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9A5A" w14:textId="77777777" w:rsidR="00550FA2" w:rsidRPr="00550FA2" w:rsidRDefault="00550FA2" w:rsidP="00550FA2">
      <w:pPr>
        <w:pStyle w:val="Titre1"/>
      </w:pPr>
      <w:r w:rsidRPr="00550FA2">
        <w:t>Fiche 10 – La méthode du coût marginal</w:t>
      </w:r>
    </w:p>
    <w:p w14:paraId="54FE52B7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1. Définition et principe</w:t>
      </w:r>
    </w:p>
    <w:p w14:paraId="3BB81890" w14:textId="77777777" w:rsidR="00550FA2" w:rsidRPr="00550FA2" w:rsidRDefault="00550FA2" w:rsidP="00550FA2">
      <w:pPr>
        <w:jc w:val="both"/>
      </w:pPr>
      <w:r w:rsidRPr="00550FA2">
        <w:t xml:space="preserve">Le </w:t>
      </w:r>
      <w:r w:rsidRPr="00550FA2">
        <w:rPr>
          <w:b/>
          <w:bCs/>
        </w:rPr>
        <w:t>coût marginal</w:t>
      </w:r>
      <w:r w:rsidRPr="00550FA2">
        <w:t xml:space="preserve"> est une méthode de </w:t>
      </w:r>
      <w:r w:rsidRPr="00550FA2">
        <w:rPr>
          <w:b/>
          <w:bCs/>
        </w:rPr>
        <w:t>coûts partiels</w:t>
      </w:r>
      <w:r w:rsidRPr="00550FA2">
        <w:t>.</w:t>
      </w:r>
    </w:p>
    <w:p w14:paraId="20931D3D" w14:textId="77777777" w:rsidR="00550FA2" w:rsidRPr="00550FA2" w:rsidRDefault="00550FA2" w:rsidP="00550FA2">
      <w:pPr>
        <w:numPr>
          <w:ilvl w:val="0"/>
          <w:numId w:val="174"/>
        </w:numPr>
        <w:jc w:val="both"/>
      </w:pPr>
      <w:r w:rsidRPr="00550FA2">
        <w:t xml:space="preserve">Il correspond au </w:t>
      </w:r>
      <w:r w:rsidRPr="00550FA2">
        <w:rPr>
          <w:b/>
          <w:bCs/>
        </w:rPr>
        <w:t>supplément de coût</w:t>
      </w:r>
      <w:r w:rsidRPr="00550FA2">
        <w:t xml:space="preserve"> engendré par la production d’une unité supplémentaire (ou d’un lot supplémentaire).</w:t>
      </w:r>
    </w:p>
    <w:p w14:paraId="46D5673B" w14:textId="77777777" w:rsidR="00550FA2" w:rsidRPr="00550FA2" w:rsidRDefault="00550FA2" w:rsidP="00550FA2">
      <w:pPr>
        <w:numPr>
          <w:ilvl w:val="0"/>
          <w:numId w:val="174"/>
        </w:numPr>
        <w:jc w:val="both"/>
      </w:pPr>
      <w:r w:rsidRPr="00550FA2">
        <w:t>Il s’appuie sur le fait que, à court terme, la plupart des charges fixes ne varient pas : seule une partie variable (matières, MOD supplémentaire, énergie, transport…) est affectée par la décision de produire davantage.</w:t>
      </w:r>
    </w:p>
    <w:p w14:paraId="03E61383" w14:textId="77777777" w:rsidR="00550FA2" w:rsidRPr="00550FA2" w:rsidRDefault="00550FA2" w:rsidP="00550FA2">
      <w:pPr>
        <w:jc w:val="both"/>
      </w:pPr>
      <w:r w:rsidRPr="00550FA2">
        <w:t xml:space="preserve">Objectif : déterminer si une </w:t>
      </w:r>
      <w:r w:rsidRPr="00550FA2">
        <w:rPr>
          <w:b/>
          <w:bCs/>
        </w:rPr>
        <w:t>commande additionnelle</w:t>
      </w:r>
      <w:r w:rsidRPr="00550FA2">
        <w:t xml:space="preserve"> ou une </w:t>
      </w:r>
      <w:r w:rsidRPr="00550FA2">
        <w:rPr>
          <w:b/>
          <w:bCs/>
        </w:rPr>
        <w:t>augmentation de production</w:t>
      </w:r>
      <w:r w:rsidRPr="00550FA2">
        <w:t xml:space="preserve"> apporte une contribution positive au résultat global.</w:t>
      </w:r>
    </w:p>
    <w:p w14:paraId="2C872A3C" w14:textId="77777777" w:rsidR="00550FA2" w:rsidRPr="00550FA2" w:rsidRDefault="00550FA2" w:rsidP="00550FA2">
      <w:pPr>
        <w:jc w:val="both"/>
      </w:pPr>
      <w:r w:rsidRPr="00550FA2">
        <w:rPr>
          <w:rFonts w:ascii="Segoe UI Emoji" w:hAnsi="Segoe UI Emoji" w:cs="Segoe UI Emoji"/>
        </w:rPr>
        <w:t>👉</w:t>
      </w:r>
      <w:r w:rsidRPr="00550FA2">
        <w:t xml:space="preserve"> Formule générale :</w:t>
      </w:r>
    </w:p>
    <w:p w14:paraId="586C08A0" w14:textId="66C883F7" w:rsidR="00550FA2" w:rsidRPr="00550FA2" w:rsidRDefault="00550FA2" w:rsidP="00550FA2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marginal=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total</m:t>
          </m:r>
          <m:r>
            <m:rPr>
              <m:sty m:val="p"/>
            </m:rPr>
            <w:rPr>
              <w:rFonts w:ascii="Cambria Math" w:hAnsi="Cambria Math"/>
            </w:rPr>
            <m:t>/Δ</m:t>
          </m:r>
          <m:r>
            <w:rPr>
              <w:rFonts w:ascii="Cambria Math" w:hAnsi="Cambria Math"/>
            </w:rPr>
            <m:t>Quantit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</m:oMath>
      </m:oMathPara>
    </w:p>
    <w:p w14:paraId="18CF1FAD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2. Objectifs de la méthode</w:t>
      </w:r>
    </w:p>
    <w:p w14:paraId="5CFEF5C1" w14:textId="77777777" w:rsidR="00550FA2" w:rsidRPr="00550FA2" w:rsidRDefault="00550FA2" w:rsidP="00550FA2">
      <w:pPr>
        <w:numPr>
          <w:ilvl w:val="0"/>
          <w:numId w:val="175"/>
        </w:numPr>
        <w:jc w:val="both"/>
      </w:pPr>
      <w:r w:rsidRPr="00550FA2">
        <w:t xml:space="preserve">Évaluer la </w:t>
      </w:r>
      <w:r w:rsidRPr="00550FA2">
        <w:rPr>
          <w:b/>
          <w:bCs/>
        </w:rPr>
        <w:t>rentabilité d’une commande ponctuelle</w:t>
      </w:r>
      <w:r w:rsidRPr="00550FA2">
        <w:t>.</w:t>
      </w:r>
    </w:p>
    <w:p w14:paraId="3C26D903" w14:textId="77777777" w:rsidR="00550FA2" w:rsidRPr="00550FA2" w:rsidRDefault="00550FA2" w:rsidP="00550FA2">
      <w:pPr>
        <w:numPr>
          <w:ilvl w:val="0"/>
          <w:numId w:val="175"/>
        </w:numPr>
        <w:jc w:val="both"/>
      </w:pPr>
      <w:r w:rsidRPr="00550FA2">
        <w:t xml:space="preserve">Fixer le </w:t>
      </w:r>
      <w:r w:rsidRPr="00550FA2">
        <w:rPr>
          <w:b/>
          <w:bCs/>
        </w:rPr>
        <w:t>prix plancher</w:t>
      </w:r>
      <w:r w:rsidRPr="00550FA2">
        <w:t xml:space="preserve"> acceptable à court terme.</w:t>
      </w:r>
    </w:p>
    <w:p w14:paraId="39601125" w14:textId="77777777" w:rsidR="00550FA2" w:rsidRPr="00550FA2" w:rsidRDefault="00550FA2" w:rsidP="00550FA2">
      <w:pPr>
        <w:numPr>
          <w:ilvl w:val="0"/>
          <w:numId w:val="175"/>
        </w:numPr>
        <w:jc w:val="both"/>
      </w:pPr>
      <w:r w:rsidRPr="00550FA2">
        <w:t xml:space="preserve">Aider aux </w:t>
      </w:r>
      <w:r w:rsidRPr="00550FA2">
        <w:rPr>
          <w:b/>
          <w:bCs/>
        </w:rPr>
        <w:t>décisions de capacité</w:t>
      </w:r>
      <w:r w:rsidRPr="00550FA2">
        <w:t xml:space="preserve"> (utiliser ou non des heures machines disponibles, accepter un client supplémentaire).</w:t>
      </w:r>
    </w:p>
    <w:p w14:paraId="357E961A" w14:textId="77777777" w:rsidR="00550FA2" w:rsidRPr="00550FA2" w:rsidRDefault="00550FA2" w:rsidP="00550FA2">
      <w:pPr>
        <w:numPr>
          <w:ilvl w:val="0"/>
          <w:numId w:val="175"/>
        </w:numPr>
        <w:jc w:val="both"/>
      </w:pPr>
      <w:r w:rsidRPr="00550FA2">
        <w:t xml:space="preserve">Optimiser les arbitrages </w:t>
      </w:r>
      <w:r w:rsidRPr="00550FA2">
        <w:rPr>
          <w:b/>
          <w:bCs/>
        </w:rPr>
        <w:t>prix – volume – marge</w:t>
      </w:r>
      <w:r w:rsidRPr="00550FA2">
        <w:t>.</w:t>
      </w:r>
    </w:p>
    <w:p w14:paraId="4BF3A7D4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3. Typologie des charges en jeu</w:t>
      </w:r>
    </w:p>
    <w:p w14:paraId="5D7A5159" w14:textId="77777777" w:rsidR="00550FA2" w:rsidRPr="00550FA2" w:rsidRDefault="00550FA2" w:rsidP="00550FA2">
      <w:pPr>
        <w:numPr>
          <w:ilvl w:val="0"/>
          <w:numId w:val="176"/>
        </w:numPr>
        <w:jc w:val="both"/>
      </w:pPr>
      <w:r w:rsidRPr="00550FA2">
        <w:rPr>
          <w:b/>
          <w:bCs/>
        </w:rPr>
        <w:t>Charges variables directes</w:t>
      </w:r>
      <w:r w:rsidRPr="00550FA2">
        <w:t xml:space="preserve"> : matières, énergie proportionnelle, MOD supplémentaire.</w:t>
      </w:r>
    </w:p>
    <w:p w14:paraId="388F9B4C" w14:textId="77777777" w:rsidR="00550FA2" w:rsidRPr="00550FA2" w:rsidRDefault="00550FA2" w:rsidP="00550FA2">
      <w:pPr>
        <w:numPr>
          <w:ilvl w:val="0"/>
          <w:numId w:val="176"/>
        </w:numPr>
        <w:jc w:val="both"/>
      </w:pPr>
      <w:r w:rsidRPr="00550FA2">
        <w:rPr>
          <w:b/>
          <w:bCs/>
        </w:rPr>
        <w:t>Charges variables indirectes</w:t>
      </w:r>
      <w:r w:rsidRPr="00550FA2">
        <w:t xml:space="preserve"> : frais logistiques, commissions variables, frais de transport liés à la commande.</w:t>
      </w:r>
    </w:p>
    <w:p w14:paraId="784595E3" w14:textId="77777777" w:rsidR="00550FA2" w:rsidRPr="00550FA2" w:rsidRDefault="00550FA2" w:rsidP="00550FA2">
      <w:pPr>
        <w:numPr>
          <w:ilvl w:val="0"/>
          <w:numId w:val="176"/>
        </w:numPr>
        <w:jc w:val="both"/>
      </w:pPr>
      <w:r w:rsidRPr="00550FA2">
        <w:rPr>
          <w:b/>
          <w:bCs/>
        </w:rPr>
        <w:t>Charges fixes</w:t>
      </w:r>
      <w:r w:rsidRPr="00550FA2">
        <w:t xml:space="preserve"> : considérées comme invariantes dans la décision à court terme → non prises en compte (sauf si la commande entraîne des CF additionnelles spécifiques).</w:t>
      </w:r>
    </w:p>
    <w:p w14:paraId="6C95D863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4. Étapes de mise en œuvre</w:t>
      </w:r>
    </w:p>
    <w:p w14:paraId="4B9B4B65" w14:textId="77777777" w:rsidR="00550FA2" w:rsidRPr="00550FA2" w:rsidRDefault="00550FA2" w:rsidP="00550FA2">
      <w:pPr>
        <w:numPr>
          <w:ilvl w:val="0"/>
          <w:numId w:val="177"/>
        </w:numPr>
        <w:jc w:val="both"/>
      </w:pPr>
      <w:r w:rsidRPr="00550FA2">
        <w:t xml:space="preserve">Identifier les </w:t>
      </w:r>
      <w:r w:rsidRPr="00550FA2">
        <w:rPr>
          <w:b/>
          <w:bCs/>
        </w:rPr>
        <w:t>coûts incrémentaux</w:t>
      </w:r>
      <w:r w:rsidRPr="00550FA2">
        <w:t xml:space="preserve"> générés par la commande (directs + indirects variables).</w:t>
      </w:r>
    </w:p>
    <w:p w14:paraId="1FA83E3B" w14:textId="77777777" w:rsidR="00550FA2" w:rsidRPr="00550FA2" w:rsidRDefault="00550FA2" w:rsidP="00550FA2">
      <w:pPr>
        <w:numPr>
          <w:ilvl w:val="0"/>
          <w:numId w:val="177"/>
        </w:numPr>
        <w:jc w:val="both"/>
      </w:pPr>
      <w:r w:rsidRPr="00550FA2">
        <w:t xml:space="preserve">Calculer le </w:t>
      </w:r>
      <w:r w:rsidRPr="00550FA2">
        <w:rPr>
          <w:b/>
          <w:bCs/>
        </w:rPr>
        <w:t>coût marginal unitaire</w:t>
      </w:r>
      <w:r w:rsidRPr="00550FA2">
        <w:t xml:space="preserve"> ou par lot.</w:t>
      </w:r>
    </w:p>
    <w:p w14:paraId="14681D6D" w14:textId="77777777" w:rsidR="00550FA2" w:rsidRPr="00550FA2" w:rsidRDefault="00550FA2" w:rsidP="00550FA2">
      <w:pPr>
        <w:numPr>
          <w:ilvl w:val="0"/>
          <w:numId w:val="177"/>
        </w:numPr>
        <w:jc w:val="both"/>
      </w:pPr>
      <w:r w:rsidRPr="00550FA2">
        <w:t xml:space="preserve">Comparer avec la </w:t>
      </w:r>
      <w:r w:rsidRPr="00550FA2">
        <w:rPr>
          <w:b/>
          <w:bCs/>
        </w:rPr>
        <w:t>recette marginale</w:t>
      </w:r>
      <w:r w:rsidRPr="00550FA2">
        <w:t xml:space="preserve"> (prix de vente unitaire × quantités supplémentaires).</w:t>
      </w:r>
    </w:p>
    <w:p w14:paraId="793D96B7" w14:textId="77777777" w:rsidR="00550FA2" w:rsidRPr="00550FA2" w:rsidRDefault="00550FA2" w:rsidP="00550FA2">
      <w:pPr>
        <w:numPr>
          <w:ilvl w:val="0"/>
          <w:numId w:val="177"/>
        </w:numPr>
        <w:jc w:val="both"/>
      </w:pPr>
      <w:r w:rsidRPr="00550FA2">
        <w:t>Décider :</w:t>
      </w:r>
    </w:p>
    <w:p w14:paraId="4ACBEC8E" w14:textId="77777777" w:rsidR="00550FA2" w:rsidRPr="00550FA2" w:rsidRDefault="00550FA2" w:rsidP="00550FA2">
      <w:pPr>
        <w:numPr>
          <w:ilvl w:val="1"/>
          <w:numId w:val="177"/>
        </w:numPr>
        <w:jc w:val="both"/>
      </w:pPr>
      <w:r w:rsidRPr="00550FA2">
        <w:t xml:space="preserve">Si </w:t>
      </w:r>
      <w:r w:rsidRPr="00550FA2">
        <w:rPr>
          <w:b/>
          <w:bCs/>
        </w:rPr>
        <w:t>Recette marginale ≥ Coût marginal</w:t>
      </w:r>
      <w:r w:rsidRPr="00550FA2">
        <w:t xml:space="preserve"> → commande rentable à court terme.</w:t>
      </w:r>
    </w:p>
    <w:p w14:paraId="0C3EEA04" w14:textId="77777777" w:rsidR="00550FA2" w:rsidRPr="00550FA2" w:rsidRDefault="00550FA2" w:rsidP="00550FA2">
      <w:pPr>
        <w:numPr>
          <w:ilvl w:val="1"/>
          <w:numId w:val="177"/>
        </w:numPr>
        <w:jc w:val="both"/>
      </w:pPr>
      <w:r w:rsidRPr="00550FA2">
        <w:t>Sinon → commande à refuser (sauf enjeu stratégique).</w:t>
      </w:r>
    </w:p>
    <w:p w14:paraId="10325E17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5. Exemple simplifié</w:t>
      </w:r>
    </w:p>
    <w:p w14:paraId="775058CA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Données</w:t>
      </w:r>
    </w:p>
    <w:p w14:paraId="606B45AD" w14:textId="77777777" w:rsidR="00550FA2" w:rsidRPr="00550FA2" w:rsidRDefault="00550FA2" w:rsidP="00550FA2">
      <w:pPr>
        <w:numPr>
          <w:ilvl w:val="0"/>
          <w:numId w:val="178"/>
        </w:numPr>
        <w:jc w:val="both"/>
      </w:pPr>
      <w:r w:rsidRPr="00550FA2">
        <w:t>Prix de vente proposé : 16 €/u</w:t>
      </w:r>
    </w:p>
    <w:p w14:paraId="0E5CE746" w14:textId="77777777" w:rsidR="00550FA2" w:rsidRPr="00550FA2" w:rsidRDefault="00550FA2" w:rsidP="00550FA2">
      <w:pPr>
        <w:numPr>
          <w:ilvl w:val="0"/>
          <w:numId w:val="178"/>
        </w:numPr>
        <w:jc w:val="both"/>
      </w:pPr>
      <w:r w:rsidRPr="00550FA2">
        <w:lastRenderedPageBreak/>
        <w:t>Charges variables directes par unité :</w:t>
      </w:r>
    </w:p>
    <w:p w14:paraId="1D2131B6" w14:textId="77777777" w:rsidR="00550FA2" w:rsidRPr="00550FA2" w:rsidRDefault="00550FA2" w:rsidP="00550FA2">
      <w:pPr>
        <w:numPr>
          <w:ilvl w:val="1"/>
          <w:numId w:val="178"/>
        </w:numPr>
        <w:jc w:val="both"/>
      </w:pPr>
      <w:r w:rsidRPr="00550FA2">
        <w:t>MP = 8 €</w:t>
      </w:r>
    </w:p>
    <w:p w14:paraId="1D7CDF52" w14:textId="77777777" w:rsidR="00550FA2" w:rsidRPr="00550FA2" w:rsidRDefault="00550FA2" w:rsidP="00550FA2">
      <w:pPr>
        <w:numPr>
          <w:ilvl w:val="1"/>
          <w:numId w:val="178"/>
        </w:numPr>
        <w:jc w:val="both"/>
      </w:pPr>
      <w:r w:rsidRPr="00550FA2">
        <w:t>MOD = 4 €</w:t>
      </w:r>
    </w:p>
    <w:p w14:paraId="5A901C36" w14:textId="77777777" w:rsidR="00550FA2" w:rsidRPr="00550FA2" w:rsidRDefault="00550FA2" w:rsidP="00550FA2">
      <w:pPr>
        <w:numPr>
          <w:ilvl w:val="1"/>
          <w:numId w:val="178"/>
        </w:numPr>
        <w:jc w:val="both"/>
      </w:pPr>
      <w:r w:rsidRPr="00550FA2">
        <w:t>Transport variable = 2 €</w:t>
      </w:r>
    </w:p>
    <w:p w14:paraId="65973222" w14:textId="77777777" w:rsidR="00550FA2" w:rsidRPr="00550FA2" w:rsidRDefault="00550FA2" w:rsidP="00550FA2">
      <w:pPr>
        <w:numPr>
          <w:ilvl w:val="0"/>
          <w:numId w:val="178"/>
        </w:numPr>
        <w:jc w:val="both"/>
      </w:pPr>
      <w:r w:rsidRPr="00550FA2">
        <w:t>Charges fixes actuelles : 100 000 € (inchangées)</w:t>
      </w:r>
    </w:p>
    <w:p w14:paraId="746B3F7B" w14:textId="77777777" w:rsidR="00550FA2" w:rsidRPr="00550FA2" w:rsidRDefault="00550FA2" w:rsidP="00550FA2">
      <w:pPr>
        <w:numPr>
          <w:ilvl w:val="0"/>
          <w:numId w:val="178"/>
        </w:numPr>
        <w:jc w:val="both"/>
      </w:pPr>
      <w:r w:rsidRPr="00550FA2">
        <w:t>Capacité disponible : oui</w:t>
      </w:r>
    </w:p>
    <w:p w14:paraId="516F388F" w14:textId="77777777" w:rsidR="00550FA2" w:rsidRPr="00550FA2" w:rsidRDefault="00550FA2" w:rsidP="00550FA2">
      <w:pPr>
        <w:numPr>
          <w:ilvl w:val="0"/>
          <w:numId w:val="178"/>
        </w:numPr>
        <w:jc w:val="both"/>
      </w:pPr>
      <w:r w:rsidRPr="00550FA2">
        <w:t>Commande ponctuelle : 1 000 unités</w:t>
      </w:r>
    </w:p>
    <w:p w14:paraId="32D9AEED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Calculs</w:t>
      </w:r>
    </w:p>
    <w:p w14:paraId="64187FEE" w14:textId="77777777" w:rsidR="00550FA2" w:rsidRPr="00550FA2" w:rsidRDefault="00550FA2" w:rsidP="00550FA2">
      <w:pPr>
        <w:numPr>
          <w:ilvl w:val="0"/>
          <w:numId w:val="179"/>
        </w:numPr>
        <w:jc w:val="both"/>
      </w:pPr>
      <w:r w:rsidRPr="00550FA2">
        <w:t xml:space="preserve">Coût marginal unitaire = 8 + 4 + 2 = </w:t>
      </w:r>
      <w:r w:rsidRPr="00550FA2">
        <w:rPr>
          <w:b/>
          <w:bCs/>
        </w:rPr>
        <w:t>14 €</w:t>
      </w:r>
    </w:p>
    <w:p w14:paraId="1AF0B264" w14:textId="77777777" w:rsidR="00550FA2" w:rsidRPr="00550FA2" w:rsidRDefault="00550FA2" w:rsidP="00550FA2">
      <w:pPr>
        <w:numPr>
          <w:ilvl w:val="0"/>
          <w:numId w:val="179"/>
        </w:numPr>
        <w:jc w:val="both"/>
      </w:pPr>
      <w:r w:rsidRPr="00550FA2">
        <w:t>Recette marginale = 16 € × 1 000 = 16 000 €</w:t>
      </w:r>
    </w:p>
    <w:p w14:paraId="1EF87382" w14:textId="77777777" w:rsidR="00550FA2" w:rsidRPr="00550FA2" w:rsidRDefault="00550FA2" w:rsidP="00550FA2">
      <w:pPr>
        <w:numPr>
          <w:ilvl w:val="0"/>
          <w:numId w:val="179"/>
        </w:numPr>
        <w:jc w:val="both"/>
      </w:pPr>
      <w:r w:rsidRPr="00550FA2">
        <w:t>Coût marginal total = 14 € × 1 000 = 14 000 €</w:t>
      </w:r>
    </w:p>
    <w:p w14:paraId="3C73F926" w14:textId="77777777" w:rsidR="00550FA2" w:rsidRPr="00550FA2" w:rsidRDefault="00550FA2" w:rsidP="00550FA2">
      <w:pPr>
        <w:numPr>
          <w:ilvl w:val="0"/>
          <w:numId w:val="179"/>
        </w:numPr>
        <w:jc w:val="both"/>
      </w:pPr>
      <w:r w:rsidRPr="00550FA2">
        <w:t xml:space="preserve">Contribution = 16 000 – 14 000 = </w:t>
      </w:r>
      <w:r w:rsidRPr="00550FA2">
        <w:rPr>
          <w:b/>
          <w:bCs/>
        </w:rPr>
        <w:t>2 000 €</w:t>
      </w:r>
    </w:p>
    <w:p w14:paraId="482A061D" w14:textId="77777777" w:rsidR="00550FA2" w:rsidRPr="00550FA2" w:rsidRDefault="00550FA2" w:rsidP="00550FA2">
      <w:pPr>
        <w:jc w:val="both"/>
      </w:pPr>
      <w:r w:rsidRPr="00550FA2">
        <w:rPr>
          <w:rFonts w:ascii="Segoe UI Emoji" w:hAnsi="Segoe UI Emoji" w:cs="Segoe UI Emoji"/>
        </w:rPr>
        <w:t>👉</w:t>
      </w:r>
      <w:r w:rsidRPr="00550FA2">
        <w:t xml:space="preserve"> La commande est </w:t>
      </w:r>
      <w:r w:rsidRPr="00550FA2">
        <w:rPr>
          <w:b/>
          <w:bCs/>
        </w:rPr>
        <w:t>acceptée</w:t>
      </w:r>
      <w:r w:rsidRPr="00550FA2">
        <w:t>, car elle génère une marge additionnelle positive.</w:t>
      </w:r>
    </w:p>
    <w:p w14:paraId="27781172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6. Avantages et limites</w:t>
      </w:r>
    </w:p>
    <w:p w14:paraId="444205A0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rFonts w:ascii="Segoe UI Emoji" w:hAnsi="Segoe UI Emoji" w:cs="Segoe UI Emoji"/>
          <w:b/>
          <w:bCs/>
        </w:rPr>
        <w:t>✅</w:t>
      </w:r>
      <w:r w:rsidRPr="00550FA2">
        <w:rPr>
          <w:b/>
          <w:bCs/>
        </w:rPr>
        <w:t xml:space="preserve"> Avantages</w:t>
      </w:r>
    </w:p>
    <w:p w14:paraId="33DEA258" w14:textId="77777777" w:rsidR="00550FA2" w:rsidRPr="00550FA2" w:rsidRDefault="00550FA2" w:rsidP="00550FA2">
      <w:pPr>
        <w:numPr>
          <w:ilvl w:val="0"/>
          <w:numId w:val="180"/>
        </w:numPr>
        <w:jc w:val="both"/>
      </w:pPr>
      <w:r w:rsidRPr="00550FA2">
        <w:t>Méthode simple et rapide.</w:t>
      </w:r>
    </w:p>
    <w:p w14:paraId="7F06CDED" w14:textId="77777777" w:rsidR="00550FA2" w:rsidRPr="00550FA2" w:rsidRDefault="00550FA2" w:rsidP="00550FA2">
      <w:pPr>
        <w:numPr>
          <w:ilvl w:val="0"/>
          <w:numId w:val="180"/>
        </w:numPr>
        <w:jc w:val="both"/>
      </w:pPr>
      <w:r w:rsidRPr="00550FA2">
        <w:t xml:space="preserve">Met en évidence la </w:t>
      </w:r>
      <w:r w:rsidRPr="00550FA2">
        <w:rPr>
          <w:b/>
          <w:bCs/>
        </w:rPr>
        <w:t>contribution additionnelle</w:t>
      </w:r>
      <w:r w:rsidRPr="00550FA2">
        <w:t xml:space="preserve"> réelle.</w:t>
      </w:r>
    </w:p>
    <w:p w14:paraId="4316F3A2" w14:textId="77777777" w:rsidR="00550FA2" w:rsidRPr="00550FA2" w:rsidRDefault="00550FA2" w:rsidP="00550FA2">
      <w:pPr>
        <w:numPr>
          <w:ilvl w:val="0"/>
          <w:numId w:val="180"/>
        </w:numPr>
        <w:jc w:val="both"/>
      </w:pPr>
      <w:r w:rsidRPr="00550FA2">
        <w:t>Évite de rejeter des affaires rentables à court terme sous prétexte de coûts complets élevés.</w:t>
      </w:r>
    </w:p>
    <w:p w14:paraId="628D757A" w14:textId="77777777" w:rsidR="00550FA2" w:rsidRPr="00550FA2" w:rsidRDefault="00550FA2" w:rsidP="00550FA2">
      <w:pPr>
        <w:numPr>
          <w:ilvl w:val="0"/>
          <w:numId w:val="180"/>
        </w:numPr>
        <w:jc w:val="both"/>
      </w:pPr>
      <w:r w:rsidRPr="00550FA2">
        <w:t xml:space="preserve">Très utile en cas de </w:t>
      </w:r>
      <w:r w:rsidRPr="00550FA2">
        <w:rPr>
          <w:b/>
          <w:bCs/>
        </w:rPr>
        <w:t>capacité non saturée</w:t>
      </w:r>
      <w:r w:rsidRPr="00550FA2">
        <w:t>.</w:t>
      </w:r>
    </w:p>
    <w:p w14:paraId="67E0AB2D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rFonts w:ascii="Segoe UI Emoji" w:hAnsi="Segoe UI Emoji" w:cs="Segoe UI Emoji"/>
          <w:b/>
          <w:bCs/>
        </w:rPr>
        <w:t>❌</w:t>
      </w:r>
      <w:r w:rsidRPr="00550FA2">
        <w:rPr>
          <w:b/>
          <w:bCs/>
        </w:rPr>
        <w:t xml:space="preserve"> Limites</w:t>
      </w:r>
    </w:p>
    <w:p w14:paraId="3113BFBB" w14:textId="77777777" w:rsidR="00550FA2" w:rsidRPr="00550FA2" w:rsidRDefault="00550FA2" w:rsidP="00550FA2">
      <w:pPr>
        <w:numPr>
          <w:ilvl w:val="0"/>
          <w:numId w:val="181"/>
        </w:numPr>
        <w:jc w:val="both"/>
      </w:pPr>
      <w:r w:rsidRPr="00550FA2">
        <w:t>Risque de tirer les prix vers le bas si utilisée systématiquement.</w:t>
      </w:r>
    </w:p>
    <w:p w14:paraId="5DAF2F5D" w14:textId="77777777" w:rsidR="00550FA2" w:rsidRPr="00550FA2" w:rsidRDefault="00550FA2" w:rsidP="00550FA2">
      <w:pPr>
        <w:numPr>
          <w:ilvl w:val="0"/>
          <w:numId w:val="181"/>
        </w:numPr>
        <w:jc w:val="both"/>
      </w:pPr>
      <w:r w:rsidRPr="00550FA2">
        <w:t>Non adaptée aux décisions de long terme (où les CF doivent être couvertes).</w:t>
      </w:r>
    </w:p>
    <w:p w14:paraId="24B8F919" w14:textId="77777777" w:rsidR="00550FA2" w:rsidRPr="00550FA2" w:rsidRDefault="00550FA2" w:rsidP="00550FA2">
      <w:pPr>
        <w:numPr>
          <w:ilvl w:val="0"/>
          <w:numId w:val="181"/>
        </w:numPr>
        <w:jc w:val="both"/>
      </w:pPr>
      <w:r w:rsidRPr="00550FA2">
        <w:t>N’intègre pas les aspects stratégiques (image de marque, relation client, dépendance).</w:t>
      </w:r>
    </w:p>
    <w:p w14:paraId="673906A7" w14:textId="77777777" w:rsidR="00550FA2" w:rsidRPr="00550FA2" w:rsidRDefault="00550FA2" w:rsidP="00550FA2">
      <w:pPr>
        <w:numPr>
          <w:ilvl w:val="0"/>
          <w:numId w:val="181"/>
        </w:numPr>
        <w:jc w:val="both"/>
      </w:pPr>
      <w:r w:rsidRPr="00550FA2">
        <w:t>Peut biaiser l’analyse en cas de capacité saturée (le coût d’opportunité d’un autre produit doit alors être considéré).</w:t>
      </w:r>
    </w:p>
    <w:p w14:paraId="374D97C7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7. Applications pratiques</w:t>
      </w:r>
    </w:p>
    <w:p w14:paraId="36C47D8B" w14:textId="77777777" w:rsidR="00550FA2" w:rsidRPr="00550FA2" w:rsidRDefault="00550FA2" w:rsidP="00550FA2">
      <w:pPr>
        <w:numPr>
          <w:ilvl w:val="0"/>
          <w:numId w:val="182"/>
        </w:numPr>
        <w:jc w:val="both"/>
      </w:pPr>
      <w:r w:rsidRPr="00550FA2">
        <w:rPr>
          <w:b/>
          <w:bCs/>
        </w:rPr>
        <w:t>Décisions commerciales ponctuelles</w:t>
      </w:r>
      <w:r w:rsidRPr="00550FA2">
        <w:t xml:space="preserve"> : accepter une commande exceptionnelle, répondre à un appel d’offres avec prix serré.</w:t>
      </w:r>
    </w:p>
    <w:p w14:paraId="2B110594" w14:textId="77777777" w:rsidR="00550FA2" w:rsidRPr="00550FA2" w:rsidRDefault="00550FA2" w:rsidP="00550FA2">
      <w:pPr>
        <w:numPr>
          <w:ilvl w:val="0"/>
          <w:numId w:val="182"/>
        </w:numPr>
        <w:jc w:val="both"/>
      </w:pPr>
      <w:r w:rsidRPr="00550FA2">
        <w:rPr>
          <w:b/>
          <w:bCs/>
        </w:rPr>
        <w:t>Gestion de capacité</w:t>
      </w:r>
      <w:r w:rsidRPr="00550FA2">
        <w:t xml:space="preserve"> : optimiser le taux d’utilisation d’installations.</w:t>
      </w:r>
    </w:p>
    <w:p w14:paraId="470FCE90" w14:textId="77777777" w:rsidR="00550FA2" w:rsidRPr="00550FA2" w:rsidRDefault="00550FA2" w:rsidP="00550FA2">
      <w:pPr>
        <w:numPr>
          <w:ilvl w:val="0"/>
          <w:numId w:val="182"/>
        </w:numPr>
        <w:jc w:val="both"/>
      </w:pPr>
      <w:r w:rsidRPr="00550FA2">
        <w:rPr>
          <w:b/>
          <w:bCs/>
        </w:rPr>
        <w:t>Politique de prix</w:t>
      </w:r>
      <w:r w:rsidRPr="00550FA2">
        <w:t xml:space="preserve"> : déterminer le prix plancher acceptable à court terme.</w:t>
      </w:r>
    </w:p>
    <w:p w14:paraId="4474554F" w14:textId="77777777" w:rsidR="00550FA2" w:rsidRPr="00550FA2" w:rsidRDefault="00550FA2" w:rsidP="00550FA2">
      <w:pPr>
        <w:numPr>
          <w:ilvl w:val="0"/>
          <w:numId w:val="182"/>
        </w:numPr>
        <w:jc w:val="both"/>
      </w:pPr>
      <w:r w:rsidRPr="00550FA2">
        <w:rPr>
          <w:b/>
          <w:bCs/>
        </w:rPr>
        <w:t>Analyse marginale</w:t>
      </w:r>
      <w:r w:rsidRPr="00550FA2">
        <w:t xml:space="preserve"> : mesurer l’impact d’une variation de volume sur le résultat.</w:t>
      </w:r>
    </w:p>
    <w:p w14:paraId="2C849375" w14:textId="77777777" w:rsidR="00550FA2" w:rsidRPr="00550FA2" w:rsidRDefault="00550FA2" w:rsidP="00550FA2">
      <w:pPr>
        <w:jc w:val="both"/>
        <w:rPr>
          <w:b/>
          <w:bCs/>
        </w:rPr>
      </w:pPr>
      <w:r w:rsidRPr="00550FA2">
        <w:rPr>
          <w:b/>
          <w:bCs/>
        </w:rPr>
        <w:t>8. Synthèse finale</w:t>
      </w:r>
    </w:p>
    <w:p w14:paraId="7519C6CB" w14:textId="77777777" w:rsidR="00550FA2" w:rsidRPr="00550FA2" w:rsidRDefault="00550FA2" w:rsidP="00550FA2">
      <w:pPr>
        <w:jc w:val="both"/>
      </w:pPr>
      <w:r w:rsidRPr="00550FA2">
        <w:t xml:space="preserve">Le </w:t>
      </w:r>
      <w:r w:rsidRPr="00550FA2">
        <w:rPr>
          <w:b/>
          <w:bCs/>
        </w:rPr>
        <w:t>coût marginal</w:t>
      </w:r>
      <w:r w:rsidRPr="00550FA2">
        <w:t xml:space="preserve"> est une méthode de </w:t>
      </w:r>
      <w:r w:rsidRPr="00550FA2">
        <w:rPr>
          <w:b/>
          <w:bCs/>
        </w:rPr>
        <w:t>coûts partiels</w:t>
      </w:r>
      <w:r w:rsidRPr="00550FA2">
        <w:t xml:space="preserve"> focalisée sur les charges additionnelles liées à une décision ponctuelle.</w:t>
      </w:r>
    </w:p>
    <w:p w14:paraId="78EC4B09" w14:textId="77777777" w:rsidR="00550FA2" w:rsidRPr="00550FA2" w:rsidRDefault="00550FA2" w:rsidP="00550FA2">
      <w:pPr>
        <w:numPr>
          <w:ilvl w:val="0"/>
          <w:numId w:val="183"/>
        </w:numPr>
        <w:jc w:val="both"/>
      </w:pPr>
      <w:r w:rsidRPr="00550FA2">
        <w:lastRenderedPageBreak/>
        <w:t>Il permet de fixer un prix plancher et d’accepter des commandes dès lors qu’elles couvrent leurs coûts variables.</w:t>
      </w:r>
    </w:p>
    <w:p w14:paraId="1C078AB0" w14:textId="77777777" w:rsidR="00550FA2" w:rsidRPr="00550FA2" w:rsidRDefault="00550FA2" w:rsidP="00550FA2">
      <w:pPr>
        <w:numPr>
          <w:ilvl w:val="0"/>
          <w:numId w:val="183"/>
        </w:numPr>
        <w:jc w:val="both"/>
      </w:pPr>
      <w:r w:rsidRPr="00550FA2">
        <w:t xml:space="preserve">Il constitue un outil précieux pour le </w:t>
      </w:r>
      <w:r w:rsidRPr="00550FA2">
        <w:rPr>
          <w:b/>
          <w:bCs/>
        </w:rPr>
        <w:t>pilotage commercial et industriel</w:t>
      </w:r>
      <w:r w:rsidRPr="00550FA2">
        <w:t xml:space="preserve"> à court terme.</w:t>
      </w:r>
    </w:p>
    <w:p w14:paraId="6860437F" w14:textId="77777777" w:rsidR="00550FA2" w:rsidRPr="00550FA2" w:rsidRDefault="00550FA2" w:rsidP="00550FA2">
      <w:pPr>
        <w:numPr>
          <w:ilvl w:val="0"/>
          <w:numId w:val="183"/>
        </w:numPr>
        <w:jc w:val="both"/>
      </w:pPr>
      <w:r w:rsidRPr="00550FA2">
        <w:t xml:space="preserve">Ses limites résident dans le </w:t>
      </w:r>
      <w:r w:rsidRPr="00550FA2">
        <w:rPr>
          <w:b/>
          <w:bCs/>
        </w:rPr>
        <w:t>risque de sous-évaluation stratégique</w:t>
      </w:r>
      <w:r w:rsidRPr="00550FA2">
        <w:t xml:space="preserve"> et dans l’absence de vision long terme (non-couverture des charges fixes).</w:t>
      </w:r>
    </w:p>
    <w:p w14:paraId="500A5CDE" w14:textId="77777777" w:rsidR="00550FA2" w:rsidRPr="00550FA2" w:rsidRDefault="00550FA2" w:rsidP="00550FA2">
      <w:pPr>
        <w:jc w:val="both"/>
      </w:pPr>
      <w:r w:rsidRPr="00550FA2">
        <w:rPr>
          <w:rFonts w:ascii="Segoe UI Emoji" w:hAnsi="Segoe UI Emoji" w:cs="Segoe UI Emoji"/>
        </w:rPr>
        <w:t>👉</w:t>
      </w:r>
      <w:r w:rsidRPr="00550FA2">
        <w:t xml:space="preserve"> À utiliser comme un </w:t>
      </w:r>
      <w:r w:rsidRPr="00550FA2">
        <w:rPr>
          <w:b/>
          <w:bCs/>
        </w:rPr>
        <w:t>complément d’analyse</w:t>
      </w:r>
      <w:r w:rsidRPr="00550FA2">
        <w:t>, en parallèle avec les méthodes de coûts complets ou spécifiques.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F542" w14:textId="77777777" w:rsidR="00461095" w:rsidRDefault="00461095" w:rsidP="00580F46">
      <w:pPr>
        <w:spacing w:after="0" w:line="240" w:lineRule="auto"/>
      </w:pPr>
      <w:r>
        <w:separator/>
      </w:r>
    </w:p>
  </w:endnote>
  <w:endnote w:type="continuationSeparator" w:id="0">
    <w:p w14:paraId="5FA4064E" w14:textId="77777777" w:rsidR="00461095" w:rsidRDefault="00461095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6300" w14:textId="77777777" w:rsidR="00461095" w:rsidRDefault="00461095" w:rsidP="00580F46">
      <w:pPr>
        <w:spacing w:after="0" w:line="240" w:lineRule="auto"/>
      </w:pPr>
      <w:r>
        <w:separator/>
      </w:r>
    </w:p>
  </w:footnote>
  <w:footnote w:type="continuationSeparator" w:id="0">
    <w:p w14:paraId="68E1A85F" w14:textId="77777777" w:rsidR="00461095" w:rsidRDefault="00461095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780FBC"/>
    <w:multiLevelType w:val="multilevel"/>
    <w:tmpl w:val="812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D6678E"/>
    <w:multiLevelType w:val="multilevel"/>
    <w:tmpl w:val="E53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2384661"/>
    <w:multiLevelType w:val="multilevel"/>
    <w:tmpl w:val="6A6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F4427F"/>
    <w:multiLevelType w:val="multilevel"/>
    <w:tmpl w:val="A37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BD30F5"/>
    <w:multiLevelType w:val="multilevel"/>
    <w:tmpl w:val="CE02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EBD4DBB"/>
    <w:multiLevelType w:val="multilevel"/>
    <w:tmpl w:val="6BC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EC0326B"/>
    <w:multiLevelType w:val="multilevel"/>
    <w:tmpl w:val="EAAE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DA069BB"/>
    <w:multiLevelType w:val="multilevel"/>
    <w:tmpl w:val="F98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25273D1"/>
    <w:multiLevelType w:val="multilevel"/>
    <w:tmpl w:val="EF0A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912396"/>
    <w:multiLevelType w:val="multilevel"/>
    <w:tmpl w:val="E38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49"/>
  </w:num>
  <w:num w:numId="3" w16cid:durableId="993755049">
    <w:abstractNumId w:val="114"/>
  </w:num>
  <w:num w:numId="4" w16cid:durableId="586116025">
    <w:abstractNumId w:val="159"/>
  </w:num>
  <w:num w:numId="5" w16cid:durableId="1702245743">
    <w:abstractNumId w:val="165"/>
  </w:num>
  <w:num w:numId="6" w16cid:durableId="1128276001">
    <w:abstractNumId w:val="82"/>
  </w:num>
  <w:num w:numId="7" w16cid:durableId="299381959">
    <w:abstractNumId w:val="97"/>
  </w:num>
  <w:num w:numId="8" w16cid:durableId="743184661">
    <w:abstractNumId w:val="164"/>
  </w:num>
  <w:num w:numId="9" w16cid:durableId="1202087570">
    <w:abstractNumId w:val="174"/>
  </w:num>
  <w:num w:numId="10" w16cid:durableId="1028410972">
    <w:abstractNumId w:val="83"/>
  </w:num>
  <w:num w:numId="11" w16cid:durableId="210462333">
    <w:abstractNumId w:val="59"/>
  </w:num>
  <w:num w:numId="12" w16cid:durableId="2095080098">
    <w:abstractNumId w:val="51"/>
  </w:num>
  <w:num w:numId="13" w16cid:durableId="1395931051">
    <w:abstractNumId w:val="36"/>
  </w:num>
  <w:num w:numId="14" w16cid:durableId="1108617728">
    <w:abstractNumId w:val="113"/>
  </w:num>
  <w:num w:numId="15" w16cid:durableId="951476451">
    <w:abstractNumId w:val="44"/>
  </w:num>
  <w:num w:numId="16" w16cid:durableId="1267739148">
    <w:abstractNumId w:val="71"/>
  </w:num>
  <w:num w:numId="17" w16cid:durableId="1181970123">
    <w:abstractNumId w:val="89"/>
  </w:num>
  <w:num w:numId="18" w16cid:durableId="451361762">
    <w:abstractNumId w:val="86"/>
  </w:num>
  <w:num w:numId="19" w16cid:durableId="1719695523">
    <w:abstractNumId w:val="142"/>
  </w:num>
  <w:num w:numId="20" w16cid:durableId="1708723590">
    <w:abstractNumId w:val="155"/>
  </w:num>
  <w:num w:numId="21" w16cid:durableId="362706822">
    <w:abstractNumId w:val="8"/>
  </w:num>
  <w:num w:numId="22" w16cid:durableId="429470193">
    <w:abstractNumId w:val="178"/>
  </w:num>
  <w:num w:numId="23" w16cid:durableId="1301614841">
    <w:abstractNumId w:val="52"/>
  </w:num>
  <w:num w:numId="24" w16cid:durableId="555823789">
    <w:abstractNumId w:val="104"/>
  </w:num>
  <w:num w:numId="25" w16cid:durableId="1808740245">
    <w:abstractNumId w:val="146"/>
  </w:num>
  <w:num w:numId="26" w16cid:durableId="905334348">
    <w:abstractNumId w:val="106"/>
  </w:num>
  <w:num w:numId="27" w16cid:durableId="1762139636">
    <w:abstractNumId w:val="177"/>
  </w:num>
  <w:num w:numId="28" w16cid:durableId="623661194">
    <w:abstractNumId w:val="130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0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27"/>
  </w:num>
  <w:num w:numId="35" w16cid:durableId="1989239436">
    <w:abstractNumId w:val="92"/>
  </w:num>
  <w:num w:numId="36" w16cid:durableId="848104552">
    <w:abstractNumId w:val="65"/>
  </w:num>
  <w:num w:numId="37" w16cid:durableId="1857960856">
    <w:abstractNumId w:val="21"/>
  </w:num>
  <w:num w:numId="38" w16cid:durableId="435444936">
    <w:abstractNumId w:val="176"/>
  </w:num>
  <w:num w:numId="39" w16cid:durableId="1903324043">
    <w:abstractNumId w:val="34"/>
  </w:num>
  <w:num w:numId="40" w16cid:durableId="246352112">
    <w:abstractNumId w:val="18"/>
  </w:num>
  <w:num w:numId="41" w16cid:durableId="1024359036">
    <w:abstractNumId w:val="58"/>
  </w:num>
  <w:num w:numId="42" w16cid:durableId="1298218601">
    <w:abstractNumId w:val="87"/>
  </w:num>
  <w:num w:numId="43" w16cid:durableId="234169730">
    <w:abstractNumId w:val="15"/>
  </w:num>
  <w:num w:numId="44" w16cid:durableId="693383009">
    <w:abstractNumId w:val="46"/>
  </w:num>
  <w:num w:numId="45" w16cid:durableId="1686591168">
    <w:abstractNumId w:val="123"/>
  </w:num>
  <w:num w:numId="46" w16cid:durableId="1924727275">
    <w:abstractNumId w:val="117"/>
  </w:num>
  <w:num w:numId="47" w16cid:durableId="218908341">
    <w:abstractNumId w:val="110"/>
  </w:num>
  <w:num w:numId="48" w16cid:durableId="1416515728">
    <w:abstractNumId w:val="125"/>
  </w:num>
  <w:num w:numId="49" w16cid:durableId="1126894720">
    <w:abstractNumId w:val="171"/>
  </w:num>
  <w:num w:numId="50" w16cid:durableId="121045156">
    <w:abstractNumId w:val="99"/>
  </w:num>
  <w:num w:numId="51" w16cid:durableId="1561289923">
    <w:abstractNumId w:val="93"/>
  </w:num>
  <w:num w:numId="52" w16cid:durableId="1769306741">
    <w:abstractNumId w:val="135"/>
  </w:num>
  <w:num w:numId="53" w16cid:durableId="76485141">
    <w:abstractNumId w:val="32"/>
  </w:num>
  <w:num w:numId="54" w16cid:durableId="769201495">
    <w:abstractNumId w:val="118"/>
  </w:num>
  <w:num w:numId="55" w16cid:durableId="1315833412">
    <w:abstractNumId w:val="116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8"/>
  </w:num>
  <w:num w:numId="59" w16cid:durableId="706102380">
    <w:abstractNumId w:val="167"/>
  </w:num>
  <w:num w:numId="60" w16cid:durableId="762652933">
    <w:abstractNumId w:val="37"/>
  </w:num>
  <w:num w:numId="61" w16cid:durableId="1980070124">
    <w:abstractNumId w:val="160"/>
  </w:num>
  <w:num w:numId="62" w16cid:durableId="1751384401">
    <w:abstractNumId w:val="140"/>
  </w:num>
  <w:num w:numId="63" w16cid:durableId="888758772">
    <w:abstractNumId w:val="48"/>
  </w:num>
  <w:num w:numId="64" w16cid:durableId="1428504556">
    <w:abstractNumId w:val="11"/>
  </w:num>
  <w:num w:numId="65" w16cid:durableId="1368019865">
    <w:abstractNumId w:val="179"/>
  </w:num>
  <w:num w:numId="66" w16cid:durableId="1997103089">
    <w:abstractNumId w:val="156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7"/>
  </w:num>
  <w:num w:numId="70" w16cid:durableId="1279601433">
    <w:abstractNumId w:val="88"/>
  </w:num>
  <w:num w:numId="71" w16cid:durableId="1467965383">
    <w:abstractNumId w:val="29"/>
  </w:num>
  <w:num w:numId="72" w16cid:durableId="825433357">
    <w:abstractNumId w:val="25"/>
  </w:num>
  <w:num w:numId="73" w16cid:durableId="1998805076">
    <w:abstractNumId w:val="39"/>
  </w:num>
  <w:num w:numId="74" w16cid:durableId="709107061">
    <w:abstractNumId w:val="28"/>
  </w:num>
  <w:num w:numId="75" w16cid:durableId="1231696408">
    <w:abstractNumId w:val="122"/>
  </w:num>
  <w:num w:numId="76" w16cid:durableId="722605870">
    <w:abstractNumId w:val="76"/>
  </w:num>
  <w:num w:numId="77" w16cid:durableId="129324489">
    <w:abstractNumId w:val="152"/>
  </w:num>
  <w:num w:numId="78" w16cid:durableId="983044799">
    <w:abstractNumId w:val="115"/>
  </w:num>
  <w:num w:numId="79" w16cid:durableId="1135030876">
    <w:abstractNumId w:val="9"/>
  </w:num>
  <w:num w:numId="80" w16cid:durableId="193005106">
    <w:abstractNumId w:val="81"/>
  </w:num>
  <w:num w:numId="81" w16cid:durableId="1651210118">
    <w:abstractNumId w:val="153"/>
  </w:num>
  <w:num w:numId="82" w16cid:durableId="1644046001">
    <w:abstractNumId w:val="64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5"/>
  </w:num>
  <w:num w:numId="86" w16cid:durableId="677079084">
    <w:abstractNumId w:val="73"/>
  </w:num>
  <w:num w:numId="87" w16cid:durableId="1717895316">
    <w:abstractNumId w:val="80"/>
  </w:num>
  <w:num w:numId="88" w16cid:durableId="1381586366">
    <w:abstractNumId w:val="131"/>
  </w:num>
  <w:num w:numId="89" w16cid:durableId="726415045">
    <w:abstractNumId w:val="38"/>
  </w:num>
  <w:num w:numId="90" w16cid:durableId="134374695">
    <w:abstractNumId w:val="132"/>
  </w:num>
  <w:num w:numId="91" w16cid:durableId="1333605177">
    <w:abstractNumId w:val="145"/>
  </w:num>
  <w:num w:numId="92" w16cid:durableId="707990345">
    <w:abstractNumId w:val="74"/>
  </w:num>
  <w:num w:numId="93" w16cid:durableId="1424061098">
    <w:abstractNumId w:val="19"/>
  </w:num>
  <w:num w:numId="94" w16cid:durableId="1238593463">
    <w:abstractNumId w:val="85"/>
  </w:num>
  <w:num w:numId="95" w16cid:durableId="474218565">
    <w:abstractNumId w:val="30"/>
  </w:num>
  <w:num w:numId="96" w16cid:durableId="1305157866">
    <w:abstractNumId w:val="14"/>
  </w:num>
  <w:num w:numId="97" w16cid:durableId="503668382">
    <w:abstractNumId w:val="137"/>
  </w:num>
  <w:num w:numId="98" w16cid:durableId="141898825">
    <w:abstractNumId w:val="55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8"/>
  </w:num>
  <w:num w:numId="102" w16cid:durableId="1758553305">
    <w:abstractNumId w:val="69"/>
  </w:num>
  <w:num w:numId="103" w16cid:durableId="1085539426">
    <w:abstractNumId w:val="54"/>
  </w:num>
  <w:num w:numId="104" w16cid:durableId="1402362524">
    <w:abstractNumId w:val="150"/>
  </w:num>
  <w:num w:numId="105" w16cid:durableId="83691757">
    <w:abstractNumId w:val="134"/>
  </w:num>
  <w:num w:numId="106" w16cid:durableId="1198078696">
    <w:abstractNumId w:val="35"/>
  </w:num>
  <w:num w:numId="107" w16cid:durableId="1240169118">
    <w:abstractNumId w:val="22"/>
  </w:num>
  <w:num w:numId="108" w16cid:durableId="187839146">
    <w:abstractNumId w:val="70"/>
  </w:num>
  <w:num w:numId="109" w16cid:durableId="139004657">
    <w:abstractNumId w:val="147"/>
  </w:num>
  <w:num w:numId="110" w16cid:durableId="835002621">
    <w:abstractNumId w:val="161"/>
  </w:num>
  <w:num w:numId="111" w16cid:durableId="146362569">
    <w:abstractNumId w:val="78"/>
  </w:num>
  <w:num w:numId="112" w16cid:durableId="1851218359">
    <w:abstractNumId w:val="157"/>
  </w:num>
  <w:num w:numId="113" w16cid:durableId="1189637771">
    <w:abstractNumId w:val="5"/>
  </w:num>
  <w:num w:numId="114" w16cid:durableId="1268536209">
    <w:abstractNumId w:val="53"/>
  </w:num>
  <w:num w:numId="115" w16cid:durableId="603001856">
    <w:abstractNumId w:val="63"/>
  </w:num>
  <w:num w:numId="116" w16cid:durableId="41905772">
    <w:abstractNumId w:val="12"/>
  </w:num>
  <w:num w:numId="117" w16cid:durableId="935871616">
    <w:abstractNumId w:val="31"/>
  </w:num>
  <w:num w:numId="118" w16cid:durableId="1768841013">
    <w:abstractNumId w:val="62"/>
  </w:num>
  <w:num w:numId="119" w16cid:durableId="900410431">
    <w:abstractNumId w:val="77"/>
  </w:num>
  <w:num w:numId="120" w16cid:durableId="315885655">
    <w:abstractNumId w:val="40"/>
  </w:num>
  <w:num w:numId="121" w16cid:durableId="1814448626">
    <w:abstractNumId w:val="45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79"/>
  </w:num>
  <w:num w:numId="125" w16cid:durableId="1608587397">
    <w:abstractNumId w:val="133"/>
  </w:num>
  <w:num w:numId="126" w16cid:durableId="2131439396">
    <w:abstractNumId w:val="136"/>
  </w:num>
  <w:num w:numId="127" w16cid:durableId="1244336791">
    <w:abstractNumId w:val="42"/>
  </w:num>
  <w:num w:numId="128" w16cid:durableId="818154906">
    <w:abstractNumId w:val="138"/>
  </w:num>
  <w:num w:numId="129" w16cid:durableId="1882933843">
    <w:abstractNumId w:val="166"/>
  </w:num>
  <w:num w:numId="130" w16cid:durableId="1056199195">
    <w:abstractNumId w:val="43"/>
  </w:num>
  <w:num w:numId="131" w16cid:durableId="553470426">
    <w:abstractNumId w:val="61"/>
  </w:num>
  <w:num w:numId="132" w16cid:durableId="739669324">
    <w:abstractNumId w:val="148"/>
  </w:num>
  <w:num w:numId="133" w16cid:durableId="1342589866">
    <w:abstractNumId w:val="95"/>
  </w:num>
  <w:num w:numId="134" w16cid:durableId="805589429">
    <w:abstractNumId w:val="162"/>
  </w:num>
  <w:num w:numId="135" w16cid:durableId="1751851846">
    <w:abstractNumId w:val="72"/>
  </w:num>
  <w:num w:numId="136" w16cid:durableId="1035348142">
    <w:abstractNumId w:val="141"/>
  </w:num>
  <w:num w:numId="137" w16cid:durableId="342322650">
    <w:abstractNumId w:val="102"/>
  </w:num>
  <w:num w:numId="138" w16cid:durableId="2021813476">
    <w:abstractNumId w:val="47"/>
  </w:num>
  <w:num w:numId="139" w16cid:durableId="1260796502">
    <w:abstractNumId w:val="103"/>
  </w:num>
  <w:num w:numId="140" w16cid:durableId="211890294">
    <w:abstractNumId w:val="96"/>
  </w:num>
  <w:num w:numId="141" w16cid:durableId="1770925473">
    <w:abstractNumId w:val="129"/>
  </w:num>
  <w:num w:numId="142" w16cid:durableId="192891600">
    <w:abstractNumId w:val="20"/>
  </w:num>
  <w:num w:numId="143" w16cid:durableId="675690864">
    <w:abstractNumId w:val="111"/>
  </w:num>
  <w:num w:numId="144" w16cid:durableId="1495105408">
    <w:abstractNumId w:val="75"/>
  </w:num>
  <w:num w:numId="145" w16cid:durableId="170608313">
    <w:abstractNumId w:val="6"/>
  </w:num>
  <w:num w:numId="146" w16cid:durableId="388725436">
    <w:abstractNumId w:val="151"/>
  </w:num>
  <w:num w:numId="147" w16cid:durableId="1916433450">
    <w:abstractNumId w:val="120"/>
  </w:num>
  <w:num w:numId="148" w16cid:durableId="3675684">
    <w:abstractNumId w:val="91"/>
  </w:num>
  <w:num w:numId="149" w16cid:durableId="1134447677">
    <w:abstractNumId w:val="108"/>
  </w:num>
  <w:num w:numId="150" w16cid:durableId="269163122">
    <w:abstractNumId w:val="98"/>
  </w:num>
  <w:num w:numId="151" w16cid:durableId="596711321">
    <w:abstractNumId w:val="119"/>
  </w:num>
  <w:num w:numId="152" w16cid:durableId="574584926">
    <w:abstractNumId w:val="17"/>
  </w:num>
  <w:num w:numId="153" w16cid:durableId="2109736526">
    <w:abstractNumId w:val="170"/>
  </w:num>
  <w:num w:numId="154" w16cid:durableId="1291741062">
    <w:abstractNumId w:val="181"/>
  </w:num>
  <w:num w:numId="155" w16cid:durableId="1206135565">
    <w:abstractNumId w:val="127"/>
  </w:num>
  <w:num w:numId="156" w16cid:durableId="154761118">
    <w:abstractNumId w:val="94"/>
  </w:num>
  <w:num w:numId="157" w16cid:durableId="6100150">
    <w:abstractNumId w:val="57"/>
  </w:num>
  <w:num w:numId="158" w16cid:durableId="1250579651">
    <w:abstractNumId w:val="66"/>
  </w:num>
  <w:num w:numId="159" w16cid:durableId="356202047">
    <w:abstractNumId w:val="26"/>
  </w:num>
  <w:num w:numId="160" w16cid:durableId="884827526">
    <w:abstractNumId w:val="126"/>
  </w:num>
  <w:num w:numId="161" w16cid:durableId="34549794">
    <w:abstractNumId w:val="41"/>
  </w:num>
  <w:num w:numId="162" w16cid:durableId="1224100997">
    <w:abstractNumId w:val="84"/>
  </w:num>
  <w:num w:numId="163" w16cid:durableId="940256393">
    <w:abstractNumId w:val="139"/>
  </w:num>
  <w:num w:numId="164" w16cid:durableId="1318457270">
    <w:abstractNumId w:val="124"/>
  </w:num>
  <w:num w:numId="165" w16cid:durableId="1415737338">
    <w:abstractNumId w:val="90"/>
  </w:num>
  <w:num w:numId="166" w16cid:durableId="1779907670">
    <w:abstractNumId w:val="33"/>
  </w:num>
  <w:num w:numId="167" w16cid:durableId="1723602264">
    <w:abstractNumId w:val="154"/>
  </w:num>
  <w:num w:numId="168" w16cid:durableId="1451587149">
    <w:abstractNumId w:val="24"/>
  </w:num>
  <w:num w:numId="169" w16cid:durableId="723872476">
    <w:abstractNumId w:val="107"/>
  </w:num>
  <w:num w:numId="170" w16cid:durableId="372077083">
    <w:abstractNumId w:val="121"/>
  </w:num>
  <w:num w:numId="171" w16cid:durableId="62607842">
    <w:abstractNumId w:val="109"/>
  </w:num>
  <w:num w:numId="172" w16cid:durableId="915626482">
    <w:abstractNumId w:val="13"/>
  </w:num>
  <w:num w:numId="173" w16cid:durableId="748817343">
    <w:abstractNumId w:val="149"/>
  </w:num>
  <w:num w:numId="174" w16cid:durableId="1674844162">
    <w:abstractNumId w:val="67"/>
  </w:num>
  <w:num w:numId="175" w16cid:durableId="1518159802">
    <w:abstractNumId w:val="144"/>
  </w:num>
  <w:num w:numId="176" w16cid:durableId="629633594">
    <w:abstractNumId w:val="143"/>
  </w:num>
  <w:num w:numId="177" w16cid:durableId="1342469071">
    <w:abstractNumId w:val="168"/>
  </w:num>
  <w:num w:numId="178" w16cid:durableId="1572302193">
    <w:abstractNumId w:val="56"/>
  </w:num>
  <w:num w:numId="179" w16cid:durableId="1598751674">
    <w:abstractNumId w:val="112"/>
  </w:num>
  <w:num w:numId="180" w16cid:durableId="349726676">
    <w:abstractNumId w:val="50"/>
  </w:num>
  <w:num w:numId="181" w16cid:durableId="1972787102">
    <w:abstractNumId w:val="163"/>
  </w:num>
  <w:num w:numId="182" w16cid:durableId="1360593240">
    <w:abstractNumId w:val="182"/>
  </w:num>
  <w:num w:numId="183" w16cid:durableId="1137064669">
    <w:abstractNumId w:val="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61095"/>
    <w:rsid w:val="004A6242"/>
    <w:rsid w:val="004B49D6"/>
    <w:rsid w:val="004D247E"/>
    <w:rsid w:val="004E074F"/>
    <w:rsid w:val="0050112B"/>
    <w:rsid w:val="00505A08"/>
    <w:rsid w:val="005221A8"/>
    <w:rsid w:val="00550FA2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5AC8"/>
    <w:rsid w:val="00F26BAE"/>
    <w:rsid w:val="00F4784B"/>
    <w:rsid w:val="00F47F65"/>
    <w:rsid w:val="00F7117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2025-09-21T08:52:00Z</dcterms:created>
  <dcterms:modified xsi:type="dcterms:W3CDTF">2025-09-21T08:54:00Z</dcterms:modified>
</cp:coreProperties>
</file>