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5B21" w14:textId="0925DED7" w:rsidR="00920A4C" w:rsidRPr="00920A4C" w:rsidRDefault="00920A4C" w:rsidP="00324459">
      <w:pPr>
        <w:pStyle w:val="Titre1"/>
        <w:spacing w:before="0" w:after="120" w:line="240" w:lineRule="auto"/>
      </w:pPr>
      <w:r w:rsidRPr="00920A4C">
        <w:t>Tendances SI 2026</w:t>
      </w:r>
      <w:r w:rsidR="00324459">
        <w:t> :</w:t>
      </w:r>
      <w:r w:rsidRPr="00920A4C">
        <w:t xml:space="preserve"> Cybersécurité, IA et Numérique durable</w:t>
      </w:r>
    </w:p>
    <w:p w14:paraId="031A4FF5" w14:textId="77777777" w:rsidR="00920A4C" w:rsidRPr="00920A4C" w:rsidRDefault="00920A4C" w:rsidP="00324459">
      <w:pPr>
        <w:pStyle w:val="Titre2"/>
        <w:spacing w:before="0" w:after="120" w:line="240" w:lineRule="auto"/>
      </w:pPr>
      <w:r w:rsidRPr="00920A4C">
        <w:rPr>
          <w:rFonts w:ascii="Segoe UI Emoji" w:hAnsi="Segoe UI Emoji" w:cs="Segoe UI Emoji"/>
        </w:rPr>
        <w:t>🔹</w:t>
      </w:r>
      <w:r w:rsidRPr="00920A4C">
        <w:t xml:space="preserve"> 1. CONTEXTE GÉNÉRAL</w:t>
      </w:r>
    </w:p>
    <w:p w14:paraId="0486CEA1" w14:textId="77777777" w:rsidR="00920A4C" w:rsidRDefault="00920A4C" w:rsidP="00324459">
      <w:pPr>
        <w:spacing w:after="120" w:line="240" w:lineRule="auto"/>
      </w:pPr>
      <w:r w:rsidRPr="00920A4C">
        <w:t xml:space="preserve">L’année 2026 s’annonce comme une </w:t>
      </w:r>
      <w:r w:rsidRPr="00920A4C">
        <w:rPr>
          <w:b/>
          <w:bCs/>
        </w:rPr>
        <w:t>période charnière</w:t>
      </w:r>
      <w:r w:rsidRPr="00920A4C">
        <w:t xml:space="preserve"> du système d’information (SI).</w:t>
      </w:r>
    </w:p>
    <w:p w14:paraId="237A2DD1" w14:textId="0F63D8F4" w:rsidR="00920A4C" w:rsidRPr="00920A4C" w:rsidRDefault="00920A4C" w:rsidP="00324459">
      <w:pPr>
        <w:spacing w:after="120" w:line="240" w:lineRule="auto"/>
      </w:pPr>
      <w:r w:rsidRPr="00920A4C">
        <w:t xml:space="preserve">Les transformations engagées entre 2023 et 2025 – IA générative, automatisation, écoconception et souveraineté numérique – entrent dans une phase de </w:t>
      </w:r>
      <w:r w:rsidRPr="00920A4C">
        <w:rPr>
          <w:b/>
          <w:bCs/>
        </w:rPr>
        <w:t>maturité réglementaire et opérationnelle</w:t>
      </w:r>
      <w:r w:rsidRPr="00920A4C">
        <w:t>.</w:t>
      </w:r>
    </w:p>
    <w:p w14:paraId="213C6D2B" w14:textId="6A6AF923" w:rsidR="00920A4C" w:rsidRPr="00920A4C" w:rsidRDefault="00920A4C" w:rsidP="00324459">
      <w:pPr>
        <w:spacing w:after="120" w:line="240" w:lineRule="auto"/>
      </w:pPr>
      <w:r w:rsidRPr="00920A4C">
        <w:t>Trois dynamiques convergent</w:t>
      </w:r>
      <w:r w:rsidR="00324459">
        <w:t> :</w:t>
      </w:r>
    </w:p>
    <w:p w14:paraId="2634C49E" w14:textId="77777777" w:rsidR="00920A4C" w:rsidRPr="00920A4C" w:rsidRDefault="00920A4C" w:rsidP="00324459">
      <w:pPr>
        <w:numPr>
          <w:ilvl w:val="0"/>
          <w:numId w:val="413"/>
        </w:numPr>
        <w:spacing w:after="120" w:line="240" w:lineRule="auto"/>
      </w:pPr>
      <w:r w:rsidRPr="00920A4C">
        <w:rPr>
          <w:b/>
          <w:bCs/>
        </w:rPr>
        <w:t>Cybersécurité prédictive et agentique</w:t>
      </w:r>
      <w:r w:rsidRPr="00920A4C">
        <w:t>, appuyée sur l’intelligence artificielle.</w:t>
      </w:r>
    </w:p>
    <w:p w14:paraId="5167AB80" w14:textId="77777777" w:rsidR="00920A4C" w:rsidRPr="00920A4C" w:rsidRDefault="00920A4C" w:rsidP="00324459">
      <w:pPr>
        <w:numPr>
          <w:ilvl w:val="0"/>
          <w:numId w:val="413"/>
        </w:numPr>
        <w:spacing w:after="120" w:line="240" w:lineRule="auto"/>
      </w:pPr>
      <w:r w:rsidRPr="00920A4C">
        <w:rPr>
          <w:b/>
          <w:bCs/>
        </w:rPr>
        <w:t>Écoconception normative du numérique</w:t>
      </w:r>
      <w:r w:rsidRPr="00920A4C">
        <w:t>, portée par la loi REEN et le RGESN.</w:t>
      </w:r>
    </w:p>
    <w:p w14:paraId="112B3FFE" w14:textId="77777777" w:rsidR="00920A4C" w:rsidRPr="00920A4C" w:rsidRDefault="00920A4C" w:rsidP="00324459">
      <w:pPr>
        <w:numPr>
          <w:ilvl w:val="0"/>
          <w:numId w:val="413"/>
        </w:numPr>
        <w:spacing w:after="120" w:line="240" w:lineRule="auto"/>
      </w:pPr>
      <w:r w:rsidRPr="00920A4C">
        <w:rPr>
          <w:b/>
          <w:bCs/>
        </w:rPr>
        <w:t>Gouvernance intégrée des données</w:t>
      </w:r>
      <w:r w:rsidRPr="00920A4C">
        <w:t xml:space="preserve">, sous l’effet combiné du DSA, de la CSRD et de l’AI </w:t>
      </w:r>
      <w:proofErr w:type="spellStart"/>
      <w:r w:rsidRPr="00920A4C">
        <w:t>Act</w:t>
      </w:r>
      <w:proofErr w:type="spellEnd"/>
      <w:r w:rsidRPr="00920A4C">
        <w:t>.</w:t>
      </w:r>
    </w:p>
    <w:p w14:paraId="7228C135" w14:textId="77777777" w:rsidR="00920A4C" w:rsidRPr="00920A4C" w:rsidRDefault="00920A4C" w:rsidP="00324459">
      <w:pPr>
        <w:pStyle w:val="Titre2"/>
        <w:spacing w:before="0" w:after="120" w:line="240" w:lineRule="auto"/>
      </w:pPr>
      <w:r w:rsidRPr="00920A4C">
        <w:rPr>
          <w:rFonts w:ascii="Segoe UI Emoji" w:hAnsi="Segoe UI Emoji" w:cs="Segoe UI Emoji"/>
        </w:rPr>
        <w:t>🔹</w:t>
      </w:r>
      <w:r w:rsidRPr="00920A4C">
        <w:t xml:space="preserve"> 2. CYBERSÉCURITÉ PREDICTIVE ET AGENTIQUE</w:t>
      </w:r>
    </w:p>
    <w:p w14:paraId="20890B03" w14:textId="77777777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t>a. Montée en puissance des SOC autonomes</w:t>
      </w:r>
    </w:p>
    <w:p w14:paraId="44783633" w14:textId="708A2192" w:rsidR="00920A4C" w:rsidRPr="00920A4C" w:rsidRDefault="00920A4C" w:rsidP="00324459">
      <w:pPr>
        <w:numPr>
          <w:ilvl w:val="0"/>
          <w:numId w:val="414"/>
        </w:numPr>
        <w:spacing w:after="120" w:line="240" w:lineRule="auto"/>
      </w:pPr>
      <w:r w:rsidRPr="00920A4C">
        <w:t xml:space="preserve">Apparition de </w:t>
      </w:r>
      <w:r w:rsidRPr="00920A4C">
        <w:rPr>
          <w:b/>
          <w:bCs/>
        </w:rPr>
        <w:t xml:space="preserve">Security </w:t>
      </w:r>
      <w:proofErr w:type="spellStart"/>
      <w:r w:rsidRPr="00920A4C">
        <w:rPr>
          <w:b/>
          <w:bCs/>
        </w:rPr>
        <w:t>Operation</w:t>
      </w:r>
      <w:proofErr w:type="spellEnd"/>
      <w:r w:rsidRPr="00920A4C">
        <w:rPr>
          <w:b/>
          <w:bCs/>
        </w:rPr>
        <w:t xml:space="preserve"> Centers “agentiques”</w:t>
      </w:r>
      <w:r w:rsidR="00324459">
        <w:t> :</w:t>
      </w:r>
      <w:r w:rsidRPr="00920A4C">
        <w:t xml:space="preserve"> systèmes capables d’analyser, prioriser et neutraliser automatiquement les menaces.</w:t>
      </w:r>
    </w:p>
    <w:p w14:paraId="52C420A3" w14:textId="77777777" w:rsidR="00920A4C" w:rsidRPr="00920A4C" w:rsidRDefault="00920A4C" w:rsidP="00324459">
      <w:pPr>
        <w:numPr>
          <w:ilvl w:val="0"/>
          <w:numId w:val="414"/>
        </w:numPr>
        <w:spacing w:after="120" w:line="240" w:lineRule="auto"/>
      </w:pPr>
      <w:r w:rsidRPr="00920A4C">
        <w:t xml:space="preserve">Ces SOC de nouvelle génération combinent </w:t>
      </w:r>
      <w:r w:rsidRPr="00920A4C">
        <w:rPr>
          <w:b/>
          <w:bCs/>
        </w:rPr>
        <w:t>IA générative</w:t>
      </w:r>
      <w:r w:rsidRPr="00920A4C">
        <w:t xml:space="preserve"> et </w:t>
      </w:r>
      <w:r w:rsidRPr="00920A4C">
        <w:rPr>
          <w:b/>
          <w:bCs/>
        </w:rPr>
        <w:t>apprentissage comportemental</w:t>
      </w:r>
      <w:r w:rsidRPr="00920A4C">
        <w:t>.</w:t>
      </w:r>
    </w:p>
    <w:p w14:paraId="4924EC73" w14:textId="77777777" w:rsidR="00920A4C" w:rsidRPr="00920A4C" w:rsidRDefault="00920A4C" w:rsidP="00324459">
      <w:pPr>
        <w:numPr>
          <w:ilvl w:val="0"/>
          <w:numId w:val="414"/>
        </w:numPr>
        <w:spacing w:after="120" w:line="240" w:lineRule="auto"/>
      </w:pPr>
      <w:r w:rsidRPr="00920A4C">
        <w:t>Les grandes plateformes (</w:t>
      </w:r>
      <w:proofErr w:type="spellStart"/>
      <w:r w:rsidRPr="00920A4C">
        <w:t>CrowdStrike</w:t>
      </w:r>
      <w:proofErr w:type="spellEnd"/>
      <w:r w:rsidRPr="00920A4C">
        <w:t xml:space="preserve">, </w:t>
      </w:r>
      <w:proofErr w:type="spellStart"/>
      <w:r w:rsidRPr="00920A4C">
        <w:t>SentinelOne</w:t>
      </w:r>
      <w:proofErr w:type="spellEnd"/>
      <w:r w:rsidRPr="00920A4C">
        <w:t xml:space="preserve">, Microsoft Defender XDR) intègrent des modules capables de </w:t>
      </w:r>
      <w:r w:rsidRPr="00920A4C">
        <w:rPr>
          <w:b/>
          <w:bCs/>
        </w:rPr>
        <w:t>corréler en temps réel</w:t>
      </w:r>
      <w:r w:rsidRPr="00920A4C">
        <w:t xml:space="preserve"> les logs de sécurité et les signaux utilisateurs.</w:t>
      </w:r>
    </w:p>
    <w:p w14:paraId="288FCC73" w14:textId="77777777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t>b. Extension du 17Cyber</w:t>
      </w:r>
    </w:p>
    <w:p w14:paraId="2FA314FF" w14:textId="77777777" w:rsidR="00920A4C" w:rsidRPr="00920A4C" w:rsidRDefault="00920A4C" w:rsidP="00324459">
      <w:pPr>
        <w:numPr>
          <w:ilvl w:val="0"/>
          <w:numId w:val="415"/>
        </w:numPr>
        <w:spacing w:after="120" w:line="240" w:lineRule="auto"/>
      </w:pPr>
      <w:r w:rsidRPr="00920A4C">
        <w:t xml:space="preserve">Le </w:t>
      </w:r>
      <w:r w:rsidRPr="00920A4C">
        <w:rPr>
          <w:b/>
          <w:bCs/>
        </w:rPr>
        <w:t>17Cyber</w:t>
      </w:r>
      <w:r w:rsidRPr="00920A4C">
        <w:t xml:space="preserve">, lancé fin 2024, devient en 2026 un </w:t>
      </w:r>
      <w:r w:rsidRPr="00920A4C">
        <w:rPr>
          <w:b/>
          <w:bCs/>
        </w:rPr>
        <w:t>guichet d’alerte unifié</w:t>
      </w:r>
      <w:r w:rsidRPr="00920A4C">
        <w:t xml:space="preserve"> relié à la Gendarmerie et à l’ANSSI.</w:t>
      </w:r>
    </w:p>
    <w:p w14:paraId="1E693D7A" w14:textId="1AB959AF" w:rsidR="00920A4C" w:rsidRPr="00920A4C" w:rsidRDefault="00920A4C" w:rsidP="00324459">
      <w:pPr>
        <w:numPr>
          <w:ilvl w:val="0"/>
          <w:numId w:val="415"/>
        </w:numPr>
        <w:spacing w:after="120" w:line="240" w:lineRule="auto"/>
      </w:pPr>
      <w:r w:rsidRPr="00920A4C">
        <w:t>Objectif</w:t>
      </w:r>
      <w:r w:rsidR="00324459">
        <w:t> :</w:t>
      </w:r>
      <w:r w:rsidRPr="00920A4C">
        <w:t xml:space="preserve"> simplifier la procédure de dépôt de plainte et mutualiser les informations de veille.</w:t>
      </w:r>
    </w:p>
    <w:p w14:paraId="466825B2" w14:textId="77777777" w:rsidR="00920A4C" w:rsidRPr="00920A4C" w:rsidRDefault="00920A4C" w:rsidP="00324459">
      <w:pPr>
        <w:numPr>
          <w:ilvl w:val="0"/>
          <w:numId w:val="415"/>
        </w:numPr>
        <w:spacing w:after="120" w:line="240" w:lineRule="auto"/>
      </w:pPr>
      <w:r w:rsidRPr="00920A4C">
        <w:t xml:space="preserve">Les régions testent une </w:t>
      </w:r>
      <w:r w:rsidRPr="00920A4C">
        <w:rPr>
          <w:b/>
          <w:bCs/>
        </w:rPr>
        <w:t>coordination territoriale de réponse aux incidents (CERT locaux)</w:t>
      </w:r>
      <w:r w:rsidRPr="00920A4C">
        <w:t>.</w:t>
      </w:r>
    </w:p>
    <w:p w14:paraId="247AF63B" w14:textId="77777777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t>c. Cybersécurité industrielle et supply chain</w:t>
      </w:r>
    </w:p>
    <w:p w14:paraId="1C4503BC" w14:textId="77777777" w:rsidR="00920A4C" w:rsidRPr="00920A4C" w:rsidRDefault="00920A4C" w:rsidP="00324459">
      <w:pPr>
        <w:numPr>
          <w:ilvl w:val="0"/>
          <w:numId w:val="416"/>
        </w:numPr>
        <w:spacing w:after="120" w:line="240" w:lineRule="auto"/>
      </w:pPr>
      <w:r w:rsidRPr="00920A4C">
        <w:t>Après les attaques Jaguar Land Rover et Airbus (2025), les plans PRA/PCA deviennent obligatoires dans les filières critiques.</w:t>
      </w:r>
    </w:p>
    <w:p w14:paraId="1EAD1605" w14:textId="77777777" w:rsidR="00920A4C" w:rsidRPr="00920A4C" w:rsidRDefault="00920A4C" w:rsidP="00324459">
      <w:pPr>
        <w:numPr>
          <w:ilvl w:val="0"/>
          <w:numId w:val="416"/>
        </w:numPr>
        <w:spacing w:after="120" w:line="240" w:lineRule="auto"/>
      </w:pPr>
      <w:r w:rsidRPr="00920A4C">
        <w:t xml:space="preserve">Généralisation des </w:t>
      </w:r>
      <w:r w:rsidRPr="00920A4C">
        <w:rPr>
          <w:b/>
          <w:bCs/>
        </w:rPr>
        <w:t>contrats cyber supply chain</w:t>
      </w:r>
      <w:r w:rsidRPr="00920A4C">
        <w:t xml:space="preserve"> couvrant les sous-traitants.</w:t>
      </w:r>
    </w:p>
    <w:p w14:paraId="713285AC" w14:textId="77777777" w:rsidR="00920A4C" w:rsidRPr="00920A4C" w:rsidRDefault="00920A4C" w:rsidP="00324459">
      <w:pPr>
        <w:numPr>
          <w:ilvl w:val="0"/>
          <w:numId w:val="416"/>
        </w:numPr>
        <w:spacing w:after="120" w:line="240" w:lineRule="auto"/>
      </w:pPr>
      <w:r w:rsidRPr="00920A4C">
        <w:t xml:space="preserve">Les systèmes ERP et PGI intègrent des </w:t>
      </w:r>
      <w:r w:rsidRPr="00920A4C">
        <w:rPr>
          <w:b/>
          <w:bCs/>
        </w:rPr>
        <w:t>couches de conformité ISO 27001 et NIS2</w:t>
      </w:r>
      <w:r w:rsidRPr="00920A4C">
        <w:t>.</w:t>
      </w:r>
    </w:p>
    <w:p w14:paraId="1CD9622C" w14:textId="77777777" w:rsidR="00920A4C" w:rsidRPr="00920A4C" w:rsidRDefault="00920A4C" w:rsidP="00324459">
      <w:pPr>
        <w:pStyle w:val="Titre2"/>
        <w:spacing w:before="0" w:after="120" w:line="240" w:lineRule="auto"/>
      </w:pPr>
      <w:r w:rsidRPr="00920A4C">
        <w:rPr>
          <w:rFonts w:ascii="Segoe UI Emoji" w:hAnsi="Segoe UI Emoji" w:cs="Segoe UI Emoji"/>
        </w:rPr>
        <w:t>🔹</w:t>
      </w:r>
      <w:r w:rsidRPr="00920A4C">
        <w:t xml:space="preserve"> 3. INTELLIGENCE ARTIFICIELLE RESPONSABLE</w:t>
      </w:r>
    </w:p>
    <w:p w14:paraId="5A9800F5" w14:textId="7982B40C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t>a. Cadre européen</w:t>
      </w:r>
      <w:r w:rsidR="00324459">
        <w:rPr>
          <w:b/>
          <w:bCs/>
        </w:rPr>
        <w:t> :</w:t>
      </w:r>
      <w:r w:rsidRPr="00920A4C">
        <w:rPr>
          <w:b/>
          <w:bCs/>
        </w:rPr>
        <w:t xml:space="preserve"> l’AI </w:t>
      </w:r>
      <w:proofErr w:type="spellStart"/>
      <w:r w:rsidRPr="00920A4C">
        <w:rPr>
          <w:b/>
          <w:bCs/>
        </w:rPr>
        <w:t>Act</w:t>
      </w:r>
      <w:proofErr w:type="spellEnd"/>
      <w:r w:rsidRPr="00920A4C">
        <w:rPr>
          <w:b/>
          <w:bCs/>
        </w:rPr>
        <w:t xml:space="preserve"> entre en vigueur</w:t>
      </w:r>
    </w:p>
    <w:p w14:paraId="1469A214" w14:textId="77777777" w:rsidR="00920A4C" w:rsidRPr="00920A4C" w:rsidRDefault="00920A4C" w:rsidP="00324459">
      <w:pPr>
        <w:numPr>
          <w:ilvl w:val="0"/>
          <w:numId w:val="417"/>
        </w:numPr>
        <w:spacing w:after="120" w:line="240" w:lineRule="auto"/>
      </w:pPr>
      <w:r w:rsidRPr="00920A4C">
        <w:t xml:space="preserve">Application progressive à partir de </w:t>
      </w:r>
      <w:r w:rsidRPr="00920A4C">
        <w:rPr>
          <w:b/>
          <w:bCs/>
        </w:rPr>
        <w:t>mi-2026</w:t>
      </w:r>
      <w:r w:rsidRPr="00920A4C">
        <w:t>.</w:t>
      </w:r>
    </w:p>
    <w:p w14:paraId="337BA266" w14:textId="50D2BE26" w:rsidR="00920A4C" w:rsidRPr="00920A4C" w:rsidRDefault="00920A4C" w:rsidP="00324459">
      <w:pPr>
        <w:numPr>
          <w:ilvl w:val="0"/>
          <w:numId w:val="417"/>
        </w:numPr>
        <w:spacing w:after="120" w:line="240" w:lineRule="auto"/>
      </w:pPr>
      <w:r w:rsidRPr="00920A4C">
        <w:t xml:space="preserve">Classification des IA selon leur </w:t>
      </w:r>
      <w:r w:rsidRPr="00920A4C">
        <w:rPr>
          <w:b/>
          <w:bCs/>
        </w:rPr>
        <w:t>niveau de risque</w:t>
      </w:r>
      <w:r w:rsidR="00324459">
        <w:t> :</w:t>
      </w:r>
      <w:r w:rsidRPr="00920A4C">
        <w:t xml:space="preserve"> minimal, limité, élevé ou inacceptable.</w:t>
      </w:r>
    </w:p>
    <w:p w14:paraId="2911E152" w14:textId="01F5F973" w:rsidR="00920A4C" w:rsidRPr="00920A4C" w:rsidRDefault="00920A4C" w:rsidP="00324459">
      <w:pPr>
        <w:numPr>
          <w:ilvl w:val="0"/>
          <w:numId w:val="417"/>
        </w:numPr>
        <w:spacing w:after="120" w:line="240" w:lineRule="auto"/>
      </w:pPr>
      <w:r w:rsidRPr="00920A4C">
        <w:t>Les systèmes d’IA intégrés aux outils comptables, RH ou décisionnels devront</w:t>
      </w:r>
      <w:r w:rsidR="00324459">
        <w:t> :</w:t>
      </w:r>
    </w:p>
    <w:p w14:paraId="2DFDDE75" w14:textId="77777777" w:rsidR="00920A4C" w:rsidRPr="00920A4C" w:rsidRDefault="00920A4C" w:rsidP="00324459">
      <w:pPr>
        <w:numPr>
          <w:ilvl w:val="1"/>
          <w:numId w:val="417"/>
        </w:numPr>
        <w:spacing w:after="120" w:line="240" w:lineRule="auto"/>
      </w:pPr>
      <w:r w:rsidRPr="00920A4C">
        <w:t>démontrer la traçabilité des données,</w:t>
      </w:r>
    </w:p>
    <w:p w14:paraId="7F4BF5E8" w14:textId="77777777" w:rsidR="00920A4C" w:rsidRPr="00920A4C" w:rsidRDefault="00920A4C" w:rsidP="00324459">
      <w:pPr>
        <w:numPr>
          <w:ilvl w:val="1"/>
          <w:numId w:val="417"/>
        </w:numPr>
        <w:spacing w:after="120" w:line="240" w:lineRule="auto"/>
      </w:pPr>
      <w:r w:rsidRPr="00920A4C">
        <w:t>afficher une explication des décisions algorithmiques,</w:t>
      </w:r>
    </w:p>
    <w:p w14:paraId="2025C975" w14:textId="77777777" w:rsidR="00920A4C" w:rsidRPr="00920A4C" w:rsidRDefault="00920A4C" w:rsidP="00324459">
      <w:pPr>
        <w:numPr>
          <w:ilvl w:val="1"/>
          <w:numId w:val="417"/>
        </w:numPr>
        <w:spacing w:after="120" w:line="240" w:lineRule="auto"/>
      </w:pPr>
      <w:r w:rsidRPr="00920A4C">
        <w:t>et prévoir un contrôle humain en cas d’usage à risque.</w:t>
      </w:r>
    </w:p>
    <w:p w14:paraId="64AE50DD" w14:textId="77777777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t>b. Domain-</w:t>
      </w:r>
      <w:proofErr w:type="spellStart"/>
      <w:r w:rsidRPr="00920A4C">
        <w:rPr>
          <w:b/>
          <w:bCs/>
        </w:rPr>
        <w:t>Specific</w:t>
      </w:r>
      <w:proofErr w:type="spellEnd"/>
      <w:r w:rsidRPr="00920A4C">
        <w:rPr>
          <w:b/>
          <w:bCs/>
        </w:rPr>
        <w:t xml:space="preserve"> Language Models (DSLM)</w:t>
      </w:r>
    </w:p>
    <w:p w14:paraId="0E611371" w14:textId="50F87CB1" w:rsidR="00920A4C" w:rsidRPr="00920A4C" w:rsidRDefault="00920A4C" w:rsidP="00324459">
      <w:pPr>
        <w:numPr>
          <w:ilvl w:val="0"/>
          <w:numId w:val="418"/>
        </w:numPr>
        <w:spacing w:after="120" w:line="240" w:lineRule="auto"/>
      </w:pPr>
      <w:r w:rsidRPr="00920A4C">
        <w:t xml:space="preserve">Émergence de </w:t>
      </w:r>
      <w:r w:rsidRPr="00920A4C">
        <w:rPr>
          <w:b/>
          <w:bCs/>
        </w:rPr>
        <w:t>modèles sectoriels spécialisés</w:t>
      </w:r>
      <w:r w:rsidR="00324459">
        <w:t> :</w:t>
      </w:r>
      <w:r w:rsidRPr="00920A4C">
        <w:t xml:space="preserve"> finance, santé, logistique, comptabilité.</w:t>
      </w:r>
    </w:p>
    <w:p w14:paraId="3D3391C5" w14:textId="5BE66B82" w:rsidR="00920A4C" w:rsidRPr="00920A4C" w:rsidRDefault="00920A4C" w:rsidP="00324459">
      <w:pPr>
        <w:numPr>
          <w:ilvl w:val="0"/>
          <w:numId w:val="418"/>
        </w:numPr>
        <w:spacing w:after="120" w:line="240" w:lineRule="auto"/>
      </w:pPr>
      <w:r w:rsidRPr="00920A4C">
        <w:t>Objectif</w:t>
      </w:r>
      <w:r w:rsidR="00324459">
        <w:t> :</w:t>
      </w:r>
      <w:r w:rsidRPr="00920A4C">
        <w:t xml:space="preserve"> améliorer la fiabilité et la conformité sans recourir à des modèles généralistes externes.</w:t>
      </w:r>
    </w:p>
    <w:p w14:paraId="7E6C037C" w14:textId="77777777" w:rsidR="00920A4C" w:rsidRPr="00920A4C" w:rsidRDefault="00920A4C" w:rsidP="00324459">
      <w:pPr>
        <w:numPr>
          <w:ilvl w:val="0"/>
          <w:numId w:val="418"/>
        </w:numPr>
        <w:spacing w:after="120" w:line="240" w:lineRule="auto"/>
      </w:pPr>
      <w:r w:rsidRPr="00920A4C">
        <w:t>Ces modèles réduisent les coûts d’entraînement et l’empreinte carbone des IA de 40 à 60 %.</w:t>
      </w:r>
    </w:p>
    <w:p w14:paraId="10CEB2D9" w14:textId="77777777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lastRenderedPageBreak/>
        <w:t>c. Gouvernance de la donnée</w:t>
      </w:r>
    </w:p>
    <w:p w14:paraId="64AFD99D" w14:textId="77777777" w:rsidR="00920A4C" w:rsidRPr="00920A4C" w:rsidRDefault="00920A4C" w:rsidP="00324459">
      <w:pPr>
        <w:numPr>
          <w:ilvl w:val="0"/>
          <w:numId w:val="419"/>
        </w:numPr>
        <w:spacing w:after="120" w:line="240" w:lineRule="auto"/>
      </w:pPr>
      <w:r w:rsidRPr="00920A4C">
        <w:t xml:space="preserve">Harmonisation entre DSA, DMA, AI </w:t>
      </w:r>
      <w:proofErr w:type="spellStart"/>
      <w:r w:rsidRPr="00920A4C">
        <w:t>Act</w:t>
      </w:r>
      <w:proofErr w:type="spellEnd"/>
      <w:r w:rsidRPr="00920A4C">
        <w:t xml:space="preserve"> et Data </w:t>
      </w:r>
      <w:proofErr w:type="spellStart"/>
      <w:r w:rsidRPr="00920A4C">
        <w:t>Act</w:t>
      </w:r>
      <w:proofErr w:type="spellEnd"/>
      <w:r w:rsidRPr="00920A4C">
        <w:t>.</w:t>
      </w:r>
    </w:p>
    <w:p w14:paraId="493C515F" w14:textId="5C2D03A8" w:rsidR="00920A4C" w:rsidRPr="00920A4C" w:rsidRDefault="00920A4C" w:rsidP="00324459">
      <w:pPr>
        <w:numPr>
          <w:ilvl w:val="0"/>
          <w:numId w:val="419"/>
        </w:numPr>
        <w:spacing w:after="120" w:line="240" w:lineRule="auto"/>
      </w:pPr>
      <w:r w:rsidRPr="00920A4C">
        <w:t xml:space="preserve">Développement de </w:t>
      </w:r>
      <w:r w:rsidRPr="00920A4C">
        <w:rPr>
          <w:b/>
          <w:bCs/>
        </w:rPr>
        <w:t>“Data Trusts”</w:t>
      </w:r>
      <w:r w:rsidR="00324459">
        <w:t> :</w:t>
      </w:r>
      <w:r w:rsidRPr="00920A4C">
        <w:t xml:space="preserve"> tiers de confiance pour la mutualisation sécurisée des données.</w:t>
      </w:r>
    </w:p>
    <w:p w14:paraId="2A0A9496" w14:textId="77777777" w:rsidR="00920A4C" w:rsidRPr="00920A4C" w:rsidRDefault="00920A4C" w:rsidP="00324459">
      <w:pPr>
        <w:numPr>
          <w:ilvl w:val="0"/>
          <w:numId w:val="419"/>
        </w:numPr>
        <w:spacing w:after="120" w:line="240" w:lineRule="auto"/>
      </w:pPr>
      <w:r w:rsidRPr="00920A4C">
        <w:t xml:space="preserve">Croissance du </w:t>
      </w:r>
      <w:r w:rsidRPr="00920A4C">
        <w:rPr>
          <w:b/>
          <w:bCs/>
        </w:rPr>
        <w:t>data management souverain</w:t>
      </w:r>
      <w:r w:rsidRPr="00920A4C">
        <w:t>, avec certification “EU Cloud Label”.</w:t>
      </w:r>
    </w:p>
    <w:p w14:paraId="70784363" w14:textId="77777777" w:rsidR="00920A4C" w:rsidRPr="00920A4C" w:rsidRDefault="00920A4C" w:rsidP="00324459">
      <w:pPr>
        <w:pStyle w:val="Titre2"/>
        <w:spacing w:before="0" w:after="120" w:line="240" w:lineRule="auto"/>
      </w:pPr>
      <w:r w:rsidRPr="00920A4C">
        <w:rPr>
          <w:rFonts w:ascii="Segoe UI Emoji" w:hAnsi="Segoe UI Emoji" w:cs="Segoe UI Emoji"/>
        </w:rPr>
        <w:t>🔹</w:t>
      </w:r>
      <w:r w:rsidRPr="00920A4C">
        <w:t xml:space="preserve"> 4. ÉCOCONCEPTION ET SOBRIÉTÉ NUMÉRIQUE</w:t>
      </w:r>
    </w:p>
    <w:p w14:paraId="50BE2B12" w14:textId="77777777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t>a. Mise en œuvre du RGESN (Référentiel général d’écoconception des services numériques)</w:t>
      </w:r>
    </w:p>
    <w:p w14:paraId="2A871FFE" w14:textId="77777777" w:rsidR="00920A4C" w:rsidRPr="00920A4C" w:rsidRDefault="00920A4C" w:rsidP="00324459">
      <w:pPr>
        <w:numPr>
          <w:ilvl w:val="0"/>
          <w:numId w:val="420"/>
        </w:numPr>
        <w:spacing w:after="120" w:line="240" w:lineRule="auto"/>
      </w:pPr>
      <w:r w:rsidRPr="00920A4C">
        <w:t>Obligatoire pour les administrations et fortement recommandé pour les grandes entreprises dès 2026.</w:t>
      </w:r>
    </w:p>
    <w:p w14:paraId="1CE30D92" w14:textId="77452517" w:rsidR="00920A4C" w:rsidRPr="00920A4C" w:rsidRDefault="00920A4C" w:rsidP="00324459">
      <w:pPr>
        <w:numPr>
          <w:ilvl w:val="0"/>
          <w:numId w:val="420"/>
        </w:numPr>
        <w:spacing w:after="120" w:line="240" w:lineRule="auto"/>
      </w:pPr>
      <w:r w:rsidRPr="00920A4C">
        <w:t xml:space="preserve">Contient </w:t>
      </w:r>
      <w:r w:rsidRPr="00920A4C">
        <w:rPr>
          <w:b/>
          <w:bCs/>
        </w:rPr>
        <w:t>78 critères</w:t>
      </w:r>
      <w:r w:rsidRPr="00920A4C">
        <w:t xml:space="preserve"> répartis en 9 catégories</w:t>
      </w:r>
      <w:r w:rsidR="00324459">
        <w:t> :</w:t>
      </w:r>
      <w:r w:rsidRPr="00920A4C">
        <w:t xml:space="preserve"> stratégie, architecture, interface, contenu, hébergement, algorithmie…</w:t>
      </w:r>
    </w:p>
    <w:p w14:paraId="4D8C59A7" w14:textId="2D29FC21" w:rsidR="00920A4C" w:rsidRPr="00920A4C" w:rsidRDefault="00920A4C" w:rsidP="00324459">
      <w:pPr>
        <w:numPr>
          <w:ilvl w:val="0"/>
          <w:numId w:val="420"/>
        </w:numPr>
        <w:spacing w:after="120" w:line="240" w:lineRule="auto"/>
      </w:pPr>
      <w:r w:rsidRPr="00920A4C">
        <w:t>4 objectifs structurants</w:t>
      </w:r>
      <w:r w:rsidR="00324459">
        <w:t> :</w:t>
      </w:r>
    </w:p>
    <w:p w14:paraId="1C583DAD" w14:textId="77777777" w:rsidR="00920A4C" w:rsidRPr="00920A4C" w:rsidRDefault="00920A4C" w:rsidP="00324459">
      <w:pPr>
        <w:numPr>
          <w:ilvl w:val="1"/>
          <w:numId w:val="420"/>
        </w:numPr>
        <w:spacing w:after="120" w:line="240" w:lineRule="auto"/>
      </w:pPr>
      <w:r w:rsidRPr="00920A4C">
        <w:t>Allonger la durée de vie des terminaux.</w:t>
      </w:r>
    </w:p>
    <w:p w14:paraId="0042DFCE" w14:textId="77777777" w:rsidR="00920A4C" w:rsidRPr="00920A4C" w:rsidRDefault="00920A4C" w:rsidP="00324459">
      <w:pPr>
        <w:numPr>
          <w:ilvl w:val="1"/>
          <w:numId w:val="420"/>
        </w:numPr>
        <w:spacing w:after="120" w:line="240" w:lineRule="auto"/>
      </w:pPr>
      <w:r w:rsidRPr="00920A4C">
        <w:t>Promouvoir la sobriété des usages (limiter vidéos, “scroll infini”, notifications).</w:t>
      </w:r>
    </w:p>
    <w:p w14:paraId="2090A007" w14:textId="77777777" w:rsidR="00920A4C" w:rsidRPr="00920A4C" w:rsidRDefault="00920A4C" w:rsidP="00324459">
      <w:pPr>
        <w:numPr>
          <w:ilvl w:val="1"/>
          <w:numId w:val="420"/>
        </w:numPr>
        <w:spacing w:after="120" w:line="240" w:lineRule="auto"/>
      </w:pPr>
      <w:r w:rsidRPr="00920A4C">
        <w:t>Réduire le trafic et les ressources logicielles.</w:t>
      </w:r>
    </w:p>
    <w:p w14:paraId="6757FD3D" w14:textId="77777777" w:rsidR="00920A4C" w:rsidRPr="00920A4C" w:rsidRDefault="00920A4C" w:rsidP="00324459">
      <w:pPr>
        <w:numPr>
          <w:ilvl w:val="1"/>
          <w:numId w:val="420"/>
        </w:numPr>
        <w:spacing w:after="120" w:line="240" w:lineRule="auto"/>
      </w:pPr>
      <w:r w:rsidRPr="00920A4C">
        <w:t>Accroître la transparence environnementale (publication d’une déclaration d’écoconception).</w:t>
      </w:r>
    </w:p>
    <w:p w14:paraId="359B0D70" w14:textId="77777777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t>b. Évaluation et score d’avancement</w:t>
      </w:r>
    </w:p>
    <w:p w14:paraId="185F5A55" w14:textId="77777777" w:rsidR="00920A4C" w:rsidRPr="00920A4C" w:rsidRDefault="00920A4C" w:rsidP="00324459">
      <w:pPr>
        <w:numPr>
          <w:ilvl w:val="0"/>
          <w:numId w:val="421"/>
        </w:numPr>
        <w:spacing w:after="120" w:line="240" w:lineRule="auto"/>
      </w:pPr>
      <w:r w:rsidRPr="00920A4C">
        <w:t xml:space="preserve">Chaque service numérique doit produire un </w:t>
      </w:r>
      <w:r w:rsidRPr="00920A4C">
        <w:rPr>
          <w:b/>
          <w:bCs/>
        </w:rPr>
        <w:t>score d’écoconception</w:t>
      </w:r>
      <w:r w:rsidRPr="00920A4C">
        <w:t xml:space="preserve"> sur 100 points.</w:t>
      </w:r>
    </w:p>
    <w:p w14:paraId="1D191DC9" w14:textId="77777777" w:rsidR="00920A4C" w:rsidRPr="00920A4C" w:rsidRDefault="00920A4C" w:rsidP="00324459">
      <w:pPr>
        <w:numPr>
          <w:ilvl w:val="0"/>
          <w:numId w:val="421"/>
        </w:numPr>
        <w:spacing w:after="120" w:line="240" w:lineRule="auto"/>
      </w:pPr>
      <w:r w:rsidRPr="00920A4C">
        <w:t>Les critères sont pondérés selon leur priorité (1,0 / 1,25 / 1,5).</w:t>
      </w:r>
    </w:p>
    <w:p w14:paraId="6798769E" w14:textId="77777777" w:rsidR="00920A4C" w:rsidRPr="00920A4C" w:rsidRDefault="00920A4C" w:rsidP="00324459">
      <w:pPr>
        <w:numPr>
          <w:ilvl w:val="0"/>
          <w:numId w:val="421"/>
        </w:numPr>
        <w:spacing w:after="120" w:line="240" w:lineRule="auto"/>
      </w:pPr>
      <w:r w:rsidRPr="00920A4C">
        <w:t>Les déclarations d’écoconception sont publiées sur les sites publics et certaines plateformes privées.</w:t>
      </w:r>
    </w:p>
    <w:p w14:paraId="5F0B79FE" w14:textId="77777777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t>c. Économie circulaire et sobriété énergétique</w:t>
      </w:r>
    </w:p>
    <w:p w14:paraId="5653E302" w14:textId="77777777" w:rsidR="00920A4C" w:rsidRPr="00920A4C" w:rsidRDefault="00920A4C" w:rsidP="00324459">
      <w:pPr>
        <w:numPr>
          <w:ilvl w:val="0"/>
          <w:numId w:val="422"/>
        </w:numPr>
        <w:spacing w:after="120" w:line="240" w:lineRule="auto"/>
      </w:pPr>
      <w:r w:rsidRPr="00920A4C">
        <w:t xml:space="preserve">Les datacenters basculent vers des modèles </w:t>
      </w:r>
      <w:r w:rsidRPr="00920A4C">
        <w:rPr>
          <w:b/>
          <w:bCs/>
        </w:rPr>
        <w:t>“water positive”</w:t>
      </w:r>
      <w:r w:rsidRPr="00920A4C">
        <w:t xml:space="preserve"> (recyclage total des eaux de refroidissement).</w:t>
      </w:r>
    </w:p>
    <w:p w14:paraId="6B38A67B" w14:textId="77777777" w:rsidR="00920A4C" w:rsidRPr="00920A4C" w:rsidRDefault="00920A4C" w:rsidP="00324459">
      <w:pPr>
        <w:numPr>
          <w:ilvl w:val="0"/>
          <w:numId w:val="422"/>
        </w:numPr>
        <w:spacing w:after="120" w:line="240" w:lineRule="auto"/>
      </w:pPr>
      <w:r w:rsidRPr="00920A4C">
        <w:t>Le reconditionnement devient un indicateur obligatoire dans les appels d’offres publics.</w:t>
      </w:r>
    </w:p>
    <w:p w14:paraId="7757A5F4" w14:textId="77777777" w:rsidR="00920A4C" w:rsidRPr="00920A4C" w:rsidRDefault="00920A4C" w:rsidP="00324459">
      <w:pPr>
        <w:numPr>
          <w:ilvl w:val="0"/>
          <w:numId w:val="422"/>
        </w:numPr>
        <w:spacing w:after="120" w:line="240" w:lineRule="auto"/>
      </w:pPr>
      <w:r w:rsidRPr="00920A4C">
        <w:t xml:space="preserve">Adoption massive du </w:t>
      </w:r>
      <w:r w:rsidRPr="00920A4C">
        <w:rPr>
          <w:b/>
          <w:bCs/>
        </w:rPr>
        <w:t>“Green Coding”</w:t>
      </w:r>
      <w:r w:rsidRPr="00920A4C">
        <w:t xml:space="preserve"> et des </w:t>
      </w:r>
      <w:r w:rsidRPr="00920A4C">
        <w:rPr>
          <w:b/>
          <w:bCs/>
        </w:rPr>
        <w:t>API sobres</w:t>
      </w:r>
      <w:r w:rsidRPr="00920A4C">
        <w:t xml:space="preserve"> (réduction de 30 % des requêtes serveur).</w:t>
      </w:r>
    </w:p>
    <w:p w14:paraId="5C60BF81" w14:textId="77777777" w:rsidR="00920A4C" w:rsidRPr="00920A4C" w:rsidRDefault="00920A4C" w:rsidP="00324459">
      <w:pPr>
        <w:pStyle w:val="Titre2"/>
        <w:spacing w:before="0" w:after="120" w:line="240" w:lineRule="auto"/>
      </w:pPr>
      <w:r w:rsidRPr="00920A4C">
        <w:rPr>
          <w:rFonts w:ascii="Segoe UI Emoji" w:hAnsi="Segoe UI Emoji" w:cs="Segoe UI Emoji"/>
        </w:rPr>
        <w:t>🔹</w:t>
      </w:r>
      <w:r w:rsidRPr="00920A4C">
        <w:t xml:space="preserve"> 5. RSE, TRANSPARENCE ET RÉGULATION</w:t>
      </w:r>
    </w:p>
    <w:p w14:paraId="069FAFD4" w14:textId="77777777" w:rsidR="00920A4C" w:rsidRPr="00324459" w:rsidRDefault="00920A4C" w:rsidP="00324459">
      <w:pPr>
        <w:spacing w:after="120" w:line="240" w:lineRule="auto"/>
        <w:rPr>
          <w:b/>
          <w:bCs/>
        </w:rPr>
      </w:pPr>
      <w:r w:rsidRPr="00324459">
        <w:rPr>
          <w:b/>
          <w:bCs/>
        </w:rPr>
        <w:t>a. Directive CSRD – Reporting extra-financier 2025–2026</w:t>
      </w:r>
    </w:p>
    <w:p w14:paraId="37290413" w14:textId="77777777" w:rsidR="00920A4C" w:rsidRPr="00920A4C" w:rsidRDefault="00920A4C" w:rsidP="00324459">
      <w:pPr>
        <w:numPr>
          <w:ilvl w:val="0"/>
          <w:numId w:val="423"/>
        </w:numPr>
        <w:spacing w:after="120" w:line="240" w:lineRule="auto"/>
      </w:pPr>
      <w:r w:rsidRPr="00920A4C">
        <w:t xml:space="preserve">Publication obligatoire des </w:t>
      </w:r>
      <w:r w:rsidRPr="00920A4C">
        <w:rPr>
          <w:b/>
          <w:bCs/>
        </w:rPr>
        <w:t>indicateurs de durabilité (ESRS)</w:t>
      </w:r>
      <w:r w:rsidRPr="00920A4C">
        <w:t xml:space="preserve"> dans les rapports annuels.</w:t>
      </w:r>
    </w:p>
    <w:p w14:paraId="3B8E1F40" w14:textId="77777777" w:rsidR="00920A4C" w:rsidRPr="00920A4C" w:rsidRDefault="00920A4C" w:rsidP="00324459">
      <w:pPr>
        <w:numPr>
          <w:ilvl w:val="0"/>
          <w:numId w:val="423"/>
        </w:numPr>
        <w:spacing w:after="120" w:line="240" w:lineRule="auto"/>
      </w:pPr>
      <w:r w:rsidRPr="00920A4C">
        <w:t xml:space="preserve">Les commissaires aux comptes étendent leur mission à la </w:t>
      </w:r>
      <w:r w:rsidRPr="00920A4C">
        <w:rPr>
          <w:b/>
          <w:bCs/>
        </w:rPr>
        <w:t>vérification de durabilité</w:t>
      </w:r>
      <w:r w:rsidRPr="00920A4C">
        <w:t>.</w:t>
      </w:r>
    </w:p>
    <w:p w14:paraId="5651A5A0" w14:textId="0BF3A6C5" w:rsidR="00920A4C" w:rsidRPr="00920A4C" w:rsidRDefault="00920A4C" w:rsidP="00324459">
      <w:pPr>
        <w:numPr>
          <w:ilvl w:val="0"/>
          <w:numId w:val="423"/>
        </w:numPr>
        <w:spacing w:after="120" w:line="240" w:lineRule="auto"/>
      </w:pPr>
      <w:r w:rsidRPr="00920A4C">
        <w:t>4 axes clés pour le contrôle interne RSE</w:t>
      </w:r>
      <w:r w:rsidR="00324459">
        <w:t> :</w:t>
      </w:r>
    </w:p>
    <w:p w14:paraId="154BE0FD" w14:textId="77777777" w:rsidR="00920A4C" w:rsidRPr="00920A4C" w:rsidRDefault="00920A4C" w:rsidP="00324459">
      <w:pPr>
        <w:numPr>
          <w:ilvl w:val="1"/>
          <w:numId w:val="423"/>
        </w:numPr>
        <w:spacing w:after="120" w:line="240" w:lineRule="auto"/>
      </w:pPr>
      <w:r w:rsidRPr="00920A4C">
        <w:t>Gouvernance renforcée (comité RSE au CA).</w:t>
      </w:r>
    </w:p>
    <w:p w14:paraId="1B031909" w14:textId="77777777" w:rsidR="00920A4C" w:rsidRPr="00920A4C" w:rsidRDefault="00920A4C" w:rsidP="00324459">
      <w:pPr>
        <w:numPr>
          <w:ilvl w:val="1"/>
          <w:numId w:val="423"/>
        </w:numPr>
        <w:spacing w:after="120" w:line="240" w:lineRule="auto"/>
      </w:pPr>
      <w:r w:rsidRPr="00920A4C">
        <w:t>Processus de reporting intégré à l’ERP.</w:t>
      </w:r>
    </w:p>
    <w:p w14:paraId="60E440EA" w14:textId="77777777" w:rsidR="00920A4C" w:rsidRPr="00920A4C" w:rsidRDefault="00920A4C" w:rsidP="00324459">
      <w:pPr>
        <w:numPr>
          <w:ilvl w:val="1"/>
          <w:numId w:val="423"/>
        </w:numPr>
        <w:spacing w:after="120" w:line="240" w:lineRule="auto"/>
      </w:pPr>
      <w:r w:rsidRPr="00920A4C">
        <w:t>Fiabilisation des données ESG.</w:t>
      </w:r>
    </w:p>
    <w:p w14:paraId="2F9B3843" w14:textId="77777777" w:rsidR="00920A4C" w:rsidRPr="00920A4C" w:rsidRDefault="00920A4C" w:rsidP="00324459">
      <w:pPr>
        <w:numPr>
          <w:ilvl w:val="1"/>
          <w:numId w:val="423"/>
        </w:numPr>
        <w:spacing w:after="120" w:line="240" w:lineRule="auto"/>
      </w:pPr>
      <w:r w:rsidRPr="00920A4C">
        <w:t>Documentation des contrôles et audits internes.</w:t>
      </w:r>
    </w:p>
    <w:p w14:paraId="70CA215A" w14:textId="77777777" w:rsidR="00920A4C" w:rsidRPr="00920A4C" w:rsidRDefault="00920A4C" w:rsidP="00324459">
      <w:pPr>
        <w:spacing w:after="120" w:line="240" w:lineRule="auto"/>
        <w:rPr>
          <w:b/>
          <w:bCs/>
        </w:rPr>
      </w:pPr>
      <w:r w:rsidRPr="00920A4C">
        <w:rPr>
          <w:b/>
          <w:bCs/>
        </w:rPr>
        <w:t xml:space="preserve">b. Régulation environnementale (Loi REEN, </w:t>
      </w:r>
      <w:proofErr w:type="spellStart"/>
      <w:r w:rsidRPr="00920A4C">
        <w:rPr>
          <w:b/>
          <w:bCs/>
        </w:rPr>
        <w:t>Arcom</w:t>
      </w:r>
      <w:proofErr w:type="spellEnd"/>
      <w:r w:rsidRPr="00920A4C">
        <w:rPr>
          <w:b/>
          <w:bCs/>
        </w:rPr>
        <w:t>/Arcep, 2025)</w:t>
      </w:r>
    </w:p>
    <w:p w14:paraId="156E70AF" w14:textId="77777777" w:rsidR="00920A4C" w:rsidRPr="00920A4C" w:rsidRDefault="00920A4C" w:rsidP="00324459">
      <w:pPr>
        <w:numPr>
          <w:ilvl w:val="0"/>
          <w:numId w:val="424"/>
        </w:numPr>
        <w:spacing w:after="120" w:line="240" w:lineRule="auto"/>
      </w:pPr>
      <w:r w:rsidRPr="00920A4C">
        <w:t xml:space="preserve">Obligation d’information sur les </w:t>
      </w:r>
      <w:r w:rsidRPr="00920A4C">
        <w:rPr>
          <w:b/>
          <w:bCs/>
        </w:rPr>
        <w:t>GES liés à la consommation audiovisuelle</w:t>
      </w:r>
      <w:r w:rsidRPr="00920A4C">
        <w:t>.</w:t>
      </w:r>
    </w:p>
    <w:p w14:paraId="48E5AE22" w14:textId="77777777" w:rsidR="00920A4C" w:rsidRPr="00920A4C" w:rsidRDefault="00920A4C" w:rsidP="00324459">
      <w:pPr>
        <w:numPr>
          <w:ilvl w:val="0"/>
          <w:numId w:val="424"/>
        </w:numPr>
        <w:spacing w:after="120" w:line="240" w:lineRule="auto"/>
      </w:pPr>
      <w:r w:rsidRPr="00920A4C">
        <w:t>Évaluation environnementale des contenus vidéo et streaming (article 26).</w:t>
      </w:r>
    </w:p>
    <w:p w14:paraId="2E562FE9" w14:textId="77777777" w:rsidR="00920A4C" w:rsidRPr="00920A4C" w:rsidRDefault="00920A4C" w:rsidP="00324459">
      <w:pPr>
        <w:numPr>
          <w:ilvl w:val="0"/>
          <w:numId w:val="424"/>
        </w:numPr>
        <w:spacing w:after="120" w:line="240" w:lineRule="auto"/>
      </w:pPr>
      <w:r w:rsidRPr="00920A4C">
        <w:t xml:space="preserve">Déploiement progressif d’un </w:t>
      </w:r>
      <w:r w:rsidRPr="00920A4C">
        <w:rPr>
          <w:b/>
          <w:bCs/>
        </w:rPr>
        <w:t>étiquetage environnemental des services numériques</w:t>
      </w:r>
      <w:r w:rsidRPr="00920A4C">
        <w:t xml:space="preserve"> d’ici 2027.</w:t>
      </w:r>
    </w:p>
    <w:p w14:paraId="2309E316" w14:textId="77777777" w:rsidR="00920A4C" w:rsidRPr="00920A4C" w:rsidRDefault="00920A4C" w:rsidP="00324459">
      <w:pPr>
        <w:pStyle w:val="Titre2"/>
        <w:spacing w:before="0" w:after="120" w:line="240" w:lineRule="auto"/>
      </w:pPr>
      <w:r w:rsidRPr="00920A4C">
        <w:rPr>
          <w:rFonts w:ascii="Segoe UI Emoji" w:hAnsi="Segoe UI Emoji" w:cs="Segoe UI Emoji"/>
        </w:rPr>
        <w:lastRenderedPageBreak/>
        <w:t>🔹</w:t>
      </w:r>
      <w:r w:rsidRPr="00920A4C">
        <w:t xml:space="preserve"> 6. TENDANCES TRANSVERSALES DU SI 2026–2030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2"/>
        <w:gridCol w:w="4702"/>
        <w:gridCol w:w="1258"/>
      </w:tblGrid>
      <w:tr w:rsidR="00920A4C" w:rsidRPr="00920A4C" w14:paraId="25B314F1" w14:textId="77777777" w:rsidTr="00920A4C">
        <w:tc>
          <w:tcPr>
            <w:tcW w:w="0" w:type="auto"/>
            <w:hideMark/>
          </w:tcPr>
          <w:p w14:paraId="4D599171" w14:textId="77777777" w:rsidR="00920A4C" w:rsidRPr="00920A4C" w:rsidRDefault="00920A4C" w:rsidP="00324459">
            <w:pPr>
              <w:spacing w:after="120"/>
              <w:rPr>
                <w:b/>
                <w:bCs/>
              </w:rPr>
            </w:pPr>
            <w:r w:rsidRPr="00920A4C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002D7CB6" w14:textId="77777777" w:rsidR="00920A4C" w:rsidRPr="00920A4C" w:rsidRDefault="00920A4C" w:rsidP="00324459">
            <w:pPr>
              <w:spacing w:after="120"/>
              <w:rPr>
                <w:b/>
                <w:bCs/>
              </w:rPr>
            </w:pPr>
            <w:r w:rsidRPr="00920A4C">
              <w:rPr>
                <w:b/>
                <w:bCs/>
              </w:rPr>
              <w:t>Tendance dominante</w:t>
            </w:r>
          </w:p>
        </w:tc>
        <w:tc>
          <w:tcPr>
            <w:tcW w:w="0" w:type="auto"/>
            <w:hideMark/>
          </w:tcPr>
          <w:p w14:paraId="6C1611BB" w14:textId="77777777" w:rsidR="00920A4C" w:rsidRPr="00920A4C" w:rsidRDefault="00920A4C" w:rsidP="00324459">
            <w:pPr>
              <w:spacing w:after="120"/>
              <w:rPr>
                <w:b/>
                <w:bCs/>
              </w:rPr>
            </w:pPr>
            <w:r w:rsidRPr="00920A4C">
              <w:rPr>
                <w:b/>
                <w:bCs/>
              </w:rPr>
              <w:t>Horizon</w:t>
            </w:r>
          </w:p>
        </w:tc>
      </w:tr>
      <w:tr w:rsidR="00920A4C" w:rsidRPr="00920A4C" w14:paraId="491D4093" w14:textId="77777777" w:rsidTr="00920A4C">
        <w:tc>
          <w:tcPr>
            <w:tcW w:w="0" w:type="auto"/>
            <w:hideMark/>
          </w:tcPr>
          <w:p w14:paraId="623739E4" w14:textId="77777777" w:rsidR="00920A4C" w:rsidRPr="00920A4C" w:rsidRDefault="00920A4C" w:rsidP="00324459">
            <w:pPr>
              <w:spacing w:after="120"/>
            </w:pPr>
            <w:r w:rsidRPr="00920A4C">
              <w:rPr>
                <w:b/>
                <w:bCs/>
              </w:rPr>
              <w:t>Cybersécurité</w:t>
            </w:r>
          </w:p>
        </w:tc>
        <w:tc>
          <w:tcPr>
            <w:tcW w:w="0" w:type="auto"/>
            <w:hideMark/>
          </w:tcPr>
          <w:p w14:paraId="7BB4BF95" w14:textId="77777777" w:rsidR="00920A4C" w:rsidRPr="00920A4C" w:rsidRDefault="00920A4C" w:rsidP="00324459">
            <w:pPr>
              <w:spacing w:after="120"/>
            </w:pPr>
            <w:r w:rsidRPr="00920A4C">
              <w:t>SOC autonomes, chiffrement post-quantique</w:t>
            </w:r>
          </w:p>
        </w:tc>
        <w:tc>
          <w:tcPr>
            <w:tcW w:w="0" w:type="auto"/>
            <w:hideMark/>
          </w:tcPr>
          <w:p w14:paraId="6026BC93" w14:textId="77777777" w:rsidR="00920A4C" w:rsidRPr="00920A4C" w:rsidRDefault="00920A4C" w:rsidP="00324459">
            <w:pPr>
              <w:spacing w:after="120"/>
            </w:pPr>
            <w:r w:rsidRPr="00920A4C">
              <w:t>2026–2028</w:t>
            </w:r>
          </w:p>
        </w:tc>
      </w:tr>
      <w:tr w:rsidR="00920A4C" w:rsidRPr="00920A4C" w14:paraId="53335485" w14:textId="77777777" w:rsidTr="00920A4C">
        <w:tc>
          <w:tcPr>
            <w:tcW w:w="0" w:type="auto"/>
            <w:hideMark/>
          </w:tcPr>
          <w:p w14:paraId="024313D5" w14:textId="77777777" w:rsidR="00920A4C" w:rsidRPr="00920A4C" w:rsidRDefault="00920A4C" w:rsidP="00324459">
            <w:pPr>
              <w:spacing w:after="120"/>
            </w:pPr>
            <w:r w:rsidRPr="00920A4C">
              <w:rPr>
                <w:b/>
                <w:bCs/>
              </w:rPr>
              <w:t>IA et automatisation</w:t>
            </w:r>
          </w:p>
        </w:tc>
        <w:tc>
          <w:tcPr>
            <w:tcW w:w="0" w:type="auto"/>
            <w:hideMark/>
          </w:tcPr>
          <w:p w14:paraId="625C9058" w14:textId="77777777" w:rsidR="00920A4C" w:rsidRPr="00920A4C" w:rsidRDefault="00920A4C" w:rsidP="00324459">
            <w:pPr>
              <w:spacing w:after="120"/>
            </w:pPr>
            <w:r w:rsidRPr="00920A4C">
              <w:t xml:space="preserve">DSLM + IA réglementée (AI </w:t>
            </w:r>
            <w:proofErr w:type="spellStart"/>
            <w:r w:rsidRPr="00920A4C">
              <w:t>Act</w:t>
            </w:r>
            <w:proofErr w:type="spellEnd"/>
            <w:r w:rsidRPr="00920A4C">
              <w:t>)</w:t>
            </w:r>
          </w:p>
        </w:tc>
        <w:tc>
          <w:tcPr>
            <w:tcW w:w="0" w:type="auto"/>
            <w:hideMark/>
          </w:tcPr>
          <w:p w14:paraId="141A6221" w14:textId="77777777" w:rsidR="00920A4C" w:rsidRPr="00920A4C" w:rsidRDefault="00920A4C" w:rsidP="00324459">
            <w:pPr>
              <w:spacing w:after="120"/>
            </w:pPr>
            <w:r w:rsidRPr="00920A4C">
              <w:t>2026–2030</w:t>
            </w:r>
          </w:p>
        </w:tc>
      </w:tr>
      <w:tr w:rsidR="00920A4C" w:rsidRPr="00920A4C" w14:paraId="44A62648" w14:textId="77777777" w:rsidTr="00920A4C">
        <w:tc>
          <w:tcPr>
            <w:tcW w:w="0" w:type="auto"/>
            <w:hideMark/>
          </w:tcPr>
          <w:p w14:paraId="733E458F" w14:textId="77777777" w:rsidR="00920A4C" w:rsidRPr="00920A4C" w:rsidRDefault="00920A4C" w:rsidP="00324459">
            <w:pPr>
              <w:spacing w:after="120"/>
            </w:pPr>
            <w:r w:rsidRPr="00920A4C">
              <w:rPr>
                <w:b/>
                <w:bCs/>
              </w:rPr>
              <w:t>Cloud &amp; infrastructures</w:t>
            </w:r>
          </w:p>
        </w:tc>
        <w:tc>
          <w:tcPr>
            <w:tcW w:w="0" w:type="auto"/>
            <w:hideMark/>
          </w:tcPr>
          <w:p w14:paraId="36FF7796" w14:textId="77777777" w:rsidR="00920A4C" w:rsidRPr="00920A4C" w:rsidRDefault="00920A4C" w:rsidP="00324459">
            <w:pPr>
              <w:spacing w:after="120"/>
            </w:pPr>
            <w:r w:rsidRPr="00920A4C">
              <w:t xml:space="preserve">Souveraineté européenne, multi-région, </w:t>
            </w:r>
            <w:proofErr w:type="spellStart"/>
            <w:r w:rsidRPr="00920A4C">
              <w:t>edge</w:t>
            </w:r>
            <w:proofErr w:type="spellEnd"/>
            <w:r w:rsidRPr="00920A4C">
              <w:t xml:space="preserve"> IA</w:t>
            </w:r>
          </w:p>
        </w:tc>
        <w:tc>
          <w:tcPr>
            <w:tcW w:w="0" w:type="auto"/>
            <w:hideMark/>
          </w:tcPr>
          <w:p w14:paraId="019B7A0E" w14:textId="77777777" w:rsidR="00920A4C" w:rsidRPr="00920A4C" w:rsidRDefault="00920A4C" w:rsidP="00324459">
            <w:pPr>
              <w:spacing w:after="120"/>
            </w:pPr>
            <w:r w:rsidRPr="00920A4C">
              <w:t>2025–2030</w:t>
            </w:r>
          </w:p>
        </w:tc>
      </w:tr>
      <w:tr w:rsidR="00920A4C" w:rsidRPr="00920A4C" w14:paraId="2F0B228A" w14:textId="77777777" w:rsidTr="00920A4C">
        <w:tc>
          <w:tcPr>
            <w:tcW w:w="0" w:type="auto"/>
            <w:hideMark/>
          </w:tcPr>
          <w:p w14:paraId="35175EAA" w14:textId="77777777" w:rsidR="00920A4C" w:rsidRPr="00920A4C" w:rsidRDefault="00920A4C" w:rsidP="00324459">
            <w:pPr>
              <w:spacing w:after="120"/>
            </w:pPr>
            <w:r w:rsidRPr="00920A4C">
              <w:rPr>
                <w:b/>
                <w:bCs/>
              </w:rPr>
              <w:t>Numérique durable</w:t>
            </w:r>
          </w:p>
        </w:tc>
        <w:tc>
          <w:tcPr>
            <w:tcW w:w="0" w:type="auto"/>
            <w:hideMark/>
          </w:tcPr>
          <w:p w14:paraId="5C978223" w14:textId="77777777" w:rsidR="00920A4C" w:rsidRPr="00920A4C" w:rsidRDefault="00920A4C" w:rsidP="00324459">
            <w:pPr>
              <w:spacing w:after="120"/>
            </w:pPr>
            <w:r w:rsidRPr="00920A4C">
              <w:t>Écoconception normalisée (RGESN)</w:t>
            </w:r>
          </w:p>
        </w:tc>
        <w:tc>
          <w:tcPr>
            <w:tcW w:w="0" w:type="auto"/>
            <w:hideMark/>
          </w:tcPr>
          <w:p w14:paraId="3B686583" w14:textId="77777777" w:rsidR="00920A4C" w:rsidRPr="00920A4C" w:rsidRDefault="00920A4C" w:rsidP="00324459">
            <w:pPr>
              <w:spacing w:after="120"/>
            </w:pPr>
            <w:r w:rsidRPr="00920A4C">
              <w:t>2026–2030</w:t>
            </w:r>
          </w:p>
        </w:tc>
      </w:tr>
      <w:tr w:rsidR="00920A4C" w:rsidRPr="00920A4C" w14:paraId="3124C9CC" w14:textId="77777777" w:rsidTr="00920A4C">
        <w:tc>
          <w:tcPr>
            <w:tcW w:w="0" w:type="auto"/>
            <w:hideMark/>
          </w:tcPr>
          <w:p w14:paraId="5938DAB4" w14:textId="77777777" w:rsidR="00920A4C" w:rsidRPr="00920A4C" w:rsidRDefault="00920A4C" w:rsidP="00324459">
            <w:pPr>
              <w:spacing w:after="120"/>
            </w:pPr>
            <w:r w:rsidRPr="00920A4C">
              <w:rPr>
                <w:b/>
                <w:bCs/>
              </w:rPr>
              <w:t>RSE et gouvernance</w:t>
            </w:r>
          </w:p>
        </w:tc>
        <w:tc>
          <w:tcPr>
            <w:tcW w:w="0" w:type="auto"/>
            <w:hideMark/>
          </w:tcPr>
          <w:p w14:paraId="752B0BAC" w14:textId="77777777" w:rsidR="00920A4C" w:rsidRPr="00920A4C" w:rsidRDefault="00920A4C" w:rsidP="00324459">
            <w:pPr>
              <w:spacing w:after="120"/>
            </w:pPr>
            <w:r w:rsidRPr="00920A4C">
              <w:t>CSRD et audit extra-financier intégré</w:t>
            </w:r>
          </w:p>
        </w:tc>
        <w:tc>
          <w:tcPr>
            <w:tcW w:w="0" w:type="auto"/>
            <w:hideMark/>
          </w:tcPr>
          <w:p w14:paraId="0F6BAEFD" w14:textId="77777777" w:rsidR="00920A4C" w:rsidRPr="00920A4C" w:rsidRDefault="00920A4C" w:rsidP="00324459">
            <w:pPr>
              <w:spacing w:after="120"/>
            </w:pPr>
            <w:r w:rsidRPr="00920A4C">
              <w:t>2025–2027</w:t>
            </w:r>
          </w:p>
        </w:tc>
      </w:tr>
    </w:tbl>
    <w:p w14:paraId="1E76AA9A" w14:textId="77777777" w:rsidR="00920A4C" w:rsidRPr="00920A4C" w:rsidRDefault="00920A4C" w:rsidP="00324459">
      <w:pPr>
        <w:pStyle w:val="Titre2"/>
        <w:spacing w:before="0" w:after="120" w:line="240" w:lineRule="auto"/>
      </w:pPr>
      <w:r w:rsidRPr="00920A4C">
        <w:rPr>
          <w:rFonts w:ascii="Segoe UI Emoji" w:hAnsi="Segoe UI Emoji" w:cs="Segoe UI Emoji"/>
        </w:rPr>
        <w:t>🔹</w:t>
      </w:r>
      <w:r w:rsidRPr="00920A4C">
        <w:t xml:space="preserve"> 7. SYNTHÈSE</w:t>
      </w:r>
    </w:p>
    <w:p w14:paraId="497B9AA8" w14:textId="5E9381B0" w:rsidR="00920A4C" w:rsidRPr="00920A4C" w:rsidRDefault="00920A4C" w:rsidP="00324459">
      <w:pPr>
        <w:spacing w:after="120" w:line="240" w:lineRule="auto"/>
      </w:pPr>
      <w:r w:rsidRPr="00920A4C">
        <w:t>Le système d’information de 2026 se caractérise par</w:t>
      </w:r>
      <w:r w:rsidR="00324459">
        <w:t> :</w:t>
      </w:r>
    </w:p>
    <w:p w14:paraId="25E8E82A" w14:textId="1E085EF8" w:rsidR="00920A4C" w:rsidRPr="00920A4C" w:rsidRDefault="00920A4C" w:rsidP="00324459">
      <w:pPr>
        <w:numPr>
          <w:ilvl w:val="0"/>
          <w:numId w:val="425"/>
        </w:numPr>
        <w:spacing w:after="120" w:line="240" w:lineRule="auto"/>
      </w:pPr>
      <w:r w:rsidRPr="00920A4C">
        <w:t xml:space="preserve">une </w:t>
      </w:r>
      <w:r w:rsidRPr="00920A4C">
        <w:rPr>
          <w:b/>
          <w:bCs/>
        </w:rPr>
        <w:t>maturité réglementaire accrue</w:t>
      </w:r>
      <w:r w:rsidRPr="00920A4C">
        <w:t xml:space="preserve"> (AI </w:t>
      </w:r>
      <w:proofErr w:type="spellStart"/>
      <w:r w:rsidRPr="00920A4C">
        <w:t>Act</w:t>
      </w:r>
      <w:proofErr w:type="spellEnd"/>
      <w:r w:rsidRPr="00920A4C">
        <w:t>, CSRD, RGESN)</w:t>
      </w:r>
      <w:r w:rsidR="00324459">
        <w:t> ;</w:t>
      </w:r>
    </w:p>
    <w:p w14:paraId="731F5185" w14:textId="4AA36011" w:rsidR="00920A4C" w:rsidRPr="00920A4C" w:rsidRDefault="00920A4C" w:rsidP="00324459">
      <w:pPr>
        <w:numPr>
          <w:ilvl w:val="0"/>
          <w:numId w:val="425"/>
        </w:numPr>
        <w:spacing w:after="120" w:line="240" w:lineRule="auto"/>
      </w:pPr>
      <w:r w:rsidRPr="00920A4C">
        <w:t xml:space="preserve">une </w:t>
      </w:r>
      <w:r w:rsidRPr="00920A4C">
        <w:rPr>
          <w:b/>
          <w:bCs/>
        </w:rPr>
        <w:t>automatisation maîtrisée</w:t>
      </w:r>
      <w:r w:rsidRPr="00920A4C">
        <w:t xml:space="preserve"> par l’humain (IA explicable, décision supervisée)</w:t>
      </w:r>
      <w:r w:rsidR="00324459">
        <w:t> ;</w:t>
      </w:r>
    </w:p>
    <w:p w14:paraId="13875959" w14:textId="133A3EBF" w:rsidR="00920A4C" w:rsidRPr="00920A4C" w:rsidRDefault="00920A4C" w:rsidP="00324459">
      <w:pPr>
        <w:numPr>
          <w:ilvl w:val="0"/>
          <w:numId w:val="425"/>
        </w:numPr>
        <w:spacing w:after="120" w:line="240" w:lineRule="auto"/>
      </w:pPr>
      <w:r w:rsidRPr="00920A4C">
        <w:t xml:space="preserve">une </w:t>
      </w:r>
      <w:r w:rsidRPr="00920A4C">
        <w:rPr>
          <w:b/>
          <w:bCs/>
        </w:rPr>
        <w:t>transition vers le numérique durable</w:t>
      </w:r>
      <w:r w:rsidRPr="00920A4C">
        <w:t>, à la fois écologique et éthique</w:t>
      </w:r>
      <w:r w:rsidR="00324459">
        <w:t> ;</w:t>
      </w:r>
    </w:p>
    <w:p w14:paraId="4A7B72E3" w14:textId="77777777" w:rsidR="00920A4C" w:rsidRPr="00920A4C" w:rsidRDefault="00920A4C" w:rsidP="00324459">
      <w:pPr>
        <w:numPr>
          <w:ilvl w:val="0"/>
          <w:numId w:val="425"/>
        </w:numPr>
        <w:spacing w:after="120" w:line="240" w:lineRule="auto"/>
      </w:pPr>
      <w:r w:rsidRPr="00920A4C">
        <w:t xml:space="preserve">une </w:t>
      </w:r>
      <w:r w:rsidRPr="00920A4C">
        <w:rPr>
          <w:b/>
          <w:bCs/>
        </w:rPr>
        <w:t>recentralisation européenne</w:t>
      </w:r>
      <w:r w:rsidRPr="00920A4C">
        <w:t xml:space="preserve"> des données et des clouds.</w:t>
      </w:r>
    </w:p>
    <w:p w14:paraId="7CF35A35" w14:textId="77777777" w:rsidR="00920A4C" w:rsidRPr="00920A4C" w:rsidRDefault="00920A4C" w:rsidP="00324459">
      <w:pPr>
        <w:spacing w:after="120" w:line="240" w:lineRule="auto"/>
      </w:pPr>
      <w:r w:rsidRPr="00920A4C">
        <w:t xml:space="preserve">Les organisations devront conjuguer </w:t>
      </w:r>
      <w:r w:rsidRPr="00920A4C">
        <w:rPr>
          <w:b/>
          <w:bCs/>
        </w:rPr>
        <w:t>sécurité, transparence et sobriété</w:t>
      </w:r>
      <w:r w:rsidRPr="00920A4C">
        <w:t>, dans une logique de performance globale et de responsabilité numérique.</w:t>
      </w:r>
    </w:p>
    <w:p w14:paraId="7ED87BA3" w14:textId="77777777" w:rsidR="00324459" w:rsidRPr="00324459" w:rsidRDefault="00324459" w:rsidP="00324459">
      <w:pPr>
        <w:spacing w:after="120" w:line="240" w:lineRule="auto"/>
      </w:pPr>
      <w:r w:rsidRPr="00324459">
        <w:t xml:space="preserve">Parfait. Voici la fiche complémentaire demandée, </w:t>
      </w:r>
      <w:r w:rsidRPr="00324459">
        <w:rPr>
          <w:b/>
          <w:bCs/>
        </w:rPr>
        <w:t>version texte structurée</w:t>
      </w:r>
      <w:r w:rsidRPr="00324459">
        <w:t xml:space="preserve"> (niveau licence/master), prête à intégrer à la page « SI &amp; droit ».</w:t>
      </w:r>
    </w:p>
    <w:p w14:paraId="520C1A9E" w14:textId="77777777" w:rsidR="00324459" w:rsidRPr="00324459" w:rsidRDefault="00324459" w:rsidP="00324459">
      <w:pPr>
        <w:spacing w:after="120" w:line="240" w:lineRule="auto"/>
      </w:pPr>
      <w:r w:rsidRPr="00324459">
        <w:pict w14:anchorId="080CE495">
          <v:rect id="_x0000_i1061" style="width:0;height:1.5pt" o:hralign="center" o:hrstd="t" o:hr="t" fillcolor="#a0a0a0" stroked="f"/>
        </w:pict>
      </w:r>
    </w:p>
    <w:p w14:paraId="356609B9" w14:textId="77777777" w:rsidR="00324459" w:rsidRPr="00324459" w:rsidRDefault="00324459" w:rsidP="00324459">
      <w:pPr>
        <w:pStyle w:val="Titre2"/>
        <w:spacing w:before="0" w:after="120" w:line="240" w:lineRule="auto"/>
      </w:pPr>
      <w:r w:rsidRPr="00324459">
        <w:t>Repères réglementaires 2026 – SI et numérique</w:t>
      </w:r>
    </w:p>
    <w:p w14:paraId="268FCE62" w14:textId="77777777" w:rsidR="00324459" w:rsidRPr="00324459" w:rsidRDefault="00324459" w:rsidP="00324459">
      <w:pPr>
        <w:pStyle w:val="Titre2"/>
        <w:spacing w:before="0" w:after="120" w:line="240" w:lineRule="auto"/>
      </w:pPr>
      <w:r w:rsidRPr="00324459">
        <w:t>1) Écoconception &amp; Numérique durable (France)</w:t>
      </w:r>
    </w:p>
    <w:p w14:paraId="75ED46B6" w14:textId="77777777" w:rsidR="00324459" w:rsidRPr="00324459" w:rsidRDefault="00324459" w:rsidP="00324459">
      <w:pPr>
        <w:pStyle w:val="Titre2"/>
        <w:spacing w:before="0" w:after="120" w:line="240" w:lineRule="auto"/>
      </w:pPr>
      <w:r w:rsidRPr="00324459">
        <w:t>1.1 Référentiel général d’écoconception des services numériques (RGESN – 2024)</w:t>
      </w:r>
    </w:p>
    <w:p w14:paraId="2ABEAE67" w14:textId="77777777" w:rsidR="00324459" w:rsidRPr="00324459" w:rsidRDefault="00324459" w:rsidP="00324459">
      <w:pPr>
        <w:numPr>
          <w:ilvl w:val="0"/>
          <w:numId w:val="426"/>
        </w:numPr>
        <w:spacing w:after="120" w:line="240" w:lineRule="auto"/>
      </w:pPr>
      <w:r w:rsidRPr="00324459">
        <w:t xml:space="preserve">Porté par </w:t>
      </w:r>
      <w:r w:rsidRPr="00324459">
        <w:rPr>
          <w:b/>
          <w:bCs/>
        </w:rPr>
        <w:t>ARCEP/ARCOM</w:t>
      </w:r>
      <w:r w:rsidRPr="00324459">
        <w:t>, avec l’</w:t>
      </w:r>
      <w:r w:rsidRPr="00324459">
        <w:rPr>
          <w:b/>
          <w:bCs/>
        </w:rPr>
        <w:t>ADEME</w:t>
      </w:r>
      <w:r w:rsidRPr="00324459">
        <w:t xml:space="preserve">, </w:t>
      </w:r>
      <w:r w:rsidRPr="00324459">
        <w:rPr>
          <w:b/>
          <w:bCs/>
        </w:rPr>
        <w:t>DINUM</w:t>
      </w:r>
      <w:r w:rsidRPr="00324459">
        <w:t xml:space="preserve">, </w:t>
      </w:r>
      <w:r w:rsidRPr="00324459">
        <w:rPr>
          <w:b/>
          <w:bCs/>
        </w:rPr>
        <w:t>CNIL</w:t>
      </w:r>
      <w:r w:rsidRPr="00324459">
        <w:t xml:space="preserve">, </w:t>
      </w:r>
      <w:r w:rsidRPr="00324459">
        <w:rPr>
          <w:b/>
          <w:bCs/>
        </w:rPr>
        <w:t>Inria</w:t>
      </w:r>
      <w:r w:rsidRPr="00324459">
        <w:t>.</w:t>
      </w:r>
    </w:p>
    <w:p w14:paraId="703569AD" w14:textId="77777777" w:rsidR="00324459" w:rsidRPr="00324459" w:rsidRDefault="00324459" w:rsidP="00324459">
      <w:pPr>
        <w:numPr>
          <w:ilvl w:val="0"/>
          <w:numId w:val="426"/>
        </w:numPr>
        <w:spacing w:after="120" w:line="240" w:lineRule="auto"/>
      </w:pPr>
      <w:r w:rsidRPr="00324459">
        <w:rPr>
          <w:b/>
          <w:bCs/>
        </w:rPr>
        <w:t>78 critères</w:t>
      </w:r>
      <w:r w:rsidRPr="00324459">
        <w:t xml:space="preserve"> organisés en 9 volets (stratégie, spécifications, architecture, UX/UI, contenus, frontend, backend, hébergement, algorithmie).</w:t>
      </w:r>
    </w:p>
    <w:p w14:paraId="4C23FDE5" w14:textId="355A5A85" w:rsidR="00324459" w:rsidRPr="00324459" w:rsidRDefault="00324459" w:rsidP="00324459">
      <w:pPr>
        <w:numPr>
          <w:ilvl w:val="0"/>
          <w:numId w:val="426"/>
        </w:numPr>
        <w:spacing w:after="120" w:line="240" w:lineRule="auto"/>
      </w:pPr>
      <w:r w:rsidRPr="00324459">
        <w:t>Objectifs</w:t>
      </w:r>
      <w:r>
        <w:t> :</w:t>
      </w:r>
      <w:r w:rsidRPr="00324459">
        <w:t xml:space="preserve"> </w:t>
      </w:r>
      <w:r w:rsidRPr="00324459">
        <w:rPr>
          <w:i/>
          <w:iCs/>
        </w:rPr>
        <w:t>allonger la durée de vie des terminaux</w:t>
      </w:r>
      <w:r w:rsidRPr="00324459">
        <w:t xml:space="preserve">, </w:t>
      </w:r>
      <w:r w:rsidRPr="00324459">
        <w:rPr>
          <w:i/>
          <w:iCs/>
        </w:rPr>
        <w:t>sobriété des usages</w:t>
      </w:r>
      <w:r w:rsidRPr="00324459">
        <w:t xml:space="preserve">, </w:t>
      </w:r>
      <w:r w:rsidRPr="00324459">
        <w:rPr>
          <w:i/>
          <w:iCs/>
        </w:rPr>
        <w:t>réduction des ressources</w:t>
      </w:r>
      <w:r w:rsidRPr="00324459">
        <w:t xml:space="preserve">, </w:t>
      </w:r>
      <w:r w:rsidRPr="00324459">
        <w:rPr>
          <w:i/>
          <w:iCs/>
        </w:rPr>
        <w:t>transparence environnementale</w:t>
      </w:r>
      <w:r w:rsidRPr="00324459">
        <w:t xml:space="preserve">. </w:t>
      </w:r>
    </w:p>
    <w:p w14:paraId="1BD01156" w14:textId="1358B355" w:rsidR="00324459" w:rsidRPr="00324459" w:rsidRDefault="00324459" w:rsidP="00324459">
      <w:pPr>
        <w:numPr>
          <w:ilvl w:val="0"/>
          <w:numId w:val="426"/>
        </w:numPr>
        <w:spacing w:after="120" w:line="240" w:lineRule="auto"/>
      </w:pPr>
      <w:r w:rsidRPr="00324459">
        <w:rPr>
          <w:b/>
          <w:bCs/>
        </w:rPr>
        <w:t>Outils</w:t>
      </w:r>
      <w:r>
        <w:t> :</w:t>
      </w:r>
      <w:r w:rsidRPr="00324459">
        <w:t xml:space="preserve"> fiche de </w:t>
      </w:r>
      <w:r w:rsidRPr="00324459">
        <w:rPr>
          <w:b/>
          <w:bCs/>
        </w:rPr>
        <w:t>déclaration d’écoconception</w:t>
      </w:r>
      <w:r w:rsidRPr="00324459">
        <w:t xml:space="preserve"> + </w:t>
      </w:r>
      <w:r w:rsidRPr="00324459">
        <w:rPr>
          <w:b/>
          <w:bCs/>
        </w:rPr>
        <w:t>tableur d’autoévaluation</w:t>
      </w:r>
      <w:r w:rsidRPr="00324459">
        <w:t xml:space="preserve"> (score d’avancement pondéré Prioritaire/ Recommandé/ Modéré). Publication du détail par critère recommandée.</w:t>
      </w:r>
    </w:p>
    <w:p w14:paraId="1835CD3D" w14:textId="7769E5B2" w:rsidR="00324459" w:rsidRPr="00324459" w:rsidRDefault="00324459" w:rsidP="00324459">
      <w:pPr>
        <w:numPr>
          <w:ilvl w:val="0"/>
          <w:numId w:val="426"/>
        </w:numPr>
        <w:spacing w:after="120" w:line="240" w:lineRule="auto"/>
      </w:pPr>
      <w:r w:rsidRPr="00324459">
        <w:t>Exemples de critères clés</w:t>
      </w:r>
      <w:r>
        <w:t> :</w:t>
      </w:r>
      <w:r w:rsidRPr="00324459">
        <w:t xml:space="preserve"> compatibilité anciens OS/navigateurs, limitation du </w:t>
      </w:r>
      <w:r w:rsidRPr="00324459">
        <w:rPr>
          <w:i/>
          <w:iCs/>
        </w:rPr>
        <w:t>scroll infini</w:t>
      </w:r>
      <w:r w:rsidRPr="00324459">
        <w:t xml:space="preserve"> et de l’auto-lecture vidéo, cache serveur, PUE/WUE minimisés, stratégie d’archivage, compression des modèles IA.</w:t>
      </w:r>
    </w:p>
    <w:p w14:paraId="630F4B17" w14:textId="77777777" w:rsidR="00324459" w:rsidRPr="00324459" w:rsidRDefault="00324459" w:rsidP="00324459">
      <w:pPr>
        <w:pStyle w:val="Titre2"/>
        <w:spacing w:before="0" w:after="120" w:line="240" w:lineRule="auto"/>
      </w:pPr>
      <w:r w:rsidRPr="00324459">
        <w:t>1.2 Empreinte environnementale du numérique – repères ARCEP/ADEME</w:t>
      </w:r>
    </w:p>
    <w:p w14:paraId="7201DA28" w14:textId="27C57A6E" w:rsidR="00324459" w:rsidRDefault="00324459" w:rsidP="00324459">
      <w:pPr>
        <w:numPr>
          <w:ilvl w:val="0"/>
          <w:numId w:val="427"/>
        </w:numPr>
        <w:spacing w:after="120" w:line="240" w:lineRule="auto"/>
      </w:pPr>
      <w:r w:rsidRPr="00324459">
        <w:t xml:space="preserve">Étude nationale (MAJ </w:t>
      </w:r>
      <w:r w:rsidRPr="00324459">
        <w:rPr>
          <w:b/>
          <w:bCs/>
        </w:rPr>
        <w:t>13 mars 2023</w:t>
      </w:r>
      <w:r w:rsidRPr="00324459">
        <w:t>, compléments 2025)</w:t>
      </w:r>
      <w:r>
        <w:t> :</w:t>
      </w:r>
    </w:p>
    <w:p w14:paraId="46A5B699" w14:textId="765062C8" w:rsidR="00324459" w:rsidRDefault="00324459" w:rsidP="00324459">
      <w:pPr>
        <w:numPr>
          <w:ilvl w:val="0"/>
          <w:numId w:val="427"/>
        </w:numPr>
        <w:spacing w:after="120" w:line="240" w:lineRule="auto"/>
      </w:pPr>
      <w:r w:rsidRPr="00324459">
        <w:rPr>
          <w:b/>
          <w:bCs/>
        </w:rPr>
        <w:t>2,5 %</w:t>
      </w:r>
      <w:r w:rsidRPr="00324459">
        <w:t xml:space="preserve"> de l’empreinte carbone en France</w:t>
      </w:r>
      <w:r>
        <w:t> ;</w:t>
      </w:r>
      <w:r w:rsidRPr="00324459">
        <w:t xml:space="preserve"> </w:t>
      </w:r>
      <w:r w:rsidRPr="00324459">
        <w:rPr>
          <w:b/>
          <w:bCs/>
        </w:rPr>
        <w:t>terminaux = poste principal</w:t>
      </w:r>
      <w:r w:rsidRPr="00324459">
        <w:t>.</w:t>
      </w:r>
    </w:p>
    <w:p w14:paraId="5FFAD396" w14:textId="55BF0CA0" w:rsidR="00324459" w:rsidRDefault="00324459" w:rsidP="00324459">
      <w:pPr>
        <w:numPr>
          <w:ilvl w:val="0"/>
          <w:numId w:val="427"/>
        </w:numPr>
        <w:spacing w:after="120" w:line="240" w:lineRule="auto"/>
      </w:pPr>
      <w:r w:rsidRPr="00324459">
        <w:t>Scénario tendanciel</w:t>
      </w:r>
      <w:r>
        <w:t> :</w:t>
      </w:r>
      <w:r w:rsidRPr="00324459">
        <w:t xml:space="preserve"> </w:t>
      </w:r>
      <w:r w:rsidRPr="00324459">
        <w:rPr>
          <w:b/>
          <w:bCs/>
        </w:rPr>
        <w:t>+45 % d’ici 2030</w:t>
      </w:r>
      <w:r w:rsidRPr="00324459">
        <w:t xml:space="preserve">, quasi </w:t>
      </w:r>
      <w:r w:rsidRPr="00324459">
        <w:rPr>
          <w:b/>
          <w:bCs/>
        </w:rPr>
        <w:t>×3 à 2050</w:t>
      </w:r>
      <w:r w:rsidRPr="00324459">
        <w:t xml:space="preserve"> sans action.</w:t>
      </w:r>
    </w:p>
    <w:p w14:paraId="5CC09875" w14:textId="5E5AE472" w:rsidR="00324459" w:rsidRPr="00324459" w:rsidRDefault="00324459" w:rsidP="00324459">
      <w:pPr>
        <w:numPr>
          <w:ilvl w:val="0"/>
          <w:numId w:val="427"/>
        </w:numPr>
        <w:spacing w:after="120" w:line="240" w:lineRule="auto"/>
      </w:pPr>
      <w:r w:rsidRPr="00324459">
        <w:t xml:space="preserve">L’écoconception « généralisée » + sobriété permet de </w:t>
      </w:r>
      <w:r w:rsidRPr="00324459">
        <w:rPr>
          <w:b/>
          <w:bCs/>
        </w:rPr>
        <w:t>stabiliser</w:t>
      </w:r>
      <w:r w:rsidRPr="00324459">
        <w:t xml:space="preserve"> voire réduire l’empreinte.</w:t>
      </w:r>
    </w:p>
    <w:p w14:paraId="62C2F7C7" w14:textId="77777777" w:rsidR="00324459" w:rsidRPr="00324459" w:rsidRDefault="00324459" w:rsidP="00324459">
      <w:pPr>
        <w:pStyle w:val="Titre2"/>
        <w:spacing w:before="0" w:after="120" w:line="240" w:lineRule="auto"/>
      </w:pPr>
      <w:r w:rsidRPr="00324459">
        <w:lastRenderedPageBreak/>
        <w:t>2) Reporting de durabilité (UE) – CSRD</w:t>
      </w:r>
    </w:p>
    <w:p w14:paraId="6CA87777" w14:textId="77777777" w:rsidR="00324459" w:rsidRPr="00324459" w:rsidRDefault="00324459" w:rsidP="00324459">
      <w:pPr>
        <w:pStyle w:val="Titre2"/>
        <w:spacing w:before="0" w:after="120" w:line="240" w:lineRule="auto"/>
      </w:pPr>
      <w:r w:rsidRPr="00324459">
        <w:t>2.1 Périmètre et calendrier</w:t>
      </w:r>
    </w:p>
    <w:p w14:paraId="15FBF8D5" w14:textId="422B439E" w:rsidR="00324459" w:rsidRPr="00324459" w:rsidRDefault="00324459" w:rsidP="00324459">
      <w:pPr>
        <w:numPr>
          <w:ilvl w:val="0"/>
          <w:numId w:val="428"/>
        </w:numPr>
        <w:spacing w:after="120" w:line="240" w:lineRule="auto"/>
      </w:pPr>
      <w:r w:rsidRPr="00324459">
        <w:rPr>
          <w:b/>
          <w:bCs/>
        </w:rPr>
        <w:t>CSRD</w:t>
      </w:r>
      <w:r>
        <w:t> :</w:t>
      </w:r>
      <w:r w:rsidRPr="00324459">
        <w:t xml:space="preserve"> renforce la </w:t>
      </w:r>
      <w:r w:rsidRPr="00324459">
        <w:rPr>
          <w:b/>
          <w:bCs/>
        </w:rPr>
        <w:t>qualité</w:t>
      </w:r>
      <w:r w:rsidRPr="00324459">
        <w:t xml:space="preserve">, la </w:t>
      </w:r>
      <w:r w:rsidRPr="00324459">
        <w:rPr>
          <w:b/>
          <w:bCs/>
        </w:rPr>
        <w:t>comparabilité</w:t>
      </w:r>
      <w:r w:rsidRPr="00324459">
        <w:t xml:space="preserve"> et la </w:t>
      </w:r>
      <w:r w:rsidRPr="00324459">
        <w:rPr>
          <w:b/>
          <w:bCs/>
        </w:rPr>
        <w:t>fiabilité</w:t>
      </w:r>
      <w:r w:rsidRPr="00324459">
        <w:t xml:space="preserve"> de l’information extra-financière (ESRS).</w:t>
      </w:r>
    </w:p>
    <w:p w14:paraId="7E85CCBB" w14:textId="44E7BAED" w:rsidR="00324459" w:rsidRPr="00324459" w:rsidRDefault="00324459" w:rsidP="00324459">
      <w:pPr>
        <w:numPr>
          <w:ilvl w:val="0"/>
          <w:numId w:val="428"/>
        </w:numPr>
        <w:spacing w:after="120" w:line="240" w:lineRule="auto"/>
      </w:pPr>
      <w:r w:rsidRPr="00324459">
        <w:rPr>
          <w:b/>
          <w:bCs/>
        </w:rPr>
        <w:t>1ère année de reporting</w:t>
      </w:r>
      <w:r>
        <w:rPr>
          <w:b/>
          <w:bCs/>
        </w:rPr>
        <w:t> :</w:t>
      </w:r>
      <w:r w:rsidRPr="00324459">
        <w:rPr>
          <w:b/>
          <w:bCs/>
        </w:rPr>
        <w:t xml:space="preserve"> 2024</w:t>
      </w:r>
      <w:r w:rsidRPr="00324459">
        <w:t xml:space="preserve"> (publication en </w:t>
      </w:r>
      <w:r w:rsidRPr="00324459">
        <w:rPr>
          <w:b/>
          <w:bCs/>
        </w:rPr>
        <w:t>2025</w:t>
      </w:r>
      <w:r w:rsidRPr="00324459">
        <w:t xml:space="preserve">), extension progressive selon la taille/cotation. </w:t>
      </w:r>
    </w:p>
    <w:p w14:paraId="6E0C1B77" w14:textId="77777777" w:rsidR="00324459" w:rsidRPr="00324459" w:rsidRDefault="00324459" w:rsidP="00324459">
      <w:pPr>
        <w:pStyle w:val="Titre2"/>
        <w:spacing w:before="0" w:after="120" w:line="240" w:lineRule="auto"/>
      </w:pPr>
      <w:r w:rsidRPr="00324459">
        <w:t>2.2 Contrôle interne &amp; gouvernance (repères pratiques)</w:t>
      </w:r>
    </w:p>
    <w:p w14:paraId="6186960B" w14:textId="1F2F6C37" w:rsidR="00324459" w:rsidRPr="00324459" w:rsidRDefault="00324459" w:rsidP="00324459">
      <w:pPr>
        <w:numPr>
          <w:ilvl w:val="0"/>
          <w:numId w:val="429"/>
        </w:numPr>
        <w:spacing w:after="120" w:line="240" w:lineRule="auto"/>
      </w:pPr>
      <w:r w:rsidRPr="00324459">
        <w:t>Quatre domaines prioritaires</w:t>
      </w:r>
      <w:r>
        <w:t> :</w:t>
      </w:r>
    </w:p>
    <w:p w14:paraId="033720E8" w14:textId="77777777" w:rsidR="00324459" w:rsidRPr="00324459" w:rsidRDefault="00324459" w:rsidP="00324459">
      <w:pPr>
        <w:numPr>
          <w:ilvl w:val="1"/>
          <w:numId w:val="429"/>
        </w:numPr>
        <w:spacing w:after="120" w:line="240" w:lineRule="auto"/>
      </w:pPr>
      <w:r w:rsidRPr="00324459">
        <w:rPr>
          <w:b/>
          <w:bCs/>
        </w:rPr>
        <w:t>Gouvernance</w:t>
      </w:r>
      <w:r w:rsidRPr="00324459">
        <w:t xml:space="preserve"> (rôle du comité d’audit/CA),</w:t>
      </w:r>
    </w:p>
    <w:p w14:paraId="74F60FE3" w14:textId="77777777" w:rsidR="00324459" w:rsidRPr="00324459" w:rsidRDefault="00324459" w:rsidP="00324459">
      <w:pPr>
        <w:numPr>
          <w:ilvl w:val="1"/>
          <w:numId w:val="429"/>
        </w:numPr>
        <w:spacing w:after="120" w:line="240" w:lineRule="auto"/>
      </w:pPr>
      <w:r w:rsidRPr="00324459">
        <w:rPr>
          <w:b/>
          <w:bCs/>
        </w:rPr>
        <w:t>Rôles &amp; responsabilités</w:t>
      </w:r>
      <w:r w:rsidRPr="00324459">
        <w:t xml:space="preserve"> clarifiés,</w:t>
      </w:r>
    </w:p>
    <w:p w14:paraId="1ECC6CBB" w14:textId="77777777" w:rsidR="00324459" w:rsidRPr="00324459" w:rsidRDefault="00324459" w:rsidP="00324459">
      <w:pPr>
        <w:numPr>
          <w:ilvl w:val="1"/>
          <w:numId w:val="429"/>
        </w:numPr>
        <w:spacing w:after="120" w:line="240" w:lineRule="auto"/>
      </w:pPr>
      <w:r w:rsidRPr="00324459">
        <w:rPr>
          <w:b/>
          <w:bCs/>
        </w:rPr>
        <w:t>Fiabilisation SI</w:t>
      </w:r>
      <w:r w:rsidRPr="00324459">
        <w:t xml:space="preserve"> &amp; données ESG,</w:t>
      </w:r>
    </w:p>
    <w:p w14:paraId="237416AE" w14:textId="77777777" w:rsidR="00324459" w:rsidRPr="00324459" w:rsidRDefault="00324459" w:rsidP="00324459">
      <w:pPr>
        <w:numPr>
          <w:ilvl w:val="1"/>
          <w:numId w:val="429"/>
        </w:numPr>
        <w:spacing w:after="120" w:line="240" w:lineRule="auto"/>
      </w:pPr>
      <w:r w:rsidRPr="00324459">
        <w:rPr>
          <w:b/>
          <w:bCs/>
        </w:rPr>
        <w:t>Conception/déploiement des contrôles</w:t>
      </w:r>
      <w:r w:rsidRPr="00324459">
        <w:t xml:space="preserve"> sur tout le processus de reporting. </w:t>
      </w:r>
    </w:p>
    <w:p w14:paraId="3796D566" w14:textId="344AA81A" w:rsidR="00324459" w:rsidRPr="00324459" w:rsidRDefault="00324459" w:rsidP="00324459">
      <w:pPr>
        <w:numPr>
          <w:ilvl w:val="0"/>
          <w:numId w:val="429"/>
        </w:numPr>
        <w:spacing w:after="120" w:line="240" w:lineRule="auto"/>
      </w:pPr>
      <w:r w:rsidRPr="00324459">
        <w:t>Constat</w:t>
      </w:r>
      <w:r>
        <w:t> :</w:t>
      </w:r>
      <w:r w:rsidRPr="00324459">
        <w:t xml:space="preserve"> maturité hétérogène</w:t>
      </w:r>
      <w:r>
        <w:t> ;</w:t>
      </w:r>
      <w:r w:rsidRPr="00324459">
        <w:t xml:space="preserve"> nécessité d’une </w:t>
      </w:r>
      <w:r w:rsidRPr="00324459">
        <w:rPr>
          <w:b/>
          <w:bCs/>
        </w:rPr>
        <w:t>feuille de route</w:t>
      </w:r>
      <w:r w:rsidRPr="00324459">
        <w:t xml:space="preserve"> (diagnostic, écart/cible, déploiement). </w:t>
      </w:r>
    </w:p>
    <w:p w14:paraId="308568C5" w14:textId="3358D5BE" w:rsidR="00324459" w:rsidRPr="00324459" w:rsidRDefault="00324459" w:rsidP="00324459">
      <w:pPr>
        <w:spacing w:after="120" w:line="240" w:lineRule="auto"/>
      </w:pPr>
      <w:r w:rsidRPr="00324459">
        <w:t>Repère CAC/SBCC</w:t>
      </w:r>
      <w:r>
        <w:t> :</w:t>
      </w:r>
      <w:r w:rsidRPr="00324459">
        <w:t xml:space="preserve"> exigences d’</w:t>
      </w:r>
      <w:r w:rsidRPr="00324459">
        <w:rPr>
          <w:b/>
          <w:bCs/>
        </w:rPr>
        <w:t>indépendance</w:t>
      </w:r>
      <w:r w:rsidRPr="00324459">
        <w:t xml:space="preserve">, </w:t>
      </w:r>
      <w:r w:rsidRPr="00324459">
        <w:rPr>
          <w:b/>
          <w:bCs/>
        </w:rPr>
        <w:t>confidentialité</w:t>
      </w:r>
      <w:r w:rsidRPr="00324459">
        <w:t xml:space="preserve">, </w:t>
      </w:r>
      <w:r w:rsidRPr="00324459">
        <w:rPr>
          <w:b/>
          <w:bCs/>
        </w:rPr>
        <w:t>clôture/archivage</w:t>
      </w:r>
      <w:r w:rsidRPr="00324459">
        <w:t xml:space="preserve"> des dossiers (NEP/C. com.). </w:t>
      </w:r>
    </w:p>
    <w:p w14:paraId="5FA94DAB" w14:textId="6C45F7FD" w:rsidR="00324459" w:rsidRPr="00324459" w:rsidRDefault="00324459" w:rsidP="00324459">
      <w:pPr>
        <w:pStyle w:val="Titre2"/>
        <w:spacing w:before="0" w:after="120" w:line="240" w:lineRule="auto"/>
      </w:pPr>
      <w:r w:rsidRPr="00324459">
        <w:t>3) IA &amp; données (UE</w:t>
      </w:r>
      <w:r>
        <w:t xml:space="preserve"> : </w:t>
      </w:r>
      <w:r w:rsidRPr="00324459">
        <w:t xml:space="preserve">AI </w:t>
      </w:r>
      <w:proofErr w:type="spellStart"/>
      <w:r w:rsidRPr="00324459">
        <w:t>Act</w:t>
      </w:r>
      <w:proofErr w:type="spellEnd"/>
      <w:r w:rsidRPr="00324459">
        <w:t>)</w:t>
      </w:r>
    </w:p>
    <w:p w14:paraId="7D15943A" w14:textId="77777777" w:rsidR="00324459" w:rsidRPr="00324459" w:rsidRDefault="00324459" w:rsidP="00324459">
      <w:pPr>
        <w:numPr>
          <w:ilvl w:val="0"/>
          <w:numId w:val="430"/>
        </w:numPr>
        <w:spacing w:after="120" w:line="240" w:lineRule="auto"/>
      </w:pPr>
      <w:r w:rsidRPr="00324459">
        <w:rPr>
          <w:b/>
          <w:bCs/>
        </w:rPr>
        <w:t>Application progressive à partir de 2026</w:t>
      </w:r>
      <w:r w:rsidRPr="00324459">
        <w:t xml:space="preserve"> (classification par niveaux de risque, exigences d’explicabilité/traçabilité et supervision humaine pour les usages à risque élevé).</w:t>
      </w:r>
    </w:p>
    <w:p w14:paraId="3FE45F9E" w14:textId="77777777" w:rsidR="00324459" w:rsidRPr="00324459" w:rsidRDefault="00324459" w:rsidP="00324459">
      <w:pPr>
        <w:numPr>
          <w:ilvl w:val="0"/>
          <w:numId w:val="430"/>
        </w:numPr>
        <w:spacing w:after="120" w:line="240" w:lineRule="auto"/>
      </w:pPr>
      <w:r w:rsidRPr="00324459">
        <w:t xml:space="preserve">À articuler avec RGPD/DSA/Data </w:t>
      </w:r>
      <w:proofErr w:type="spellStart"/>
      <w:r w:rsidRPr="00324459">
        <w:t>Act</w:t>
      </w:r>
      <w:proofErr w:type="spellEnd"/>
      <w:r w:rsidRPr="00324459">
        <w:t xml:space="preserve"> pour la </w:t>
      </w:r>
      <w:r w:rsidRPr="00324459">
        <w:rPr>
          <w:b/>
          <w:bCs/>
        </w:rPr>
        <w:t>gouvernance des données</w:t>
      </w:r>
      <w:r w:rsidRPr="00324459">
        <w:t xml:space="preserve"> (information générale – à rappeler dans vos supports internes).</w:t>
      </w:r>
    </w:p>
    <w:p w14:paraId="373515A1" w14:textId="7DBBA51B" w:rsidR="00324459" w:rsidRPr="00324459" w:rsidRDefault="00324459" w:rsidP="00324459">
      <w:pPr>
        <w:spacing w:after="120" w:line="240" w:lineRule="auto"/>
      </w:pPr>
      <w:r w:rsidRPr="00324459">
        <w:rPr>
          <w:i/>
          <w:iCs/>
        </w:rPr>
        <w:t>(NB</w:t>
      </w:r>
      <w:r>
        <w:rPr>
          <w:i/>
          <w:iCs/>
        </w:rPr>
        <w:t> :</w:t>
      </w:r>
      <w:r w:rsidRPr="00324459">
        <w:rPr>
          <w:i/>
          <w:iCs/>
        </w:rPr>
        <w:t xml:space="preserve"> points à détailler dans la fiche « Tendances 2026 » déjà livrée.)</w:t>
      </w:r>
    </w:p>
    <w:p w14:paraId="255A7F27" w14:textId="77777777" w:rsidR="00324459" w:rsidRPr="00324459" w:rsidRDefault="00324459" w:rsidP="00324459">
      <w:pPr>
        <w:pStyle w:val="Titre2"/>
        <w:spacing w:before="0" w:after="120" w:line="240" w:lineRule="auto"/>
      </w:pPr>
      <w:r w:rsidRPr="00324459">
        <w:t>4) Synthèse « Qui fait quoi ? / Quoi livrer ? / Quand ? 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2792"/>
        <w:gridCol w:w="2224"/>
        <w:gridCol w:w="1580"/>
        <w:gridCol w:w="2155"/>
      </w:tblGrid>
      <w:tr w:rsidR="00324459" w:rsidRPr="00324459" w14:paraId="50671E0F" w14:textId="77777777" w:rsidTr="00324459">
        <w:trPr>
          <w:tblHeader/>
        </w:trPr>
        <w:tc>
          <w:tcPr>
            <w:tcW w:w="0" w:type="auto"/>
            <w:hideMark/>
          </w:tcPr>
          <w:p w14:paraId="1BCCB59D" w14:textId="77777777" w:rsidR="00324459" w:rsidRPr="00324459" w:rsidRDefault="00324459" w:rsidP="00324459">
            <w:pPr>
              <w:spacing w:after="120"/>
              <w:rPr>
                <w:b/>
                <w:bCs/>
              </w:rPr>
            </w:pPr>
            <w:r w:rsidRPr="00324459">
              <w:rPr>
                <w:b/>
                <w:bCs/>
              </w:rPr>
              <w:t>Cadre</w:t>
            </w:r>
          </w:p>
        </w:tc>
        <w:tc>
          <w:tcPr>
            <w:tcW w:w="0" w:type="auto"/>
            <w:hideMark/>
          </w:tcPr>
          <w:p w14:paraId="17601597" w14:textId="77777777" w:rsidR="00324459" w:rsidRPr="00324459" w:rsidRDefault="00324459" w:rsidP="00324459">
            <w:pPr>
              <w:spacing w:after="120"/>
              <w:rPr>
                <w:b/>
                <w:bCs/>
              </w:rPr>
            </w:pPr>
            <w:r w:rsidRPr="00324459">
              <w:rPr>
                <w:b/>
                <w:bCs/>
              </w:rPr>
              <w:t>Qui est concerné ?</w:t>
            </w:r>
          </w:p>
        </w:tc>
        <w:tc>
          <w:tcPr>
            <w:tcW w:w="0" w:type="auto"/>
            <w:hideMark/>
          </w:tcPr>
          <w:p w14:paraId="5C28F541" w14:textId="77777777" w:rsidR="00324459" w:rsidRPr="00324459" w:rsidRDefault="00324459" w:rsidP="00324459">
            <w:pPr>
              <w:spacing w:after="120"/>
              <w:rPr>
                <w:b/>
                <w:bCs/>
              </w:rPr>
            </w:pPr>
            <w:r w:rsidRPr="00324459">
              <w:rPr>
                <w:b/>
                <w:bCs/>
              </w:rPr>
              <w:t>Obligations principales</w:t>
            </w:r>
          </w:p>
        </w:tc>
        <w:tc>
          <w:tcPr>
            <w:tcW w:w="0" w:type="auto"/>
            <w:hideMark/>
          </w:tcPr>
          <w:p w14:paraId="2A55AFAF" w14:textId="77777777" w:rsidR="00324459" w:rsidRPr="00324459" w:rsidRDefault="00324459" w:rsidP="00324459">
            <w:pPr>
              <w:spacing w:after="120"/>
              <w:rPr>
                <w:b/>
                <w:bCs/>
              </w:rPr>
            </w:pPr>
            <w:r w:rsidRPr="00324459">
              <w:rPr>
                <w:b/>
                <w:bCs/>
              </w:rPr>
              <w:t>Échéance indicative</w:t>
            </w:r>
          </w:p>
        </w:tc>
        <w:tc>
          <w:tcPr>
            <w:tcW w:w="0" w:type="auto"/>
            <w:hideMark/>
          </w:tcPr>
          <w:p w14:paraId="344183B9" w14:textId="77777777" w:rsidR="00324459" w:rsidRPr="00324459" w:rsidRDefault="00324459" w:rsidP="00324459">
            <w:pPr>
              <w:spacing w:after="120"/>
              <w:rPr>
                <w:b/>
                <w:bCs/>
              </w:rPr>
            </w:pPr>
            <w:r w:rsidRPr="00324459">
              <w:rPr>
                <w:b/>
                <w:bCs/>
              </w:rPr>
              <w:t>Preuves / livrables</w:t>
            </w:r>
          </w:p>
        </w:tc>
      </w:tr>
      <w:tr w:rsidR="00324459" w:rsidRPr="00324459" w14:paraId="5353CAB4" w14:textId="77777777" w:rsidTr="00324459">
        <w:tc>
          <w:tcPr>
            <w:tcW w:w="0" w:type="auto"/>
            <w:hideMark/>
          </w:tcPr>
          <w:p w14:paraId="1EF8F4BA" w14:textId="77777777" w:rsidR="00324459" w:rsidRPr="00324459" w:rsidRDefault="00324459" w:rsidP="00324459">
            <w:pPr>
              <w:spacing w:after="120"/>
            </w:pPr>
            <w:r w:rsidRPr="00324459">
              <w:rPr>
                <w:b/>
                <w:bCs/>
              </w:rPr>
              <w:t>RGESN (FR)</w:t>
            </w:r>
          </w:p>
        </w:tc>
        <w:tc>
          <w:tcPr>
            <w:tcW w:w="0" w:type="auto"/>
            <w:hideMark/>
          </w:tcPr>
          <w:p w14:paraId="4FD13DCA" w14:textId="77777777" w:rsidR="00324459" w:rsidRPr="00324459" w:rsidRDefault="00324459" w:rsidP="00324459">
            <w:pPr>
              <w:spacing w:after="120"/>
            </w:pPr>
            <w:r w:rsidRPr="00324459">
              <w:t>Secteur public, écosystème numérique (fortement recommandé aux grandes ETI/GE)</w:t>
            </w:r>
          </w:p>
        </w:tc>
        <w:tc>
          <w:tcPr>
            <w:tcW w:w="0" w:type="auto"/>
            <w:hideMark/>
          </w:tcPr>
          <w:p w14:paraId="293C4D65" w14:textId="3DF3C486" w:rsidR="00324459" w:rsidRPr="00324459" w:rsidRDefault="00324459" w:rsidP="00324459">
            <w:pPr>
              <w:spacing w:after="120"/>
            </w:pPr>
            <w:r w:rsidRPr="00324459">
              <w:t xml:space="preserve">Appliquer les </w:t>
            </w:r>
            <w:r w:rsidRPr="00324459">
              <w:rPr>
                <w:b/>
                <w:bCs/>
              </w:rPr>
              <w:t>78 critères</w:t>
            </w:r>
            <w:r w:rsidRPr="00324459">
              <w:t xml:space="preserve"> adaptés</w:t>
            </w:r>
            <w:r>
              <w:t> ;</w:t>
            </w:r>
            <w:r w:rsidRPr="00324459">
              <w:t xml:space="preserve"> </w:t>
            </w:r>
            <w:r w:rsidRPr="00324459">
              <w:rPr>
                <w:b/>
                <w:bCs/>
              </w:rPr>
              <w:t>déclaration d’écoconception</w:t>
            </w:r>
            <w:r>
              <w:t> ;</w:t>
            </w:r>
            <w:r w:rsidRPr="00324459">
              <w:t xml:space="preserve"> </w:t>
            </w:r>
            <w:r w:rsidRPr="00324459">
              <w:rPr>
                <w:b/>
                <w:bCs/>
              </w:rPr>
              <w:t>score d’autoévaluation</w:t>
            </w:r>
            <w:r>
              <w:t> ;</w:t>
            </w:r>
            <w:r w:rsidRPr="00324459">
              <w:t xml:space="preserve"> priorisation P/R/M</w:t>
            </w:r>
          </w:p>
        </w:tc>
        <w:tc>
          <w:tcPr>
            <w:tcW w:w="0" w:type="auto"/>
            <w:hideMark/>
          </w:tcPr>
          <w:p w14:paraId="0971DB76" w14:textId="77777777" w:rsidR="00324459" w:rsidRPr="00324459" w:rsidRDefault="00324459" w:rsidP="00324459">
            <w:pPr>
              <w:spacing w:after="120"/>
            </w:pPr>
            <w:r w:rsidRPr="00324459">
              <w:t>2024–2026 (déploiement opérationnel)</w:t>
            </w:r>
          </w:p>
        </w:tc>
        <w:tc>
          <w:tcPr>
            <w:tcW w:w="0" w:type="auto"/>
            <w:hideMark/>
          </w:tcPr>
          <w:p w14:paraId="6FFCE115" w14:textId="77777777" w:rsidR="00324459" w:rsidRPr="00324459" w:rsidRDefault="00324459" w:rsidP="00324459">
            <w:pPr>
              <w:spacing w:after="120"/>
            </w:pPr>
            <w:r w:rsidRPr="00324459">
              <w:t>Déclaration publiée, tableur d’</w:t>
            </w:r>
            <w:proofErr w:type="spellStart"/>
            <w:r w:rsidRPr="00324459">
              <w:t>autoéval</w:t>
            </w:r>
            <w:proofErr w:type="spellEnd"/>
            <w:r w:rsidRPr="00324459">
              <w:t>., traces tests/contrôles, trajectoire d’amélioration.</w:t>
            </w:r>
          </w:p>
        </w:tc>
      </w:tr>
      <w:tr w:rsidR="00324459" w:rsidRPr="00324459" w14:paraId="0446D039" w14:textId="77777777" w:rsidTr="00324459">
        <w:tc>
          <w:tcPr>
            <w:tcW w:w="0" w:type="auto"/>
            <w:hideMark/>
          </w:tcPr>
          <w:p w14:paraId="509440C5" w14:textId="77777777" w:rsidR="00324459" w:rsidRPr="00324459" w:rsidRDefault="00324459" w:rsidP="00324459">
            <w:pPr>
              <w:spacing w:after="120"/>
            </w:pPr>
            <w:r w:rsidRPr="00324459">
              <w:rPr>
                <w:b/>
                <w:bCs/>
              </w:rPr>
              <w:t>Étude ARCEP/ADEME</w:t>
            </w:r>
          </w:p>
        </w:tc>
        <w:tc>
          <w:tcPr>
            <w:tcW w:w="0" w:type="auto"/>
            <w:hideMark/>
          </w:tcPr>
          <w:p w14:paraId="62859630" w14:textId="77777777" w:rsidR="00324459" w:rsidRPr="00324459" w:rsidRDefault="00324459" w:rsidP="00324459">
            <w:pPr>
              <w:spacing w:after="120"/>
            </w:pPr>
            <w:r w:rsidRPr="00324459">
              <w:t>DSI, RSE, achats</w:t>
            </w:r>
          </w:p>
        </w:tc>
        <w:tc>
          <w:tcPr>
            <w:tcW w:w="0" w:type="auto"/>
            <w:hideMark/>
          </w:tcPr>
          <w:p w14:paraId="39DF9A5C" w14:textId="2E67DDD0" w:rsidR="00324459" w:rsidRPr="00324459" w:rsidRDefault="00324459" w:rsidP="00324459">
            <w:pPr>
              <w:spacing w:after="120"/>
            </w:pPr>
            <w:r w:rsidRPr="00324459">
              <w:t xml:space="preserve">Cadrer des </w:t>
            </w:r>
            <w:r w:rsidRPr="00324459">
              <w:rPr>
                <w:b/>
                <w:bCs/>
              </w:rPr>
              <w:t>indicateurs</w:t>
            </w:r>
            <w:r w:rsidRPr="00324459">
              <w:t xml:space="preserve"> (terminaux, réseaux, DC)</w:t>
            </w:r>
            <w:r>
              <w:t> ;</w:t>
            </w:r>
            <w:r w:rsidRPr="00324459">
              <w:t xml:space="preserve"> scénarios &amp; </w:t>
            </w:r>
            <w:r w:rsidRPr="00324459">
              <w:rPr>
                <w:b/>
                <w:bCs/>
              </w:rPr>
              <w:t>leviers</w:t>
            </w:r>
            <w:r w:rsidRPr="00324459">
              <w:t xml:space="preserve"> (sobriété, écoconception)</w:t>
            </w:r>
          </w:p>
        </w:tc>
        <w:tc>
          <w:tcPr>
            <w:tcW w:w="0" w:type="auto"/>
            <w:hideMark/>
          </w:tcPr>
          <w:p w14:paraId="52319CFA" w14:textId="77777777" w:rsidR="00324459" w:rsidRPr="00324459" w:rsidRDefault="00324459" w:rsidP="00324459">
            <w:pPr>
              <w:spacing w:after="120"/>
            </w:pPr>
            <w:r w:rsidRPr="00324459">
              <w:t>Références 2023 + MAJ 2025</w:t>
            </w:r>
          </w:p>
        </w:tc>
        <w:tc>
          <w:tcPr>
            <w:tcW w:w="0" w:type="auto"/>
            <w:hideMark/>
          </w:tcPr>
          <w:p w14:paraId="54600FB1" w14:textId="77777777" w:rsidR="00324459" w:rsidRPr="00324459" w:rsidRDefault="00324459" w:rsidP="00324459">
            <w:pPr>
              <w:spacing w:after="120"/>
            </w:pPr>
            <w:r w:rsidRPr="00324459">
              <w:t>Notes méthodologiques, hypothèses, trajectoires (2030/2050).</w:t>
            </w:r>
          </w:p>
        </w:tc>
      </w:tr>
      <w:tr w:rsidR="00324459" w:rsidRPr="00324459" w14:paraId="43D5A0D0" w14:textId="77777777" w:rsidTr="00324459">
        <w:tc>
          <w:tcPr>
            <w:tcW w:w="0" w:type="auto"/>
            <w:hideMark/>
          </w:tcPr>
          <w:p w14:paraId="2BAEC2CC" w14:textId="77777777" w:rsidR="00324459" w:rsidRPr="00324459" w:rsidRDefault="00324459" w:rsidP="00324459">
            <w:pPr>
              <w:spacing w:after="120"/>
            </w:pPr>
            <w:r w:rsidRPr="00324459">
              <w:rPr>
                <w:b/>
                <w:bCs/>
              </w:rPr>
              <w:t>CSRD (UE)</w:t>
            </w:r>
          </w:p>
        </w:tc>
        <w:tc>
          <w:tcPr>
            <w:tcW w:w="0" w:type="auto"/>
            <w:hideMark/>
          </w:tcPr>
          <w:p w14:paraId="6A73C667" w14:textId="77777777" w:rsidR="00324459" w:rsidRPr="00324459" w:rsidRDefault="00324459" w:rsidP="00324459">
            <w:pPr>
              <w:spacing w:after="120"/>
            </w:pPr>
            <w:r w:rsidRPr="00324459">
              <w:t>Grandes entités, puis élargissement</w:t>
            </w:r>
          </w:p>
        </w:tc>
        <w:tc>
          <w:tcPr>
            <w:tcW w:w="0" w:type="auto"/>
            <w:hideMark/>
          </w:tcPr>
          <w:p w14:paraId="768F4364" w14:textId="5FE969E9" w:rsidR="00324459" w:rsidRPr="00324459" w:rsidRDefault="00324459" w:rsidP="00324459">
            <w:pPr>
              <w:spacing w:after="120"/>
            </w:pPr>
            <w:r w:rsidRPr="00324459">
              <w:rPr>
                <w:b/>
                <w:bCs/>
              </w:rPr>
              <w:t>ESRS</w:t>
            </w:r>
            <w:r w:rsidRPr="00324459">
              <w:t xml:space="preserve"> dans RA</w:t>
            </w:r>
            <w:r>
              <w:t> ;</w:t>
            </w:r>
            <w:r w:rsidRPr="00324459">
              <w:t xml:space="preserve"> </w:t>
            </w:r>
            <w:r w:rsidRPr="00324459">
              <w:rPr>
                <w:b/>
                <w:bCs/>
              </w:rPr>
              <w:t>contrôle interne</w:t>
            </w:r>
            <w:r w:rsidRPr="00324459">
              <w:t xml:space="preserve"> du reporting</w:t>
            </w:r>
            <w:r>
              <w:t> ;</w:t>
            </w:r>
            <w:r w:rsidRPr="00324459">
              <w:t xml:space="preserve"> gouvernance/CA</w:t>
            </w:r>
            <w:r>
              <w:t> ;</w:t>
            </w:r>
            <w:r w:rsidRPr="00324459">
              <w:t xml:space="preserve"> audit de durabilité</w:t>
            </w:r>
          </w:p>
        </w:tc>
        <w:tc>
          <w:tcPr>
            <w:tcW w:w="0" w:type="auto"/>
            <w:hideMark/>
          </w:tcPr>
          <w:p w14:paraId="71195BB2" w14:textId="77777777" w:rsidR="00324459" w:rsidRPr="00324459" w:rsidRDefault="00324459" w:rsidP="00324459">
            <w:pPr>
              <w:spacing w:after="120"/>
            </w:pPr>
            <w:r w:rsidRPr="00324459">
              <w:t xml:space="preserve">Reporting 2024 → pub. </w:t>
            </w:r>
            <w:r w:rsidRPr="00324459">
              <w:rPr>
                <w:b/>
                <w:bCs/>
              </w:rPr>
              <w:t>2025</w:t>
            </w:r>
            <w:r w:rsidRPr="00324459">
              <w:t>, montée en charge 2026+</w:t>
            </w:r>
          </w:p>
        </w:tc>
        <w:tc>
          <w:tcPr>
            <w:tcW w:w="0" w:type="auto"/>
            <w:hideMark/>
          </w:tcPr>
          <w:p w14:paraId="74DFABFB" w14:textId="77777777" w:rsidR="00324459" w:rsidRPr="00324459" w:rsidRDefault="00324459" w:rsidP="00324459">
            <w:pPr>
              <w:spacing w:after="120"/>
            </w:pPr>
            <w:r w:rsidRPr="00324459">
              <w:t>Cartographie processus, matrices double matérialité, preuves SI/contrôles, PV comités.</w:t>
            </w:r>
          </w:p>
        </w:tc>
      </w:tr>
      <w:tr w:rsidR="00324459" w:rsidRPr="00324459" w14:paraId="195C8864" w14:textId="77777777" w:rsidTr="00324459">
        <w:tc>
          <w:tcPr>
            <w:tcW w:w="0" w:type="auto"/>
            <w:hideMark/>
          </w:tcPr>
          <w:p w14:paraId="7587234D" w14:textId="77777777" w:rsidR="00324459" w:rsidRPr="00324459" w:rsidRDefault="00324459" w:rsidP="00324459">
            <w:pPr>
              <w:spacing w:after="120"/>
            </w:pPr>
            <w:r w:rsidRPr="00324459">
              <w:rPr>
                <w:b/>
                <w:bCs/>
              </w:rPr>
              <w:t xml:space="preserve">AI </w:t>
            </w:r>
            <w:proofErr w:type="spellStart"/>
            <w:r w:rsidRPr="00324459">
              <w:rPr>
                <w:b/>
                <w:bCs/>
              </w:rPr>
              <w:t>Act</w:t>
            </w:r>
            <w:proofErr w:type="spellEnd"/>
            <w:r w:rsidRPr="00324459">
              <w:rPr>
                <w:b/>
                <w:bCs/>
              </w:rPr>
              <w:t xml:space="preserve"> (UE)</w:t>
            </w:r>
          </w:p>
        </w:tc>
        <w:tc>
          <w:tcPr>
            <w:tcW w:w="0" w:type="auto"/>
            <w:hideMark/>
          </w:tcPr>
          <w:p w14:paraId="5C6235B6" w14:textId="77777777" w:rsidR="00324459" w:rsidRPr="00324459" w:rsidRDefault="00324459" w:rsidP="00324459">
            <w:pPr>
              <w:spacing w:after="120"/>
            </w:pPr>
            <w:r w:rsidRPr="00324459">
              <w:t>Fournisseurs/intégrateurs de SI avec IA</w:t>
            </w:r>
          </w:p>
        </w:tc>
        <w:tc>
          <w:tcPr>
            <w:tcW w:w="0" w:type="auto"/>
            <w:hideMark/>
          </w:tcPr>
          <w:p w14:paraId="3EB360F5" w14:textId="77777777" w:rsidR="00324459" w:rsidRPr="00324459" w:rsidRDefault="00324459" w:rsidP="00324459">
            <w:pPr>
              <w:spacing w:after="120"/>
            </w:pPr>
            <w:r w:rsidRPr="00324459">
              <w:t xml:space="preserve">Gestion du </w:t>
            </w:r>
            <w:r w:rsidRPr="00324459">
              <w:rPr>
                <w:b/>
                <w:bCs/>
              </w:rPr>
              <w:t>risque</w:t>
            </w:r>
            <w:r w:rsidRPr="00324459">
              <w:t xml:space="preserve"> (haut risque), </w:t>
            </w:r>
            <w:r w:rsidRPr="00324459">
              <w:rPr>
                <w:b/>
                <w:bCs/>
              </w:rPr>
              <w:lastRenderedPageBreak/>
              <w:t>traçabilité</w:t>
            </w:r>
            <w:r w:rsidRPr="00324459">
              <w:t xml:space="preserve">, </w:t>
            </w:r>
            <w:r w:rsidRPr="00324459">
              <w:rPr>
                <w:b/>
                <w:bCs/>
              </w:rPr>
              <w:t>explicabilité</w:t>
            </w:r>
            <w:r w:rsidRPr="00324459">
              <w:t xml:space="preserve">, </w:t>
            </w:r>
            <w:r w:rsidRPr="00324459">
              <w:rPr>
                <w:b/>
                <w:bCs/>
              </w:rPr>
              <w:t>supervision humaine</w:t>
            </w:r>
          </w:p>
        </w:tc>
        <w:tc>
          <w:tcPr>
            <w:tcW w:w="0" w:type="auto"/>
            <w:hideMark/>
          </w:tcPr>
          <w:p w14:paraId="029B68AE" w14:textId="77777777" w:rsidR="00324459" w:rsidRPr="00324459" w:rsidRDefault="00324459" w:rsidP="00324459">
            <w:pPr>
              <w:spacing w:after="120"/>
            </w:pPr>
            <w:r w:rsidRPr="00324459">
              <w:lastRenderedPageBreak/>
              <w:t xml:space="preserve">Déploiement </w:t>
            </w:r>
            <w:r w:rsidRPr="00324459">
              <w:rPr>
                <w:b/>
                <w:bCs/>
              </w:rPr>
              <w:t>2026+</w:t>
            </w:r>
          </w:p>
        </w:tc>
        <w:tc>
          <w:tcPr>
            <w:tcW w:w="0" w:type="auto"/>
            <w:hideMark/>
          </w:tcPr>
          <w:p w14:paraId="1F0B8E3D" w14:textId="77777777" w:rsidR="00324459" w:rsidRPr="00324459" w:rsidRDefault="00324459" w:rsidP="00324459">
            <w:pPr>
              <w:spacing w:after="120"/>
            </w:pPr>
            <w:r w:rsidRPr="00324459">
              <w:t xml:space="preserve">Registres modèles/données, </w:t>
            </w:r>
            <w:r w:rsidRPr="00324459">
              <w:lastRenderedPageBreak/>
              <w:t xml:space="preserve">évaluations de conformité, notices utilisateurs. </w:t>
            </w:r>
            <w:r w:rsidRPr="00324459">
              <w:rPr>
                <w:i/>
                <w:iCs/>
              </w:rPr>
              <w:t>(général)</w:t>
            </w:r>
          </w:p>
        </w:tc>
      </w:tr>
    </w:tbl>
    <w:p w14:paraId="43991C1E" w14:textId="77777777" w:rsidR="00324459" w:rsidRPr="00324459" w:rsidRDefault="00324459" w:rsidP="00324459">
      <w:pPr>
        <w:pStyle w:val="Titre2"/>
        <w:spacing w:before="0" w:after="120" w:line="240" w:lineRule="auto"/>
      </w:pPr>
      <w:r w:rsidRPr="00324459">
        <w:lastRenderedPageBreak/>
        <w:t>5) Check-list opérationnelle (DSI/RSSI/RSE)</w:t>
      </w:r>
    </w:p>
    <w:p w14:paraId="63D88C9A" w14:textId="2E540413" w:rsidR="00324459" w:rsidRPr="00324459" w:rsidRDefault="00324459" w:rsidP="00324459">
      <w:pPr>
        <w:numPr>
          <w:ilvl w:val="0"/>
          <w:numId w:val="431"/>
        </w:numPr>
        <w:spacing w:after="120" w:line="240" w:lineRule="auto"/>
      </w:pPr>
      <w:r w:rsidRPr="00324459">
        <w:rPr>
          <w:b/>
          <w:bCs/>
        </w:rPr>
        <w:t>Gouvernance</w:t>
      </w:r>
      <w:r>
        <w:t> :</w:t>
      </w:r>
      <w:r w:rsidRPr="00324459">
        <w:t xml:space="preserve"> inscrire RGESN/CSRD/AI </w:t>
      </w:r>
      <w:proofErr w:type="spellStart"/>
      <w:r w:rsidRPr="00324459">
        <w:t>Act</w:t>
      </w:r>
      <w:proofErr w:type="spellEnd"/>
      <w:r w:rsidRPr="00324459">
        <w:t xml:space="preserve"> à l’</w:t>
      </w:r>
      <w:r w:rsidRPr="00324459">
        <w:rPr>
          <w:b/>
          <w:bCs/>
        </w:rPr>
        <w:t>ordre du jour</w:t>
      </w:r>
      <w:r w:rsidRPr="00324459">
        <w:t xml:space="preserve"> du CA/comité d’audit (rôles, responsabilités, calendrier). </w:t>
      </w:r>
    </w:p>
    <w:p w14:paraId="0596EAC2" w14:textId="26344435" w:rsidR="00324459" w:rsidRPr="00324459" w:rsidRDefault="00324459" w:rsidP="00324459">
      <w:pPr>
        <w:numPr>
          <w:ilvl w:val="0"/>
          <w:numId w:val="431"/>
        </w:numPr>
        <w:spacing w:after="120" w:line="240" w:lineRule="auto"/>
      </w:pPr>
      <w:r w:rsidRPr="00324459">
        <w:rPr>
          <w:b/>
          <w:bCs/>
        </w:rPr>
        <w:t>Écoconception</w:t>
      </w:r>
      <w:r>
        <w:t> :</w:t>
      </w:r>
      <w:r w:rsidRPr="00324459">
        <w:t xml:space="preserve"> lancer l’</w:t>
      </w:r>
      <w:r w:rsidRPr="00324459">
        <w:rPr>
          <w:b/>
          <w:bCs/>
        </w:rPr>
        <w:t>autoévaluation RGESN</w:t>
      </w:r>
      <w:r w:rsidRPr="00324459">
        <w:t xml:space="preserve"> (versions .xlsx/.ods), publier une </w:t>
      </w:r>
      <w:r w:rsidRPr="00324459">
        <w:rPr>
          <w:b/>
          <w:bCs/>
        </w:rPr>
        <w:t>déclaration d’écoconception</w:t>
      </w:r>
      <w:r w:rsidRPr="00324459">
        <w:t xml:space="preserve"> et formaliser un </w:t>
      </w:r>
      <w:r w:rsidRPr="00324459">
        <w:rPr>
          <w:b/>
          <w:bCs/>
        </w:rPr>
        <w:t>plan d’amélioration</w:t>
      </w:r>
      <w:r w:rsidRPr="00324459">
        <w:t xml:space="preserve">. </w:t>
      </w:r>
    </w:p>
    <w:p w14:paraId="09B8BCCB" w14:textId="0F00162E" w:rsidR="00324459" w:rsidRPr="00324459" w:rsidRDefault="00324459" w:rsidP="00324459">
      <w:pPr>
        <w:numPr>
          <w:ilvl w:val="0"/>
          <w:numId w:val="431"/>
        </w:numPr>
        <w:spacing w:after="120" w:line="240" w:lineRule="auto"/>
      </w:pPr>
      <w:r w:rsidRPr="00324459">
        <w:rPr>
          <w:b/>
          <w:bCs/>
        </w:rPr>
        <w:t>Mesure &amp; trajectoires</w:t>
      </w:r>
      <w:r>
        <w:t> :</w:t>
      </w:r>
      <w:r w:rsidRPr="00324459">
        <w:t xml:space="preserve"> aligner vos </w:t>
      </w:r>
      <w:r w:rsidRPr="00324459">
        <w:rPr>
          <w:b/>
          <w:bCs/>
        </w:rPr>
        <w:t>indicateurs environnementaux</w:t>
      </w:r>
      <w:r w:rsidRPr="00324459">
        <w:t xml:space="preserve"> sur les repères ARCEP/ADEME</w:t>
      </w:r>
      <w:r>
        <w:t> ;</w:t>
      </w:r>
      <w:r w:rsidRPr="00324459">
        <w:t xml:space="preserve"> intégrer terminaux/réseaux/DC (MAJ 2025). </w:t>
      </w:r>
    </w:p>
    <w:p w14:paraId="0F2F6096" w14:textId="5F33183A" w:rsidR="00324459" w:rsidRPr="00324459" w:rsidRDefault="00324459" w:rsidP="00324459">
      <w:pPr>
        <w:numPr>
          <w:ilvl w:val="0"/>
          <w:numId w:val="431"/>
        </w:numPr>
        <w:spacing w:after="120" w:line="240" w:lineRule="auto"/>
      </w:pPr>
      <w:r w:rsidRPr="00324459">
        <w:rPr>
          <w:b/>
          <w:bCs/>
        </w:rPr>
        <w:t>Reporting CSRD</w:t>
      </w:r>
      <w:r>
        <w:t> :</w:t>
      </w:r>
      <w:r w:rsidRPr="00324459">
        <w:t xml:space="preserve"> cartographier </w:t>
      </w:r>
      <w:r w:rsidRPr="00324459">
        <w:rPr>
          <w:b/>
          <w:bCs/>
        </w:rPr>
        <w:t>risques &amp; contrôles</w:t>
      </w:r>
      <w:r w:rsidRPr="00324459">
        <w:t xml:space="preserve">, fiabiliser les </w:t>
      </w:r>
      <w:r w:rsidRPr="00324459">
        <w:rPr>
          <w:b/>
          <w:bCs/>
        </w:rPr>
        <w:t>données SI</w:t>
      </w:r>
      <w:r w:rsidRPr="00324459">
        <w:t xml:space="preserve"> (droits d’accès, piste d’audit), formaliser les </w:t>
      </w:r>
      <w:r w:rsidRPr="00324459">
        <w:rPr>
          <w:b/>
          <w:bCs/>
        </w:rPr>
        <w:t>revues</w:t>
      </w:r>
      <w:r w:rsidRPr="00324459">
        <w:t xml:space="preserve"> et </w:t>
      </w:r>
      <w:r w:rsidRPr="00324459">
        <w:rPr>
          <w:b/>
          <w:bCs/>
        </w:rPr>
        <w:t>tests</w:t>
      </w:r>
      <w:r w:rsidRPr="00324459">
        <w:t xml:space="preserve">. </w:t>
      </w:r>
    </w:p>
    <w:p w14:paraId="4C1611F4" w14:textId="3EC4B7A3" w:rsidR="00043FE8" w:rsidRPr="00043FE8" w:rsidRDefault="00043FE8" w:rsidP="00324459">
      <w:pPr>
        <w:spacing w:after="120" w:line="240" w:lineRule="auto"/>
      </w:pPr>
    </w:p>
    <w:sectPr w:rsidR="00043FE8" w:rsidRPr="00043FE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C61D" w14:textId="77777777" w:rsidR="00EC39B6" w:rsidRDefault="00EC39B6" w:rsidP="00B870C7">
      <w:r>
        <w:separator/>
      </w:r>
    </w:p>
  </w:endnote>
  <w:endnote w:type="continuationSeparator" w:id="0">
    <w:p w14:paraId="73C852FE" w14:textId="77777777" w:rsidR="00EC39B6" w:rsidRDefault="00EC39B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2C07" w14:textId="77777777" w:rsidR="00EC39B6" w:rsidRDefault="00EC39B6" w:rsidP="00B870C7">
      <w:r>
        <w:separator/>
      </w:r>
    </w:p>
  </w:footnote>
  <w:footnote w:type="continuationSeparator" w:id="0">
    <w:p w14:paraId="2B0491F7" w14:textId="77777777" w:rsidR="00EC39B6" w:rsidRDefault="00EC39B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1E3DF5"/>
    <w:multiLevelType w:val="multilevel"/>
    <w:tmpl w:val="3364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45637A"/>
    <w:multiLevelType w:val="multilevel"/>
    <w:tmpl w:val="34C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3E3E2E"/>
    <w:multiLevelType w:val="multilevel"/>
    <w:tmpl w:val="5F0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E702CF"/>
    <w:multiLevelType w:val="multilevel"/>
    <w:tmpl w:val="E5C6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D921DB"/>
    <w:multiLevelType w:val="multilevel"/>
    <w:tmpl w:val="0CC4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0A0853"/>
    <w:multiLevelType w:val="multilevel"/>
    <w:tmpl w:val="029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267DF"/>
    <w:multiLevelType w:val="multilevel"/>
    <w:tmpl w:val="67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042426B"/>
    <w:multiLevelType w:val="multilevel"/>
    <w:tmpl w:val="740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5A2473"/>
    <w:multiLevelType w:val="multilevel"/>
    <w:tmpl w:val="EF2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4C30FB"/>
    <w:multiLevelType w:val="multilevel"/>
    <w:tmpl w:val="96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EC2D75"/>
    <w:multiLevelType w:val="multilevel"/>
    <w:tmpl w:val="40F6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D178A0"/>
    <w:multiLevelType w:val="multilevel"/>
    <w:tmpl w:val="A534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F7E208C"/>
    <w:multiLevelType w:val="multilevel"/>
    <w:tmpl w:val="B58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465524"/>
    <w:multiLevelType w:val="multilevel"/>
    <w:tmpl w:val="1B7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36C7543"/>
    <w:multiLevelType w:val="multilevel"/>
    <w:tmpl w:val="AC0C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3D0682"/>
    <w:multiLevelType w:val="multilevel"/>
    <w:tmpl w:val="990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0B74CD"/>
    <w:multiLevelType w:val="multilevel"/>
    <w:tmpl w:val="409E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031B58"/>
    <w:multiLevelType w:val="multilevel"/>
    <w:tmpl w:val="8C94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78E5CC9"/>
    <w:multiLevelType w:val="multilevel"/>
    <w:tmpl w:val="A11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1A4604"/>
    <w:multiLevelType w:val="multilevel"/>
    <w:tmpl w:val="9C7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26406A8"/>
    <w:multiLevelType w:val="multilevel"/>
    <w:tmpl w:val="39A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6D16492"/>
    <w:multiLevelType w:val="multilevel"/>
    <w:tmpl w:val="F2B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6ED0496"/>
    <w:multiLevelType w:val="multilevel"/>
    <w:tmpl w:val="3B44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B0067ED"/>
    <w:multiLevelType w:val="multilevel"/>
    <w:tmpl w:val="87A8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09F0948"/>
    <w:multiLevelType w:val="multilevel"/>
    <w:tmpl w:val="9AD8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5A238CB"/>
    <w:multiLevelType w:val="multilevel"/>
    <w:tmpl w:val="EED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5E55B42"/>
    <w:multiLevelType w:val="multilevel"/>
    <w:tmpl w:val="70B8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482C94"/>
    <w:multiLevelType w:val="multilevel"/>
    <w:tmpl w:val="B9F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CB536DC"/>
    <w:multiLevelType w:val="multilevel"/>
    <w:tmpl w:val="AF64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704368D"/>
    <w:multiLevelType w:val="multilevel"/>
    <w:tmpl w:val="FB1C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51084E"/>
    <w:multiLevelType w:val="multilevel"/>
    <w:tmpl w:val="9D6E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F4709A3"/>
    <w:multiLevelType w:val="multilevel"/>
    <w:tmpl w:val="CE88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2"/>
  </w:num>
  <w:num w:numId="2" w16cid:durableId="1969772821">
    <w:abstractNumId w:val="123"/>
  </w:num>
  <w:num w:numId="3" w16cid:durableId="993755049">
    <w:abstractNumId w:val="269"/>
  </w:num>
  <w:num w:numId="4" w16cid:durableId="586116025">
    <w:abstractNumId w:val="364"/>
  </w:num>
  <w:num w:numId="5" w16cid:durableId="1702245743">
    <w:abstractNumId w:val="382"/>
  </w:num>
  <w:num w:numId="6" w16cid:durableId="1128276001">
    <w:abstractNumId w:val="201"/>
  </w:num>
  <w:num w:numId="7" w16cid:durableId="299381959">
    <w:abstractNumId w:val="240"/>
  </w:num>
  <w:num w:numId="8" w16cid:durableId="743184661">
    <w:abstractNumId w:val="380"/>
  </w:num>
  <w:num w:numId="9" w16cid:durableId="1202087570">
    <w:abstractNumId w:val="408"/>
  </w:num>
  <w:num w:numId="10" w16cid:durableId="1028410972">
    <w:abstractNumId w:val="205"/>
  </w:num>
  <w:num w:numId="11" w16cid:durableId="210462333">
    <w:abstractNumId w:val="148"/>
  </w:num>
  <w:num w:numId="12" w16cid:durableId="2095080098">
    <w:abstractNumId w:val="130"/>
  </w:num>
  <w:num w:numId="13" w16cid:durableId="1395931051">
    <w:abstractNumId w:val="88"/>
  </w:num>
  <w:num w:numId="14" w16cid:durableId="1108617728">
    <w:abstractNumId w:val="268"/>
  </w:num>
  <w:num w:numId="15" w16cid:durableId="951476451">
    <w:abstractNumId w:val="112"/>
  </w:num>
  <w:num w:numId="16" w16cid:durableId="1267739148">
    <w:abstractNumId w:val="176"/>
  </w:num>
  <w:num w:numId="17" w16cid:durableId="1181970123">
    <w:abstractNumId w:val="226"/>
  </w:num>
  <w:num w:numId="18" w16cid:durableId="451361762">
    <w:abstractNumId w:val="215"/>
  </w:num>
  <w:num w:numId="19" w16cid:durableId="1719695523">
    <w:abstractNumId w:val="328"/>
  </w:num>
  <w:num w:numId="20" w16cid:durableId="1708723590">
    <w:abstractNumId w:val="358"/>
  </w:num>
  <w:num w:numId="21" w16cid:durableId="362706822">
    <w:abstractNumId w:val="19"/>
  </w:num>
  <w:num w:numId="22" w16cid:durableId="429470193">
    <w:abstractNumId w:val="420"/>
  </w:num>
  <w:num w:numId="23" w16cid:durableId="1301614841">
    <w:abstractNumId w:val="132"/>
  </w:num>
  <w:num w:numId="24" w16cid:durableId="555823789">
    <w:abstractNumId w:val="257"/>
  </w:num>
  <w:num w:numId="25" w16cid:durableId="1808740245">
    <w:abstractNumId w:val="337"/>
  </w:num>
  <w:num w:numId="26" w16cid:durableId="905334348">
    <w:abstractNumId w:val="259"/>
  </w:num>
  <w:num w:numId="27" w16cid:durableId="1762139636">
    <w:abstractNumId w:val="417"/>
  </w:num>
  <w:num w:numId="28" w16cid:durableId="623661194">
    <w:abstractNumId w:val="301"/>
  </w:num>
  <w:num w:numId="29" w16cid:durableId="1080519049">
    <w:abstractNumId w:val="391"/>
  </w:num>
  <w:num w:numId="30" w16cid:durableId="1764302913">
    <w:abstractNumId w:val="0"/>
  </w:num>
  <w:num w:numId="31" w16cid:durableId="265162533">
    <w:abstractNumId w:val="150"/>
  </w:num>
  <w:num w:numId="32" w16cid:durableId="1980257717">
    <w:abstractNumId w:val="1"/>
  </w:num>
  <w:num w:numId="33" w16cid:durableId="176776402">
    <w:abstractNumId w:val="406"/>
  </w:num>
  <w:num w:numId="34" w16cid:durableId="1466654264">
    <w:abstractNumId w:val="68"/>
  </w:num>
  <w:num w:numId="35" w16cid:durableId="1989239436">
    <w:abstractNumId w:val="232"/>
  </w:num>
  <w:num w:numId="36" w16cid:durableId="848104552">
    <w:abstractNumId w:val="160"/>
  </w:num>
  <w:num w:numId="37" w16cid:durableId="1857960856">
    <w:abstractNumId w:val="57"/>
  </w:num>
  <w:num w:numId="38" w16cid:durableId="435444936">
    <w:abstractNumId w:val="416"/>
  </w:num>
  <w:num w:numId="39" w16cid:durableId="1903324043">
    <w:abstractNumId w:val="86"/>
  </w:num>
  <w:num w:numId="40" w16cid:durableId="246352112">
    <w:abstractNumId w:val="50"/>
  </w:num>
  <w:num w:numId="41" w16cid:durableId="1024359036">
    <w:abstractNumId w:val="147"/>
  </w:num>
  <w:num w:numId="42" w16cid:durableId="1298218601">
    <w:abstractNumId w:val="216"/>
  </w:num>
  <w:num w:numId="43" w16cid:durableId="234169730">
    <w:abstractNumId w:val="38"/>
  </w:num>
  <w:num w:numId="44" w16cid:durableId="693383009">
    <w:abstractNumId w:val="116"/>
  </w:num>
  <w:num w:numId="45" w16cid:durableId="1686591168">
    <w:abstractNumId w:val="285"/>
  </w:num>
  <w:num w:numId="46" w16cid:durableId="1924727275">
    <w:abstractNumId w:val="273"/>
  </w:num>
  <w:num w:numId="47" w16cid:durableId="218908341">
    <w:abstractNumId w:val="264"/>
  </w:num>
  <w:num w:numId="48" w16cid:durableId="1416515728">
    <w:abstractNumId w:val="287"/>
  </w:num>
  <w:num w:numId="49" w16cid:durableId="1126894720">
    <w:abstractNumId w:val="404"/>
  </w:num>
  <w:num w:numId="50" w16cid:durableId="121045156">
    <w:abstractNumId w:val="245"/>
  </w:num>
  <w:num w:numId="51" w16cid:durableId="1561289923">
    <w:abstractNumId w:val="233"/>
  </w:num>
  <w:num w:numId="52" w16cid:durableId="1769306741">
    <w:abstractNumId w:val="316"/>
  </w:num>
  <w:num w:numId="53" w16cid:durableId="76485141">
    <w:abstractNumId w:val="80"/>
  </w:num>
  <w:num w:numId="54" w16cid:durableId="769201495">
    <w:abstractNumId w:val="274"/>
  </w:num>
  <w:num w:numId="55" w16cid:durableId="1315833412">
    <w:abstractNumId w:val="272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99"/>
  </w:num>
  <w:num w:numId="59" w16cid:durableId="706102380">
    <w:abstractNumId w:val="388"/>
  </w:num>
  <w:num w:numId="60" w16cid:durableId="762652933">
    <w:abstractNumId w:val="92"/>
  </w:num>
  <w:num w:numId="61" w16cid:durableId="1980070124">
    <w:abstractNumId w:val="367"/>
  </w:num>
  <w:num w:numId="62" w16cid:durableId="1751384401">
    <w:abstractNumId w:val="322"/>
  </w:num>
  <w:num w:numId="63" w16cid:durableId="888758772">
    <w:abstractNumId w:val="121"/>
  </w:num>
  <w:num w:numId="64" w16cid:durableId="1428504556">
    <w:abstractNumId w:val="27"/>
  </w:num>
  <w:num w:numId="65" w16cid:durableId="1368019865">
    <w:abstractNumId w:val="421"/>
  </w:num>
  <w:num w:numId="66" w16cid:durableId="1997103089">
    <w:abstractNumId w:val="359"/>
  </w:num>
  <w:num w:numId="67" w16cid:durableId="999576817">
    <w:abstractNumId w:val="407"/>
  </w:num>
  <w:num w:numId="68" w16cid:durableId="1120220483">
    <w:abstractNumId w:val="410"/>
  </w:num>
  <w:num w:numId="69" w16cid:durableId="1251962254">
    <w:abstractNumId w:val="18"/>
  </w:num>
  <w:num w:numId="70" w16cid:durableId="1279601433">
    <w:abstractNumId w:val="218"/>
  </w:num>
  <w:num w:numId="71" w16cid:durableId="1467965383">
    <w:abstractNumId w:val="73"/>
  </w:num>
  <w:num w:numId="72" w16cid:durableId="825433357">
    <w:abstractNumId w:val="66"/>
  </w:num>
  <w:num w:numId="73" w16cid:durableId="1998805076">
    <w:abstractNumId w:val="100"/>
  </w:num>
  <w:num w:numId="74" w16cid:durableId="709107061">
    <w:abstractNumId w:val="70"/>
  </w:num>
  <w:num w:numId="75" w16cid:durableId="1231696408">
    <w:abstractNumId w:val="278"/>
  </w:num>
  <w:num w:numId="76" w16cid:durableId="722605870">
    <w:abstractNumId w:val="187"/>
  </w:num>
  <w:num w:numId="77" w16cid:durableId="129324489">
    <w:abstractNumId w:val="351"/>
  </w:num>
  <w:num w:numId="78" w16cid:durableId="983044799">
    <w:abstractNumId w:val="271"/>
  </w:num>
  <w:num w:numId="79" w16cid:durableId="1135030876">
    <w:abstractNumId w:val="24"/>
  </w:num>
  <w:num w:numId="80" w16cid:durableId="193005106">
    <w:abstractNumId w:val="199"/>
  </w:num>
  <w:num w:numId="81" w16cid:durableId="1651210118">
    <w:abstractNumId w:val="356"/>
  </w:num>
  <w:num w:numId="82" w16cid:durableId="1644046001">
    <w:abstractNumId w:val="159"/>
  </w:num>
  <w:num w:numId="83" w16cid:durableId="1825584539">
    <w:abstractNumId w:val="7"/>
  </w:num>
  <w:num w:numId="84" w16cid:durableId="1457600251">
    <w:abstractNumId w:val="248"/>
  </w:num>
  <w:num w:numId="85" w16cid:durableId="796483808">
    <w:abstractNumId w:val="258"/>
  </w:num>
  <w:num w:numId="86" w16cid:durableId="677079084">
    <w:abstractNumId w:val="180"/>
  </w:num>
  <w:num w:numId="87" w16cid:durableId="1717895316">
    <w:abstractNumId w:val="194"/>
  </w:num>
  <w:num w:numId="88" w16cid:durableId="1381586366">
    <w:abstractNumId w:val="304"/>
  </w:num>
  <w:num w:numId="89" w16cid:durableId="726415045">
    <w:abstractNumId w:val="95"/>
  </w:num>
  <w:num w:numId="90" w16cid:durableId="134374695">
    <w:abstractNumId w:val="306"/>
  </w:num>
  <w:num w:numId="91" w16cid:durableId="1333605177">
    <w:abstractNumId w:val="333"/>
  </w:num>
  <w:num w:numId="92" w16cid:durableId="707990345">
    <w:abstractNumId w:val="182"/>
  </w:num>
  <w:num w:numId="93" w16cid:durableId="1424061098">
    <w:abstractNumId w:val="52"/>
  </w:num>
  <w:num w:numId="94" w16cid:durableId="1238593463">
    <w:abstractNumId w:val="213"/>
  </w:num>
  <w:num w:numId="95" w16cid:durableId="474218565">
    <w:abstractNumId w:val="75"/>
  </w:num>
  <w:num w:numId="96" w16cid:durableId="1305157866">
    <w:abstractNumId w:val="36"/>
  </w:num>
  <w:num w:numId="97" w16cid:durableId="503668382">
    <w:abstractNumId w:val="318"/>
  </w:num>
  <w:num w:numId="98" w16cid:durableId="141898825">
    <w:abstractNumId w:val="139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73"/>
  </w:num>
  <w:num w:numId="102" w16cid:durableId="1758553305">
    <w:abstractNumId w:val="174"/>
  </w:num>
  <w:num w:numId="103" w16cid:durableId="1085539426">
    <w:abstractNumId w:val="138"/>
  </w:num>
  <w:num w:numId="104" w16cid:durableId="1402362524">
    <w:abstractNumId w:val="345"/>
  </w:num>
  <w:num w:numId="105" w16cid:durableId="83691757">
    <w:abstractNumId w:val="314"/>
  </w:num>
  <w:num w:numId="106" w16cid:durableId="1198078696">
    <w:abstractNumId w:val="87"/>
  </w:num>
  <w:num w:numId="107" w16cid:durableId="1240169118">
    <w:abstractNumId w:val="62"/>
  </w:num>
  <w:num w:numId="108" w16cid:durableId="187839146">
    <w:abstractNumId w:val="175"/>
  </w:num>
  <w:num w:numId="109" w16cid:durableId="139004657">
    <w:abstractNumId w:val="338"/>
  </w:num>
  <w:num w:numId="110" w16cid:durableId="835002621">
    <w:abstractNumId w:val="369"/>
  </w:num>
  <w:num w:numId="111" w16cid:durableId="146362569">
    <w:abstractNumId w:val="189"/>
  </w:num>
  <w:num w:numId="112" w16cid:durableId="1851218359">
    <w:abstractNumId w:val="360"/>
  </w:num>
  <w:num w:numId="113" w16cid:durableId="1189637771">
    <w:abstractNumId w:val="8"/>
  </w:num>
  <w:num w:numId="114" w16cid:durableId="1268536209">
    <w:abstractNumId w:val="137"/>
  </w:num>
  <w:num w:numId="115" w16cid:durableId="603001856">
    <w:abstractNumId w:val="158"/>
  </w:num>
  <w:num w:numId="116" w16cid:durableId="41905772">
    <w:abstractNumId w:val="28"/>
  </w:num>
  <w:num w:numId="117" w16cid:durableId="935871616">
    <w:abstractNumId w:val="77"/>
  </w:num>
  <w:num w:numId="118" w16cid:durableId="1768841013">
    <w:abstractNumId w:val="156"/>
  </w:num>
  <w:num w:numId="119" w16cid:durableId="900410431">
    <w:abstractNumId w:val="188"/>
  </w:num>
  <w:num w:numId="120" w16cid:durableId="315885655">
    <w:abstractNumId w:val="103"/>
  </w:num>
  <w:num w:numId="121" w16cid:durableId="1814448626">
    <w:abstractNumId w:val="113"/>
  </w:num>
  <w:num w:numId="122" w16cid:durableId="1097486741">
    <w:abstractNumId w:val="427"/>
  </w:num>
  <w:num w:numId="123" w16cid:durableId="1956865228">
    <w:abstractNumId w:val="5"/>
  </w:num>
  <w:num w:numId="124" w16cid:durableId="1276867340">
    <w:abstractNumId w:val="193"/>
  </w:num>
  <w:num w:numId="125" w16cid:durableId="1608587397">
    <w:abstractNumId w:val="311"/>
  </w:num>
  <w:num w:numId="126" w16cid:durableId="2131439396">
    <w:abstractNumId w:val="317"/>
  </w:num>
  <w:num w:numId="127" w16cid:durableId="1244336791">
    <w:abstractNumId w:val="106"/>
  </w:num>
  <w:num w:numId="128" w16cid:durableId="818154906">
    <w:abstractNumId w:val="319"/>
  </w:num>
  <w:num w:numId="129" w16cid:durableId="1882933843">
    <w:abstractNumId w:val="383"/>
  </w:num>
  <w:num w:numId="130" w16cid:durableId="1056199195">
    <w:abstractNumId w:val="110"/>
  </w:num>
  <w:num w:numId="131" w16cid:durableId="553470426">
    <w:abstractNumId w:val="151"/>
  </w:num>
  <w:num w:numId="132" w16cid:durableId="739669324">
    <w:abstractNumId w:val="343"/>
  </w:num>
  <w:num w:numId="133" w16cid:durableId="1342589866">
    <w:abstractNumId w:val="236"/>
  </w:num>
  <w:num w:numId="134" w16cid:durableId="805589429">
    <w:abstractNumId w:val="370"/>
  </w:num>
  <w:num w:numId="135" w16cid:durableId="1751851846">
    <w:abstractNumId w:val="177"/>
  </w:num>
  <w:num w:numId="136" w16cid:durableId="1035348142">
    <w:abstractNumId w:val="324"/>
  </w:num>
  <w:num w:numId="137" w16cid:durableId="342322650">
    <w:abstractNumId w:val="251"/>
  </w:num>
  <w:num w:numId="138" w16cid:durableId="2021813476">
    <w:abstractNumId w:val="119"/>
  </w:num>
  <w:num w:numId="139" w16cid:durableId="1260796502">
    <w:abstractNumId w:val="254"/>
  </w:num>
  <w:num w:numId="140" w16cid:durableId="211890294">
    <w:abstractNumId w:val="238"/>
  </w:num>
  <w:num w:numId="141" w16cid:durableId="1770925473">
    <w:abstractNumId w:val="300"/>
  </w:num>
  <w:num w:numId="142" w16cid:durableId="192891600">
    <w:abstractNumId w:val="54"/>
  </w:num>
  <w:num w:numId="143" w16cid:durableId="675690864">
    <w:abstractNumId w:val="267"/>
  </w:num>
  <w:num w:numId="144" w16cid:durableId="1495105408">
    <w:abstractNumId w:val="186"/>
  </w:num>
  <w:num w:numId="145" w16cid:durableId="170608313">
    <w:abstractNumId w:val="16"/>
  </w:num>
  <w:num w:numId="146" w16cid:durableId="388725436">
    <w:abstractNumId w:val="349"/>
  </w:num>
  <w:num w:numId="147" w16cid:durableId="1916433450">
    <w:abstractNumId w:val="276"/>
  </w:num>
  <w:num w:numId="148" w16cid:durableId="3675684">
    <w:abstractNumId w:val="230"/>
  </w:num>
  <w:num w:numId="149" w16cid:durableId="1134447677">
    <w:abstractNumId w:val="261"/>
  </w:num>
  <w:num w:numId="150" w16cid:durableId="269163122">
    <w:abstractNumId w:val="242"/>
  </w:num>
  <w:num w:numId="151" w16cid:durableId="596711321">
    <w:abstractNumId w:val="275"/>
  </w:num>
  <w:num w:numId="152" w16cid:durableId="574584926">
    <w:abstractNumId w:val="47"/>
  </w:num>
  <w:num w:numId="153" w16cid:durableId="2109736526">
    <w:abstractNumId w:val="398"/>
  </w:num>
  <w:num w:numId="154" w16cid:durableId="1291741062">
    <w:abstractNumId w:val="428"/>
  </w:num>
  <w:num w:numId="155" w16cid:durableId="1206135565">
    <w:abstractNumId w:val="297"/>
  </w:num>
  <w:num w:numId="156" w16cid:durableId="154761118">
    <w:abstractNumId w:val="235"/>
  </w:num>
  <w:num w:numId="157" w16cid:durableId="6100150">
    <w:abstractNumId w:val="143"/>
  </w:num>
  <w:num w:numId="158" w16cid:durableId="1250579651">
    <w:abstractNumId w:val="162"/>
  </w:num>
  <w:num w:numId="159" w16cid:durableId="356202047">
    <w:abstractNumId w:val="67"/>
  </w:num>
  <w:num w:numId="160" w16cid:durableId="884827526">
    <w:abstractNumId w:val="295"/>
  </w:num>
  <w:num w:numId="161" w16cid:durableId="34549794">
    <w:abstractNumId w:val="104"/>
  </w:num>
  <w:num w:numId="162" w16cid:durableId="1224100997">
    <w:abstractNumId w:val="210"/>
  </w:num>
  <w:num w:numId="163" w16cid:durableId="940256393">
    <w:abstractNumId w:val="320"/>
  </w:num>
  <w:num w:numId="164" w16cid:durableId="1318457270">
    <w:abstractNumId w:val="286"/>
  </w:num>
  <w:num w:numId="165" w16cid:durableId="1415737338">
    <w:abstractNumId w:val="227"/>
  </w:num>
  <w:num w:numId="166" w16cid:durableId="1779907670">
    <w:abstractNumId w:val="83"/>
  </w:num>
  <w:num w:numId="167" w16cid:durableId="1723602264">
    <w:abstractNumId w:val="357"/>
  </w:num>
  <w:num w:numId="168" w16cid:durableId="1451587149">
    <w:abstractNumId w:val="65"/>
  </w:num>
  <w:num w:numId="169" w16cid:durableId="723872476">
    <w:abstractNumId w:val="260"/>
  </w:num>
  <w:num w:numId="170" w16cid:durableId="372077083">
    <w:abstractNumId w:val="277"/>
  </w:num>
  <w:num w:numId="171" w16cid:durableId="62607842">
    <w:abstractNumId w:val="262"/>
  </w:num>
  <w:num w:numId="172" w16cid:durableId="915626482">
    <w:abstractNumId w:val="34"/>
  </w:num>
  <w:num w:numId="173" w16cid:durableId="748817343">
    <w:abstractNumId w:val="344"/>
  </w:num>
  <w:num w:numId="174" w16cid:durableId="1704015754">
    <w:abstractNumId w:val="154"/>
  </w:num>
  <w:num w:numId="175" w16cid:durableId="306017192">
    <w:abstractNumId w:val="326"/>
  </w:num>
  <w:num w:numId="176" w16cid:durableId="1743480285">
    <w:abstractNumId w:val="172"/>
  </w:num>
  <w:num w:numId="177" w16cid:durableId="23749168">
    <w:abstractNumId w:val="126"/>
  </w:num>
  <w:num w:numId="178" w16cid:durableId="290787077">
    <w:abstractNumId w:val="90"/>
  </w:num>
  <w:num w:numId="179" w16cid:durableId="1535927162">
    <w:abstractNumId w:val="363"/>
  </w:num>
  <w:num w:numId="180" w16cid:durableId="97799128">
    <w:abstractNumId w:val="29"/>
  </w:num>
  <w:num w:numId="181" w16cid:durableId="1856536255">
    <w:abstractNumId w:val="384"/>
  </w:num>
  <w:num w:numId="182" w16cid:durableId="960189160">
    <w:abstractNumId w:val="200"/>
  </w:num>
  <w:num w:numId="183" w16cid:durableId="668875674">
    <w:abstractNumId w:val="334"/>
  </w:num>
  <w:num w:numId="184" w16cid:durableId="84963566">
    <w:abstractNumId w:val="253"/>
  </w:num>
  <w:num w:numId="185" w16cid:durableId="1205600870">
    <w:abstractNumId w:val="81"/>
  </w:num>
  <w:num w:numId="186" w16cid:durableId="482477150">
    <w:abstractNumId w:val="117"/>
  </w:num>
  <w:num w:numId="187" w16cid:durableId="665747339">
    <w:abstractNumId w:val="140"/>
  </w:num>
  <w:num w:numId="188" w16cid:durableId="138616212">
    <w:abstractNumId w:val="265"/>
  </w:num>
  <w:num w:numId="189" w16cid:durableId="948241159">
    <w:abstractNumId w:val="76"/>
  </w:num>
  <w:num w:numId="190" w16cid:durableId="1627345565">
    <w:abstractNumId w:val="64"/>
  </w:num>
  <w:num w:numId="191" w16cid:durableId="203909496">
    <w:abstractNumId w:val="424"/>
  </w:num>
  <w:num w:numId="192" w16cid:durableId="1511488362">
    <w:abstractNumId w:val="392"/>
  </w:num>
  <w:num w:numId="193" w16cid:durableId="1949002638">
    <w:abstractNumId w:val="157"/>
  </w:num>
  <w:num w:numId="194" w16cid:durableId="1176309270">
    <w:abstractNumId w:val="145"/>
  </w:num>
  <w:num w:numId="195" w16cid:durableId="1654868807">
    <w:abstractNumId w:val="197"/>
  </w:num>
  <w:num w:numId="196" w16cid:durableId="12652055">
    <w:abstractNumId w:val="109"/>
  </w:num>
  <w:num w:numId="197" w16cid:durableId="1018969729">
    <w:abstractNumId w:val="164"/>
  </w:num>
  <w:num w:numId="198" w16cid:durableId="1008409243">
    <w:abstractNumId w:val="124"/>
  </w:num>
  <w:num w:numId="199" w16cid:durableId="1955483436">
    <w:abstractNumId w:val="293"/>
  </w:num>
  <w:num w:numId="200" w16cid:durableId="660087209">
    <w:abstractNumId w:val="6"/>
  </w:num>
  <w:num w:numId="201" w16cid:durableId="1928878874">
    <w:abstractNumId w:val="282"/>
  </w:num>
  <w:num w:numId="202" w16cid:durableId="2122139272">
    <w:abstractNumId w:val="208"/>
  </w:num>
  <w:num w:numId="203" w16cid:durableId="133452672">
    <w:abstractNumId w:val="102"/>
  </w:num>
  <w:num w:numId="204" w16cid:durableId="1931768354">
    <w:abstractNumId w:val="266"/>
  </w:num>
  <w:num w:numId="205" w16cid:durableId="1867214870">
    <w:abstractNumId w:val="202"/>
  </w:num>
  <w:num w:numId="206" w16cid:durableId="1484468710">
    <w:abstractNumId w:val="15"/>
  </w:num>
  <w:num w:numId="207" w16cid:durableId="761727099">
    <w:abstractNumId w:val="167"/>
  </w:num>
  <w:num w:numId="208" w16cid:durableId="1531188493">
    <w:abstractNumId w:val="396"/>
  </w:num>
  <w:num w:numId="209" w16cid:durableId="415324069">
    <w:abstractNumId w:val="246"/>
  </w:num>
  <w:num w:numId="210" w16cid:durableId="756711135">
    <w:abstractNumId w:val="415"/>
  </w:num>
  <w:num w:numId="211" w16cid:durableId="241186038">
    <w:abstractNumId w:val="313"/>
  </w:num>
  <w:num w:numId="212" w16cid:durableId="1516535573">
    <w:abstractNumId w:val="387"/>
  </w:num>
  <w:num w:numId="213" w16cid:durableId="1731033911">
    <w:abstractNumId w:val="33"/>
  </w:num>
  <w:num w:numId="214" w16cid:durableId="2114082260">
    <w:abstractNumId w:val="185"/>
  </w:num>
  <w:num w:numId="215" w16cid:durableId="1403944878">
    <w:abstractNumId w:val="327"/>
  </w:num>
  <w:num w:numId="216" w16cid:durableId="1146780351">
    <w:abstractNumId w:val="69"/>
  </w:num>
  <w:num w:numId="217" w16cid:durableId="857474470">
    <w:abstractNumId w:val="163"/>
  </w:num>
  <w:num w:numId="218" w16cid:durableId="1167982874">
    <w:abstractNumId w:val="307"/>
  </w:num>
  <w:num w:numId="219" w16cid:durableId="1772357259">
    <w:abstractNumId w:val="350"/>
  </w:num>
  <w:num w:numId="220" w16cid:durableId="1115366939">
    <w:abstractNumId w:val="168"/>
  </w:num>
  <w:num w:numId="221" w16cid:durableId="588271522">
    <w:abstractNumId w:val="376"/>
  </w:num>
  <w:num w:numId="222" w16cid:durableId="210961162">
    <w:abstractNumId w:val="288"/>
  </w:num>
  <w:num w:numId="223" w16cid:durableId="1534810418">
    <w:abstractNumId w:val="292"/>
  </w:num>
  <w:num w:numId="224" w16cid:durableId="1676683974">
    <w:abstractNumId w:val="60"/>
  </w:num>
  <w:num w:numId="225" w16cid:durableId="15084179">
    <w:abstractNumId w:val="144"/>
  </w:num>
  <w:num w:numId="226" w16cid:durableId="692729971">
    <w:abstractNumId w:val="332"/>
  </w:num>
  <w:num w:numId="227" w16cid:durableId="1145971805">
    <w:abstractNumId w:val="209"/>
  </w:num>
  <w:num w:numId="228" w16cid:durableId="1458917373">
    <w:abstractNumId w:val="279"/>
  </w:num>
  <w:num w:numId="229" w16cid:durableId="1871258419">
    <w:abstractNumId w:val="129"/>
  </w:num>
  <w:num w:numId="230" w16cid:durableId="1425884159">
    <w:abstractNumId w:val="247"/>
  </w:num>
  <w:num w:numId="231" w16cid:durableId="705764093">
    <w:abstractNumId w:val="45"/>
  </w:num>
  <w:num w:numId="232" w16cid:durableId="1543324556">
    <w:abstractNumId w:val="128"/>
  </w:num>
  <w:num w:numId="233" w16cid:durableId="423499178">
    <w:abstractNumId w:val="44"/>
  </w:num>
  <w:num w:numId="234" w16cid:durableId="1100029897">
    <w:abstractNumId w:val="234"/>
  </w:num>
  <w:num w:numId="235" w16cid:durableId="164633208">
    <w:abstractNumId w:val="111"/>
  </w:num>
  <w:num w:numId="236" w16cid:durableId="1285426808">
    <w:abstractNumId w:val="72"/>
  </w:num>
  <w:num w:numId="237" w16cid:durableId="519121461">
    <w:abstractNumId w:val="229"/>
  </w:num>
  <w:num w:numId="238" w16cid:durableId="667639255">
    <w:abstractNumId w:val="373"/>
  </w:num>
  <w:num w:numId="239" w16cid:durableId="1740596693">
    <w:abstractNumId w:val="374"/>
  </w:num>
  <w:num w:numId="240" w16cid:durableId="195048420">
    <w:abstractNumId w:val="336"/>
  </w:num>
  <w:num w:numId="241" w16cid:durableId="2042044911">
    <w:abstractNumId w:val="12"/>
  </w:num>
  <w:num w:numId="242" w16cid:durableId="91628704">
    <w:abstractNumId w:val="179"/>
  </w:num>
  <w:num w:numId="243" w16cid:durableId="840465227">
    <w:abstractNumId w:val="231"/>
  </w:num>
  <w:num w:numId="244" w16cid:durableId="2126345823">
    <w:abstractNumId w:val="325"/>
  </w:num>
  <w:num w:numId="245" w16cid:durableId="583298736">
    <w:abstractNumId w:val="108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29"/>
  </w:num>
  <w:num w:numId="250" w16cid:durableId="1898079057">
    <w:abstractNumId w:val="14"/>
  </w:num>
  <w:num w:numId="251" w16cid:durableId="1874608687">
    <w:abstractNumId w:val="263"/>
  </w:num>
  <w:num w:numId="252" w16cid:durableId="1224482685">
    <w:abstractNumId w:val="190"/>
  </w:num>
  <w:num w:numId="253" w16cid:durableId="173344215">
    <w:abstractNumId w:val="219"/>
  </w:num>
  <w:num w:numId="254" w16cid:durableId="1210648581">
    <w:abstractNumId w:val="256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9"/>
  </w:num>
  <w:num w:numId="258" w16cid:durableId="140772716">
    <w:abstractNumId w:val="330"/>
  </w:num>
  <w:num w:numId="259" w16cid:durableId="1834250720">
    <w:abstractNumId w:val="203"/>
  </w:num>
  <w:num w:numId="260" w16cid:durableId="1167673940">
    <w:abstractNumId w:val="419"/>
  </w:num>
  <w:num w:numId="261" w16cid:durableId="787511685">
    <w:abstractNumId w:val="35"/>
  </w:num>
  <w:num w:numId="262" w16cid:durableId="2100903789">
    <w:abstractNumId w:val="244"/>
  </w:num>
  <w:num w:numId="263" w16cid:durableId="494076546">
    <w:abstractNumId w:val="385"/>
  </w:num>
  <w:num w:numId="264" w16cid:durableId="931476251">
    <w:abstractNumId w:val="390"/>
  </w:num>
  <w:num w:numId="265" w16cid:durableId="615872571">
    <w:abstractNumId w:val="315"/>
  </w:num>
  <w:num w:numId="266" w16cid:durableId="1930692373">
    <w:abstractNumId w:val="191"/>
  </w:num>
  <w:num w:numId="267" w16cid:durableId="1916237557">
    <w:abstractNumId w:val="294"/>
  </w:num>
  <w:num w:numId="268" w16cid:durableId="1025013821">
    <w:abstractNumId w:val="146"/>
  </w:num>
  <w:num w:numId="269" w16cid:durableId="447358454">
    <w:abstractNumId w:val="280"/>
  </w:num>
  <w:num w:numId="270" w16cid:durableId="1276643913">
    <w:abstractNumId w:val="412"/>
  </w:num>
  <w:num w:numId="271" w16cid:durableId="803936542">
    <w:abstractNumId w:val="220"/>
  </w:num>
  <w:num w:numId="272" w16cid:durableId="1780947287">
    <w:abstractNumId w:val="291"/>
  </w:num>
  <w:num w:numId="273" w16cid:durableId="516383457">
    <w:abstractNumId w:val="49"/>
  </w:num>
  <w:num w:numId="274" w16cid:durableId="139427067">
    <w:abstractNumId w:val="270"/>
  </w:num>
  <w:num w:numId="275" w16cid:durableId="1955164433">
    <w:abstractNumId w:val="375"/>
  </w:num>
  <w:num w:numId="276" w16cid:durableId="325088037">
    <w:abstractNumId w:val="409"/>
  </w:num>
  <w:num w:numId="277" w16cid:durableId="859246593">
    <w:abstractNumId w:val="122"/>
  </w:num>
  <w:num w:numId="278" w16cid:durableId="47657621">
    <w:abstractNumId w:val="84"/>
  </w:num>
  <w:num w:numId="279" w16cid:durableId="458845075">
    <w:abstractNumId w:val="165"/>
  </w:num>
  <w:num w:numId="280" w16cid:durableId="2125269011">
    <w:abstractNumId w:val="239"/>
  </w:num>
  <w:num w:numId="281" w16cid:durableId="1334141851">
    <w:abstractNumId w:val="22"/>
  </w:num>
  <w:num w:numId="282" w16cid:durableId="970129519">
    <w:abstractNumId w:val="308"/>
  </w:num>
  <w:num w:numId="283" w16cid:durableId="1456872434">
    <w:abstractNumId w:val="331"/>
  </w:num>
  <w:num w:numId="284" w16cid:durableId="39015338">
    <w:abstractNumId w:val="346"/>
  </w:num>
  <w:num w:numId="285" w16cid:durableId="1819419518">
    <w:abstractNumId w:val="312"/>
  </w:num>
  <w:num w:numId="286" w16cid:durableId="1743596631">
    <w:abstractNumId w:val="284"/>
  </w:num>
  <w:num w:numId="287" w16cid:durableId="1220049475">
    <w:abstractNumId w:val="211"/>
  </w:num>
  <w:num w:numId="288" w16cid:durableId="1030112256">
    <w:abstractNumId w:val="115"/>
  </w:num>
  <w:num w:numId="289" w16cid:durableId="735326783">
    <w:abstractNumId w:val="400"/>
  </w:num>
  <w:num w:numId="290" w16cid:durableId="1571843329">
    <w:abstractNumId w:val="418"/>
  </w:num>
  <w:num w:numId="291" w16cid:durableId="2034262252">
    <w:abstractNumId w:val="59"/>
  </w:num>
  <w:num w:numId="292" w16cid:durableId="1106119284">
    <w:abstractNumId w:val="169"/>
  </w:num>
  <w:num w:numId="293" w16cid:durableId="447705403">
    <w:abstractNumId w:val="142"/>
  </w:num>
  <w:num w:numId="294" w16cid:durableId="1260721534">
    <w:abstractNumId w:val="381"/>
  </w:num>
  <w:num w:numId="295" w16cid:durableId="309209356">
    <w:abstractNumId w:val="134"/>
  </w:num>
  <w:num w:numId="296" w16cid:durableId="1717313855">
    <w:abstractNumId w:val="403"/>
  </w:num>
  <w:num w:numId="297" w16cid:durableId="705062028">
    <w:abstractNumId w:val="114"/>
  </w:num>
  <w:num w:numId="298" w16cid:durableId="34081145">
    <w:abstractNumId w:val="347"/>
  </w:num>
  <w:num w:numId="299" w16cid:durableId="1366833790">
    <w:abstractNumId w:val="17"/>
  </w:num>
  <w:num w:numId="300" w16cid:durableId="474489661">
    <w:abstractNumId w:val="183"/>
  </w:num>
  <w:num w:numId="301" w16cid:durableId="614168037">
    <w:abstractNumId w:val="58"/>
  </w:num>
  <w:num w:numId="302" w16cid:durableId="1601336107">
    <w:abstractNumId w:val="79"/>
  </w:num>
  <w:num w:numId="303" w16cid:durableId="1342704759">
    <w:abstractNumId w:val="78"/>
  </w:num>
  <w:num w:numId="304" w16cid:durableId="190997124">
    <w:abstractNumId w:val="386"/>
  </w:num>
  <w:num w:numId="305" w16cid:durableId="1223829201">
    <w:abstractNumId w:val="204"/>
  </w:num>
  <w:num w:numId="306" w16cid:durableId="388264843">
    <w:abstractNumId w:val="283"/>
  </w:num>
  <w:num w:numId="307" w16cid:durableId="834147872">
    <w:abstractNumId w:val="341"/>
  </w:num>
  <w:num w:numId="308" w16cid:durableId="168952637">
    <w:abstractNumId w:val="30"/>
  </w:num>
  <w:num w:numId="309" w16cid:durableId="839006774">
    <w:abstractNumId w:val="379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81"/>
  </w:num>
  <w:num w:numId="313" w16cid:durableId="316805502">
    <w:abstractNumId w:val="423"/>
  </w:num>
  <w:num w:numId="314" w16cid:durableId="1110776580">
    <w:abstractNumId w:val="105"/>
  </w:num>
  <w:num w:numId="315" w16cid:durableId="728648090">
    <w:abstractNumId w:val="321"/>
  </w:num>
  <w:num w:numId="316" w16cid:durableId="2068338290">
    <w:abstractNumId w:val="4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3"/>
  </w:num>
  <w:num w:numId="319" w16cid:durableId="610862411">
    <w:abstractNumId w:val="152"/>
  </w:num>
  <w:num w:numId="320" w16cid:durableId="1330714247">
    <w:abstractNumId w:val="342"/>
  </w:num>
  <w:num w:numId="321" w16cid:durableId="1089498123">
    <w:abstractNumId w:val="131"/>
  </w:num>
  <w:num w:numId="322" w16cid:durableId="1904872423">
    <w:abstractNumId w:val="310"/>
  </w:num>
  <w:num w:numId="323" w16cid:durableId="206458575">
    <w:abstractNumId w:val="97"/>
  </w:num>
  <w:num w:numId="324" w16cid:durableId="695666297">
    <w:abstractNumId w:val="228"/>
  </w:num>
  <w:num w:numId="325" w16cid:durableId="1025400470">
    <w:abstractNumId w:val="32"/>
  </w:num>
  <w:num w:numId="326" w16cid:durableId="1634023438">
    <w:abstractNumId w:val="401"/>
  </w:num>
  <w:num w:numId="327" w16cid:durableId="2042393370">
    <w:abstractNumId w:val="136"/>
  </w:num>
  <w:num w:numId="328" w16cid:durableId="1138034692">
    <w:abstractNumId w:val="98"/>
  </w:num>
  <w:num w:numId="329" w16cid:durableId="253634955">
    <w:abstractNumId w:val="135"/>
  </w:num>
  <w:num w:numId="330" w16cid:durableId="1720325459">
    <w:abstractNumId w:val="389"/>
  </w:num>
  <w:num w:numId="331" w16cid:durableId="1421099157">
    <w:abstractNumId w:val="192"/>
  </w:num>
  <w:num w:numId="332" w16cid:durableId="60107577">
    <w:abstractNumId w:val="340"/>
  </w:num>
  <w:num w:numId="333" w16cid:durableId="301884854">
    <w:abstractNumId w:val="13"/>
  </w:num>
  <w:num w:numId="334" w16cid:durableId="1831797348">
    <w:abstractNumId w:val="207"/>
  </w:num>
  <w:num w:numId="335" w16cid:durableId="1870140840">
    <w:abstractNumId w:val="74"/>
  </w:num>
  <w:num w:numId="336" w16cid:durableId="1223246938">
    <w:abstractNumId w:val="46"/>
  </w:num>
  <w:num w:numId="337" w16cid:durableId="1998611947">
    <w:abstractNumId w:val="371"/>
  </w:num>
  <w:num w:numId="338" w16cid:durableId="531113292">
    <w:abstractNumId w:val="56"/>
  </w:num>
  <w:num w:numId="339" w16cid:durableId="1716657686">
    <w:abstractNumId w:val="365"/>
  </w:num>
  <w:num w:numId="340" w16cid:durableId="1357845951">
    <w:abstractNumId w:val="31"/>
  </w:num>
  <w:num w:numId="341" w16cid:durableId="105928767">
    <w:abstractNumId w:val="170"/>
  </w:num>
  <w:num w:numId="342" w16cid:durableId="1076322022">
    <w:abstractNumId w:val="206"/>
  </w:num>
  <w:num w:numId="343" w16cid:durableId="1470976012">
    <w:abstractNumId w:val="181"/>
  </w:num>
  <w:num w:numId="344" w16cid:durableId="502549873">
    <w:abstractNumId w:val="120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25"/>
  </w:num>
  <w:num w:numId="348" w16cid:durableId="2125070536">
    <w:abstractNumId w:val="48"/>
  </w:num>
  <w:num w:numId="349" w16cid:durableId="523908919">
    <w:abstractNumId w:val="161"/>
  </w:num>
  <w:num w:numId="350" w16cid:durableId="900166943">
    <w:abstractNumId w:val="394"/>
  </w:num>
  <w:num w:numId="351" w16cid:durableId="1090082312">
    <w:abstractNumId w:val="366"/>
  </w:num>
  <w:num w:numId="352" w16cid:durableId="2000839028">
    <w:abstractNumId w:val="212"/>
  </w:num>
  <w:num w:numId="353" w16cid:durableId="736174140">
    <w:abstractNumId w:val="378"/>
  </w:num>
  <w:num w:numId="354" w16cid:durableId="217983496">
    <w:abstractNumId w:val="368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55"/>
  </w:num>
  <w:num w:numId="358" w16cid:durableId="986082726">
    <w:abstractNumId w:val="3"/>
  </w:num>
  <w:num w:numId="359" w16cid:durableId="1283877562">
    <w:abstractNumId w:val="237"/>
  </w:num>
  <w:num w:numId="360" w16cid:durableId="1785147961">
    <w:abstractNumId w:val="195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93"/>
  </w:num>
  <w:num w:numId="364" w16cid:durableId="2039239121">
    <w:abstractNumId w:val="221"/>
  </w:num>
  <w:num w:numId="365" w16cid:durableId="605116325">
    <w:abstractNumId w:val="413"/>
  </w:num>
  <w:num w:numId="366" w16cid:durableId="1144813016">
    <w:abstractNumId w:val="127"/>
  </w:num>
  <w:num w:numId="367" w16cid:durableId="1164588397">
    <w:abstractNumId w:val="214"/>
  </w:num>
  <w:num w:numId="368" w16cid:durableId="508562654">
    <w:abstractNumId w:val="339"/>
  </w:num>
  <w:num w:numId="369" w16cid:durableId="43530767">
    <w:abstractNumId w:val="250"/>
  </w:num>
  <w:num w:numId="370" w16cid:durableId="310062089">
    <w:abstractNumId w:val="302"/>
  </w:num>
  <w:num w:numId="371" w16cid:durableId="1074007826">
    <w:abstractNumId w:val="71"/>
  </w:num>
  <w:num w:numId="372" w16cid:durableId="534463083">
    <w:abstractNumId w:val="309"/>
  </w:num>
  <w:num w:numId="373" w16cid:durableId="682897783">
    <w:abstractNumId w:val="425"/>
  </w:num>
  <w:num w:numId="374" w16cid:durableId="398678290">
    <w:abstractNumId w:val="348"/>
  </w:num>
  <w:num w:numId="375" w16cid:durableId="571043756">
    <w:abstractNumId w:val="20"/>
  </w:num>
  <w:num w:numId="376" w16cid:durableId="1686402124">
    <w:abstractNumId w:val="422"/>
  </w:num>
  <w:num w:numId="377" w16cid:durableId="8531259">
    <w:abstractNumId w:val="94"/>
  </w:num>
  <w:num w:numId="378" w16cid:durableId="774519165">
    <w:abstractNumId w:val="298"/>
  </w:num>
  <w:num w:numId="379" w16cid:durableId="70390439">
    <w:abstractNumId w:val="222"/>
  </w:num>
  <w:num w:numId="380" w16cid:durableId="1529219736">
    <w:abstractNumId w:val="411"/>
  </w:num>
  <w:num w:numId="381" w16cid:durableId="1150248272">
    <w:abstractNumId w:val="397"/>
  </w:num>
  <w:num w:numId="382" w16cid:durableId="1642613122">
    <w:abstractNumId w:val="361"/>
  </w:num>
  <w:num w:numId="383" w16cid:durableId="878203364">
    <w:abstractNumId w:val="223"/>
  </w:num>
  <w:num w:numId="384" w16cid:durableId="140387795">
    <w:abstractNumId w:val="296"/>
  </w:num>
  <w:num w:numId="385" w16cid:durableId="348681310">
    <w:abstractNumId w:val="196"/>
  </w:num>
  <w:num w:numId="386" w16cid:durableId="1706175194">
    <w:abstractNumId w:val="2"/>
  </w:num>
  <w:num w:numId="387" w16cid:durableId="1128625636">
    <w:abstractNumId w:val="405"/>
  </w:num>
  <w:num w:numId="388" w16cid:durableId="2124618150">
    <w:abstractNumId w:val="125"/>
  </w:num>
  <w:num w:numId="389" w16cid:durableId="1815027437">
    <w:abstractNumId w:val="399"/>
  </w:num>
  <w:num w:numId="390" w16cid:durableId="1417441728">
    <w:abstractNumId w:val="255"/>
  </w:num>
  <w:num w:numId="391" w16cid:durableId="735661572">
    <w:abstractNumId w:val="395"/>
  </w:num>
  <w:num w:numId="392" w16cid:durableId="366608919">
    <w:abstractNumId w:val="40"/>
  </w:num>
  <w:num w:numId="393" w16cid:durableId="298538384">
    <w:abstractNumId w:val="184"/>
  </w:num>
  <w:num w:numId="394" w16cid:durableId="1645550938">
    <w:abstractNumId w:val="217"/>
  </w:num>
  <w:num w:numId="395" w16cid:durableId="848253696">
    <w:abstractNumId w:val="178"/>
  </w:num>
  <w:num w:numId="396" w16cid:durableId="1071275096">
    <w:abstractNumId w:val="372"/>
  </w:num>
  <w:num w:numId="397" w16cid:durableId="842622032">
    <w:abstractNumId w:val="290"/>
  </w:num>
  <w:num w:numId="398" w16cid:durableId="1433866121">
    <w:abstractNumId w:val="153"/>
  </w:num>
  <w:num w:numId="399" w16cid:durableId="617032605">
    <w:abstractNumId w:val="107"/>
  </w:num>
  <w:num w:numId="400" w16cid:durableId="2052610940">
    <w:abstractNumId w:val="241"/>
  </w:num>
  <w:num w:numId="401" w16cid:durableId="2017221765">
    <w:abstractNumId w:val="377"/>
  </w:num>
  <w:num w:numId="402" w16cid:durableId="376663216">
    <w:abstractNumId w:val="149"/>
  </w:num>
  <w:num w:numId="403" w16cid:durableId="1002902369">
    <w:abstractNumId w:val="323"/>
  </w:num>
  <w:num w:numId="404" w16cid:durableId="67113400">
    <w:abstractNumId w:val="155"/>
  </w:num>
  <w:num w:numId="405" w16cid:durableId="730153214">
    <w:abstractNumId w:val="354"/>
  </w:num>
  <w:num w:numId="406" w16cid:durableId="1565412375">
    <w:abstractNumId w:val="93"/>
  </w:num>
  <w:num w:numId="407" w16cid:durableId="1022053111">
    <w:abstractNumId w:val="303"/>
  </w:num>
  <w:num w:numId="408" w16cid:durableId="1879466761">
    <w:abstractNumId w:val="166"/>
  </w:num>
  <w:num w:numId="409" w16cid:durableId="2044864382">
    <w:abstractNumId w:val="91"/>
  </w:num>
  <w:num w:numId="410" w16cid:durableId="1853376675">
    <w:abstractNumId w:val="224"/>
  </w:num>
  <w:num w:numId="411" w16cid:durableId="1892224177">
    <w:abstractNumId w:val="249"/>
  </w:num>
  <w:num w:numId="412" w16cid:durableId="1337154396">
    <w:abstractNumId w:val="82"/>
  </w:num>
  <w:num w:numId="413" w16cid:durableId="151063482">
    <w:abstractNumId w:val="198"/>
  </w:num>
  <w:num w:numId="414" w16cid:durableId="1311979095">
    <w:abstractNumId w:val="23"/>
  </w:num>
  <w:num w:numId="415" w16cid:durableId="2057728612">
    <w:abstractNumId w:val="305"/>
  </w:num>
  <w:num w:numId="416" w16cid:durableId="379938279">
    <w:abstractNumId w:val="252"/>
  </w:num>
  <w:num w:numId="417" w16cid:durableId="1211192573">
    <w:abstractNumId w:val="89"/>
  </w:num>
  <w:num w:numId="418" w16cid:durableId="662969602">
    <w:abstractNumId w:val="118"/>
  </w:num>
  <w:num w:numId="419" w16cid:durableId="1881017167">
    <w:abstractNumId w:val="426"/>
  </w:num>
  <w:num w:numId="420" w16cid:durableId="796950160">
    <w:abstractNumId w:val="402"/>
  </w:num>
  <w:num w:numId="421" w16cid:durableId="1070344377">
    <w:abstractNumId w:val="96"/>
  </w:num>
  <w:num w:numId="422" w16cid:durableId="1856726348">
    <w:abstractNumId w:val="414"/>
  </w:num>
  <w:num w:numId="423" w16cid:durableId="1120539257">
    <w:abstractNumId w:val="353"/>
  </w:num>
  <w:num w:numId="424" w16cid:durableId="1331057731">
    <w:abstractNumId w:val="289"/>
  </w:num>
  <w:num w:numId="425" w16cid:durableId="1642927824">
    <w:abstractNumId w:val="352"/>
  </w:num>
  <w:num w:numId="426" w16cid:durableId="1548955401">
    <w:abstractNumId w:val="171"/>
  </w:num>
  <w:num w:numId="427" w16cid:durableId="16346558">
    <w:abstractNumId w:val="141"/>
  </w:num>
  <w:num w:numId="428" w16cid:durableId="1825316045">
    <w:abstractNumId w:val="335"/>
  </w:num>
  <w:num w:numId="429" w16cid:durableId="665480209">
    <w:abstractNumId w:val="85"/>
  </w:num>
  <w:num w:numId="430" w16cid:durableId="2062054680">
    <w:abstractNumId w:val="133"/>
  </w:num>
  <w:num w:numId="431" w16cid:durableId="1672371002">
    <w:abstractNumId w:val="1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05F7"/>
    <w:rsid w:val="000326D2"/>
    <w:rsid w:val="00043FE8"/>
    <w:rsid w:val="000D6577"/>
    <w:rsid w:val="000F1177"/>
    <w:rsid w:val="0013594E"/>
    <w:rsid w:val="00135CDD"/>
    <w:rsid w:val="0013787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24459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20A4C"/>
    <w:rsid w:val="00931ED3"/>
    <w:rsid w:val="00991621"/>
    <w:rsid w:val="009B0B53"/>
    <w:rsid w:val="009B4249"/>
    <w:rsid w:val="009F0A1D"/>
    <w:rsid w:val="009F317A"/>
    <w:rsid w:val="00A05C3E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21F44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B18FD"/>
    <w:rsid w:val="00DD2902"/>
    <w:rsid w:val="00DE760B"/>
    <w:rsid w:val="00E07964"/>
    <w:rsid w:val="00E5775F"/>
    <w:rsid w:val="00E9016D"/>
    <w:rsid w:val="00EC39B6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1376</Words>
  <Characters>8716</Characters>
  <Application>Microsoft Office Word</Application>
  <DocSecurity>0</DocSecurity>
  <Lines>235</Lines>
  <Paragraphs>173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2025-10-29T12:53:00Z</dcterms:created>
  <dcterms:modified xsi:type="dcterms:W3CDTF">2025-10-30T07:17:00Z</dcterms:modified>
</cp:coreProperties>
</file>