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A336" w14:textId="77777777" w:rsidR="006D35F3" w:rsidRPr="006D35F3" w:rsidRDefault="006D35F3" w:rsidP="006D35F3">
      <w:pPr>
        <w:pStyle w:val="Titre1"/>
      </w:pPr>
      <w:r w:rsidRPr="006D35F3">
        <w:t>Fiche 16 – La méthode UVA (Unité de Valeur Ajoutée)</w:t>
      </w:r>
    </w:p>
    <w:p w14:paraId="79D568F4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1. Définition et principe</w:t>
      </w:r>
    </w:p>
    <w:p w14:paraId="0B285A6C" w14:textId="77777777" w:rsidR="006D35F3" w:rsidRPr="006D35F3" w:rsidRDefault="006D35F3" w:rsidP="006D35F3">
      <w:r w:rsidRPr="006D35F3">
        <w:t xml:space="preserve">La </w:t>
      </w:r>
      <w:r w:rsidRPr="006D35F3">
        <w:rPr>
          <w:b/>
          <w:bCs/>
        </w:rPr>
        <w:t>méthode UVA</w:t>
      </w:r>
      <w:r w:rsidRPr="006D35F3">
        <w:t xml:space="preserve"> (Unité de Valeur Ajoutée), héritière de la méthode GP de Georges Perrin, est une approche de </w:t>
      </w:r>
      <w:r w:rsidRPr="006D35F3">
        <w:rPr>
          <w:b/>
          <w:bCs/>
        </w:rPr>
        <w:t>calcul des coûts et de pilotage stratégique</w:t>
      </w:r>
      <w:r w:rsidRPr="006D35F3">
        <w:t>.</w:t>
      </w:r>
    </w:p>
    <w:p w14:paraId="2621856D" w14:textId="77777777" w:rsidR="006D35F3" w:rsidRPr="006D35F3" w:rsidRDefault="006D35F3" w:rsidP="006D35F3">
      <w:pPr>
        <w:numPr>
          <w:ilvl w:val="0"/>
          <w:numId w:val="184"/>
        </w:numPr>
      </w:pPr>
      <w:r w:rsidRPr="006D35F3">
        <w:t>Elle repose sur une unité unique de mesure : l’</w:t>
      </w:r>
      <w:r w:rsidRPr="006D35F3">
        <w:rPr>
          <w:b/>
          <w:bCs/>
        </w:rPr>
        <w:t>UVA</w:t>
      </w:r>
      <w:r w:rsidRPr="006D35F3">
        <w:t xml:space="preserve">, qui représente la consommation de ressources nécessaires pour réaliser un produit ou un service </w:t>
      </w:r>
      <w:r w:rsidRPr="006D35F3">
        <w:rPr>
          <w:b/>
          <w:bCs/>
        </w:rPr>
        <w:t>de référence</w:t>
      </w:r>
      <w:r w:rsidRPr="006D35F3">
        <w:t>.</w:t>
      </w:r>
    </w:p>
    <w:p w14:paraId="6F08762B" w14:textId="77777777" w:rsidR="006D35F3" w:rsidRPr="006D35F3" w:rsidRDefault="006D35F3" w:rsidP="006D35F3">
      <w:pPr>
        <w:numPr>
          <w:ilvl w:val="0"/>
          <w:numId w:val="184"/>
        </w:numPr>
      </w:pPr>
      <w:r w:rsidRPr="006D35F3">
        <w:t>Chaque activité de l’entreprise est traduite en UVA, ce qui permet d’</w:t>
      </w:r>
      <w:r w:rsidRPr="006D35F3">
        <w:rPr>
          <w:b/>
          <w:bCs/>
        </w:rPr>
        <w:t>unifier la mesure de toute la production</w:t>
      </w:r>
      <w:r w:rsidRPr="006D35F3">
        <w:t>.</w:t>
      </w:r>
    </w:p>
    <w:p w14:paraId="32AA4C14" w14:textId="77777777" w:rsidR="006D35F3" w:rsidRPr="006D35F3" w:rsidRDefault="006D35F3" w:rsidP="006D35F3">
      <w:r w:rsidRPr="006D35F3">
        <w:rPr>
          <w:rFonts w:ascii="Segoe UI Emoji" w:hAnsi="Segoe UI Emoji" w:cs="Segoe UI Emoji"/>
        </w:rPr>
        <w:t>👉</w:t>
      </w:r>
      <w:r w:rsidRPr="006D35F3">
        <w:t xml:space="preserve"> Objectif : obtenir une vision </w:t>
      </w:r>
      <w:r w:rsidRPr="006D35F3">
        <w:rPr>
          <w:b/>
          <w:bCs/>
        </w:rPr>
        <w:t>simple et cohérente</w:t>
      </w:r>
      <w:r w:rsidRPr="006D35F3">
        <w:t xml:space="preserve"> des coûts et de la rentabilité, sans recourir à des masses globales difficiles à exploiter.</w:t>
      </w:r>
    </w:p>
    <w:p w14:paraId="7E2B31E0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2. Construction de la méthode UVA</w:t>
      </w:r>
    </w:p>
    <w:p w14:paraId="5A256279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2.1 Postes UVA</w:t>
      </w:r>
    </w:p>
    <w:p w14:paraId="673F9EC9" w14:textId="77777777" w:rsidR="006D35F3" w:rsidRPr="006D35F3" w:rsidRDefault="006D35F3" w:rsidP="006D35F3">
      <w:pPr>
        <w:numPr>
          <w:ilvl w:val="0"/>
          <w:numId w:val="185"/>
        </w:numPr>
      </w:pPr>
      <w:r w:rsidRPr="006D35F3">
        <w:t xml:space="preserve">Un </w:t>
      </w:r>
      <w:r w:rsidRPr="006D35F3">
        <w:rPr>
          <w:b/>
          <w:bCs/>
        </w:rPr>
        <w:t>poste UVA</w:t>
      </w:r>
      <w:r w:rsidRPr="006D35F3">
        <w:t xml:space="preserve"> = ensemble homogène de moyens matériels et humains.</w:t>
      </w:r>
    </w:p>
    <w:p w14:paraId="0EBB7544" w14:textId="77777777" w:rsidR="006D35F3" w:rsidRPr="006D35F3" w:rsidRDefault="006D35F3" w:rsidP="006D35F3">
      <w:pPr>
        <w:numPr>
          <w:ilvl w:val="0"/>
          <w:numId w:val="185"/>
        </w:numPr>
      </w:pPr>
      <w:r w:rsidRPr="006D35F3">
        <w:t xml:space="preserve">Chaque poste est évalué par rapport à l’unité de référence → on calcule un </w:t>
      </w:r>
      <w:r w:rsidRPr="006D35F3">
        <w:rPr>
          <w:b/>
          <w:bCs/>
        </w:rPr>
        <w:t>indice UVA</w:t>
      </w:r>
      <w:r w:rsidRPr="006D35F3">
        <w:t xml:space="preserve"> (coefficient).</w:t>
      </w:r>
    </w:p>
    <w:p w14:paraId="488E68ED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2.2 Gammes opératoires</w:t>
      </w:r>
    </w:p>
    <w:p w14:paraId="1A5C20EB" w14:textId="77777777" w:rsidR="006D35F3" w:rsidRPr="006D35F3" w:rsidRDefault="006D35F3" w:rsidP="006D35F3">
      <w:pPr>
        <w:numPr>
          <w:ilvl w:val="0"/>
          <w:numId w:val="186"/>
        </w:numPr>
      </w:pPr>
      <w:r w:rsidRPr="006D35F3">
        <w:t xml:space="preserve">Une </w:t>
      </w:r>
      <w:r w:rsidRPr="006D35F3">
        <w:rPr>
          <w:b/>
          <w:bCs/>
        </w:rPr>
        <w:t>gamme opératoire</w:t>
      </w:r>
      <w:r w:rsidRPr="006D35F3">
        <w:t xml:space="preserve"> = suite d’opérations nécessaires pour fabriquer un produit ou fournir un service.</w:t>
      </w:r>
    </w:p>
    <w:p w14:paraId="5B67A286" w14:textId="77777777" w:rsidR="006D35F3" w:rsidRPr="006D35F3" w:rsidRDefault="006D35F3" w:rsidP="006D35F3">
      <w:pPr>
        <w:numPr>
          <w:ilvl w:val="0"/>
          <w:numId w:val="186"/>
        </w:numPr>
      </w:pPr>
      <w:r w:rsidRPr="006D35F3">
        <w:t>Chaque opération consomme des UVA selon l’indice du poste et le temps utilisé.</w:t>
      </w:r>
    </w:p>
    <w:p w14:paraId="31D2CFA3" w14:textId="77777777" w:rsidR="006D35F3" w:rsidRPr="006D35F3" w:rsidRDefault="006D35F3" w:rsidP="006D35F3">
      <w:pPr>
        <w:numPr>
          <w:ilvl w:val="0"/>
          <w:numId w:val="186"/>
        </w:numPr>
      </w:pPr>
      <w:r w:rsidRPr="006D35F3">
        <w:t xml:space="preserve">La somme = </w:t>
      </w:r>
      <w:r w:rsidRPr="006D35F3">
        <w:rPr>
          <w:b/>
          <w:bCs/>
        </w:rPr>
        <w:t>valeur en UVA de la gamme opératoire</w:t>
      </w:r>
      <w:r w:rsidRPr="006D35F3">
        <w:t>.</w:t>
      </w:r>
    </w:p>
    <w:p w14:paraId="7F747BB3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2.3 Produits et services</w:t>
      </w:r>
    </w:p>
    <w:p w14:paraId="32BA79EA" w14:textId="77777777" w:rsidR="006D35F3" w:rsidRPr="006D35F3" w:rsidRDefault="006D35F3" w:rsidP="006D35F3">
      <w:pPr>
        <w:numPr>
          <w:ilvl w:val="0"/>
          <w:numId w:val="187"/>
        </w:numPr>
      </w:pPr>
      <w:r w:rsidRPr="006D35F3">
        <w:t xml:space="preserve">Un </w:t>
      </w:r>
      <w:r w:rsidRPr="006D35F3">
        <w:rPr>
          <w:b/>
          <w:bCs/>
        </w:rPr>
        <w:t>produit</w:t>
      </w:r>
      <w:r w:rsidRPr="006D35F3">
        <w:t xml:space="preserve"> = somme de gammes opératoires nécessaires à sa conception, fabrication, contrôle…</w:t>
      </w:r>
    </w:p>
    <w:p w14:paraId="36E3D176" w14:textId="77777777" w:rsidR="006D35F3" w:rsidRPr="006D35F3" w:rsidRDefault="006D35F3" w:rsidP="006D35F3">
      <w:pPr>
        <w:numPr>
          <w:ilvl w:val="0"/>
          <w:numId w:val="187"/>
        </w:numPr>
      </w:pPr>
      <w:r w:rsidRPr="006D35F3">
        <w:t xml:space="preserve">Un </w:t>
      </w:r>
      <w:r w:rsidRPr="006D35F3">
        <w:rPr>
          <w:b/>
          <w:bCs/>
        </w:rPr>
        <w:t>service client</w:t>
      </w:r>
      <w:r w:rsidRPr="006D35F3">
        <w:t xml:space="preserve"> = gammes opératoires liées au commercial, traitement de commande, livraison.</w:t>
      </w:r>
    </w:p>
    <w:p w14:paraId="5CE77255" w14:textId="77777777" w:rsidR="006D35F3" w:rsidRPr="006D35F3" w:rsidRDefault="006D35F3" w:rsidP="006D35F3">
      <w:pPr>
        <w:numPr>
          <w:ilvl w:val="0"/>
          <w:numId w:val="187"/>
        </w:numPr>
      </w:pPr>
      <w:r w:rsidRPr="006D35F3">
        <w:t>L’entreprise génère donc :</w:t>
      </w:r>
    </w:p>
    <w:p w14:paraId="361A183F" w14:textId="77777777" w:rsidR="006D35F3" w:rsidRPr="006D35F3" w:rsidRDefault="006D35F3" w:rsidP="006D35F3">
      <w:pPr>
        <w:numPr>
          <w:ilvl w:val="1"/>
          <w:numId w:val="187"/>
        </w:numPr>
      </w:pPr>
      <w:r w:rsidRPr="006D35F3">
        <w:t>des UVA produits,</w:t>
      </w:r>
    </w:p>
    <w:p w14:paraId="2220FBE9" w14:textId="77777777" w:rsidR="006D35F3" w:rsidRPr="006D35F3" w:rsidRDefault="006D35F3" w:rsidP="006D35F3">
      <w:pPr>
        <w:numPr>
          <w:ilvl w:val="1"/>
          <w:numId w:val="187"/>
        </w:numPr>
      </w:pPr>
      <w:r w:rsidRPr="006D35F3">
        <w:t xml:space="preserve">des UVA services → ensemble = </w:t>
      </w:r>
      <w:r w:rsidRPr="006D35F3">
        <w:rPr>
          <w:b/>
          <w:bCs/>
        </w:rPr>
        <w:t>UVA produites</w:t>
      </w:r>
      <w:r w:rsidRPr="006D35F3">
        <w:t>.</w:t>
      </w:r>
    </w:p>
    <w:p w14:paraId="78815EDC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3. Calcul du coût de l’UVA</w:t>
      </w:r>
    </w:p>
    <w:p w14:paraId="162116C9" w14:textId="77777777" w:rsidR="006D35F3" w:rsidRPr="006D35F3" w:rsidRDefault="006D35F3" w:rsidP="006D35F3">
      <w:pPr>
        <w:numPr>
          <w:ilvl w:val="0"/>
          <w:numId w:val="188"/>
        </w:numPr>
      </w:pPr>
      <w:r w:rsidRPr="006D35F3">
        <w:t xml:space="preserve">Total des </w:t>
      </w:r>
      <w:r w:rsidRPr="006D35F3">
        <w:rPr>
          <w:b/>
          <w:bCs/>
        </w:rPr>
        <w:t>charges de la comptabilité générale</w:t>
      </w:r>
      <w:r w:rsidRPr="006D35F3">
        <w:t xml:space="preserve"> (hors achats externes).</w:t>
      </w:r>
    </w:p>
    <w:p w14:paraId="0E73D00D" w14:textId="77777777" w:rsidR="006D35F3" w:rsidRPr="006D35F3" w:rsidRDefault="006D35F3" w:rsidP="006D35F3">
      <w:pPr>
        <w:numPr>
          <w:ilvl w:val="0"/>
          <w:numId w:val="188"/>
        </w:numPr>
      </w:pPr>
      <w:r w:rsidRPr="006D35F3">
        <w:t xml:space="preserve">Total des </w:t>
      </w:r>
      <w:r w:rsidRPr="006D35F3">
        <w:rPr>
          <w:b/>
          <w:bCs/>
        </w:rPr>
        <w:t>UVA produites</w:t>
      </w:r>
      <w:r w:rsidRPr="006D35F3">
        <w:t xml:space="preserve"> sur la période (souvent 12 mois glissants pour lisser les variations).</w:t>
      </w:r>
    </w:p>
    <w:p w14:paraId="0C012A97" w14:textId="77777777" w:rsidR="006D35F3" w:rsidRPr="006D35F3" w:rsidRDefault="006D35F3" w:rsidP="006D35F3">
      <w:pPr>
        <w:numPr>
          <w:ilvl w:val="0"/>
          <w:numId w:val="188"/>
        </w:numPr>
      </w:pPr>
      <w:r w:rsidRPr="006D35F3">
        <w:rPr>
          <w:b/>
          <w:bCs/>
        </w:rPr>
        <w:t>Coût de l’UVA</w:t>
      </w:r>
      <w:r w:rsidRPr="006D35F3">
        <w:t xml:space="preserve"> = Charges ÷ UVA produites.</w:t>
      </w:r>
    </w:p>
    <w:p w14:paraId="23CB883F" w14:textId="77777777" w:rsidR="006D35F3" w:rsidRPr="006D35F3" w:rsidRDefault="006D35F3" w:rsidP="006D35F3">
      <w:pPr>
        <w:numPr>
          <w:ilvl w:val="0"/>
          <w:numId w:val="188"/>
        </w:numPr>
      </w:pPr>
      <w:r w:rsidRPr="006D35F3">
        <w:rPr>
          <w:b/>
          <w:bCs/>
        </w:rPr>
        <w:t>Coût d’un produit ou service</w:t>
      </w:r>
      <w:r w:rsidRPr="006D35F3">
        <w:t xml:space="preserve"> = Valeur UVA × Coût de l’UVA.</w:t>
      </w:r>
    </w:p>
    <w:p w14:paraId="5236A4DD" w14:textId="77777777" w:rsidR="006D35F3" w:rsidRPr="006D35F3" w:rsidRDefault="006D35F3" w:rsidP="006D35F3">
      <w:pPr>
        <w:numPr>
          <w:ilvl w:val="0"/>
          <w:numId w:val="188"/>
        </w:numPr>
      </w:pPr>
      <w:r w:rsidRPr="006D35F3">
        <w:rPr>
          <w:b/>
          <w:bCs/>
        </w:rPr>
        <w:t>Résultat d’une vente</w:t>
      </w:r>
      <w:r w:rsidRPr="006D35F3">
        <w:t xml:space="preserve"> = Prix facturé – (Coût produit + Coût services liés).</w:t>
      </w:r>
    </w:p>
    <w:p w14:paraId="155F932C" w14:textId="77777777" w:rsidR="006D35F3" w:rsidRPr="006D35F3" w:rsidRDefault="006D35F3" w:rsidP="006D35F3">
      <w:r w:rsidRPr="006D35F3">
        <w:rPr>
          <w:rFonts w:ascii="Segoe UI Emoji" w:hAnsi="Segoe UI Emoji" w:cs="Segoe UI Emoji"/>
        </w:rPr>
        <w:t>👉</w:t>
      </w:r>
      <w:r w:rsidRPr="006D35F3">
        <w:t xml:space="preserve"> Chaque vente est analysée finement en UVA → on sait immédiatement si elle est rentable ou déficitaire.</w:t>
      </w:r>
    </w:p>
    <w:p w14:paraId="520813B8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4. Outils et exploitation</w:t>
      </w:r>
    </w:p>
    <w:p w14:paraId="1AE96B4A" w14:textId="77777777" w:rsidR="006D35F3" w:rsidRPr="006D35F3" w:rsidRDefault="006D35F3" w:rsidP="006D35F3">
      <w:r w:rsidRPr="006D35F3">
        <w:t>La méthode UVA permet :</w:t>
      </w:r>
    </w:p>
    <w:p w14:paraId="07C5A983" w14:textId="77777777" w:rsidR="006D35F3" w:rsidRPr="006D35F3" w:rsidRDefault="006D35F3" w:rsidP="006D35F3">
      <w:pPr>
        <w:numPr>
          <w:ilvl w:val="0"/>
          <w:numId w:val="189"/>
        </w:numPr>
      </w:pPr>
      <w:r w:rsidRPr="006D35F3">
        <w:lastRenderedPageBreak/>
        <w:t xml:space="preserve">La construction de </w:t>
      </w:r>
      <w:r w:rsidRPr="006D35F3">
        <w:rPr>
          <w:b/>
          <w:bCs/>
        </w:rPr>
        <w:t>tableaux de bord</w:t>
      </w:r>
      <w:r w:rsidRPr="006D35F3">
        <w:t xml:space="preserve"> : suivi de productivité, évolution des coûts.</w:t>
      </w:r>
    </w:p>
    <w:p w14:paraId="4504BFD6" w14:textId="77777777" w:rsidR="006D35F3" w:rsidRPr="006D35F3" w:rsidRDefault="006D35F3" w:rsidP="006D35F3">
      <w:pPr>
        <w:numPr>
          <w:ilvl w:val="0"/>
          <w:numId w:val="189"/>
        </w:numPr>
      </w:pPr>
      <w:r w:rsidRPr="006D35F3">
        <w:t xml:space="preserve">La </w:t>
      </w:r>
      <w:r w:rsidRPr="006D35F3">
        <w:rPr>
          <w:b/>
          <w:bCs/>
        </w:rPr>
        <w:t>courbe de rentabilité des ventes</w:t>
      </w:r>
      <w:r w:rsidRPr="006D35F3">
        <w:t xml:space="preserve"> : représentation graphique des ventes bénéficiaires et déficitaires.</w:t>
      </w:r>
    </w:p>
    <w:p w14:paraId="624045E3" w14:textId="77777777" w:rsidR="006D35F3" w:rsidRPr="006D35F3" w:rsidRDefault="006D35F3" w:rsidP="006D35F3">
      <w:pPr>
        <w:numPr>
          <w:ilvl w:val="0"/>
          <w:numId w:val="189"/>
        </w:numPr>
      </w:pPr>
      <w:r w:rsidRPr="006D35F3">
        <w:t>La possibilité de mesurer et comparer :</w:t>
      </w:r>
    </w:p>
    <w:p w14:paraId="56C60ACD" w14:textId="77777777" w:rsidR="006D35F3" w:rsidRPr="006D35F3" w:rsidRDefault="006D35F3" w:rsidP="006D35F3">
      <w:pPr>
        <w:numPr>
          <w:ilvl w:val="1"/>
          <w:numId w:val="189"/>
        </w:numPr>
      </w:pPr>
      <w:r w:rsidRPr="006D35F3">
        <w:t xml:space="preserve">la rentabilité par </w:t>
      </w:r>
      <w:r w:rsidRPr="006D35F3">
        <w:rPr>
          <w:b/>
          <w:bCs/>
        </w:rPr>
        <w:t>produit</w:t>
      </w:r>
      <w:r w:rsidRPr="006D35F3">
        <w:t xml:space="preserve">, </w:t>
      </w:r>
      <w:r w:rsidRPr="006D35F3">
        <w:rPr>
          <w:b/>
          <w:bCs/>
        </w:rPr>
        <w:t>client</w:t>
      </w:r>
      <w:r w:rsidRPr="006D35F3">
        <w:t xml:space="preserve">, </w:t>
      </w:r>
      <w:r w:rsidRPr="006D35F3">
        <w:rPr>
          <w:b/>
          <w:bCs/>
        </w:rPr>
        <w:t>marché</w:t>
      </w:r>
      <w:r w:rsidRPr="006D35F3">
        <w:t xml:space="preserve">, </w:t>
      </w:r>
      <w:r w:rsidRPr="006D35F3">
        <w:rPr>
          <w:b/>
          <w:bCs/>
        </w:rPr>
        <w:t>zone géographique</w:t>
      </w:r>
      <w:r w:rsidRPr="006D35F3">
        <w:t>.</w:t>
      </w:r>
    </w:p>
    <w:p w14:paraId="410DD4FD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5. Applications stratégiques</w:t>
      </w:r>
    </w:p>
    <w:p w14:paraId="4AB0D28A" w14:textId="77777777" w:rsidR="006D35F3" w:rsidRPr="006D35F3" w:rsidRDefault="006D35F3" w:rsidP="006D35F3">
      <w:r w:rsidRPr="006D35F3">
        <w:t>Grâce à l’unification de la mesure des coûts, l’UVA alimente les décisions suivantes :</w:t>
      </w:r>
    </w:p>
    <w:p w14:paraId="7C89CFCC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 xml:space="preserve">Améliorer les </w:t>
      </w:r>
      <w:r w:rsidRPr="006D35F3">
        <w:rPr>
          <w:b/>
          <w:bCs/>
        </w:rPr>
        <w:t>processus internes</w:t>
      </w:r>
      <w:r w:rsidRPr="006D35F3">
        <w:t>.</w:t>
      </w:r>
    </w:p>
    <w:p w14:paraId="4DF5B2E1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>Optimiser les dépenses (réduction des UVA consommées).</w:t>
      </w:r>
    </w:p>
    <w:p w14:paraId="65DC3F9F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>Décider de développer ou abandonner certains couples produit/marché.</w:t>
      </w:r>
    </w:p>
    <w:p w14:paraId="4D81A774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 xml:space="preserve">Arbitrer entre </w:t>
      </w:r>
      <w:r w:rsidRPr="006D35F3">
        <w:rPr>
          <w:b/>
          <w:bCs/>
        </w:rPr>
        <w:t>internalisation et externalisation</w:t>
      </w:r>
      <w:r w:rsidRPr="006D35F3">
        <w:t>.</w:t>
      </w:r>
    </w:p>
    <w:p w14:paraId="0201EE2D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 xml:space="preserve">Ajuster les </w:t>
      </w:r>
      <w:r w:rsidRPr="006D35F3">
        <w:rPr>
          <w:b/>
          <w:bCs/>
        </w:rPr>
        <w:t>prix de vente et conditions commerciales</w:t>
      </w:r>
      <w:r w:rsidRPr="006D35F3">
        <w:t>.</w:t>
      </w:r>
    </w:p>
    <w:p w14:paraId="1F1AF071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>Renforcer l’argumentaire de négociation commerciale.</w:t>
      </w:r>
    </w:p>
    <w:p w14:paraId="6786EC74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>Simuler l’impact de différents scénarios (volumes, prix, structure de coûts).</w:t>
      </w:r>
    </w:p>
    <w:p w14:paraId="3E2A00F9" w14:textId="77777777" w:rsidR="006D35F3" w:rsidRPr="006D35F3" w:rsidRDefault="006D35F3" w:rsidP="006D35F3">
      <w:pPr>
        <w:numPr>
          <w:ilvl w:val="0"/>
          <w:numId w:val="190"/>
        </w:numPr>
      </w:pPr>
      <w:r w:rsidRPr="006D35F3">
        <w:t xml:space="preserve">Aider aux </w:t>
      </w:r>
      <w:r w:rsidRPr="006D35F3">
        <w:rPr>
          <w:b/>
          <w:bCs/>
        </w:rPr>
        <w:t>décisions d’investissement</w:t>
      </w:r>
      <w:r w:rsidRPr="006D35F3">
        <w:t>.</w:t>
      </w:r>
    </w:p>
    <w:p w14:paraId="3D2332D4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6. Apports et comparaison avec ABC</w:t>
      </w:r>
    </w:p>
    <w:p w14:paraId="0A61C3EA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6.1 Points communs</w:t>
      </w:r>
    </w:p>
    <w:p w14:paraId="63A593C4" w14:textId="77777777" w:rsidR="006D35F3" w:rsidRPr="006D35F3" w:rsidRDefault="006D35F3" w:rsidP="006D35F3">
      <w:pPr>
        <w:numPr>
          <w:ilvl w:val="0"/>
          <w:numId w:val="191"/>
        </w:numPr>
      </w:pPr>
      <w:r w:rsidRPr="006D35F3">
        <w:t>Les deux méthodes visent à améliorer l’</w:t>
      </w:r>
      <w:r w:rsidRPr="006D35F3">
        <w:rPr>
          <w:b/>
          <w:bCs/>
        </w:rPr>
        <w:t>imputation des charges indirectes</w:t>
      </w:r>
      <w:r w:rsidRPr="006D35F3">
        <w:t>.</w:t>
      </w:r>
    </w:p>
    <w:p w14:paraId="6222A30A" w14:textId="77777777" w:rsidR="006D35F3" w:rsidRPr="006D35F3" w:rsidRDefault="006D35F3" w:rsidP="006D35F3">
      <w:pPr>
        <w:numPr>
          <w:ilvl w:val="0"/>
          <w:numId w:val="191"/>
        </w:numPr>
      </w:pPr>
      <w:r w:rsidRPr="006D35F3">
        <w:t xml:space="preserve">Elles s’appuient sur une </w:t>
      </w:r>
      <w:r w:rsidRPr="006D35F3">
        <w:rPr>
          <w:b/>
          <w:bCs/>
        </w:rPr>
        <w:t>analyse des activités/processus</w:t>
      </w:r>
      <w:r w:rsidRPr="006D35F3">
        <w:t>.</w:t>
      </w:r>
    </w:p>
    <w:p w14:paraId="65D5927E" w14:textId="77777777" w:rsidR="006D35F3" w:rsidRPr="006D35F3" w:rsidRDefault="006D35F3" w:rsidP="006D35F3">
      <w:pPr>
        <w:numPr>
          <w:ilvl w:val="0"/>
          <w:numId w:val="191"/>
        </w:numPr>
      </w:pPr>
      <w:r w:rsidRPr="006D35F3">
        <w:t xml:space="preserve">Elles permettent une lecture fine de la </w:t>
      </w:r>
      <w:r w:rsidRPr="006D35F3">
        <w:rPr>
          <w:b/>
          <w:bCs/>
        </w:rPr>
        <w:t>rentabilité par produit, client, activité</w:t>
      </w:r>
      <w:r w:rsidRPr="006D35F3">
        <w:t>.</w:t>
      </w:r>
    </w:p>
    <w:p w14:paraId="4D61E023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6.2 Différences principales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7"/>
        <w:gridCol w:w="4027"/>
        <w:gridCol w:w="4952"/>
      </w:tblGrid>
      <w:tr w:rsidR="006D35F3" w:rsidRPr="006D35F3" w14:paraId="08329F80" w14:textId="77777777" w:rsidTr="006D35F3">
        <w:trPr>
          <w:tblHeader/>
        </w:trPr>
        <w:tc>
          <w:tcPr>
            <w:tcW w:w="0" w:type="auto"/>
            <w:hideMark/>
          </w:tcPr>
          <w:p w14:paraId="3EE07BED" w14:textId="77777777" w:rsidR="006D35F3" w:rsidRPr="006D35F3" w:rsidRDefault="006D35F3" w:rsidP="006D35F3">
            <w:pPr>
              <w:spacing w:after="160" w:line="259" w:lineRule="auto"/>
              <w:rPr>
                <w:b/>
                <w:bCs/>
              </w:rPr>
            </w:pPr>
            <w:r w:rsidRPr="006D35F3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44FF0B70" w14:textId="77777777" w:rsidR="006D35F3" w:rsidRPr="006D35F3" w:rsidRDefault="006D35F3" w:rsidP="006D35F3">
            <w:pPr>
              <w:spacing w:after="160" w:line="259" w:lineRule="auto"/>
              <w:rPr>
                <w:b/>
                <w:bCs/>
              </w:rPr>
            </w:pPr>
            <w:r w:rsidRPr="006D35F3">
              <w:rPr>
                <w:b/>
                <w:bCs/>
              </w:rPr>
              <w:t>Méthode ABC</w:t>
            </w:r>
          </w:p>
        </w:tc>
        <w:tc>
          <w:tcPr>
            <w:tcW w:w="0" w:type="auto"/>
            <w:hideMark/>
          </w:tcPr>
          <w:p w14:paraId="0766A773" w14:textId="77777777" w:rsidR="006D35F3" w:rsidRPr="006D35F3" w:rsidRDefault="006D35F3" w:rsidP="006D35F3">
            <w:pPr>
              <w:spacing w:after="160" w:line="259" w:lineRule="auto"/>
              <w:rPr>
                <w:b/>
                <w:bCs/>
              </w:rPr>
            </w:pPr>
            <w:r w:rsidRPr="006D35F3">
              <w:rPr>
                <w:b/>
                <w:bCs/>
              </w:rPr>
              <w:t>Méthode UVA</w:t>
            </w:r>
          </w:p>
        </w:tc>
      </w:tr>
      <w:tr w:rsidR="006D35F3" w:rsidRPr="006D35F3" w14:paraId="7E4F4897" w14:textId="77777777" w:rsidTr="006D35F3">
        <w:tc>
          <w:tcPr>
            <w:tcW w:w="0" w:type="auto"/>
            <w:hideMark/>
          </w:tcPr>
          <w:p w14:paraId="191DB83C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24319B42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Coûts complets par activités</w:t>
            </w:r>
          </w:p>
        </w:tc>
        <w:tc>
          <w:tcPr>
            <w:tcW w:w="0" w:type="auto"/>
            <w:hideMark/>
          </w:tcPr>
          <w:p w14:paraId="1E1DF511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Coûts complets par unité commune</w:t>
            </w:r>
          </w:p>
        </w:tc>
      </w:tr>
      <w:tr w:rsidR="006D35F3" w:rsidRPr="006D35F3" w14:paraId="71047526" w14:textId="77777777" w:rsidTr="006D35F3">
        <w:tc>
          <w:tcPr>
            <w:tcW w:w="0" w:type="auto"/>
            <w:hideMark/>
          </w:tcPr>
          <w:p w14:paraId="42A0CAA2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Principe</w:t>
            </w:r>
          </w:p>
        </w:tc>
        <w:tc>
          <w:tcPr>
            <w:tcW w:w="0" w:type="auto"/>
            <w:hideMark/>
          </w:tcPr>
          <w:p w14:paraId="2D8A7368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Multiples inducteurs de coûts (nombre de commandes, heures machine, livraisons…)</w:t>
            </w:r>
          </w:p>
        </w:tc>
        <w:tc>
          <w:tcPr>
            <w:tcW w:w="0" w:type="auto"/>
            <w:hideMark/>
          </w:tcPr>
          <w:p w14:paraId="337A2C5B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Une unité unique (UVA), équivalente pour toute l’entreprise</w:t>
            </w:r>
          </w:p>
        </w:tc>
      </w:tr>
      <w:tr w:rsidR="006D35F3" w:rsidRPr="006D35F3" w14:paraId="05F57C06" w14:textId="77777777" w:rsidTr="006D35F3">
        <w:tc>
          <w:tcPr>
            <w:tcW w:w="0" w:type="auto"/>
            <w:hideMark/>
          </w:tcPr>
          <w:p w14:paraId="530F27B1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Mise en œuvre</w:t>
            </w:r>
          </w:p>
        </w:tc>
        <w:tc>
          <w:tcPr>
            <w:tcW w:w="0" w:type="auto"/>
            <w:hideMark/>
          </w:tcPr>
          <w:p w14:paraId="077298EE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Décomposition fine des processus → choix et suivi de nombreux inducteurs</w:t>
            </w:r>
          </w:p>
        </w:tc>
        <w:tc>
          <w:tcPr>
            <w:tcW w:w="0" w:type="auto"/>
            <w:hideMark/>
          </w:tcPr>
          <w:p w14:paraId="52619DF4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Définition d’un produit/service de référence, calcul des indices UVA, conversion de toutes les opérations en UVA</w:t>
            </w:r>
          </w:p>
        </w:tc>
      </w:tr>
      <w:tr w:rsidR="006D35F3" w:rsidRPr="006D35F3" w14:paraId="67ADFB2E" w14:textId="77777777" w:rsidTr="006D35F3">
        <w:tc>
          <w:tcPr>
            <w:tcW w:w="0" w:type="auto"/>
            <w:hideMark/>
          </w:tcPr>
          <w:p w14:paraId="35A3B89D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Complexité</w:t>
            </w:r>
          </w:p>
        </w:tc>
        <w:tc>
          <w:tcPr>
            <w:tcW w:w="0" w:type="auto"/>
            <w:hideMark/>
          </w:tcPr>
          <w:p w14:paraId="64EE2EFB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Lourde : collecte et maintenance de nombreux inducteurs</w:t>
            </w:r>
          </w:p>
        </w:tc>
        <w:tc>
          <w:tcPr>
            <w:tcW w:w="0" w:type="auto"/>
            <w:hideMark/>
          </w:tcPr>
          <w:p w14:paraId="208D4C1F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Plus simple : un seul système unifié, mise à jour plus légère</w:t>
            </w:r>
          </w:p>
        </w:tc>
      </w:tr>
      <w:tr w:rsidR="006D35F3" w:rsidRPr="006D35F3" w14:paraId="2AF981BC" w14:textId="77777777" w:rsidTr="006D35F3">
        <w:tc>
          <w:tcPr>
            <w:tcW w:w="0" w:type="auto"/>
            <w:hideMark/>
          </w:tcPr>
          <w:p w14:paraId="1889FD36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Résultats</w:t>
            </w:r>
          </w:p>
        </w:tc>
        <w:tc>
          <w:tcPr>
            <w:tcW w:w="0" w:type="auto"/>
            <w:hideMark/>
          </w:tcPr>
          <w:p w14:paraId="00C3D0DF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Coût complet par produit/activité, analyse précise des consommations</w:t>
            </w:r>
          </w:p>
        </w:tc>
        <w:tc>
          <w:tcPr>
            <w:tcW w:w="0" w:type="auto"/>
            <w:hideMark/>
          </w:tcPr>
          <w:p w14:paraId="73309CBA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Coût complet unifié, comparabilité globale des produits/services</w:t>
            </w:r>
          </w:p>
        </w:tc>
      </w:tr>
      <w:tr w:rsidR="006D35F3" w:rsidRPr="006D35F3" w14:paraId="100FE955" w14:textId="77777777" w:rsidTr="006D35F3">
        <w:tc>
          <w:tcPr>
            <w:tcW w:w="0" w:type="auto"/>
            <w:hideMark/>
          </w:tcPr>
          <w:p w14:paraId="40F2D98C" w14:textId="77777777" w:rsidR="006D35F3" w:rsidRPr="006D35F3" w:rsidRDefault="006D35F3" w:rsidP="006D35F3">
            <w:pPr>
              <w:spacing w:after="160" w:line="259" w:lineRule="auto"/>
            </w:pPr>
            <w:r w:rsidRPr="006D35F3">
              <w:rPr>
                <w:b/>
                <w:bCs/>
              </w:rPr>
              <w:t>Utilisation</w:t>
            </w:r>
          </w:p>
        </w:tc>
        <w:tc>
          <w:tcPr>
            <w:tcW w:w="0" w:type="auto"/>
            <w:hideMark/>
          </w:tcPr>
          <w:p w14:paraId="3F9097F1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>Secteurs complexes avec beaucoup d’inducteurs différents</w:t>
            </w:r>
          </w:p>
        </w:tc>
        <w:tc>
          <w:tcPr>
            <w:tcW w:w="0" w:type="auto"/>
            <w:hideMark/>
          </w:tcPr>
          <w:p w14:paraId="2921C85A" w14:textId="77777777" w:rsidR="006D35F3" w:rsidRPr="006D35F3" w:rsidRDefault="006D35F3" w:rsidP="006D35F3">
            <w:pPr>
              <w:spacing w:after="160" w:line="259" w:lineRule="auto"/>
            </w:pPr>
            <w:r w:rsidRPr="006D35F3">
              <w:t xml:space="preserve">Entreprises </w:t>
            </w:r>
            <w:proofErr w:type="spellStart"/>
            <w:r w:rsidRPr="006D35F3">
              <w:t>multi-produits</w:t>
            </w:r>
            <w:proofErr w:type="spellEnd"/>
            <w:r w:rsidRPr="006D35F3">
              <w:t xml:space="preserve">/services cherchant une </w:t>
            </w:r>
            <w:r w:rsidRPr="006D35F3">
              <w:rPr>
                <w:b/>
                <w:bCs/>
              </w:rPr>
              <w:t>vision homogène et synthétique</w:t>
            </w:r>
          </w:p>
        </w:tc>
      </w:tr>
    </w:tbl>
    <w:p w14:paraId="4D77240A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6.3 Interprétation</w:t>
      </w:r>
    </w:p>
    <w:p w14:paraId="6EAE7C61" w14:textId="77777777" w:rsidR="006D35F3" w:rsidRPr="006D35F3" w:rsidRDefault="006D35F3" w:rsidP="006D35F3">
      <w:pPr>
        <w:numPr>
          <w:ilvl w:val="0"/>
          <w:numId w:val="192"/>
        </w:numPr>
      </w:pPr>
      <w:r w:rsidRPr="006D35F3">
        <w:lastRenderedPageBreak/>
        <w:t>L’</w:t>
      </w:r>
      <w:r w:rsidRPr="006D35F3">
        <w:rPr>
          <w:b/>
          <w:bCs/>
        </w:rPr>
        <w:t>ABC</w:t>
      </w:r>
      <w:r w:rsidRPr="006D35F3">
        <w:t xml:space="preserve"> est plus analytique, mais peut devenir trop lourde si le nombre d’activités/inducteurs est trop élevé.</w:t>
      </w:r>
    </w:p>
    <w:p w14:paraId="36E692E5" w14:textId="77777777" w:rsidR="006D35F3" w:rsidRPr="006D35F3" w:rsidRDefault="006D35F3" w:rsidP="006D35F3">
      <w:pPr>
        <w:numPr>
          <w:ilvl w:val="0"/>
          <w:numId w:val="192"/>
        </w:numPr>
      </w:pPr>
      <w:r w:rsidRPr="006D35F3">
        <w:t>L’</w:t>
      </w:r>
      <w:r w:rsidRPr="006D35F3">
        <w:rPr>
          <w:b/>
          <w:bCs/>
        </w:rPr>
        <w:t>UVA</w:t>
      </w:r>
      <w:r w:rsidRPr="006D35F3">
        <w:t xml:space="preserve"> conserve la finesse analytique mais avec une </w:t>
      </w:r>
      <w:r w:rsidRPr="006D35F3">
        <w:rPr>
          <w:b/>
          <w:bCs/>
        </w:rPr>
        <w:t>unité unique</w:t>
      </w:r>
      <w:r w:rsidRPr="006D35F3">
        <w:t>, ce qui facilite la lecture, le pilotage et la communication auprès des opérationnels.</w:t>
      </w:r>
    </w:p>
    <w:p w14:paraId="3C2C1F2F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7. Exemple simplifié</w:t>
      </w:r>
    </w:p>
    <w:p w14:paraId="03B531CF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>Produit X = 50 UVA</w:t>
      </w:r>
    </w:p>
    <w:p w14:paraId="59447C9B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>Service client associé = 10 UVA</w:t>
      </w:r>
    </w:p>
    <w:p w14:paraId="336D3F2B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>Total UVA vente = 60 UVA</w:t>
      </w:r>
    </w:p>
    <w:p w14:paraId="011D2DF1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>Coût de l’UVA = 5 €</w:t>
      </w:r>
    </w:p>
    <w:p w14:paraId="57781771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rPr>
          <w:rFonts w:ascii="Segoe UI Emoji" w:hAnsi="Segoe UI Emoji" w:cs="Segoe UI Emoji"/>
        </w:rPr>
        <w:t>👉</w:t>
      </w:r>
      <w:r w:rsidRPr="006D35F3">
        <w:t xml:space="preserve"> Coût total de la vente = 60 × 5 = 300 €</w:t>
      </w:r>
    </w:p>
    <w:p w14:paraId="3528404A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>Prix facturé = 400 €</w:t>
      </w:r>
    </w:p>
    <w:p w14:paraId="64372DF3" w14:textId="77777777" w:rsidR="006D35F3" w:rsidRPr="006D35F3" w:rsidRDefault="006D35F3" w:rsidP="006D35F3">
      <w:pPr>
        <w:numPr>
          <w:ilvl w:val="0"/>
          <w:numId w:val="193"/>
        </w:numPr>
      </w:pPr>
      <w:r w:rsidRPr="006D35F3">
        <w:t xml:space="preserve">Résultat = 400 – 300 = </w:t>
      </w:r>
      <w:r w:rsidRPr="006D35F3">
        <w:rPr>
          <w:b/>
          <w:bCs/>
        </w:rPr>
        <w:t>100 €</w:t>
      </w:r>
    </w:p>
    <w:p w14:paraId="4AFC152C" w14:textId="77777777" w:rsidR="006D35F3" w:rsidRPr="006D35F3" w:rsidRDefault="006D35F3" w:rsidP="006D35F3">
      <w:pPr>
        <w:rPr>
          <w:b/>
          <w:bCs/>
        </w:rPr>
      </w:pPr>
      <w:r w:rsidRPr="006D35F3">
        <w:rPr>
          <w:b/>
          <w:bCs/>
        </w:rPr>
        <w:t>8. Synthèse finale</w:t>
      </w:r>
    </w:p>
    <w:p w14:paraId="43C51FB6" w14:textId="77777777" w:rsidR="006D35F3" w:rsidRPr="006D35F3" w:rsidRDefault="006D35F3" w:rsidP="006D35F3">
      <w:r w:rsidRPr="006D35F3">
        <w:t xml:space="preserve">La méthode </w:t>
      </w:r>
      <w:r w:rsidRPr="006D35F3">
        <w:rPr>
          <w:b/>
          <w:bCs/>
        </w:rPr>
        <w:t>UVA</w:t>
      </w:r>
      <w:r w:rsidRPr="006D35F3">
        <w:t xml:space="preserve"> est une alternative à l’ABC qui combine :</w:t>
      </w:r>
    </w:p>
    <w:p w14:paraId="7C5E6414" w14:textId="77777777" w:rsidR="006D35F3" w:rsidRPr="006D35F3" w:rsidRDefault="006D35F3" w:rsidP="006D35F3">
      <w:pPr>
        <w:numPr>
          <w:ilvl w:val="0"/>
          <w:numId w:val="194"/>
        </w:numPr>
      </w:pPr>
      <w:r w:rsidRPr="006D35F3">
        <w:rPr>
          <w:b/>
          <w:bCs/>
        </w:rPr>
        <w:t>Précision</w:t>
      </w:r>
      <w:r w:rsidRPr="006D35F3">
        <w:t xml:space="preserve"> : chaque opération est traduite en unités UVA.</w:t>
      </w:r>
    </w:p>
    <w:p w14:paraId="4C3240BC" w14:textId="77777777" w:rsidR="006D35F3" w:rsidRPr="006D35F3" w:rsidRDefault="006D35F3" w:rsidP="006D35F3">
      <w:pPr>
        <w:numPr>
          <w:ilvl w:val="0"/>
          <w:numId w:val="194"/>
        </w:numPr>
      </w:pPr>
      <w:r w:rsidRPr="006D35F3">
        <w:rPr>
          <w:b/>
          <w:bCs/>
        </w:rPr>
        <w:t>Simplicité</w:t>
      </w:r>
      <w:r w:rsidRPr="006D35F3">
        <w:t xml:space="preserve"> : une seule unité de mesure pour toute l’entreprise.</w:t>
      </w:r>
    </w:p>
    <w:p w14:paraId="3EEA54AC" w14:textId="77777777" w:rsidR="006D35F3" w:rsidRPr="006D35F3" w:rsidRDefault="006D35F3" w:rsidP="006D35F3">
      <w:pPr>
        <w:numPr>
          <w:ilvl w:val="0"/>
          <w:numId w:val="194"/>
        </w:numPr>
      </w:pPr>
      <w:r w:rsidRPr="006D35F3">
        <w:rPr>
          <w:b/>
          <w:bCs/>
        </w:rPr>
        <w:t>Utilité stratégique</w:t>
      </w:r>
      <w:r w:rsidRPr="006D35F3">
        <w:t xml:space="preserve"> : meilleure comparabilité des produits, des clients et des marchés.</w:t>
      </w:r>
    </w:p>
    <w:p w14:paraId="3EBF254C" w14:textId="77777777" w:rsidR="006D35F3" w:rsidRPr="006D35F3" w:rsidRDefault="006D35F3" w:rsidP="006D35F3">
      <w:r w:rsidRPr="006D35F3">
        <w:rPr>
          <w:rFonts w:ascii="Segoe UI Emoji" w:hAnsi="Segoe UI Emoji" w:cs="Segoe UI Emoji"/>
        </w:rPr>
        <w:t>👉</w:t>
      </w:r>
      <w:r w:rsidRPr="006D35F3">
        <w:t xml:space="preserve"> En résumé :</w:t>
      </w:r>
    </w:p>
    <w:p w14:paraId="4606B425" w14:textId="77777777" w:rsidR="006D35F3" w:rsidRPr="006D35F3" w:rsidRDefault="006D35F3" w:rsidP="006D35F3">
      <w:pPr>
        <w:numPr>
          <w:ilvl w:val="0"/>
          <w:numId w:val="195"/>
        </w:numPr>
      </w:pPr>
      <w:r w:rsidRPr="006D35F3">
        <w:rPr>
          <w:b/>
          <w:bCs/>
        </w:rPr>
        <w:t>ABC</w:t>
      </w:r>
      <w:r w:rsidRPr="006D35F3">
        <w:t xml:space="preserve"> = précision par </w:t>
      </w:r>
      <w:r w:rsidRPr="006D35F3">
        <w:rPr>
          <w:b/>
          <w:bCs/>
        </w:rPr>
        <w:t>activité et inducteur</w:t>
      </w:r>
      <w:r w:rsidRPr="006D35F3">
        <w:t>.</w:t>
      </w:r>
    </w:p>
    <w:p w14:paraId="0A39B9A0" w14:textId="77777777" w:rsidR="006D35F3" w:rsidRPr="006D35F3" w:rsidRDefault="006D35F3" w:rsidP="006D35F3">
      <w:pPr>
        <w:numPr>
          <w:ilvl w:val="0"/>
          <w:numId w:val="195"/>
        </w:numPr>
      </w:pPr>
      <w:r w:rsidRPr="006D35F3">
        <w:rPr>
          <w:b/>
          <w:bCs/>
        </w:rPr>
        <w:t>UVA</w:t>
      </w:r>
      <w:r w:rsidRPr="006D35F3">
        <w:t xml:space="preserve"> = précision par </w:t>
      </w:r>
      <w:r w:rsidRPr="006D35F3">
        <w:rPr>
          <w:b/>
          <w:bCs/>
        </w:rPr>
        <w:t>unité unique et universelle</w:t>
      </w:r>
      <w:r w:rsidRPr="006D35F3">
        <w:t>.</w:t>
      </w:r>
    </w:p>
    <w:p w14:paraId="79EFEDA9" w14:textId="295CE150" w:rsidR="003F7676" w:rsidRDefault="006D35F3" w:rsidP="006D35F3">
      <w:r w:rsidRPr="006D35F3">
        <w:t xml:space="preserve">C’est une méthode puissante pour piloter les coûts et la rentabilité dans les environnements </w:t>
      </w:r>
      <w:proofErr w:type="spellStart"/>
      <w:r w:rsidRPr="006D35F3">
        <w:t>multi-produits</w:t>
      </w:r>
      <w:proofErr w:type="spellEnd"/>
      <w:r w:rsidRPr="006D35F3">
        <w:t>/services.</w:t>
      </w:r>
    </w:p>
    <w:p w14:paraId="5A363FB8" w14:textId="77777777" w:rsidR="006D35F3" w:rsidRPr="006D35F3" w:rsidRDefault="006D35F3" w:rsidP="006D35F3"/>
    <w:sectPr w:rsidR="006D35F3" w:rsidRPr="006D35F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B8E9" w14:textId="77777777" w:rsidR="00040530" w:rsidRDefault="00040530" w:rsidP="00580F46">
      <w:pPr>
        <w:spacing w:after="0" w:line="240" w:lineRule="auto"/>
      </w:pPr>
      <w:r>
        <w:separator/>
      </w:r>
    </w:p>
  </w:endnote>
  <w:endnote w:type="continuationSeparator" w:id="0">
    <w:p w14:paraId="5B558C2E" w14:textId="77777777" w:rsidR="00040530" w:rsidRDefault="00040530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9A6C2" w14:textId="77777777" w:rsidR="00040530" w:rsidRDefault="00040530" w:rsidP="00580F46">
      <w:pPr>
        <w:spacing w:after="0" w:line="240" w:lineRule="auto"/>
      </w:pPr>
      <w:r>
        <w:separator/>
      </w:r>
    </w:p>
  </w:footnote>
  <w:footnote w:type="continuationSeparator" w:id="0">
    <w:p w14:paraId="1F177905" w14:textId="77777777" w:rsidR="00040530" w:rsidRDefault="00040530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2C76"/>
    <w:multiLevelType w:val="multilevel"/>
    <w:tmpl w:val="B01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148F"/>
    <w:multiLevelType w:val="multilevel"/>
    <w:tmpl w:val="D77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E6116"/>
    <w:multiLevelType w:val="multilevel"/>
    <w:tmpl w:val="CBB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743CB3"/>
    <w:multiLevelType w:val="multilevel"/>
    <w:tmpl w:val="9D50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F73118"/>
    <w:multiLevelType w:val="multilevel"/>
    <w:tmpl w:val="68DE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BE4963"/>
    <w:multiLevelType w:val="multilevel"/>
    <w:tmpl w:val="2D5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534BD0"/>
    <w:multiLevelType w:val="multilevel"/>
    <w:tmpl w:val="8348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576CA7"/>
    <w:multiLevelType w:val="multilevel"/>
    <w:tmpl w:val="167E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6061C9"/>
    <w:multiLevelType w:val="multilevel"/>
    <w:tmpl w:val="572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422F50"/>
    <w:multiLevelType w:val="multilevel"/>
    <w:tmpl w:val="776C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A37338D"/>
    <w:multiLevelType w:val="multilevel"/>
    <w:tmpl w:val="D98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A11FBC"/>
    <w:multiLevelType w:val="multilevel"/>
    <w:tmpl w:val="679A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6B2AB7"/>
    <w:multiLevelType w:val="multilevel"/>
    <w:tmpl w:val="F288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ED72E55"/>
    <w:multiLevelType w:val="multilevel"/>
    <w:tmpl w:val="684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5F2581"/>
    <w:multiLevelType w:val="multilevel"/>
    <w:tmpl w:val="EB5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8E02827"/>
    <w:multiLevelType w:val="multilevel"/>
    <w:tmpl w:val="3128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A05695"/>
    <w:multiLevelType w:val="multilevel"/>
    <w:tmpl w:val="98FA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B5F7BCF"/>
    <w:multiLevelType w:val="multilevel"/>
    <w:tmpl w:val="13C6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DBE6900"/>
    <w:multiLevelType w:val="multilevel"/>
    <w:tmpl w:val="0B0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5271D98"/>
    <w:multiLevelType w:val="multilevel"/>
    <w:tmpl w:val="11A8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A019E8"/>
    <w:multiLevelType w:val="multilevel"/>
    <w:tmpl w:val="26C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AE20988"/>
    <w:multiLevelType w:val="multilevel"/>
    <w:tmpl w:val="C7B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1451980"/>
    <w:multiLevelType w:val="multilevel"/>
    <w:tmpl w:val="ED4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5A74217"/>
    <w:multiLevelType w:val="multilevel"/>
    <w:tmpl w:val="5DC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F662233"/>
    <w:multiLevelType w:val="multilevel"/>
    <w:tmpl w:val="4A6E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78072E7"/>
    <w:multiLevelType w:val="multilevel"/>
    <w:tmpl w:val="D2B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78C3689"/>
    <w:multiLevelType w:val="multilevel"/>
    <w:tmpl w:val="CA9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C3F067C"/>
    <w:multiLevelType w:val="multilevel"/>
    <w:tmpl w:val="ED7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F0C6FE4"/>
    <w:multiLevelType w:val="multilevel"/>
    <w:tmpl w:val="9CF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18B1F5F"/>
    <w:multiLevelType w:val="multilevel"/>
    <w:tmpl w:val="86C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6852919"/>
    <w:multiLevelType w:val="multilevel"/>
    <w:tmpl w:val="B88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71B0D82"/>
    <w:multiLevelType w:val="multilevel"/>
    <w:tmpl w:val="BDF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78"/>
  </w:num>
  <w:num w:numId="2" w16cid:durableId="1969772821">
    <w:abstractNumId w:val="59"/>
  </w:num>
  <w:num w:numId="3" w16cid:durableId="993755049">
    <w:abstractNumId w:val="131"/>
  </w:num>
  <w:num w:numId="4" w16cid:durableId="586116025">
    <w:abstractNumId w:val="179"/>
  </w:num>
  <w:num w:numId="5" w16cid:durableId="1702245743">
    <w:abstractNumId w:val="186"/>
  </w:num>
  <w:num w:numId="6" w16cid:durableId="1128276001">
    <w:abstractNumId w:val="95"/>
  </w:num>
  <w:num w:numId="7" w16cid:durableId="299381959">
    <w:abstractNumId w:val="114"/>
  </w:num>
  <w:num w:numId="8" w16cid:durableId="743184661">
    <w:abstractNumId w:val="184"/>
  </w:num>
  <w:num w:numId="9" w16cid:durableId="1202087570">
    <w:abstractNumId w:val="197"/>
  </w:num>
  <w:num w:numId="10" w16cid:durableId="1028410972">
    <w:abstractNumId w:val="97"/>
  </w:num>
  <w:num w:numId="11" w16cid:durableId="210462333">
    <w:abstractNumId w:val="70"/>
  </w:num>
  <w:num w:numId="12" w16cid:durableId="2095080098">
    <w:abstractNumId w:val="60"/>
  </w:num>
  <w:num w:numId="13" w16cid:durableId="1395931051">
    <w:abstractNumId w:val="44"/>
  </w:num>
  <w:num w:numId="14" w16cid:durableId="1108617728">
    <w:abstractNumId w:val="130"/>
  </w:num>
  <w:num w:numId="15" w16cid:durableId="951476451">
    <w:abstractNumId w:val="53"/>
  </w:num>
  <w:num w:numId="16" w16cid:durableId="1267739148">
    <w:abstractNumId w:val="82"/>
  </w:num>
  <w:num w:numId="17" w16cid:durableId="1181970123">
    <w:abstractNumId w:val="105"/>
  </w:num>
  <w:num w:numId="18" w16cid:durableId="451361762">
    <w:abstractNumId w:val="102"/>
  </w:num>
  <w:num w:numId="19" w16cid:durableId="1719695523">
    <w:abstractNumId w:val="161"/>
  </w:num>
  <w:num w:numId="20" w16cid:durableId="1708723590">
    <w:abstractNumId w:val="173"/>
  </w:num>
  <w:num w:numId="21" w16cid:durableId="362706822">
    <w:abstractNumId w:val="10"/>
  </w:num>
  <w:num w:numId="22" w16cid:durableId="429470193">
    <w:abstractNumId w:val="201"/>
  </w:num>
  <w:num w:numId="23" w16cid:durableId="1301614841">
    <w:abstractNumId w:val="61"/>
  </w:num>
  <w:num w:numId="24" w16cid:durableId="555823789">
    <w:abstractNumId w:val="120"/>
  </w:num>
  <w:num w:numId="25" w16cid:durableId="1808740245">
    <w:abstractNumId w:val="164"/>
  </w:num>
  <w:num w:numId="26" w16cid:durableId="905334348">
    <w:abstractNumId w:val="122"/>
  </w:num>
  <w:num w:numId="27" w16cid:durableId="1762139636">
    <w:abstractNumId w:val="200"/>
  </w:num>
  <w:num w:numId="28" w16cid:durableId="623661194">
    <w:abstractNumId w:val="149"/>
  </w:num>
  <w:num w:numId="29" w16cid:durableId="1080519049">
    <w:abstractNumId w:val="190"/>
  </w:num>
  <w:num w:numId="30" w16cid:durableId="1764302913">
    <w:abstractNumId w:val="0"/>
  </w:num>
  <w:num w:numId="31" w16cid:durableId="265162533">
    <w:abstractNumId w:val="71"/>
  </w:num>
  <w:num w:numId="32" w16cid:durableId="1980257717">
    <w:abstractNumId w:val="1"/>
  </w:num>
  <w:num w:numId="33" w16cid:durableId="176776402">
    <w:abstractNumId w:val="195"/>
  </w:num>
  <w:num w:numId="34" w16cid:durableId="1466654264">
    <w:abstractNumId w:val="33"/>
  </w:num>
  <w:num w:numId="35" w16cid:durableId="1989239436">
    <w:abstractNumId w:val="108"/>
  </w:num>
  <w:num w:numId="36" w16cid:durableId="848104552">
    <w:abstractNumId w:val="77"/>
  </w:num>
  <w:num w:numId="37" w16cid:durableId="1857960856">
    <w:abstractNumId w:val="26"/>
  </w:num>
  <w:num w:numId="38" w16cid:durableId="435444936">
    <w:abstractNumId w:val="199"/>
  </w:num>
  <w:num w:numId="39" w16cid:durableId="1903324043">
    <w:abstractNumId w:val="42"/>
  </w:num>
  <w:num w:numId="40" w16cid:durableId="246352112">
    <w:abstractNumId w:val="23"/>
  </w:num>
  <w:num w:numId="41" w16cid:durableId="1024359036">
    <w:abstractNumId w:val="68"/>
  </w:num>
  <w:num w:numId="42" w16cid:durableId="1298218601">
    <w:abstractNumId w:val="103"/>
  </w:num>
  <w:num w:numId="43" w16cid:durableId="234169730">
    <w:abstractNumId w:val="19"/>
  </w:num>
  <w:num w:numId="44" w16cid:durableId="693383009">
    <w:abstractNumId w:val="56"/>
  </w:num>
  <w:num w:numId="45" w16cid:durableId="1686591168">
    <w:abstractNumId w:val="141"/>
  </w:num>
  <w:num w:numId="46" w16cid:durableId="1924727275">
    <w:abstractNumId w:val="134"/>
  </w:num>
  <w:num w:numId="47" w16cid:durableId="218908341">
    <w:abstractNumId w:val="128"/>
  </w:num>
  <w:num w:numId="48" w16cid:durableId="1416515728">
    <w:abstractNumId w:val="143"/>
  </w:num>
  <w:num w:numId="49" w16cid:durableId="1126894720">
    <w:abstractNumId w:val="194"/>
  </w:num>
  <w:num w:numId="50" w16cid:durableId="121045156">
    <w:abstractNumId w:val="116"/>
  </w:num>
  <w:num w:numId="51" w16cid:durableId="1561289923">
    <w:abstractNumId w:val="109"/>
  </w:num>
  <w:num w:numId="52" w16cid:durableId="1769306741">
    <w:abstractNumId w:val="154"/>
  </w:num>
  <w:num w:numId="53" w16cid:durableId="76485141">
    <w:abstractNumId w:val="39"/>
  </w:num>
  <w:num w:numId="54" w16cid:durableId="769201495">
    <w:abstractNumId w:val="135"/>
  </w:num>
  <w:num w:numId="55" w16cid:durableId="1315833412">
    <w:abstractNumId w:val="133"/>
  </w:num>
  <w:num w:numId="56" w16cid:durableId="583806331">
    <w:abstractNumId w:val="2"/>
  </w:num>
  <w:num w:numId="57" w16cid:durableId="1551571157">
    <w:abstractNumId w:val="14"/>
  </w:num>
  <w:num w:numId="58" w16cid:durableId="2070299121">
    <w:abstractNumId w:val="147"/>
  </w:num>
  <w:num w:numId="59" w16cid:durableId="706102380">
    <w:abstractNumId w:val="188"/>
  </w:num>
  <w:num w:numId="60" w16cid:durableId="762652933">
    <w:abstractNumId w:val="45"/>
  </w:num>
  <w:num w:numId="61" w16cid:durableId="1980070124">
    <w:abstractNumId w:val="180"/>
  </w:num>
  <w:num w:numId="62" w16cid:durableId="1751384401">
    <w:abstractNumId w:val="159"/>
  </w:num>
  <w:num w:numId="63" w16cid:durableId="888758772">
    <w:abstractNumId w:val="58"/>
  </w:num>
  <w:num w:numId="64" w16cid:durableId="1428504556">
    <w:abstractNumId w:val="15"/>
  </w:num>
  <w:num w:numId="65" w16cid:durableId="1368019865">
    <w:abstractNumId w:val="202"/>
  </w:num>
  <w:num w:numId="66" w16cid:durableId="1997103089">
    <w:abstractNumId w:val="174"/>
  </w:num>
  <w:num w:numId="67" w16cid:durableId="999576817">
    <w:abstractNumId w:val="196"/>
  </w:num>
  <w:num w:numId="68" w16cid:durableId="1120220483">
    <w:abstractNumId w:val="198"/>
  </w:num>
  <w:num w:numId="69" w16cid:durableId="1251962254">
    <w:abstractNumId w:val="9"/>
  </w:num>
  <w:num w:numId="70" w16cid:durableId="1279601433">
    <w:abstractNumId w:val="104"/>
  </w:num>
  <w:num w:numId="71" w16cid:durableId="1467965383">
    <w:abstractNumId w:val="35"/>
  </w:num>
  <w:num w:numId="72" w16cid:durableId="825433357">
    <w:abstractNumId w:val="31"/>
  </w:num>
  <w:num w:numId="73" w16cid:durableId="1998805076">
    <w:abstractNumId w:val="48"/>
  </w:num>
  <w:num w:numId="74" w16cid:durableId="709107061">
    <w:abstractNumId w:val="34"/>
  </w:num>
  <w:num w:numId="75" w16cid:durableId="1231696408">
    <w:abstractNumId w:val="139"/>
  </w:num>
  <w:num w:numId="76" w16cid:durableId="722605870">
    <w:abstractNumId w:val="88"/>
  </w:num>
  <w:num w:numId="77" w16cid:durableId="129324489">
    <w:abstractNumId w:val="170"/>
  </w:num>
  <w:num w:numId="78" w16cid:durableId="983044799">
    <w:abstractNumId w:val="132"/>
  </w:num>
  <w:num w:numId="79" w16cid:durableId="1135030876">
    <w:abstractNumId w:val="13"/>
  </w:num>
  <w:num w:numId="80" w16cid:durableId="193005106">
    <w:abstractNumId w:val="94"/>
  </w:num>
  <w:num w:numId="81" w16cid:durableId="1651210118">
    <w:abstractNumId w:val="171"/>
  </w:num>
  <w:num w:numId="82" w16cid:durableId="1644046001">
    <w:abstractNumId w:val="76"/>
  </w:num>
  <w:num w:numId="83" w16cid:durableId="1825584539">
    <w:abstractNumId w:val="5"/>
  </w:num>
  <w:num w:numId="84" w16cid:durableId="1457600251">
    <w:abstractNumId w:val="117"/>
  </w:num>
  <w:num w:numId="85" w16cid:durableId="796483808">
    <w:abstractNumId w:val="121"/>
  </w:num>
  <w:num w:numId="86" w16cid:durableId="677079084">
    <w:abstractNumId w:val="84"/>
  </w:num>
  <w:num w:numId="87" w16cid:durableId="1717895316">
    <w:abstractNumId w:val="92"/>
  </w:num>
  <w:num w:numId="88" w16cid:durableId="1381586366">
    <w:abstractNumId w:val="150"/>
  </w:num>
  <w:num w:numId="89" w16cid:durableId="726415045">
    <w:abstractNumId w:val="46"/>
  </w:num>
  <w:num w:numId="90" w16cid:durableId="134374695">
    <w:abstractNumId w:val="151"/>
  </w:num>
  <w:num w:numId="91" w16cid:durableId="1333605177">
    <w:abstractNumId w:val="162"/>
  </w:num>
  <w:num w:numId="92" w16cid:durableId="707990345">
    <w:abstractNumId w:val="85"/>
  </w:num>
  <w:num w:numId="93" w16cid:durableId="1424061098">
    <w:abstractNumId w:val="24"/>
  </w:num>
  <w:num w:numId="94" w16cid:durableId="1238593463">
    <w:abstractNumId w:val="100"/>
  </w:num>
  <w:num w:numId="95" w16cid:durableId="474218565">
    <w:abstractNumId w:val="36"/>
  </w:num>
  <w:num w:numId="96" w16cid:durableId="1305157866">
    <w:abstractNumId w:val="18"/>
  </w:num>
  <w:num w:numId="97" w16cid:durableId="503668382">
    <w:abstractNumId w:val="156"/>
  </w:num>
  <w:num w:numId="98" w16cid:durableId="141898825">
    <w:abstractNumId w:val="66"/>
  </w:num>
  <w:num w:numId="99" w16cid:durableId="322399246">
    <w:abstractNumId w:val="20"/>
  </w:num>
  <w:num w:numId="100" w16cid:durableId="1519343566">
    <w:abstractNumId w:val="29"/>
  </w:num>
  <w:num w:numId="101" w16cid:durableId="1724324996">
    <w:abstractNumId w:val="79"/>
  </w:num>
  <w:num w:numId="102" w16cid:durableId="1758553305">
    <w:abstractNumId w:val="80"/>
  </w:num>
  <w:num w:numId="103" w16cid:durableId="1085539426">
    <w:abstractNumId w:val="64"/>
  </w:num>
  <w:num w:numId="104" w16cid:durableId="1402362524">
    <w:abstractNumId w:val="168"/>
  </w:num>
  <w:num w:numId="105" w16cid:durableId="83691757">
    <w:abstractNumId w:val="153"/>
  </w:num>
  <w:num w:numId="106" w16cid:durableId="1198078696">
    <w:abstractNumId w:val="43"/>
  </w:num>
  <w:num w:numId="107" w16cid:durableId="1240169118">
    <w:abstractNumId w:val="28"/>
  </w:num>
  <w:num w:numId="108" w16cid:durableId="187839146">
    <w:abstractNumId w:val="81"/>
  </w:num>
  <w:num w:numId="109" w16cid:durableId="139004657">
    <w:abstractNumId w:val="165"/>
  </w:num>
  <w:num w:numId="110" w16cid:durableId="835002621">
    <w:abstractNumId w:val="181"/>
  </w:num>
  <w:num w:numId="111" w16cid:durableId="146362569">
    <w:abstractNumId w:val="90"/>
  </w:num>
  <w:num w:numId="112" w16cid:durableId="1851218359">
    <w:abstractNumId w:val="175"/>
  </w:num>
  <w:num w:numId="113" w16cid:durableId="1189637771">
    <w:abstractNumId w:val="6"/>
  </w:num>
  <w:num w:numId="114" w16cid:durableId="1268536209">
    <w:abstractNumId w:val="63"/>
  </w:num>
  <w:num w:numId="115" w16cid:durableId="603001856">
    <w:abstractNumId w:val="75"/>
  </w:num>
  <w:num w:numId="116" w16cid:durableId="41905772">
    <w:abstractNumId w:val="16"/>
  </w:num>
  <w:num w:numId="117" w16cid:durableId="935871616">
    <w:abstractNumId w:val="38"/>
  </w:num>
  <w:num w:numId="118" w16cid:durableId="1768841013">
    <w:abstractNumId w:val="74"/>
  </w:num>
  <w:num w:numId="119" w16cid:durableId="900410431">
    <w:abstractNumId w:val="89"/>
  </w:num>
  <w:num w:numId="120" w16cid:durableId="315885655">
    <w:abstractNumId w:val="49"/>
  </w:num>
  <w:num w:numId="121" w16cid:durableId="1814448626">
    <w:abstractNumId w:val="54"/>
  </w:num>
  <w:num w:numId="122" w16cid:durableId="1097486741">
    <w:abstractNumId w:val="203"/>
  </w:num>
  <w:num w:numId="123" w16cid:durableId="1956865228">
    <w:abstractNumId w:val="4"/>
  </w:num>
  <w:num w:numId="124" w16cid:durableId="1276867340">
    <w:abstractNumId w:val="91"/>
  </w:num>
  <w:num w:numId="125" w16cid:durableId="1608587397">
    <w:abstractNumId w:val="152"/>
  </w:num>
  <w:num w:numId="126" w16cid:durableId="2131439396">
    <w:abstractNumId w:val="155"/>
  </w:num>
  <w:num w:numId="127" w16cid:durableId="1244336791">
    <w:abstractNumId w:val="51"/>
  </w:num>
  <w:num w:numId="128" w16cid:durableId="818154906">
    <w:abstractNumId w:val="157"/>
  </w:num>
  <w:num w:numId="129" w16cid:durableId="1882933843">
    <w:abstractNumId w:val="187"/>
  </w:num>
  <w:num w:numId="130" w16cid:durableId="1056199195">
    <w:abstractNumId w:val="52"/>
  </w:num>
  <w:num w:numId="131" w16cid:durableId="553470426">
    <w:abstractNumId w:val="72"/>
  </w:num>
  <w:num w:numId="132" w16cid:durableId="739669324">
    <w:abstractNumId w:val="166"/>
  </w:num>
  <w:num w:numId="133" w16cid:durableId="1342589866">
    <w:abstractNumId w:val="111"/>
  </w:num>
  <w:num w:numId="134" w16cid:durableId="805589429">
    <w:abstractNumId w:val="182"/>
  </w:num>
  <w:num w:numId="135" w16cid:durableId="1751851846">
    <w:abstractNumId w:val="83"/>
  </w:num>
  <w:num w:numId="136" w16cid:durableId="1035348142">
    <w:abstractNumId w:val="160"/>
  </w:num>
  <w:num w:numId="137" w16cid:durableId="342322650">
    <w:abstractNumId w:val="118"/>
  </w:num>
  <w:num w:numId="138" w16cid:durableId="2021813476">
    <w:abstractNumId w:val="57"/>
  </w:num>
  <w:num w:numId="139" w16cid:durableId="1260796502">
    <w:abstractNumId w:val="119"/>
  </w:num>
  <w:num w:numId="140" w16cid:durableId="211890294">
    <w:abstractNumId w:val="113"/>
  </w:num>
  <w:num w:numId="141" w16cid:durableId="1770925473">
    <w:abstractNumId w:val="148"/>
  </w:num>
  <w:num w:numId="142" w16cid:durableId="192891600">
    <w:abstractNumId w:val="25"/>
  </w:num>
  <w:num w:numId="143" w16cid:durableId="675690864">
    <w:abstractNumId w:val="129"/>
  </w:num>
  <w:num w:numId="144" w16cid:durableId="1495105408">
    <w:abstractNumId w:val="87"/>
  </w:num>
  <w:num w:numId="145" w16cid:durableId="170608313">
    <w:abstractNumId w:val="8"/>
  </w:num>
  <w:num w:numId="146" w16cid:durableId="388725436">
    <w:abstractNumId w:val="169"/>
  </w:num>
  <w:num w:numId="147" w16cid:durableId="1916433450">
    <w:abstractNumId w:val="137"/>
  </w:num>
  <w:num w:numId="148" w16cid:durableId="3675684">
    <w:abstractNumId w:val="107"/>
  </w:num>
  <w:num w:numId="149" w16cid:durableId="1134447677">
    <w:abstractNumId w:val="126"/>
  </w:num>
  <w:num w:numId="150" w16cid:durableId="269163122">
    <w:abstractNumId w:val="115"/>
  </w:num>
  <w:num w:numId="151" w16cid:durableId="596711321">
    <w:abstractNumId w:val="136"/>
  </w:num>
  <w:num w:numId="152" w16cid:durableId="574584926">
    <w:abstractNumId w:val="22"/>
  </w:num>
  <w:num w:numId="153" w16cid:durableId="2109736526">
    <w:abstractNumId w:val="191"/>
  </w:num>
  <w:num w:numId="154" w16cid:durableId="1291741062">
    <w:abstractNumId w:val="204"/>
  </w:num>
  <w:num w:numId="155" w16cid:durableId="1206135565">
    <w:abstractNumId w:val="145"/>
  </w:num>
  <w:num w:numId="156" w16cid:durableId="154761118">
    <w:abstractNumId w:val="110"/>
  </w:num>
  <w:num w:numId="157" w16cid:durableId="6100150">
    <w:abstractNumId w:val="67"/>
  </w:num>
  <w:num w:numId="158" w16cid:durableId="1250579651">
    <w:abstractNumId w:val="78"/>
  </w:num>
  <w:num w:numId="159" w16cid:durableId="356202047">
    <w:abstractNumId w:val="32"/>
  </w:num>
  <w:num w:numId="160" w16cid:durableId="884827526">
    <w:abstractNumId w:val="144"/>
  </w:num>
  <w:num w:numId="161" w16cid:durableId="34549794">
    <w:abstractNumId w:val="50"/>
  </w:num>
  <w:num w:numId="162" w16cid:durableId="1224100997">
    <w:abstractNumId w:val="99"/>
  </w:num>
  <w:num w:numId="163" w16cid:durableId="940256393">
    <w:abstractNumId w:val="158"/>
  </w:num>
  <w:num w:numId="164" w16cid:durableId="1318457270">
    <w:abstractNumId w:val="142"/>
  </w:num>
  <w:num w:numId="165" w16cid:durableId="1415737338">
    <w:abstractNumId w:val="106"/>
  </w:num>
  <w:num w:numId="166" w16cid:durableId="1779907670">
    <w:abstractNumId w:val="40"/>
  </w:num>
  <w:num w:numId="167" w16cid:durableId="1723602264">
    <w:abstractNumId w:val="172"/>
  </w:num>
  <w:num w:numId="168" w16cid:durableId="1451587149">
    <w:abstractNumId w:val="30"/>
  </w:num>
  <w:num w:numId="169" w16cid:durableId="723872476">
    <w:abstractNumId w:val="124"/>
  </w:num>
  <w:num w:numId="170" w16cid:durableId="372077083">
    <w:abstractNumId w:val="138"/>
  </w:num>
  <w:num w:numId="171" w16cid:durableId="62607842">
    <w:abstractNumId w:val="127"/>
  </w:num>
  <w:num w:numId="172" w16cid:durableId="915626482">
    <w:abstractNumId w:val="17"/>
  </w:num>
  <w:num w:numId="173" w16cid:durableId="748817343">
    <w:abstractNumId w:val="167"/>
  </w:num>
  <w:num w:numId="174" w16cid:durableId="482895460">
    <w:abstractNumId w:val="177"/>
  </w:num>
  <w:num w:numId="175" w16cid:durableId="1617063036">
    <w:abstractNumId w:val="123"/>
  </w:num>
  <w:num w:numId="176" w16cid:durableId="1716659997">
    <w:abstractNumId w:val="47"/>
  </w:num>
  <w:num w:numId="177" w16cid:durableId="1218853916">
    <w:abstractNumId w:val="65"/>
  </w:num>
  <w:num w:numId="178" w16cid:durableId="1909804024">
    <w:abstractNumId w:val="93"/>
  </w:num>
  <w:num w:numId="179" w16cid:durableId="54011102">
    <w:abstractNumId w:val="55"/>
  </w:num>
  <w:num w:numId="180" w16cid:durableId="756023776">
    <w:abstractNumId w:val="12"/>
  </w:num>
  <w:num w:numId="181" w16cid:durableId="2043675690">
    <w:abstractNumId w:val="21"/>
  </w:num>
  <w:num w:numId="182" w16cid:durableId="602028889">
    <w:abstractNumId w:val="185"/>
  </w:num>
  <w:num w:numId="183" w16cid:durableId="840706211">
    <w:abstractNumId w:val="193"/>
  </w:num>
  <w:num w:numId="184" w16cid:durableId="1539003758">
    <w:abstractNumId w:val="62"/>
  </w:num>
  <w:num w:numId="185" w16cid:durableId="1052118338">
    <w:abstractNumId w:val="69"/>
  </w:num>
  <w:num w:numId="186" w16cid:durableId="1650473075">
    <w:abstractNumId w:val="125"/>
  </w:num>
  <w:num w:numId="187" w16cid:durableId="499195927">
    <w:abstractNumId w:val="163"/>
  </w:num>
  <w:num w:numId="188" w16cid:durableId="1733699782">
    <w:abstractNumId w:val="112"/>
  </w:num>
  <w:num w:numId="189" w16cid:durableId="1012802603">
    <w:abstractNumId w:val="189"/>
  </w:num>
  <w:num w:numId="190" w16cid:durableId="261883229">
    <w:abstractNumId w:val="140"/>
  </w:num>
  <w:num w:numId="191" w16cid:durableId="578096096">
    <w:abstractNumId w:val="183"/>
  </w:num>
  <w:num w:numId="192" w16cid:durableId="209460850">
    <w:abstractNumId w:val="176"/>
  </w:num>
  <w:num w:numId="193" w16cid:durableId="1794442561">
    <w:abstractNumId w:val="96"/>
  </w:num>
  <w:num w:numId="194" w16cid:durableId="41952069">
    <w:abstractNumId w:val="73"/>
  </w:num>
  <w:num w:numId="195" w16cid:durableId="321592814">
    <w:abstractNumId w:val="146"/>
  </w:num>
  <w:num w:numId="196" w16cid:durableId="2029601527">
    <w:abstractNumId w:val="86"/>
  </w:num>
  <w:num w:numId="197" w16cid:durableId="1083455204">
    <w:abstractNumId w:val="98"/>
  </w:num>
  <w:num w:numId="198" w16cid:durableId="423763519">
    <w:abstractNumId w:val="3"/>
  </w:num>
  <w:num w:numId="199" w16cid:durableId="1838812577">
    <w:abstractNumId w:val="37"/>
  </w:num>
  <w:num w:numId="200" w16cid:durableId="1938633904">
    <w:abstractNumId w:val="41"/>
  </w:num>
  <w:num w:numId="201" w16cid:durableId="1517235849">
    <w:abstractNumId w:val="192"/>
  </w:num>
  <w:num w:numId="202" w16cid:durableId="1879052320">
    <w:abstractNumId w:val="7"/>
  </w:num>
  <w:num w:numId="203" w16cid:durableId="1689715081">
    <w:abstractNumId w:val="101"/>
  </w:num>
  <w:num w:numId="204" w16cid:durableId="62215413">
    <w:abstractNumId w:val="11"/>
  </w:num>
  <w:num w:numId="205" w16cid:durableId="17442593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0530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46A7E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6D35F3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06F76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D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2025-09-21T09:25:00Z</dcterms:created>
  <dcterms:modified xsi:type="dcterms:W3CDTF">2025-09-21T09:29:00Z</dcterms:modified>
</cp:coreProperties>
</file>