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9AB5" w14:textId="77777777" w:rsidR="001B1F53" w:rsidRDefault="00000000" w:rsidP="006234AB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26 - Le budget de production</w:t>
      </w:r>
    </w:p>
    <w:p w14:paraId="2BE90213" w14:textId="495C34D7" w:rsidR="001B1F53" w:rsidRDefault="00000000" w:rsidP="006234AB">
      <w:pPr>
        <w:spacing w:line="240" w:lineRule="auto"/>
        <w:jc w:val="both"/>
      </w:pPr>
      <w:r>
        <w:rPr>
          <w:b/>
        </w:rPr>
        <w:t>Pour information</w:t>
      </w:r>
      <w:r w:rsidR="006234AB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6234AB">
        <w:t> :</w:t>
      </w:r>
      <w:r>
        <w:t xml:space="preserve"> 13/10/2026 par agent de veille Mistral AI</w:t>
      </w:r>
    </w:p>
    <w:p w14:paraId="25015118" w14:textId="77777777" w:rsidR="001B1F53" w:rsidRDefault="00000000" w:rsidP="006234AB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3E90D66B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1) Définition et rôle</w:t>
      </w:r>
    </w:p>
    <w:p w14:paraId="557E9266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Le </w:t>
      </w:r>
      <w:r>
        <w:rPr>
          <w:b/>
        </w:rPr>
        <w:t>budget de production</w:t>
      </w:r>
      <w:r>
        <w:t xml:space="preserve"> découle directement du </w:t>
      </w:r>
      <w:r>
        <w:rPr>
          <w:b/>
        </w:rPr>
        <w:t>budget des ventes</w:t>
      </w:r>
      <w:r>
        <w:t>.</w:t>
      </w:r>
    </w:p>
    <w:p w14:paraId="73C3307D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Il fixe le </w:t>
      </w:r>
      <w:r>
        <w:rPr>
          <w:b/>
        </w:rPr>
        <w:t>volume de production à réaliser</w:t>
      </w:r>
      <w:r>
        <w:t xml:space="preserve"> afin de répondre aux prévisions commerciales, tout en respectant les </w:t>
      </w:r>
      <w:r>
        <w:rPr>
          <w:b/>
        </w:rPr>
        <w:t>objectifs de stocks</w:t>
      </w:r>
      <w:r>
        <w:t xml:space="preserve"> (sécurité, rotation).</w:t>
      </w:r>
    </w:p>
    <w:p w14:paraId="222818A8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Il doit rester cohérent avec les </w:t>
      </w:r>
      <w:r>
        <w:rPr>
          <w:b/>
        </w:rPr>
        <w:t>capacités productives</w:t>
      </w:r>
      <w:r>
        <w:t xml:space="preserve"> (machines, main-d’œuvre, organisation).</w:t>
      </w:r>
    </w:p>
    <w:p w14:paraId="7746B893" w14:textId="77777777" w:rsidR="001B1F53" w:rsidRDefault="00000000" w:rsidP="006234AB">
      <w:pPr>
        <w:spacing w:line="240" w:lineRule="auto"/>
        <w:jc w:val="both"/>
      </w:pPr>
      <w:r>
        <w:t xml:space="preserve">👉 Il est à la fois un outil de </w:t>
      </w:r>
      <w:r>
        <w:rPr>
          <w:b/>
        </w:rPr>
        <w:t>planification des volumes</w:t>
      </w:r>
      <w:r>
        <w:t xml:space="preserve"> et de </w:t>
      </w:r>
      <w:r>
        <w:rPr>
          <w:b/>
        </w:rPr>
        <w:t>coordination entre ventes, approvisionnements et RH</w:t>
      </w:r>
      <w:r>
        <w:t>.</w:t>
      </w:r>
    </w:p>
    <w:p w14:paraId="6F23CD8B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2) Élaboration du budget de production</w:t>
      </w:r>
    </w:p>
    <w:p w14:paraId="4B914E4C" w14:textId="77777777" w:rsidR="001B1F53" w:rsidRDefault="00000000" w:rsidP="006234AB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2.1 Formule de base</w:t>
      </w:r>
    </w:p>
    <w:p w14:paraId="20759CBE" w14:textId="77777777" w:rsidR="001B1F53" w:rsidRDefault="00000000" w:rsidP="006234AB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2.2 Paramètres clés</w:t>
      </w:r>
    </w:p>
    <w:p w14:paraId="5B0AE469" w14:textId="256E791A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Stock initial</w:t>
      </w:r>
      <w:r w:rsidR="006234AB">
        <w:t> :</w:t>
      </w:r>
      <w:r>
        <w:t xml:space="preserve"> niveau existant en début de période.</w:t>
      </w:r>
    </w:p>
    <w:p w14:paraId="4BE9839C" w14:textId="23B9474D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Stock final désiré</w:t>
      </w:r>
      <w:r w:rsidR="006234AB">
        <w:t> :</w:t>
      </w:r>
      <w:r>
        <w:t xml:space="preserve"> politique de stock (sécurité, saisonnalité).</w:t>
      </w:r>
    </w:p>
    <w:p w14:paraId="586ACDFD" w14:textId="5DAC951E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Contraintes de capacité</w:t>
      </w:r>
      <w:r w:rsidR="006234AB">
        <w:t> :</w:t>
      </w:r>
      <w:r>
        <w:t xml:space="preserve"> machines, effectifs, temps de travail.</w:t>
      </w:r>
    </w:p>
    <w:p w14:paraId="146D4658" w14:textId="77777777" w:rsidR="001B1F53" w:rsidRDefault="00000000" w:rsidP="006234AB">
      <w:pPr>
        <w:spacing w:line="240" w:lineRule="auto"/>
        <w:jc w:val="both"/>
      </w:pPr>
      <w:r>
        <w:rPr>
          <w:b/>
          <w:color w:val="2E74B5"/>
          <w:sz w:val="24"/>
          <w:szCs w:val="24"/>
        </w:rPr>
        <w:t>2.3 Méthodes de planification</w:t>
      </w:r>
    </w:p>
    <w:p w14:paraId="3F3052DE" w14:textId="25CB908A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Méthode du programme directeur</w:t>
      </w:r>
      <w:r w:rsidR="006234AB">
        <w:t> :</w:t>
      </w:r>
      <w:r>
        <w:t xml:space="preserve"> déclinaison hebdo/mensuelle.</w:t>
      </w:r>
    </w:p>
    <w:p w14:paraId="3BE7F1A1" w14:textId="54BC9214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Méthode du lissage</w:t>
      </w:r>
      <w:r w:rsidR="006234AB">
        <w:t> :</w:t>
      </w:r>
      <w:r>
        <w:t xml:space="preserve"> répartir la production pour limiter les variations de charge.</w:t>
      </w:r>
    </w:p>
    <w:p w14:paraId="4C2D854E" w14:textId="7A203A9D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Méthode de suivi à la demande</w:t>
      </w:r>
      <w:r w:rsidR="006234AB">
        <w:t> :</w:t>
      </w:r>
      <w:r>
        <w:t xml:space="preserve"> ajustement en flux tendus.</w:t>
      </w:r>
    </w:p>
    <w:p w14:paraId="095FD6AF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3) Structure du budget de production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5"/>
        <w:gridCol w:w="1499"/>
        <w:gridCol w:w="1990"/>
        <w:gridCol w:w="1291"/>
        <w:gridCol w:w="1905"/>
      </w:tblGrid>
      <w:tr w:rsidR="001B1F53" w:rsidRPr="006234AB" w14:paraId="59C7F685" w14:textId="77777777" w:rsidTr="006234AB">
        <w:trPr>
          <w:tblHeader/>
        </w:trPr>
        <w:tc>
          <w:tcPr>
            <w:tcW w:w="0" w:type="auto"/>
          </w:tcPr>
          <w:p w14:paraId="3CBBA6C8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b/>
                <w:sz w:val="20"/>
              </w:rPr>
              <w:t>Produit</w:t>
            </w:r>
          </w:p>
        </w:tc>
        <w:tc>
          <w:tcPr>
            <w:tcW w:w="0" w:type="auto"/>
          </w:tcPr>
          <w:p w14:paraId="05FA0AC5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b/>
                <w:sz w:val="20"/>
              </w:rPr>
              <w:t>Ventes prévues</w:t>
            </w:r>
          </w:p>
        </w:tc>
        <w:tc>
          <w:tcPr>
            <w:tcW w:w="0" w:type="auto"/>
          </w:tcPr>
          <w:p w14:paraId="647BDF50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b/>
                <w:sz w:val="20"/>
              </w:rPr>
              <w:t>+ Stock final souhaité</w:t>
            </w:r>
          </w:p>
        </w:tc>
        <w:tc>
          <w:tcPr>
            <w:tcW w:w="0" w:type="auto"/>
          </w:tcPr>
          <w:p w14:paraId="7F32DF4B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b/>
                <w:sz w:val="20"/>
              </w:rPr>
              <w:t>- Stock initial</w:t>
            </w:r>
          </w:p>
        </w:tc>
        <w:tc>
          <w:tcPr>
            <w:tcW w:w="0" w:type="auto"/>
          </w:tcPr>
          <w:p w14:paraId="5DAD3B47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b/>
                <w:sz w:val="20"/>
              </w:rPr>
              <w:t>= Production prévue</w:t>
            </w:r>
          </w:p>
        </w:tc>
      </w:tr>
      <w:tr w:rsidR="001B1F53" w:rsidRPr="006234AB" w14:paraId="61331490" w14:textId="77777777" w:rsidTr="006234AB">
        <w:tc>
          <w:tcPr>
            <w:tcW w:w="0" w:type="auto"/>
          </w:tcPr>
          <w:p w14:paraId="67494373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A</w:t>
            </w:r>
          </w:p>
        </w:tc>
        <w:tc>
          <w:tcPr>
            <w:tcW w:w="0" w:type="auto"/>
          </w:tcPr>
          <w:p w14:paraId="00AD8BA4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10 000</w:t>
            </w:r>
          </w:p>
        </w:tc>
        <w:tc>
          <w:tcPr>
            <w:tcW w:w="0" w:type="auto"/>
          </w:tcPr>
          <w:p w14:paraId="1CD2C588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1 500</w:t>
            </w:r>
          </w:p>
        </w:tc>
        <w:tc>
          <w:tcPr>
            <w:tcW w:w="0" w:type="auto"/>
          </w:tcPr>
          <w:p w14:paraId="5CF0B9AA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1 000</w:t>
            </w:r>
          </w:p>
        </w:tc>
        <w:tc>
          <w:tcPr>
            <w:tcW w:w="0" w:type="auto"/>
          </w:tcPr>
          <w:p w14:paraId="1A0F8A23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10 500</w:t>
            </w:r>
          </w:p>
        </w:tc>
      </w:tr>
      <w:tr w:rsidR="001B1F53" w:rsidRPr="006234AB" w14:paraId="21AD3236" w14:textId="77777777" w:rsidTr="006234AB">
        <w:tc>
          <w:tcPr>
            <w:tcW w:w="0" w:type="auto"/>
          </w:tcPr>
          <w:p w14:paraId="7FA8CCD3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B</w:t>
            </w:r>
          </w:p>
        </w:tc>
        <w:tc>
          <w:tcPr>
            <w:tcW w:w="0" w:type="auto"/>
          </w:tcPr>
          <w:p w14:paraId="09C6A5CE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5 000</w:t>
            </w:r>
          </w:p>
        </w:tc>
        <w:tc>
          <w:tcPr>
            <w:tcW w:w="0" w:type="auto"/>
          </w:tcPr>
          <w:p w14:paraId="24D379B9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800</w:t>
            </w:r>
          </w:p>
        </w:tc>
        <w:tc>
          <w:tcPr>
            <w:tcW w:w="0" w:type="auto"/>
          </w:tcPr>
          <w:p w14:paraId="5FF17649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600</w:t>
            </w:r>
          </w:p>
        </w:tc>
        <w:tc>
          <w:tcPr>
            <w:tcW w:w="0" w:type="auto"/>
          </w:tcPr>
          <w:p w14:paraId="4D53C4AE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5 200</w:t>
            </w:r>
          </w:p>
        </w:tc>
      </w:tr>
      <w:tr w:rsidR="001B1F53" w:rsidRPr="006234AB" w14:paraId="41E6B5E3" w14:textId="77777777" w:rsidTr="006234AB">
        <w:tc>
          <w:tcPr>
            <w:tcW w:w="0" w:type="auto"/>
          </w:tcPr>
          <w:p w14:paraId="0C6C03C8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26D9D20B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15 000</w:t>
            </w:r>
          </w:p>
        </w:tc>
        <w:tc>
          <w:tcPr>
            <w:tcW w:w="0" w:type="auto"/>
          </w:tcPr>
          <w:p w14:paraId="0D5BC74A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2 300</w:t>
            </w:r>
          </w:p>
        </w:tc>
        <w:tc>
          <w:tcPr>
            <w:tcW w:w="0" w:type="auto"/>
          </w:tcPr>
          <w:p w14:paraId="14F92CD0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1 600</w:t>
            </w:r>
          </w:p>
        </w:tc>
        <w:tc>
          <w:tcPr>
            <w:tcW w:w="0" w:type="auto"/>
          </w:tcPr>
          <w:p w14:paraId="3638F39E" w14:textId="77777777" w:rsidR="001B1F53" w:rsidRPr="006234AB" w:rsidRDefault="00000000" w:rsidP="006234AB">
            <w:pPr>
              <w:rPr>
                <w:sz w:val="20"/>
              </w:rPr>
            </w:pPr>
            <w:r w:rsidRPr="006234AB">
              <w:rPr>
                <w:sz w:val="20"/>
              </w:rPr>
              <w:t>15 700</w:t>
            </w:r>
          </w:p>
        </w:tc>
      </w:tr>
    </w:tbl>
    <w:p w14:paraId="4ADC95DD" w14:textId="77777777" w:rsidR="001B1F53" w:rsidRDefault="00000000" w:rsidP="006234AB">
      <w:pPr>
        <w:spacing w:line="240" w:lineRule="auto"/>
        <w:jc w:val="both"/>
      </w:pPr>
      <w:r>
        <w:t xml:space="preserve">👉 Ce budget s’exprime en </w:t>
      </w:r>
      <w:r>
        <w:rPr>
          <w:b/>
        </w:rPr>
        <w:t>unités physiques</w:t>
      </w:r>
      <w:r>
        <w:t xml:space="preserve"> (quantités à produire).</w:t>
      </w:r>
    </w:p>
    <w:p w14:paraId="0B6E154E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4) Exemple chiffré complet</w:t>
      </w:r>
    </w:p>
    <w:p w14:paraId="193418E5" w14:textId="54AA6BC1" w:rsidR="001B1F53" w:rsidRDefault="00000000" w:rsidP="006234AB">
      <w:pPr>
        <w:spacing w:line="240" w:lineRule="auto"/>
        <w:jc w:val="both"/>
      </w:pPr>
      <w:r>
        <w:t>Supposons une entreprise avec deux gammes</w:t>
      </w:r>
      <w:r w:rsidR="006234AB">
        <w:t> :</w:t>
      </w:r>
    </w:p>
    <w:p w14:paraId="7EABCE92" w14:textId="4F06B82E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Gamme X</w:t>
      </w:r>
      <w:r w:rsidR="006234AB">
        <w:t> :</w:t>
      </w:r>
      <w:r>
        <w:t xml:space="preserve"> ventes prévues = 12 000</w:t>
      </w:r>
      <w:r w:rsidR="006234AB">
        <w:t> ;</w:t>
      </w:r>
      <w:r>
        <w:t xml:space="preserve"> stock final désiré = 2 000</w:t>
      </w:r>
      <w:r w:rsidR="006234AB">
        <w:t> ;</w:t>
      </w:r>
      <w:r>
        <w:t xml:space="preserve"> stock initial = 1 500 → Production prévue = 12 000 + 2 000 - 1 500 = </w:t>
      </w:r>
      <w:r>
        <w:rPr>
          <w:b/>
        </w:rPr>
        <w:t>12 500 u</w:t>
      </w:r>
    </w:p>
    <w:p w14:paraId="2020BEE3" w14:textId="2964139D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Gamme Y</w:t>
      </w:r>
      <w:r w:rsidR="006234AB">
        <w:t> :</w:t>
      </w:r>
      <w:r>
        <w:t xml:space="preserve"> ventes prévues = 8 000</w:t>
      </w:r>
      <w:r w:rsidR="006234AB">
        <w:t> ;</w:t>
      </w:r>
      <w:r>
        <w:t xml:space="preserve"> stock final désiré = 1 000</w:t>
      </w:r>
      <w:r w:rsidR="006234AB">
        <w:t> ;</w:t>
      </w:r>
      <w:r>
        <w:t xml:space="preserve"> stock initial = 1 200 → Production prévue = 8 000 + 1 000 - 1 200 = </w:t>
      </w:r>
      <w:r>
        <w:rPr>
          <w:b/>
        </w:rPr>
        <w:t>7 800 u</w:t>
      </w:r>
    </w:p>
    <w:p w14:paraId="2347CA15" w14:textId="77777777" w:rsidR="001B1F53" w:rsidRDefault="00000000" w:rsidP="006234AB">
      <w:pPr>
        <w:spacing w:line="240" w:lineRule="auto"/>
        <w:jc w:val="both"/>
      </w:pPr>
      <w:r>
        <w:rPr>
          <w:b/>
        </w:rPr>
        <w:t>Budget de production total = 20 300 unités</w:t>
      </w:r>
    </w:p>
    <w:p w14:paraId="14204346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5) Articulation avec les autres budgets</w:t>
      </w:r>
    </w:p>
    <w:p w14:paraId="34C19E63" w14:textId="67E6C018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Avec le budget des ventes</w:t>
      </w:r>
      <w:r w:rsidR="006234AB">
        <w:t> :</w:t>
      </w:r>
      <w:r>
        <w:t xml:space="preserve"> il découle directement des prévisions de CA.</w:t>
      </w:r>
    </w:p>
    <w:p w14:paraId="02E5FA29" w14:textId="14304461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Avec le budget des approvisionnements</w:t>
      </w:r>
      <w:r w:rsidR="006234AB">
        <w:t> :</w:t>
      </w:r>
      <w:r>
        <w:t xml:space="preserve"> détermine les quantités de matières premières nécessaires.</w:t>
      </w:r>
    </w:p>
    <w:p w14:paraId="4BBAA13B" w14:textId="37592ACA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Avec le budget de la masse salariale</w:t>
      </w:r>
      <w:r w:rsidR="006234AB">
        <w:t> :</w:t>
      </w:r>
      <w:r>
        <w:t xml:space="preserve"> fixe les besoins en main-d’œuvre.</w:t>
      </w:r>
    </w:p>
    <w:p w14:paraId="51C81FF7" w14:textId="007D0C73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Avec le budget des investissements</w:t>
      </w:r>
      <w:r w:rsidR="006234AB">
        <w:t> :</w:t>
      </w:r>
      <w:r>
        <w:t xml:space="preserve"> révèle des besoins de capacités supplémentaires (machines, locaux).</w:t>
      </w:r>
    </w:p>
    <w:p w14:paraId="057F14CF" w14:textId="0FEABDBC" w:rsidR="001B1F53" w:rsidRDefault="00000000" w:rsidP="006234AB">
      <w:pPr>
        <w:spacing w:line="240" w:lineRule="auto"/>
        <w:ind w:left="425" w:hanging="227"/>
        <w:jc w:val="both"/>
      </w:pPr>
      <w:r>
        <w:rPr>
          <w:b/>
        </w:rPr>
        <w:t>- Avec le budget de trésorerie</w:t>
      </w:r>
      <w:r w:rsidR="006234AB">
        <w:t> :</w:t>
      </w:r>
      <w:r>
        <w:t xml:space="preserve"> impact sur les décaissements (achats MP, salaires, charges fixes).</w:t>
      </w:r>
    </w:p>
    <w:p w14:paraId="774E0703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6) Intérêt du budget de production</w:t>
      </w:r>
    </w:p>
    <w:p w14:paraId="076FF8AD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Assure la </w:t>
      </w:r>
      <w:r>
        <w:rPr>
          <w:b/>
        </w:rPr>
        <w:t>cohérence entre ventes et capacités industrielles</w:t>
      </w:r>
      <w:r>
        <w:t>.</w:t>
      </w:r>
    </w:p>
    <w:p w14:paraId="6DA3BE9D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Optimise la </w:t>
      </w:r>
      <w:r>
        <w:rPr>
          <w:b/>
        </w:rPr>
        <w:t>gestion des stocks</w:t>
      </w:r>
      <w:r>
        <w:t>.</w:t>
      </w:r>
    </w:p>
    <w:p w14:paraId="3DD48EF6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Permet de prévoir les </w:t>
      </w:r>
      <w:r>
        <w:rPr>
          <w:b/>
        </w:rPr>
        <w:t>charges de main-d’œuvre et d’approvisionnement</w:t>
      </w:r>
      <w:r>
        <w:t>.</w:t>
      </w:r>
    </w:p>
    <w:p w14:paraId="1E7D4C02" w14:textId="77777777" w:rsidR="001B1F53" w:rsidRDefault="00000000" w:rsidP="006234AB">
      <w:pPr>
        <w:spacing w:line="240" w:lineRule="auto"/>
        <w:ind w:left="425" w:hanging="227"/>
        <w:jc w:val="both"/>
      </w:pPr>
      <w:r>
        <w:t>- Sert de base pour l’</w:t>
      </w:r>
      <w:r>
        <w:rPr>
          <w:b/>
        </w:rPr>
        <w:t>ordonnancement et la planification détaillée</w:t>
      </w:r>
      <w:r>
        <w:t>.</w:t>
      </w:r>
    </w:p>
    <w:p w14:paraId="47D9BDFF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7) Synthèse finale</w:t>
      </w:r>
    </w:p>
    <w:p w14:paraId="075AAE3E" w14:textId="5D0B6209" w:rsidR="001B1F53" w:rsidRDefault="00000000" w:rsidP="006234AB">
      <w:pPr>
        <w:spacing w:line="240" w:lineRule="auto"/>
        <w:jc w:val="both"/>
      </w:pPr>
      <w:r>
        <w:t xml:space="preserve">Le </w:t>
      </w:r>
      <w:r>
        <w:rPr>
          <w:b/>
        </w:rPr>
        <w:t>budget de production</w:t>
      </w:r>
      <w:r>
        <w:t xml:space="preserve"> est le </w:t>
      </w:r>
      <w:r>
        <w:rPr>
          <w:b/>
        </w:rPr>
        <w:t>chaînon central</w:t>
      </w:r>
      <w:r>
        <w:t xml:space="preserve"> du système budgétaire</w:t>
      </w:r>
      <w:r w:rsidR="006234AB">
        <w:t> :</w:t>
      </w:r>
    </w:p>
    <w:p w14:paraId="3CDB2264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Il relie les </w:t>
      </w:r>
      <w:r>
        <w:rPr>
          <w:b/>
        </w:rPr>
        <w:t>prévisions commerciales</w:t>
      </w:r>
      <w:r>
        <w:t xml:space="preserve"> à la </w:t>
      </w:r>
      <w:r>
        <w:rPr>
          <w:b/>
        </w:rPr>
        <w:t>réalité industrielle</w:t>
      </w:r>
      <w:r>
        <w:t>.</w:t>
      </w:r>
    </w:p>
    <w:p w14:paraId="3DC33410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Il garantit l’équilibre entre </w:t>
      </w:r>
      <w:r>
        <w:rPr>
          <w:b/>
        </w:rPr>
        <w:t>demande, stocks et capacités</w:t>
      </w:r>
      <w:r>
        <w:t>.</w:t>
      </w:r>
    </w:p>
    <w:p w14:paraId="04B12C92" w14:textId="77777777" w:rsidR="001B1F53" w:rsidRDefault="00000000" w:rsidP="006234AB">
      <w:pPr>
        <w:spacing w:line="240" w:lineRule="auto"/>
        <w:ind w:left="425" w:hanging="227"/>
        <w:jc w:val="both"/>
      </w:pPr>
      <w:r>
        <w:t xml:space="preserve">- Il constitue le socle du budget des </w:t>
      </w:r>
      <w:r>
        <w:rPr>
          <w:b/>
        </w:rPr>
        <w:t>approvisionnements</w:t>
      </w:r>
      <w:r>
        <w:t xml:space="preserve">, de la </w:t>
      </w:r>
      <w:r>
        <w:rPr>
          <w:b/>
        </w:rPr>
        <w:t>masse salariale</w:t>
      </w:r>
      <w:r>
        <w:t xml:space="preserve"> et des </w:t>
      </w:r>
      <w:r>
        <w:rPr>
          <w:b/>
        </w:rPr>
        <w:t>investissements industriels</w:t>
      </w:r>
      <w:r>
        <w:t>.</w:t>
      </w:r>
    </w:p>
    <w:p w14:paraId="1C079FF4" w14:textId="77777777" w:rsidR="001B1F53" w:rsidRDefault="00000000" w:rsidP="006234AB">
      <w:pPr>
        <w:spacing w:line="240" w:lineRule="auto"/>
        <w:jc w:val="both"/>
      </w:pPr>
      <w:r>
        <w:t xml:space="preserve">👉 C’est un outil clé pour transformer les objectifs commerciaux en </w:t>
      </w:r>
      <w:r>
        <w:rPr>
          <w:b/>
        </w:rPr>
        <w:t>volumes de production réalisables</w:t>
      </w:r>
      <w:r>
        <w:t>.</w:t>
      </w:r>
    </w:p>
    <w:p w14:paraId="6B900EFB" w14:textId="77777777" w:rsidR="001B1F53" w:rsidRDefault="00000000" w:rsidP="006234A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109BADFF" w14:textId="20A7BF3B" w:rsidR="001B1F53" w:rsidRDefault="00000000" w:rsidP="006234AB">
      <w:pPr>
        <w:spacing w:line="240" w:lineRule="auto"/>
        <w:jc w:val="both"/>
      </w:pPr>
      <w:r>
        <w:lastRenderedPageBreak/>
        <w:t>Passe de format seul</w:t>
      </w:r>
      <w:r w:rsidR="006234AB">
        <w:t> :</w:t>
      </w:r>
      <w:r>
        <w:t xml:space="preserve"> contenu de l'auteur inchangé. Aucune source n'est ajoutée sans vérification sur un document effectivement consulté.</w:t>
      </w:r>
    </w:p>
    <w:sectPr w:rsidR="001B1F53" w:rsidSect="006234AB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7A57" w14:textId="77777777" w:rsidR="00992422" w:rsidRDefault="00992422">
      <w:pPr>
        <w:spacing w:line="240" w:lineRule="auto"/>
      </w:pPr>
      <w:r>
        <w:separator/>
      </w:r>
    </w:p>
  </w:endnote>
  <w:endnote w:type="continuationSeparator" w:id="0">
    <w:p w14:paraId="69CB1662" w14:textId="77777777" w:rsidR="00992422" w:rsidRDefault="009924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9B79" w14:textId="77777777" w:rsidR="001B1F53" w:rsidRDefault="00000000">
    <w:pPr>
      <w:tabs>
        <w:tab w:val="right" w:pos="9638"/>
      </w:tabs>
    </w:pPr>
    <w:r>
      <w:rPr>
        <w:color w:val="595959"/>
        <w:sz w:val="18"/>
      </w:rPr>
      <w:t>Fiche 26 - Le budget de production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311FE" w14:textId="77777777" w:rsidR="00992422" w:rsidRDefault="00992422">
      <w:pPr>
        <w:spacing w:line="240" w:lineRule="auto"/>
      </w:pPr>
      <w:r>
        <w:separator/>
      </w:r>
    </w:p>
  </w:footnote>
  <w:footnote w:type="continuationSeparator" w:id="0">
    <w:p w14:paraId="3648C47D" w14:textId="77777777" w:rsidR="00992422" w:rsidRDefault="009924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1F53"/>
    <w:rsid w:val="001B1F53"/>
    <w:rsid w:val="004402CC"/>
    <w:rsid w:val="006234AB"/>
    <w:rsid w:val="0099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B881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234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2026-10-13T18:04:00Z</dcterms:created>
  <dcterms:modified xsi:type="dcterms:W3CDTF">2026-10-13T18:05:00Z</dcterms:modified>
</cp:coreProperties>
</file>