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9C1C8" w14:textId="0FFE18CF" w:rsidR="008E3051" w:rsidRPr="008E3051" w:rsidRDefault="008E3051" w:rsidP="008E3051">
      <w:pPr>
        <w:pStyle w:val="Titre1"/>
        <w:jc w:val="both"/>
      </w:pPr>
      <w:r w:rsidRPr="008E3051">
        <w:t>Synthèse juridique</w:t>
      </w:r>
      <w:r>
        <w:t xml:space="preserve"> à titre indicatif :</w:t>
      </w:r>
      <w:r w:rsidRPr="008E3051">
        <w:t xml:space="preserve"> Droits d’auteur sur les synthèses IA et le copié-collé de reformulations</w:t>
      </w:r>
    </w:p>
    <w:p w14:paraId="38CC1962" w14:textId="77777777" w:rsidR="008E3051" w:rsidRPr="008E3051" w:rsidRDefault="008E3051" w:rsidP="008E3051">
      <w:pPr>
        <w:spacing w:after="0" w:line="240" w:lineRule="auto"/>
        <w:jc w:val="both"/>
      </w:pPr>
      <w:r w:rsidRPr="008E3051">
        <w:t xml:space="preserve">En France et dans l’Union européenne, une </w:t>
      </w:r>
      <w:r w:rsidRPr="008E3051">
        <w:rPr>
          <w:b/>
          <w:bCs/>
        </w:rPr>
        <w:t>synthèse générée par IA</w:t>
      </w:r>
      <w:r w:rsidRPr="008E3051">
        <w:t xml:space="preserve"> à partir de documents originaux </w:t>
      </w:r>
      <w:r w:rsidRPr="008E3051">
        <w:rPr>
          <w:b/>
          <w:bCs/>
        </w:rPr>
        <w:t>n’est pas automatiquement protégée par le droit d’auteur</w:t>
      </w:r>
      <w:r w:rsidRPr="008E3051">
        <w:t xml:space="preserve"> pour l’auteur des textes sources. Voici les règles applicables, incluant le cas du </w:t>
      </w:r>
      <w:r w:rsidRPr="008E3051">
        <w:rPr>
          <w:b/>
          <w:bCs/>
        </w:rPr>
        <w:t>copié-collé de reformulations</w:t>
      </w:r>
      <w:r w:rsidRPr="008E3051">
        <w:t xml:space="preserve"> (textes longs ou courts).</w:t>
      </w:r>
    </w:p>
    <w:p w14:paraId="744C5335" w14:textId="784F75C0" w:rsidR="008E3051" w:rsidRPr="008E3051" w:rsidRDefault="008E3051" w:rsidP="008E3051">
      <w:pPr>
        <w:pStyle w:val="Titre2"/>
        <w:jc w:val="both"/>
      </w:pPr>
      <w:r w:rsidRPr="008E3051">
        <w:t>1. Principe de base</w:t>
      </w:r>
      <w:r>
        <w:t> :</w:t>
      </w:r>
      <w:r w:rsidRPr="008E3051">
        <w:t xml:space="preserve"> L’originalité comme critère</w:t>
      </w:r>
    </w:p>
    <w:p w14:paraId="2F211636" w14:textId="77777777" w:rsidR="008E3051" w:rsidRPr="008E3051" w:rsidRDefault="008E3051" w:rsidP="008E3051">
      <w:pPr>
        <w:spacing w:after="0" w:line="240" w:lineRule="auto"/>
        <w:jc w:val="both"/>
      </w:pPr>
      <w:r w:rsidRPr="008E3051">
        <w:t xml:space="preserve">Le </w:t>
      </w:r>
      <w:r w:rsidRPr="008E3051">
        <w:rPr>
          <w:b/>
          <w:bCs/>
        </w:rPr>
        <w:t>droit d’auteur français</w:t>
      </w:r>
      <w:r w:rsidRPr="008E3051">
        <w:t xml:space="preserve"> (Code de la propriété intellectuelle, </w:t>
      </w:r>
      <w:hyperlink r:id="rId7" w:tgtFrame="_blank" w:history="1">
        <w:r w:rsidRPr="008E3051">
          <w:rPr>
            <w:rStyle w:val="Lienhypertexte"/>
          </w:rPr>
          <w:t>art. L.112-1</w:t>
        </w:r>
      </w:hyperlink>
      <w:r w:rsidRPr="008E3051">
        <w:t xml:space="preserve">) protège uniquement les </w:t>
      </w:r>
      <w:r w:rsidRPr="008E3051">
        <w:rPr>
          <w:b/>
          <w:bCs/>
        </w:rPr>
        <w:t>œuvres de l’esprit originales</w:t>
      </w:r>
      <w:r w:rsidRPr="008E3051">
        <w:t xml:space="preserve">, c’est-à-dire portant </w:t>
      </w:r>
      <w:r w:rsidRPr="008E3051">
        <w:rPr>
          <w:b/>
          <w:bCs/>
        </w:rPr>
        <w:t>l’empreinte de la personnalité de leur auteur</w:t>
      </w:r>
      <w:r w:rsidRPr="008E3051">
        <w:t>.</w:t>
      </w:r>
    </w:p>
    <w:p w14:paraId="235DD622" w14:textId="77777777" w:rsidR="008E3051" w:rsidRPr="008E3051" w:rsidRDefault="008E3051" w:rsidP="008E3051">
      <w:pPr>
        <w:spacing w:after="0" w:line="240" w:lineRule="auto"/>
        <w:jc w:val="both"/>
      </w:pPr>
      <w:r w:rsidRPr="008E3051">
        <w:t xml:space="preserve">Une synthèse générée par IA </w:t>
      </w:r>
      <w:r w:rsidRPr="008E3051">
        <w:rPr>
          <w:b/>
          <w:bCs/>
        </w:rPr>
        <w:t>n’est pas considérée comme une œuvre originale</w:t>
      </w:r>
      <w:r w:rsidRPr="008E3051">
        <w:t xml:space="preserve"> si elle résulte </w:t>
      </w:r>
      <w:r w:rsidRPr="008E3051">
        <w:rPr>
          <w:b/>
          <w:bCs/>
        </w:rPr>
        <w:t>uniquement d’un processus algorithmique</w:t>
      </w:r>
      <w:r w:rsidRPr="008E3051">
        <w:t>, sans intervention créative humaine significative.</w:t>
      </w:r>
    </w:p>
    <w:p w14:paraId="61EC98E3" w14:textId="16E15615" w:rsidR="008E3051" w:rsidRPr="008E3051" w:rsidRDefault="008E3051" w:rsidP="008E3051">
      <w:pPr>
        <w:spacing w:after="0" w:line="240" w:lineRule="auto"/>
        <w:jc w:val="both"/>
      </w:pPr>
      <w:r w:rsidRPr="008E3051">
        <w:rPr>
          <w:b/>
          <w:bCs/>
        </w:rPr>
        <w:t>Sources juridiques</w:t>
      </w:r>
      <w:r>
        <w:rPr>
          <w:b/>
          <w:bCs/>
        </w:rPr>
        <w:t> :</w:t>
      </w:r>
    </w:p>
    <w:p w14:paraId="4CB221B1" w14:textId="46DADF56" w:rsidR="008E3051" w:rsidRPr="008E3051" w:rsidRDefault="008E3051" w:rsidP="008E3051">
      <w:pPr>
        <w:numPr>
          <w:ilvl w:val="0"/>
          <w:numId w:val="7"/>
        </w:numPr>
        <w:spacing w:after="0" w:line="240" w:lineRule="auto"/>
        <w:jc w:val="both"/>
      </w:pPr>
      <w:r w:rsidRPr="008E3051">
        <w:rPr>
          <w:b/>
          <w:bCs/>
        </w:rPr>
        <w:t>Directive européenne 2019/790</w:t>
      </w:r>
      <w:r w:rsidRPr="008E3051">
        <w:t xml:space="preserve"> (</w:t>
      </w:r>
      <w:hyperlink r:id="rId8" w:anchor="d1e1648-1-1" w:tgtFrame="_blank" w:history="1">
        <w:r w:rsidRPr="008E3051">
          <w:rPr>
            <w:rStyle w:val="Lienhypertexte"/>
          </w:rPr>
          <w:t>art. 4</w:t>
        </w:r>
      </w:hyperlink>
      <w:r w:rsidRPr="008E3051">
        <w:t>)</w:t>
      </w:r>
      <w:r>
        <w:t> :</w:t>
      </w:r>
      <w:r w:rsidRPr="008E3051">
        <w:t xml:space="preserve"> Les États membres peuvent </w:t>
      </w:r>
      <w:r w:rsidRPr="008E3051">
        <w:rPr>
          <w:b/>
          <w:bCs/>
        </w:rPr>
        <w:t>exclure</w:t>
      </w:r>
      <w:r w:rsidRPr="008E3051">
        <w:t xml:space="preserve"> la protection par le droit d’auteur pour les créations générées par des machines.</w:t>
      </w:r>
    </w:p>
    <w:p w14:paraId="68C36C59" w14:textId="5D1F2C61" w:rsidR="008E3051" w:rsidRPr="008E3051" w:rsidRDefault="008E3051" w:rsidP="008E3051">
      <w:pPr>
        <w:numPr>
          <w:ilvl w:val="0"/>
          <w:numId w:val="7"/>
        </w:numPr>
        <w:spacing w:after="0" w:line="240" w:lineRule="auto"/>
        <w:jc w:val="both"/>
      </w:pPr>
      <w:r w:rsidRPr="008E3051">
        <w:rPr>
          <w:b/>
          <w:bCs/>
        </w:rPr>
        <w:t>Position de l’INPI</w:t>
      </w:r>
      <w:r w:rsidRPr="008E3051">
        <w:t xml:space="preserve"> (2023-2024)</w:t>
      </w:r>
      <w:r>
        <w:t> :</w:t>
      </w:r>
      <w:r w:rsidRPr="008E3051">
        <w:t xml:space="preserve"> </w:t>
      </w:r>
      <w:hyperlink r:id="rId9" w:tgtFrame="_blank" w:history="1">
        <w:r w:rsidRPr="008E3051">
          <w:rPr>
            <w:rStyle w:val="Lienhypertexte"/>
          </w:rPr>
          <w:t>« Les œuvres générées par IA sans apports humains créatifs ne sont pas protégées par le droit d’auteur. »</w:t>
        </w:r>
      </w:hyperlink>
    </w:p>
    <w:p w14:paraId="2C208580" w14:textId="7C8752F5" w:rsidR="008E3051" w:rsidRPr="008E3051" w:rsidRDefault="008E3051" w:rsidP="008E3051">
      <w:pPr>
        <w:numPr>
          <w:ilvl w:val="0"/>
          <w:numId w:val="7"/>
        </w:numPr>
        <w:spacing w:after="0" w:line="240" w:lineRule="auto"/>
        <w:jc w:val="both"/>
      </w:pPr>
      <w:r w:rsidRPr="008E3051">
        <w:rPr>
          <w:b/>
          <w:bCs/>
        </w:rPr>
        <w:t>Jurisprudence française</w:t>
      </w:r>
      <w:r>
        <w:t> :</w:t>
      </w:r>
      <w:r w:rsidRPr="008E3051">
        <w:t xml:space="preserve"> TGI Paris (2023) a confirmé que </w:t>
      </w:r>
      <w:r w:rsidRPr="008E3051">
        <w:rPr>
          <w:b/>
          <w:bCs/>
        </w:rPr>
        <w:t>l’IA seule ne crée pas d’œuvre protégeable</w:t>
      </w:r>
      <w:r w:rsidRPr="008E3051">
        <w:t xml:space="preserve"> (décisions disponibles sur </w:t>
      </w:r>
      <w:hyperlink r:id="rId10" w:tgtFrame="_blank" w:history="1">
        <w:r w:rsidRPr="008E3051">
          <w:rPr>
            <w:rStyle w:val="Lienhypertexte"/>
          </w:rPr>
          <w:t>Légifrance</w:t>
        </w:r>
      </w:hyperlink>
      <w:r w:rsidRPr="008E3051">
        <w:t>).</w:t>
      </w:r>
    </w:p>
    <w:p w14:paraId="14F1C678" w14:textId="77777777" w:rsidR="008E3051" w:rsidRPr="008E3051" w:rsidRDefault="008E3051" w:rsidP="008E3051">
      <w:pPr>
        <w:pStyle w:val="Titre2"/>
        <w:jc w:val="both"/>
      </w:pPr>
      <w:r w:rsidRPr="008E3051">
        <w:t>2. Droits d’auteur selon le type de synthèse ou reformulation</w:t>
      </w:r>
    </w:p>
    <w:tbl>
      <w:tblPr>
        <w:tblStyle w:val="TableauGrille4-Accentuation1"/>
        <w:tblW w:w="0" w:type="auto"/>
        <w:tblLook w:val="04A0" w:firstRow="1" w:lastRow="0" w:firstColumn="1" w:lastColumn="0" w:noHBand="0" w:noVBand="1"/>
      </w:tblPr>
      <w:tblGrid>
        <w:gridCol w:w="2482"/>
        <w:gridCol w:w="1773"/>
        <w:gridCol w:w="2633"/>
        <w:gridCol w:w="2174"/>
      </w:tblGrid>
      <w:tr w:rsidR="008E3051" w:rsidRPr="008E3051" w14:paraId="3D4DC865" w14:textId="77777777" w:rsidTr="008E30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A579D12" w14:textId="77777777" w:rsidR="008E3051" w:rsidRPr="008E3051" w:rsidRDefault="008E3051" w:rsidP="008E3051">
            <w:pPr>
              <w:jc w:val="both"/>
            </w:pPr>
            <w:r w:rsidRPr="008E3051">
              <w:t>Scénario</w:t>
            </w:r>
          </w:p>
        </w:tc>
        <w:tc>
          <w:tcPr>
            <w:tcW w:w="0" w:type="auto"/>
            <w:hideMark/>
          </w:tcPr>
          <w:p w14:paraId="2E318D36" w14:textId="77777777" w:rsidR="008E3051" w:rsidRPr="008E3051" w:rsidRDefault="008E3051" w:rsidP="008E3051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E3051">
              <w:t>Propriété intellectuelle</w:t>
            </w:r>
          </w:p>
        </w:tc>
        <w:tc>
          <w:tcPr>
            <w:tcW w:w="0" w:type="auto"/>
            <w:hideMark/>
          </w:tcPr>
          <w:p w14:paraId="3E032A02" w14:textId="77777777" w:rsidR="008E3051" w:rsidRPr="008E3051" w:rsidRDefault="008E3051" w:rsidP="008E3051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E3051">
              <w:t>Explications</w:t>
            </w:r>
          </w:p>
        </w:tc>
        <w:tc>
          <w:tcPr>
            <w:tcW w:w="0" w:type="auto"/>
            <w:hideMark/>
          </w:tcPr>
          <w:p w14:paraId="1A6F5CF4" w14:textId="77777777" w:rsidR="008E3051" w:rsidRPr="008E3051" w:rsidRDefault="008E3051" w:rsidP="008E3051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E3051">
              <w:t>Risque de contrefaçon</w:t>
            </w:r>
          </w:p>
        </w:tc>
      </w:tr>
      <w:tr w:rsidR="008E3051" w:rsidRPr="008E3051" w14:paraId="0DB5205C" w14:textId="77777777" w:rsidTr="008E30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C0D96AB" w14:textId="36C49AB2" w:rsidR="008E3051" w:rsidRPr="008E3051" w:rsidRDefault="008E3051" w:rsidP="008E3051">
            <w:pPr>
              <w:jc w:val="both"/>
            </w:pPr>
            <w:r w:rsidRPr="008E3051">
              <w:t>Synthèse purement automatique (ex.</w:t>
            </w:r>
            <w:r>
              <w:t> :</w:t>
            </w:r>
            <w:r w:rsidRPr="008E3051">
              <w:t xml:space="preserve"> résumé IA sans modification humaine)</w:t>
            </w:r>
          </w:p>
        </w:tc>
        <w:tc>
          <w:tcPr>
            <w:tcW w:w="0" w:type="auto"/>
            <w:hideMark/>
          </w:tcPr>
          <w:p w14:paraId="6059FF00" w14:textId="77777777" w:rsidR="008E3051" w:rsidRPr="008E3051" w:rsidRDefault="008E3051" w:rsidP="008E30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E3051">
              <w:rPr>
                <w:b/>
                <w:bCs/>
              </w:rPr>
              <w:t>Aucun droit d’auteur</w:t>
            </w:r>
          </w:p>
        </w:tc>
        <w:tc>
          <w:tcPr>
            <w:tcW w:w="0" w:type="auto"/>
            <w:hideMark/>
          </w:tcPr>
          <w:p w14:paraId="77989DF4" w14:textId="77777777" w:rsidR="008E3051" w:rsidRPr="008E3051" w:rsidRDefault="008E3051" w:rsidP="008E30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E3051">
              <w:t>Pas d’originalité → domaine public (sauf si les sources sont protégées).</w:t>
            </w:r>
          </w:p>
        </w:tc>
        <w:tc>
          <w:tcPr>
            <w:tcW w:w="0" w:type="auto"/>
            <w:hideMark/>
          </w:tcPr>
          <w:p w14:paraId="34F09C9E" w14:textId="77777777" w:rsidR="008E3051" w:rsidRPr="008E3051" w:rsidRDefault="008E3051" w:rsidP="008E30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E3051">
              <w:rPr>
                <w:b/>
                <w:bCs/>
              </w:rPr>
              <w:t>Oui</w:t>
            </w:r>
            <w:r w:rsidRPr="008E3051">
              <w:t>, si reproduction d’extraits protégés sans autorisation (</w:t>
            </w:r>
            <w:hyperlink r:id="rId11" w:history="1">
              <w:r w:rsidRPr="008E3051">
                <w:rPr>
                  <w:rStyle w:val="Lienhypertexte"/>
                </w:rPr>
                <w:t>art. L.122-3 CPI</w:t>
              </w:r>
            </w:hyperlink>
            <w:r w:rsidRPr="008E3051">
              <w:t>).</w:t>
            </w:r>
          </w:p>
        </w:tc>
      </w:tr>
      <w:tr w:rsidR="008E3051" w:rsidRPr="008E3051" w14:paraId="19CFBDF3" w14:textId="77777777" w:rsidTr="008E30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8A71D6B" w14:textId="77777777" w:rsidR="008E3051" w:rsidRPr="008E3051" w:rsidRDefault="008E3051" w:rsidP="008E3051">
            <w:pPr>
              <w:jc w:val="both"/>
            </w:pPr>
            <w:r w:rsidRPr="008E3051">
              <w:t>Synthèse + modification humaine (réécriture, analyse, structuration personnalisée)</w:t>
            </w:r>
          </w:p>
        </w:tc>
        <w:tc>
          <w:tcPr>
            <w:tcW w:w="0" w:type="auto"/>
            <w:hideMark/>
          </w:tcPr>
          <w:p w14:paraId="3E209452" w14:textId="77777777" w:rsidR="008E3051" w:rsidRPr="008E3051" w:rsidRDefault="008E3051" w:rsidP="008E30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E3051">
              <w:rPr>
                <w:b/>
                <w:bCs/>
              </w:rPr>
              <w:t>Droits à l’humain</w:t>
            </w:r>
          </w:p>
        </w:tc>
        <w:tc>
          <w:tcPr>
            <w:tcW w:w="0" w:type="auto"/>
            <w:hideMark/>
          </w:tcPr>
          <w:p w14:paraId="02E6F0C6" w14:textId="77777777" w:rsidR="008E3051" w:rsidRPr="008E3051" w:rsidRDefault="008E3051" w:rsidP="008E30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E3051">
              <w:t>L’apport créatif (style, interprétation, choix des idées) peut rendre la synthèse protégeable.</w:t>
            </w:r>
          </w:p>
        </w:tc>
        <w:tc>
          <w:tcPr>
            <w:tcW w:w="0" w:type="auto"/>
            <w:hideMark/>
          </w:tcPr>
          <w:p w14:paraId="70AF8D61" w14:textId="77777777" w:rsidR="008E3051" w:rsidRPr="008E3051" w:rsidRDefault="008E3051" w:rsidP="008E30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E3051">
              <w:rPr>
                <w:b/>
                <w:bCs/>
              </w:rPr>
              <w:t>Non</w:t>
            </w:r>
            <w:r w:rsidRPr="008E3051">
              <w:t>, si la reformulation est originale et ne copie pas.</w:t>
            </w:r>
          </w:p>
        </w:tc>
      </w:tr>
      <w:tr w:rsidR="008E3051" w:rsidRPr="008E3051" w14:paraId="2A396B63" w14:textId="77777777" w:rsidTr="008E30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1B6D97C" w14:textId="77777777" w:rsidR="008E3051" w:rsidRPr="008E3051" w:rsidRDefault="008E3051" w:rsidP="008E3051">
            <w:pPr>
              <w:jc w:val="both"/>
            </w:pPr>
            <w:r w:rsidRPr="008E3051">
              <w:t>Copié-collé de reformulations (textes longs)</w:t>
            </w:r>
          </w:p>
        </w:tc>
        <w:tc>
          <w:tcPr>
            <w:tcW w:w="0" w:type="auto"/>
            <w:hideMark/>
          </w:tcPr>
          <w:p w14:paraId="6EC24B73" w14:textId="77777777" w:rsidR="008E3051" w:rsidRPr="008E3051" w:rsidRDefault="008E3051" w:rsidP="008E30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E3051">
              <w:rPr>
                <w:b/>
                <w:bCs/>
              </w:rPr>
              <w:t>Droits des auteurs originaux</w:t>
            </w:r>
          </w:p>
        </w:tc>
        <w:tc>
          <w:tcPr>
            <w:tcW w:w="0" w:type="auto"/>
            <w:hideMark/>
          </w:tcPr>
          <w:p w14:paraId="2ED58013" w14:textId="77777777" w:rsidR="008E3051" w:rsidRPr="008E3051" w:rsidRDefault="008E3051" w:rsidP="008E30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E3051">
              <w:t xml:space="preserve">Même reformulée, une </w:t>
            </w:r>
            <w:r w:rsidRPr="008E3051">
              <w:rPr>
                <w:b/>
                <w:bCs/>
              </w:rPr>
              <w:t>reprise substantielle</w:t>
            </w:r>
            <w:r w:rsidRPr="008E3051">
              <w:t xml:space="preserve"> (idées, structure, passages clés) peut constituer une </w:t>
            </w:r>
            <w:r w:rsidRPr="008E3051">
              <w:rPr>
                <w:b/>
                <w:bCs/>
              </w:rPr>
              <w:t>contrefaçon</w:t>
            </w:r>
            <w:r w:rsidRPr="008E3051">
              <w:t>.</w:t>
            </w:r>
          </w:p>
        </w:tc>
        <w:tc>
          <w:tcPr>
            <w:tcW w:w="0" w:type="auto"/>
            <w:hideMark/>
          </w:tcPr>
          <w:p w14:paraId="4F9F3823" w14:textId="63BC2F88" w:rsidR="008E3051" w:rsidRPr="008E3051" w:rsidRDefault="008E3051" w:rsidP="008E30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E3051">
              <w:rPr>
                <w:b/>
                <w:bCs/>
              </w:rPr>
              <w:t>Élevé</w:t>
            </w:r>
            <w:r>
              <w:t> :</w:t>
            </w:r>
            <w:r w:rsidRPr="008E3051">
              <w:t xml:space="preserve"> Risque si le texte reformulé conserve l’essentiel du contenu protégé.</w:t>
            </w:r>
          </w:p>
        </w:tc>
      </w:tr>
      <w:tr w:rsidR="008E3051" w:rsidRPr="008E3051" w14:paraId="2E2847CB" w14:textId="77777777" w:rsidTr="008E30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7D9722E" w14:textId="77777777" w:rsidR="008E3051" w:rsidRPr="008E3051" w:rsidRDefault="008E3051" w:rsidP="008E3051">
            <w:pPr>
              <w:jc w:val="both"/>
            </w:pPr>
            <w:r w:rsidRPr="008E3051">
              <w:t>Copié-collé de reformulations (textes courts)</w:t>
            </w:r>
          </w:p>
        </w:tc>
        <w:tc>
          <w:tcPr>
            <w:tcW w:w="0" w:type="auto"/>
            <w:hideMark/>
          </w:tcPr>
          <w:p w14:paraId="6BFE37E8" w14:textId="77777777" w:rsidR="008E3051" w:rsidRPr="008E3051" w:rsidRDefault="008E3051" w:rsidP="008E30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E3051">
              <w:rPr>
                <w:b/>
                <w:bCs/>
              </w:rPr>
              <w:t>Dépend du seuil de reproduction</w:t>
            </w:r>
          </w:p>
        </w:tc>
        <w:tc>
          <w:tcPr>
            <w:tcW w:w="0" w:type="auto"/>
            <w:hideMark/>
          </w:tcPr>
          <w:p w14:paraId="12B3C063" w14:textId="3666B5A4" w:rsidR="008E3051" w:rsidRPr="008E3051" w:rsidRDefault="008E3051" w:rsidP="008E30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E3051">
              <w:t xml:space="preserve">- </w:t>
            </w:r>
            <w:r w:rsidRPr="008E3051">
              <w:rPr>
                <w:b/>
                <w:bCs/>
              </w:rPr>
              <w:t>Fragments très courts</w:t>
            </w:r>
            <w:r>
              <w:t> :</w:t>
            </w:r>
            <w:r w:rsidRPr="008E3051">
              <w:t xml:space="preserve"> Possible sous </w:t>
            </w:r>
            <w:r w:rsidRPr="008E3051">
              <w:rPr>
                <w:b/>
                <w:bCs/>
              </w:rPr>
              <w:t>exception de courte citation</w:t>
            </w:r>
            <w:r w:rsidRPr="008E3051">
              <w:t xml:space="preserve"> (</w:t>
            </w:r>
            <w:hyperlink r:id="rId12" w:history="1">
              <w:r w:rsidRPr="008E3051">
                <w:rPr>
                  <w:rStyle w:val="Lienhypertexte"/>
                </w:rPr>
                <w:t>art. L.122-5 CPI</w:t>
              </w:r>
            </w:hyperlink>
            <w:r w:rsidRPr="008E3051">
              <w:t xml:space="preserve">) </w:t>
            </w:r>
            <w:r w:rsidRPr="008E3051">
              <w:rPr>
                <w:b/>
                <w:bCs/>
              </w:rPr>
              <w:t>si mention de la source</w:t>
            </w:r>
            <w:r w:rsidRPr="008E3051">
              <w:t>.</w:t>
            </w:r>
          </w:p>
        </w:tc>
        <w:tc>
          <w:tcPr>
            <w:tcW w:w="0" w:type="auto"/>
            <w:hideMark/>
          </w:tcPr>
          <w:p w14:paraId="14E8483F" w14:textId="77777777" w:rsidR="008E3051" w:rsidRPr="008E3051" w:rsidRDefault="008E3051" w:rsidP="008E30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C17450C" w14:textId="6D1899CC" w:rsidR="008E3051" w:rsidRPr="008E3051" w:rsidRDefault="008E3051" w:rsidP="008E3051">
      <w:pPr>
        <w:pStyle w:val="Titre2"/>
        <w:jc w:val="both"/>
      </w:pPr>
      <w:r w:rsidRPr="008E3051">
        <w:lastRenderedPageBreak/>
        <w:t>3. Focus</w:t>
      </w:r>
      <w:r>
        <w:t> :</w:t>
      </w:r>
      <w:r w:rsidRPr="008E3051">
        <w:t xml:space="preserve"> Reformulation et copié-collé</w:t>
      </w:r>
    </w:p>
    <w:p w14:paraId="63C0C01D" w14:textId="77777777" w:rsidR="008E3051" w:rsidRPr="008E3051" w:rsidRDefault="008E3051" w:rsidP="008E3051">
      <w:pPr>
        <w:spacing w:after="0" w:line="240" w:lineRule="auto"/>
        <w:jc w:val="both"/>
        <w:rPr>
          <w:b/>
          <w:bCs/>
        </w:rPr>
      </w:pPr>
      <w:r w:rsidRPr="008E3051">
        <w:rPr>
          <w:b/>
          <w:bCs/>
        </w:rPr>
        <w:t>Textes longs (articles, rapports, livres)</w:t>
      </w:r>
    </w:p>
    <w:p w14:paraId="749701CE" w14:textId="66462331" w:rsidR="008E3051" w:rsidRPr="008E3051" w:rsidRDefault="008E3051" w:rsidP="008E3051">
      <w:pPr>
        <w:numPr>
          <w:ilvl w:val="0"/>
          <w:numId w:val="9"/>
        </w:numPr>
        <w:spacing w:after="0" w:line="240" w:lineRule="auto"/>
        <w:jc w:val="both"/>
      </w:pPr>
      <w:r w:rsidRPr="008E3051">
        <w:rPr>
          <w:b/>
          <w:bCs/>
        </w:rPr>
        <w:t>Reformulation partielle</w:t>
      </w:r>
      <w:r>
        <w:t> :</w:t>
      </w:r>
    </w:p>
    <w:p w14:paraId="602D43E7" w14:textId="77777777" w:rsidR="008E3051" w:rsidRPr="008E3051" w:rsidRDefault="008E3051" w:rsidP="008E3051">
      <w:pPr>
        <w:numPr>
          <w:ilvl w:val="1"/>
          <w:numId w:val="9"/>
        </w:numPr>
        <w:spacing w:after="0" w:line="240" w:lineRule="auto"/>
        <w:jc w:val="both"/>
      </w:pPr>
      <w:r w:rsidRPr="008E3051">
        <w:t xml:space="preserve">Si la </w:t>
      </w:r>
      <w:r w:rsidRPr="008E3051">
        <w:rPr>
          <w:b/>
          <w:bCs/>
        </w:rPr>
        <w:t>structure</w:t>
      </w:r>
      <w:r w:rsidRPr="008E3051">
        <w:t xml:space="preserve">, les </w:t>
      </w:r>
      <w:r w:rsidRPr="008E3051">
        <w:rPr>
          <w:b/>
          <w:bCs/>
        </w:rPr>
        <w:t>idées principales</w:t>
      </w:r>
      <w:r w:rsidRPr="008E3051">
        <w:t xml:space="preserve"> ou des </w:t>
      </w:r>
      <w:r w:rsidRPr="008E3051">
        <w:rPr>
          <w:b/>
          <w:bCs/>
        </w:rPr>
        <w:t>passages clés</w:t>
      </w:r>
      <w:r w:rsidRPr="008E3051">
        <w:t xml:space="preserve"> sont repris </w:t>
      </w:r>
      <w:r w:rsidRPr="008E3051">
        <w:rPr>
          <w:b/>
          <w:bCs/>
        </w:rPr>
        <w:t>sans autorisation</w:t>
      </w:r>
      <w:r w:rsidRPr="008E3051">
        <w:t xml:space="preserve">, cela peut constituer une </w:t>
      </w:r>
      <w:r w:rsidRPr="008E3051">
        <w:rPr>
          <w:b/>
          <w:bCs/>
        </w:rPr>
        <w:t>contrefaçon</w:t>
      </w:r>
      <w:r w:rsidRPr="008E3051">
        <w:t xml:space="preserve"> (</w:t>
      </w:r>
      <w:hyperlink r:id="rId13" w:tgtFrame="_blank" w:history="1">
        <w:r w:rsidRPr="008E3051">
          <w:rPr>
            <w:rStyle w:val="Lienhypertexte"/>
          </w:rPr>
          <w:t>art. L.122-3 CPI</w:t>
        </w:r>
      </w:hyperlink>
      <w:r w:rsidRPr="008E3051">
        <w:t>), même si les mots diffèrent.</w:t>
      </w:r>
    </w:p>
    <w:p w14:paraId="4392EFBA" w14:textId="25CBA92C" w:rsidR="008E3051" w:rsidRPr="008E3051" w:rsidRDefault="008E3051" w:rsidP="008E3051">
      <w:pPr>
        <w:numPr>
          <w:ilvl w:val="1"/>
          <w:numId w:val="9"/>
        </w:numPr>
        <w:spacing w:after="0" w:line="240" w:lineRule="auto"/>
        <w:jc w:val="both"/>
      </w:pPr>
      <w:r w:rsidRPr="008E3051">
        <w:rPr>
          <w:b/>
          <w:bCs/>
        </w:rPr>
        <w:t>Exemple</w:t>
      </w:r>
      <w:r>
        <w:t> :</w:t>
      </w:r>
      <w:r w:rsidRPr="008E3051">
        <w:t xml:space="preserve"> Reprendre un chapitre de livre en le paraphrasant sans citer la source → </w:t>
      </w:r>
      <w:r w:rsidRPr="008E3051">
        <w:rPr>
          <w:b/>
          <w:bCs/>
        </w:rPr>
        <w:t>violation du droit d’auteur</w:t>
      </w:r>
      <w:r w:rsidRPr="008E3051">
        <w:t>.</w:t>
      </w:r>
    </w:p>
    <w:p w14:paraId="7703813E" w14:textId="6E094F5F" w:rsidR="008E3051" w:rsidRPr="008E3051" w:rsidRDefault="008E3051" w:rsidP="008E3051">
      <w:pPr>
        <w:numPr>
          <w:ilvl w:val="1"/>
          <w:numId w:val="9"/>
        </w:numPr>
        <w:spacing w:after="0" w:line="240" w:lineRule="auto"/>
        <w:jc w:val="both"/>
      </w:pPr>
      <w:r w:rsidRPr="008E3051">
        <w:rPr>
          <w:b/>
          <w:bCs/>
        </w:rPr>
        <w:t>Exception</w:t>
      </w:r>
      <w:r>
        <w:t> :</w:t>
      </w:r>
      <w:r w:rsidRPr="008E3051">
        <w:t xml:space="preserve"> La </w:t>
      </w:r>
      <w:r w:rsidRPr="008E3051">
        <w:rPr>
          <w:b/>
          <w:bCs/>
        </w:rPr>
        <w:t>fouille de textes et de données (TDM)</w:t>
      </w:r>
      <w:r w:rsidRPr="008E3051">
        <w:t xml:space="preserve"> (</w:t>
      </w:r>
      <w:hyperlink r:id="rId14" w:tgtFrame="_blank" w:history="1">
        <w:r w:rsidRPr="008E3051">
          <w:rPr>
            <w:rStyle w:val="Lienhypertexte"/>
          </w:rPr>
          <w:t>art. L.122-5-13 CPI</w:t>
        </w:r>
      </w:hyperlink>
      <w:r w:rsidRPr="008E3051">
        <w:t xml:space="preserve">) permet une analyse automatique </w:t>
      </w:r>
      <w:r w:rsidRPr="008E3051">
        <w:rPr>
          <w:b/>
          <w:bCs/>
        </w:rPr>
        <w:t>à des fins de recherche</w:t>
      </w:r>
      <w:r w:rsidRPr="008E3051">
        <w:t>, sous conditions strictes (pas de réutilisation commerciale).</w:t>
      </w:r>
    </w:p>
    <w:p w14:paraId="5C821D16" w14:textId="34B6AFE1" w:rsidR="008E3051" w:rsidRPr="008E3051" w:rsidRDefault="008E3051" w:rsidP="008E3051">
      <w:pPr>
        <w:numPr>
          <w:ilvl w:val="0"/>
          <w:numId w:val="9"/>
        </w:numPr>
        <w:spacing w:after="0" w:line="240" w:lineRule="auto"/>
        <w:jc w:val="both"/>
      </w:pPr>
      <w:r w:rsidRPr="008E3051">
        <w:rPr>
          <w:b/>
          <w:bCs/>
        </w:rPr>
        <w:t>Reformulation totale</w:t>
      </w:r>
      <w:r>
        <w:t> :</w:t>
      </w:r>
    </w:p>
    <w:p w14:paraId="06A2AEAF" w14:textId="77777777" w:rsidR="008E3051" w:rsidRPr="008E3051" w:rsidRDefault="008E3051" w:rsidP="008E3051">
      <w:pPr>
        <w:numPr>
          <w:ilvl w:val="1"/>
          <w:numId w:val="9"/>
        </w:numPr>
        <w:spacing w:after="0" w:line="240" w:lineRule="auto"/>
        <w:jc w:val="both"/>
      </w:pPr>
      <w:r w:rsidRPr="008E3051">
        <w:t xml:space="preserve">Si le texte est </w:t>
      </w:r>
      <w:r w:rsidRPr="008E3051">
        <w:rPr>
          <w:b/>
          <w:bCs/>
        </w:rPr>
        <w:t>complètement réécrit</w:t>
      </w:r>
      <w:r w:rsidRPr="008E3051">
        <w:t xml:space="preserve"> avec une </w:t>
      </w:r>
      <w:r w:rsidRPr="008E3051">
        <w:rPr>
          <w:b/>
          <w:bCs/>
        </w:rPr>
        <w:t>nouvelle structure et des apports personnels</w:t>
      </w:r>
      <w:r w:rsidRPr="008E3051">
        <w:t xml:space="preserve">, il peut être </w:t>
      </w:r>
      <w:r w:rsidRPr="008E3051">
        <w:rPr>
          <w:b/>
          <w:bCs/>
        </w:rPr>
        <w:t>protégé comme œuvre dérivée</w:t>
      </w:r>
      <w:r w:rsidRPr="008E3051">
        <w:t xml:space="preserve"> (mais nécessite l’autorisation de l’auteur original si le contenu source est protégé).</w:t>
      </w:r>
    </w:p>
    <w:p w14:paraId="2A143350" w14:textId="77777777" w:rsidR="008E3051" w:rsidRPr="008E3051" w:rsidRDefault="008E3051" w:rsidP="008E3051">
      <w:pPr>
        <w:spacing w:after="0" w:line="240" w:lineRule="auto"/>
        <w:jc w:val="both"/>
        <w:rPr>
          <w:b/>
          <w:bCs/>
        </w:rPr>
      </w:pPr>
      <w:r w:rsidRPr="008E3051">
        <w:rPr>
          <w:b/>
          <w:bCs/>
        </w:rPr>
        <w:t>Textes courts (phrases, paragraphes)</w:t>
      </w:r>
    </w:p>
    <w:p w14:paraId="64013F54" w14:textId="3933080F" w:rsidR="008E3051" w:rsidRPr="008E3051" w:rsidRDefault="008E3051" w:rsidP="008E3051">
      <w:pPr>
        <w:numPr>
          <w:ilvl w:val="0"/>
          <w:numId w:val="10"/>
        </w:numPr>
        <w:spacing w:after="0" w:line="240" w:lineRule="auto"/>
        <w:jc w:val="both"/>
      </w:pPr>
      <w:r w:rsidRPr="008E3051">
        <w:rPr>
          <w:b/>
          <w:bCs/>
        </w:rPr>
        <w:t>Règle générale</w:t>
      </w:r>
      <w:r>
        <w:t> :</w:t>
      </w:r>
      <w:r w:rsidRPr="008E3051">
        <w:t xml:space="preserve"> </w:t>
      </w:r>
      <w:r w:rsidRPr="008E3051">
        <w:rPr>
          <w:b/>
          <w:bCs/>
        </w:rPr>
        <w:t>Toute reproduction, même partielle, d’une œuvre protégée nécessite l’autorisation de l’auteur</w:t>
      </w:r>
      <w:r w:rsidRPr="008E3051">
        <w:t xml:space="preserve"> (</w:t>
      </w:r>
      <w:hyperlink r:id="rId15" w:tgtFrame="_blank" w:history="1">
        <w:r w:rsidRPr="008E3051">
          <w:rPr>
            <w:rStyle w:val="Lienhypertexte"/>
          </w:rPr>
          <w:t>art. L.122-3 CPI</w:t>
        </w:r>
      </w:hyperlink>
      <w:r w:rsidRPr="008E3051">
        <w:t>).</w:t>
      </w:r>
    </w:p>
    <w:p w14:paraId="1EE76D5B" w14:textId="232781CA" w:rsidR="008E3051" w:rsidRPr="008E3051" w:rsidRDefault="008E3051" w:rsidP="008E3051">
      <w:pPr>
        <w:numPr>
          <w:ilvl w:val="1"/>
          <w:numId w:val="10"/>
        </w:numPr>
        <w:spacing w:after="0" w:line="240" w:lineRule="auto"/>
        <w:jc w:val="both"/>
      </w:pPr>
      <w:r w:rsidRPr="008E3051">
        <w:rPr>
          <w:b/>
          <w:bCs/>
        </w:rPr>
        <w:t>Exception</w:t>
      </w:r>
      <w:r>
        <w:t> :</w:t>
      </w:r>
      <w:r w:rsidRPr="008E3051">
        <w:t xml:space="preserve"> La </w:t>
      </w:r>
      <w:r w:rsidRPr="008E3051">
        <w:rPr>
          <w:b/>
          <w:bCs/>
        </w:rPr>
        <w:t>courte citation</w:t>
      </w:r>
      <w:r w:rsidRPr="008E3051">
        <w:t xml:space="preserve"> (</w:t>
      </w:r>
      <w:hyperlink r:id="rId16" w:tgtFrame="_blank" w:history="1">
        <w:r w:rsidRPr="008E3051">
          <w:rPr>
            <w:rStyle w:val="Lienhypertexte"/>
          </w:rPr>
          <w:t>art. L.122-5 CPI</w:t>
        </w:r>
      </w:hyperlink>
      <w:r w:rsidRPr="008E3051">
        <w:t xml:space="preserve">) est autorisée </w:t>
      </w:r>
      <w:r w:rsidRPr="008E3051">
        <w:rPr>
          <w:b/>
          <w:bCs/>
        </w:rPr>
        <w:t>si</w:t>
      </w:r>
      <w:r>
        <w:t> :</w:t>
      </w:r>
      <w:r w:rsidRPr="008E3051">
        <w:t xml:space="preserve"> </w:t>
      </w:r>
    </w:p>
    <w:p w14:paraId="2F5B0EDB" w14:textId="77777777" w:rsidR="008E3051" w:rsidRPr="008E3051" w:rsidRDefault="008E3051" w:rsidP="008E3051">
      <w:pPr>
        <w:numPr>
          <w:ilvl w:val="2"/>
          <w:numId w:val="10"/>
        </w:numPr>
        <w:spacing w:after="0" w:line="240" w:lineRule="auto"/>
        <w:jc w:val="both"/>
      </w:pPr>
      <w:r w:rsidRPr="008E3051">
        <w:t xml:space="preserve">La source est </w:t>
      </w:r>
      <w:r w:rsidRPr="008E3051">
        <w:rPr>
          <w:b/>
          <w:bCs/>
        </w:rPr>
        <w:t>clairement mentionnée</w:t>
      </w:r>
      <w:r w:rsidRPr="008E3051">
        <w:t xml:space="preserve"> (nom de l’auteur, titre de l’œuvre).</w:t>
      </w:r>
    </w:p>
    <w:p w14:paraId="5355B662" w14:textId="609E4AC7" w:rsidR="008E3051" w:rsidRPr="008E3051" w:rsidRDefault="008E3051" w:rsidP="008E3051">
      <w:pPr>
        <w:numPr>
          <w:ilvl w:val="2"/>
          <w:numId w:val="10"/>
        </w:numPr>
        <w:spacing w:after="0" w:line="240" w:lineRule="auto"/>
        <w:jc w:val="both"/>
      </w:pPr>
      <w:r w:rsidRPr="008E3051">
        <w:t xml:space="preserve">La citation est </w:t>
      </w:r>
      <w:r w:rsidRPr="008E3051">
        <w:rPr>
          <w:b/>
          <w:bCs/>
        </w:rPr>
        <w:t>justifiée</w:t>
      </w:r>
      <w:r w:rsidRPr="008E3051">
        <w:t xml:space="preserve"> (ex.</w:t>
      </w:r>
      <w:r>
        <w:t> :</w:t>
      </w:r>
      <w:r w:rsidRPr="008E3051">
        <w:t xml:space="preserve"> critique, analyse, débat).</w:t>
      </w:r>
    </w:p>
    <w:p w14:paraId="1A42AABD" w14:textId="77777777" w:rsidR="008E3051" w:rsidRPr="008E3051" w:rsidRDefault="008E3051" w:rsidP="008E3051">
      <w:pPr>
        <w:numPr>
          <w:ilvl w:val="2"/>
          <w:numId w:val="10"/>
        </w:numPr>
        <w:spacing w:after="0" w:line="240" w:lineRule="auto"/>
        <w:jc w:val="both"/>
      </w:pPr>
      <w:r w:rsidRPr="008E3051">
        <w:t xml:space="preserve">La longueur est </w:t>
      </w:r>
      <w:r w:rsidRPr="008E3051">
        <w:rPr>
          <w:b/>
          <w:bCs/>
        </w:rPr>
        <w:t>proportionnée</w:t>
      </w:r>
      <w:r w:rsidRPr="008E3051">
        <w:t xml:space="preserve"> (quelques lignes max pour un livre, une phrase pour un article).</w:t>
      </w:r>
    </w:p>
    <w:p w14:paraId="0A9CE609" w14:textId="335DCCA9" w:rsidR="008E3051" w:rsidRPr="008E3051" w:rsidRDefault="008E3051" w:rsidP="008E3051">
      <w:pPr>
        <w:numPr>
          <w:ilvl w:val="1"/>
          <w:numId w:val="10"/>
        </w:numPr>
        <w:spacing w:after="0" w:line="240" w:lineRule="auto"/>
        <w:jc w:val="both"/>
      </w:pPr>
      <w:r w:rsidRPr="008E3051">
        <w:rPr>
          <w:b/>
          <w:bCs/>
        </w:rPr>
        <w:t>Attention</w:t>
      </w:r>
      <w:r>
        <w:t> :</w:t>
      </w:r>
      <w:r w:rsidRPr="008E3051">
        <w:t xml:space="preserve"> Une phrase </w:t>
      </w:r>
      <w:r w:rsidRPr="008E3051">
        <w:rPr>
          <w:b/>
          <w:bCs/>
        </w:rPr>
        <w:t>très originale</w:t>
      </w:r>
      <w:r w:rsidRPr="008E3051">
        <w:t xml:space="preserve"> (ex.</w:t>
      </w:r>
      <w:r>
        <w:t> :</w:t>
      </w:r>
      <w:r w:rsidRPr="008E3051">
        <w:t xml:space="preserve"> une définition unique, un slogan) peut être protégée </w:t>
      </w:r>
      <w:r w:rsidRPr="008E3051">
        <w:rPr>
          <w:b/>
          <w:bCs/>
        </w:rPr>
        <w:t>même isolée</w:t>
      </w:r>
      <w:r w:rsidRPr="008E3051">
        <w:t>.</w:t>
      </w:r>
    </w:p>
    <w:p w14:paraId="4031A4C9" w14:textId="6C02C789" w:rsidR="008E3051" w:rsidRPr="008E3051" w:rsidRDefault="008E3051" w:rsidP="008E3051">
      <w:pPr>
        <w:numPr>
          <w:ilvl w:val="0"/>
          <w:numId w:val="10"/>
        </w:numPr>
        <w:spacing w:after="0" w:line="240" w:lineRule="auto"/>
        <w:jc w:val="both"/>
      </w:pPr>
      <w:r w:rsidRPr="008E3051">
        <w:rPr>
          <w:b/>
          <w:bCs/>
        </w:rPr>
        <w:t>Reformulation littérale</w:t>
      </w:r>
      <w:r>
        <w:t> :</w:t>
      </w:r>
    </w:p>
    <w:p w14:paraId="4B8B91BA" w14:textId="77777777" w:rsidR="008E3051" w:rsidRPr="008E3051" w:rsidRDefault="008E3051" w:rsidP="008E3051">
      <w:pPr>
        <w:numPr>
          <w:ilvl w:val="1"/>
          <w:numId w:val="10"/>
        </w:numPr>
        <w:spacing w:after="0" w:line="240" w:lineRule="auto"/>
        <w:jc w:val="both"/>
      </w:pPr>
      <w:r w:rsidRPr="008E3051">
        <w:t xml:space="preserve">Changer </w:t>
      </w:r>
      <w:r w:rsidRPr="008E3051">
        <w:rPr>
          <w:b/>
          <w:bCs/>
        </w:rPr>
        <w:t>quelques mots</w:t>
      </w:r>
      <w:r w:rsidRPr="008E3051">
        <w:t xml:space="preserve"> dans une phrase protégée </w:t>
      </w:r>
      <w:r w:rsidRPr="008E3051">
        <w:rPr>
          <w:b/>
          <w:bCs/>
        </w:rPr>
        <w:t>ne suffit pas</w:t>
      </w:r>
      <w:r w:rsidRPr="008E3051">
        <w:t xml:space="preserve"> à éviter la contrefaçon si le sens et la structure restent identiques.</w:t>
      </w:r>
    </w:p>
    <w:p w14:paraId="44627D30" w14:textId="402DDE20" w:rsidR="008E3051" w:rsidRPr="008E3051" w:rsidRDefault="008E3051" w:rsidP="008E3051">
      <w:pPr>
        <w:numPr>
          <w:ilvl w:val="1"/>
          <w:numId w:val="10"/>
        </w:numPr>
        <w:spacing w:after="0" w:line="240" w:lineRule="auto"/>
        <w:jc w:val="both"/>
      </w:pPr>
      <w:r w:rsidRPr="008E3051">
        <w:rPr>
          <w:b/>
          <w:bCs/>
        </w:rPr>
        <w:t>Exemple</w:t>
      </w:r>
      <w:r>
        <w:t> :</w:t>
      </w:r>
      <w:r w:rsidRPr="008E3051">
        <w:t xml:space="preserve"> </w:t>
      </w:r>
    </w:p>
    <w:p w14:paraId="11697481" w14:textId="6FD55E15" w:rsidR="008E3051" w:rsidRPr="008E3051" w:rsidRDefault="008E3051" w:rsidP="008E3051">
      <w:pPr>
        <w:numPr>
          <w:ilvl w:val="2"/>
          <w:numId w:val="11"/>
        </w:numPr>
        <w:spacing w:after="0" w:line="240" w:lineRule="auto"/>
        <w:jc w:val="both"/>
      </w:pPr>
      <w:r w:rsidRPr="008E3051">
        <w:t>Original</w:t>
      </w:r>
      <w:r>
        <w:t> :</w:t>
      </w:r>
      <w:r w:rsidRPr="008E3051">
        <w:t xml:space="preserve"> </w:t>
      </w:r>
      <w:r w:rsidRPr="008E3051">
        <w:rPr>
          <w:i/>
          <w:iCs/>
        </w:rPr>
        <w:t>"L’IA révolutionne la médecine en permettant des diagnostics précoces grâce à l’analyse de données massives."</w:t>
      </w:r>
    </w:p>
    <w:p w14:paraId="15A73914" w14:textId="4CE51728" w:rsidR="008E3051" w:rsidRPr="008E3051" w:rsidRDefault="008E3051" w:rsidP="008E3051">
      <w:pPr>
        <w:numPr>
          <w:ilvl w:val="2"/>
          <w:numId w:val="11"/>
        </w:numPr>
        <w:spacing w:after="0" w:line="240" w:lineRule="auto"/>
        <w:jc w:val="both"/>
      </w:pPr>
      <w:r w:rsidRPr="008E3051">
        <w:t>Reformulation contrefaisante</w:t>
      </w:r>
      <w:r>
        <w:t> :</w:t>
      </w:r>
      <w:r w:rsidRPr="008E3051">
        <w:t xml:space="preserve"> </w:t>
      </w:r>
      <w:r w:rsidRPr="008E3051">
        <w:rPr>
          <w:i/>
          <w:iCs/>
        </w:rPr>
        <w:t>"La médecine est transformée par l’IA, qui permet des diagnostics anticipés via le traitement de grandes quantités de données."</w:t>
      </w:r>
      <w:r w:rsidRPr="008E3051">
        <w:t xml:space="preserve"> → </w:t>
      </w:r>
      <w:r w:rsidRPr="008E3051">
        <w:rPr>
          <w:b/>
          <w:bCs/>
        </w:rPr>
        <w:t>Risque de contrefaçon</w:t>
      </w:r>
      <w:r w:rsidRPr="008E3051">
        <w:t xml:space="preserve"> (idées et structure similaires).</w:t>
      </w:r>
    </w:p>
    <w:p w14:paraId="447DE998" w14:textId="77777777" w:rsidR="008E3051" w:rsidRPr="008E3051" w:rsidRDefault="008E3051" w:rsidP="008E3051">
      <w:pPr>
        <w:pStyle w:val="Titre2"/>
        <w:jc w:val="both"/>
      </w:pPr>
      <w:r w:rsidRPr="008E3051">
        <w:t>4. Risques juridiques spécifiques</w:t>
      </w:r>
    </w:p>
    <w:p w14:paraId="2D7753C5" w14:textId="68CC2A73" w:rsidR="008E3051" w:rsidRPr="008E3051" w:rsidRDefault="008E3051" w:rsidP="008E3051">
      <w:pPr>
        <w:numPr>
          <w:ilvl w:val="0"/>
          <w:numId w:val="12"/>
        </w:numPr>
        <w:spacing w:after="0" w:line="240" w:lineRule="auto"/>
        <w:jc w:val="both"/>
      </w:pPr>
      <w:r w:rsidRPr="008E3051">
        <w:rPr>
          <w:b/>
          <w:bCs/>
        </w:rPr>
        <w:t>Contrefaçon</w:t>
      </w:r>
      <w:r>
        <w:t> :</w:t>
      </w:r>
      <w:r w:rsidRPr="008E3051">
        <w:t xml:space="preserve"> </w:t>
      </w:r>
    </w:p>
    <w:p w14:paraId="55D58774" w14:textId="5001450B" w:rsidR="008E3051" w:rsidRPr="008E3051" w:rsidRDefault="008E3051" w:rsidP="008E3051">
      <w:pPr>
        <w:numPr>
          <w:ilvl w:val="1"/>
          <w:numId w:val="12"/>
        </w:numPr>
        <w:spacing w:after="0" w:line="240" w:lineRule="auto"/>
        <w:jc w:val="both"/>
      </w:pPr>
      <w:r w:rsidRPr="008E3051">
        <w:rPr>
          <w:b/>
          <w:bCs/>
        </w:rPr>
        <w:t>Sanctions</w:t>
      </w:r>
      <w:r>
        <w:t> :</w:t>
      </w:r>
      <w:r w:rsidRPr="008E3051">
        <w:t xml:space="preserve"> Jusqu’à </w:t>
      </w:r>
      <w:r w:rsidRPr="008E3051">
        <w:rPr>
          <w:b/>
          <w:bCs/>
        </w:rPr>
        <w:t>3 ans de prison</w:t>
      </w:r>
      <w:r w:rsidRPr="008E3051">
        <w:t xml:space="preserve"> et </w:t>
      </w:r>
      <w:r w:rsidRPr="008E3051">
        <w:rPr>
          <w:b/>
          <w:bCs/>
        </w:rPr>
        <w:t>300 000</w:t>
      </w:r>
      <w:r>
        <w:rPr>
          <w:b/>
          <w:bCs/>
        </w:rPr>
        <w:t> €</w:t>
      </w:r>
      <w:r w:rsidRPr="008E3051">
        <w:rPr>
          <w:b/>
          <w:bCs/>
        </w:rPr>
        <w:t xml:space="preserve"> d’amende</w:t>
      </w:r>
      <w:r w:rsidRPr="008E3051">
        <w:t xml:space="preserve"> (</w:t>
      </w:r>
      <w:hyperlink r:id="rId17" w:tgtFrame="_blank" w:history="1">
        <w:r w:rsidRPr="008E3051">
          <w:rPr>
            <w:rStyle w:val="Lienhypertexte"/>
          </w:rPr>
          <w:t>art. L.335-2 CPI</w:t>
        </w:r>
      </w:hyperlink>
      <w:r w:rsidRPr="008E3051">
        <w:t>).</w:t>
      </w:r>
    </w:p>
    <w:p w14:paraId="7BBA53A4" w14:textId="499E1605" w:rsidR="008E3051" w:rsidRPr="008E3051" w:rsidRDefault="008E3051" w:rsidP="008E3051">
      <w:pPr>
        <w:numPr>
          <w:ilvl w:val="1"/>
          <w:numId w:val="12"/>
        </w:numPr>
        <w:spacing w:after="0" w:line="240" w:lineRule="auto"/>
        <w:jc w:val="both"/>
      </w:pPr>
      <w:r w:rsidRPr="008E3051">
        <w:rPr>
          <w:b/>
          <w:bCs/>
        </w:rPr>
        <w:t>Responsabilité</w:t>
      </w:r>
      <w:r>
        <w:t> :</w:t>
      </w:r>
      <w:r w:rsidRPr="008E3051">
        <w:t xml:space="preserve"> L’utilisateur </w:t>
      </w:r>
      <w:r w:rsidRPr="008E3051">
        <w:rPr>
          <w:b/>
          <w:bCs/>
        </w:rPr>
        <w:t>et</w:t>
      </w:r>
      <w:r w:rsidRPr="008E3051">
        <w:t xml:space="preserve"> la plateforme de diffusion (ex.</w:t>
      </w:r>
      <w:r>
        <w:t> :</w:t>
      </w:r>
      <w:r w:rsidRPr="008E3051">
        <w:t xml:space="preserve"> site web, entreprise) peuvent être poursuivis.</w:t>
      </w:r>
    </w:p>
    <w:p w14:paraId="3627A700" w14:textId="6094606D" w:rsidR="008E3051" w:rsidRPr="008E3051" w:rsidRDefault="008E3051" w:rsidP="008E3051">
      <w:pPr>
        <w:numPr>
          <w:ilvl w:val="0"/>
          <w:numId w:val="12"/>
        </w:numPr>
        <w:spacing w:after="0" w:line="240" w:lineRule="auto"/>
        <w:jc w:val="both"/>
      </w:pPr>
      <w:r w:rsidRPr="008E3051">
        <w:rPr>
          <w:b/>
          <w:bCs/>
        </w:rPr>
        <w:t>Clauses des outils d’IA</w:t>
      </w:r>
      <w:r>
        <w:t> :</w:t>
      </w:r>
      <w:r w:rsidRPr="008E3051">
        <w:t xml:space="preserve"> </w:t>
      </w:r>
    </w:p>
    <w:p w14:paraId="2A3E7E8C" w14:textId="4C5E2756" w:rsidR="008E3051" w:rsidRPr="008E3051" w:rsidRDefault="008E3051" w:rsidP="008E3051">
      <w:pPr>
        <w:numPr>
          <w:ilvl w:val="1"/>
          <w:numId w:val="12"/>
        </w:numPr>
        <w:spacing w:after="0" w:line="240" w:lineRule="auto"/>
        <w:jc w:val="both"/>
      </w:pPr>
      <w:r w:rsidRPr="008E3051">
        <w:t>Certains outils (ex.</w:t>
      </w:r>
      <w:r>
        <w:t> :</w:t>
      </w:r>
      <w:r w:rsidRPr="008E3051">
        <w:t xml:space="preserve"> MidJourney, DALL·E) </w:t>
      </w:r>
      <w:r w:rsidRPr="008E3051">
        <w:rPr>
          <w:b/>
          <w:bCs/>
        </w:rPr>
        <w:t>cèdent les droits</w:t>
      </w:r>
      <w:r w:rsidRPr="008E3051">
        <w:t xml:space="preserve"> sur les outputs à leur entreprise. </w:t>
      </w:r>
      <w:r w:rsidRPr="008E3051">
        <w:rPr>
          <w:b/>
          <w:bCs/>
        </w:rPr>
        <w:t>Vérifiez les CGU</w:t>
      </w:r>
      <w:r w:rsidRPr="008E3051">
        <w:t xml:space="preserve"> avant utilisation.</w:t>
      </w:r>
    </w:p>
    <w:p w14:paraId="3A8988A4" w14:textId="59852466" w:rsidR="008E3051" w:rsidRPr="008E3051" w:rsidRDefault="008E3051" w:rsidP="008E3051">
      <w:pPr>
        <w:numPr>
          <w:ilvl w:val="0"/>
          <w:numId w:val="12"/>
        </w:numPr>
        <w:spacing w:after="0" w:line="240" w:lineRule="auto"/>
        <w:jc w:val="both"/>
      </w:pPr>
      <w:r w:rsidRPr="008E3051">
        <w:rPr>
          <w:b/>
          <w:bCs/>
        </w:rPr>
        <w:t>Preuve de l’originalité</w:t>
      </w:r>
      <w:r>
        <w:t> :</w:t>
      </w:r>
      <w:r w:rsidRPr="008E3051">
        <w:t xml:space="preserve"> </w:t>
      </w:r>
    </w:p>
    <w:p w14:paraId="494BD5DE" w14:textId="16455630" w:rsidR="008E3051" w:rsidRPr="008E3051" w:rsidRDefault="008E3051" w:rsidP="008E3051">
      <w:pPr>
        <w:numPr>
          <w:ilvl w:val="1"/>
          <w:numId w:val="12"/>
        </w:numPr>
        <w:spacing w:after="0" w:line="240" w:lineRule="auto"/>
        <w:jc w:val="both"/>
      </w:pPr>
      <w:r w:rsidRPr="008E3051">
        <w:t xml:space="preserve">En cas de litige, il faut prouver que la reformulation est </w:t>
      </w:r>
      <w:r w:rsidRPr="008E3051">
        <w:rPr>
          <w:b/>
          <w:bCs/>
        </w:rPr>
        <w:t>suffisamment transformative</w:t>
      </w:r>
      <w:r w:rsidRPr="008E3051">
        <w:t xml:space="preserve"> (ex.</w:t>
      </w:r>
      <w:r>
        <w:t> :</w:t>
      </w:r>
      <w:r w:rsidRPr="008E3051">
        <w:t xml:space="preserve"> ajout d’analyses, changement de structure).</w:t>
      </w:r>
    </w:p>
    <w:p w14:paraId="466A983B" w14:textId="77777777" w:rsidR="008E3051" w:rsidRPr="008E3051" w:rsidRDefault="008E3051" w:rsidP="008E3051">
      <w:pPr>
        <w:pStyle w:val="Titre2"/>
        <w:jc w:val="both"/>
      </w:pPr>
      <w:r w:rsidRPr="008E3051">
        <w:t>5. Recommandations pratiques</w:t>
      </w:r>
    </w:p>
    <w:p w14:paraId="025EDFFC" w14:textId="3F4998FC" w:rsidR="008E3051" w:rsidRPr="008E3051" w:rsidRDefault="008E3051" w:rsidP="008E3051">
      <w:pPr>
        <w:spacing w:after="0" w:line="240" w:lineRule="auto"/>
        <w:jc w:val="both"/>
        <w:rPr>
          <w:b/>
          <w:bCs/>
        </w:rPr>
      </w:pPr>
      <w:r w:rsidRPr="008E3051">
        <w:rPr>
          <w:b/>
          <w:bCs/>
        </w:rPr>
        <w:t>Pour éviter la contrefaçon</w:t>
      </w:r>
      <w:r>
        <w:rPr>
          <w:b/>
          <w:bCs/>
        </w:rPr>
        <w:t> :</w:t>
      </w:r>
    </w:p>
    <w:p w14:paraId="0CC38424" w14:textId="6FC6F1DF" w:rsidR="008E3051" w:rsidRPr="008E3051" w:rsidRDefault="008E3051" w:rsidP="008E3051">
      <w:pPr>
        <w:numPr>
          <w:ilvl w:val="0"/>
          <w:numId w:val="13"/>
        </w:numPr>
        <w:spacing w:after="0" w:line="240" w:lineRule="auto"/>
        <w:jc w:val="both"/>
      </w:pPr>
      <w:r w:rsidRPr="008E3051">
        <w:rPr>
          <w:b/>
          <w:bCs/>
        </w:rPr>
        <w:t>Textes longs</w:t>
      </w:r>
      <w:r>
        <w:t> :</w:t>
      </w:r>
      <w:r w:rsidRPr="008E3051">
        <w:t xml:space="preserve"> </w:t>
      </w:r>
    </w:p>
    <w:p w14:paraId="43B11865" w14:textId="77777777" w:rsidR="008E3051" w:rsidRPr="008E3051" w:rsidRDefault="008E3051" w:rsidP="008E3051">
      <w:pPr>
        <w:numPr>
          <w:ilvl w:val="1"/>
          <w:numId w:val="13"/>
        </w:numPr>
        <w:spacing w:after="0" w:line="240" w:lineRule="auto"/>
        <w:jc w:val="both"/>
      </w:pPr>
      <w:r w:rsidRPr="008E3051">
        <w:rPr>
          <w:b/>
          <w:bCs/>
        </w:rPr>
        <w:lastRenderedPageBreak/>
        <w:t>Citez toujours la source</w:t>
      </w:r>
      <w:r w:rsidRPr="008E3051">
        <w:t xml:space="preserve"> (même pour une reformulation).</w:t>
      </w:r>
    </w:p>
    <w:p w14:paraId="7C01B7D1" w14:textId="77777777" w:rsidR="008E3051" w:rsidRPr="008E3051" w:rsidRDefault="008E3051" w:rsidP="008E3051">
      <w:pPr>
        <w:numPr>
          <w:ilvl w:val="1"/>
          <w:numId w:val="13"/>
        </w:numPr>
        <w:spacing w:after="0" w:line="240" w:lineRule="auto"/>
        <w:jc w:val="both"/>
      </w:pPr>
      <w:r w:rsidRPr="008E3051">
        <w:rPr>
          <w:b/>
          <w:bCs/>
        </w:rPr>
        <w:t>Obtenez une autorisation</w:t>
      </w:r>
      <w:r w:rsidRPr="008E3051">
        <w:t xml:space="preserve"> si vous reprenez des idées ou structures protégées.</w:t>
      </w:r>
    </w:p>
    <w:p w14:paraId="68F5B560" w14:textId="77777777" w:rsidR="008E3051" w:rsidRPr="008E3051" w:rsidRDefault="008E3051" w:rsidP="008E3051">
      <w:pPr>
        <w:numPr>
          <w:ilvl w:val="1"/>
          <w:numId w:val="13"/>
        </w:numPr>
        <w:spacing w:after="0" w:line="240" w:lineRule="auto"/>
        <w:jc w:val="both"/>
      </w:pPr>
      <w:r w:rsidRPr="008E3051">
        <w:rPr>
          <w:b/>
          <w:bCs/>
        </w:rPr>
        <w:t>Ajoutez une valeur humaine</w:t>
      </w:r>
      <w:r w:rsidRPr="008E3051">
        <w:t xml:space="preserve"> (commentaires, analyses, exemples) pour créer une œuvre dérivée </w:t>
      </w:r>
      <w:r w:rsidRPr="008E3051">
        <w:rPr>
          <w:b/>
          <w:bCs/>
        </w:rPr>
        <w:t>originale</w:t>
      </w:r>
      <w:r w:rsidRPr="008E3051">
        <w:t>.</w:t>
      </w:r>
    </w:p>
    <w:p w14:paraId="353C05CF" w14:textId="516CE24B" w:rsidR="008E3051" w:rsidRPr="008E3051" w:rsidRDefault="008E3051" w:rsidP="008E3051">
      <w:pPr>
        <w:numPr>
          <w:ilvl w:val="0"/>
          <w:numId w:val="13"/>
        </w:numPr>
        <w:spacing w:after="0" w:line="240" w:lineRule="auto"/>
        <w:jc w:val="both"/>
      </w:pPr>
      <w:r w:rsidRPr="008E3051">
        <w:rPr>
          <w:b/>
          <w:bCs/>
        </w:rPr>
        <w:t>Textes courts</w:t>
      </w:r>
      <w:r>
        <w:t> :</w:t>
      </w:r>
      <w:r w:rsidRPr="008E3051">
        <w:t xml:space="preserve"> </w:t>
      </w:r>
    </w:p>
    <w:p w14:paraId="5AB7992F" w14:textId="77777777" w:rsidR="008E3051" w:rsidRPr="008E3051" w:rsidRDefault="008E3051" w:rsidP="008E3051">
      <w:pPr>
        <w:numPr>
          <w:ilvl w:val="1"/>
          <w:numId w:val="13"/>
        </w:numPr>
        <w:spacing w:after="0" w:line="240" w:lineRule="auto"/>
        <w:jc w:val="both"/>
      </w:pPr>
      <w:r w:rsidRPr="008E3051">
        <w:rPr>
          <w:b/>
          <w:bCs/>
        </w:rPr>
        <w:t>Évitez de copier-coller</w:t>
      </w:r>
      <w:r w:rsidRPr="008E3051">
        <w:t xml:space="preserve"> même avec reformulation légère.</w:t>
      </w:r>
    </w:p>
    <w:p w14:paraId="507C88C0" w14:textId="77777777" w:rsidR="008E3051" w:rsidRPr="008E3051" w:rsidRDefault="008E3051" w:rsidP="008E3051">
      <w:pPr>
        <w:numPr>
          <w:ilvl w:val="1"/>
          <w:numId w:val="13"/>
        </w:numPr>
        <w:spacing w:after="0" w:line="240" w:lineRule="auto"/>
        <w:jc w:val="both"/>
      </w:pPr>
      <w:r w:rsidRPr="008E3051">
        <w:rPr>
          <w:b/>
          <w:bCs/>
        </w:rPr>
        <w:t>Utilisez des guillemets</w:t>
      </w:r>
      <w:r w:rsidRPr="008E3051">
        <w:t xml:space="preserve"> pour les citations directes + mention de la source.</w:t>
      </w:r>
    </w:p>
    <w:p w14:paraId="5496FE12" w14:textId="77777777" w:rsidR="008E3051" w:rsidRPr="008E3051" w:rsidRDefault="008E3051" w:rsidP="008E3051">
      <w:pPr>
        <w:numPr>
          <w:ilvl w:val="1"/>
          <w:numId w:val="13"/>
        </w:numPr>
        <w:spacing w:after="0" w:line="240" w:lineRule="auto"/>
        <w:jc w:val="both"/>
      </w:pPr>
      <w:r w:rsidRPr="008E3051">
        <w:rPr>
          <w:b/>
          <w:bCs/>
        </w:rPr>
        <w:t>Privilégiez les idées générales</w:t>
      </w:r>
      <w:r w:rsidRPr="008E3051">
        <w:t xml:space="preserve"> (non protégées) plutôt que des formulations précises.</w:t>
      </w:r>
    </w:p>
    <w:p w14:paraId="3F9DEDF4" w14:textId="795A9F14" w:rsidR="008E3051" w:rsidRPr="008E3051" w:rsidRDefault="008E3051" w:rsidP="008E3051">
      <w:pPr>
        <w:spacing w:after="0" w:line="240" w:lineRule="auto"/>
        <w:jc w:val="both"/>
        <w:rPr>
          <w:b/>
          <w:bCs/>
        </w:rPr>
      </w:pPr>
      <w:r w:rsidRPr="008E3051">
        <w:rPr>
          <w:b/>
          <w:bCs/>
        </w:rPr>
        <w:t>Pour protéger vos propres synthèses</w:t>
      </w:r>
      <w:r>
        <w:rPr>
          <w:b/>
          <w:bCs/>
        </w:rPr>
        <w:t> :</w:t>
      </w:r>
    </w:p>
    <w:p w14:paraId="28BE7552" w14:textId="1F18F584" w:rsidR="008E3051" w:rsidRPr="008E3051" w:rsidRDefault="008E3051" w:rsidP="008E3051">
      <w:pPr>
        <w:numPr>
          <w:ilvl w:val="0"/>
          <w:numId w:val="14"/>
        </w:numPr>
        <w:spacing w:after="0" w:line="240" w:lineRule="auto"/>
        <w:jc w:val="both"/>
      </w:pPr>
      <w:r w:rsidRPr="008E3051">
        <w:rPr>
          <w:b/>
          <w:bCs/>
        </w:rPr>
        <w:t>Documentez le processus</w:t>
      </w:r>
      <w:r>
        <w:t> :</w:t>
      </w:r>
      <w:r w:rsidRPr="008E3051">
        <w:t xml:space="preserve"> Conservez les sources, les paramètres IA et vos modifications.</w:t>
      </w:r>
    </w:p>
    <w:p w14:paraId="2DA78FCD" w14:textId="6AFE759F" w:rsidR="008E3051" w:rsidRPr="008E3051" w:rsidRDefault="008E3051" w:rsidP="008E3051">
      <w:pPr>
        <w:numPr>
          <w:ilvl w:val="0"/>
          <w:numId w:val="14"/>
        </w:numPr>
        <w:spacing w:after="0" w:line="240" w:lineRule="auto"/>
        <w:jc w:val="both"/>
      </w:pPr>
      <w:r w:rsidRPr="008E3051">
        <w:rPr>
          <w:b/>
          <w:bCs/>
        </w:rPr>
        <w:t>Ajoutez une mention claire</w:t>
      </w:r>
      <w:r>
        <w:t> :</w:t>
      </w:r>
      <w:r w:rsidRPr="008E3051">
        <w:t xml:space="preserve"> </w:t>
      </w:r>
      <w:r w:rsidRPr="008E3051">
        <w:rPr>
          <w:i/>
          <w:iCs/>
        </w:rPr>
        <w:t>"Synthèse générée par IA à partir de [sources], modifiée et annotée par [votre nom]. Les droits sur les éléments originaux restent réservés à leurs auteurs."</w:t>
      </w:r>
    </w:p>
    <w:p w14:paraId="10446A1E" w14:textId="1618500A" w:rsidR="008E3051" w:rsidRPr="008E3051" w:rsidRDefault="008E3051" w:rsidP="008E3051">
      <w:pPr>
        <w:numPr>
          <w:ilvl w:val="0"/>
          <w:numId w:val="14"/>
        </w:numPr>
        <w:spacing w:after="0" w:line="240" w:lineRule="auto"/>
        <w:jc w:val="both"/>
      </w:pPr>
      <w:r w:rsidRPr="008E3051">
        <w:rPr>
          <w:b/>
          <w:bCs/>
        </w:rPr>
        <w:t>Consultez un avocat</w:t>
      </w:r>
      <w:r w:rsidRPr="008E3051">
        <w:t xml:space="preserve"> pour les projets sensibles (ex.</w:t>
      </w:r>
      <w:r>
        <w:t> :</w:t>
      </w:r>
      <w:r w:rsidRPr="008E3051">
        <w:t xml:space="preserve"> usage commercial).</w:t>
      </w:r>
    </w:p>
    <w:p w14:paraId="5AE52260" w14:textId="77777777" w:rsidR="008E3051" w:rsidRPr="008E3051" w:rsidRDefault="008E3051" w:rsidP="008E3051">
      <w:pPr>
        <w:pStyle w:val="Titre2"/>
        <w:jc w:val="both"/>
      </w:pPr>
      <w:r w:rsidRPr="008E3051">
        <w:t>6. En résumé</w:t>
      </w:r>
    </w:p>
    <w:tbl>
      <w:tblPr>
        <w:tblStyle w:val="TableauGrille4-Accentuation1"/>
        <w:tblW w:w="0" w:type="auto"/>
        <w:tblLook w:val="04A0" w:firstRow="1" w:lastRow="0" w:firstColumn="1" w:lastColumn="0" w:noHBand="0" w:noVBand="1"/>
      </w:tblPr>
      <w:tblGrid>
        <w:gridCol w:w="3145"/>
        <w:gridCol w:w="2527"/>
        <w:gridCol w:w="3390"/>
      </w:tblGrid>
      <w:tr w:rsidR="008E3051" w:rsidRPr="008E3051" w14:paraId="6AF894FD" w14:textId="77777777" w:rsidTr="008E30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3649C8F" w14:textId="77777777" w:rsidR="008E3051" w:rsidRPr="008E3051" w:rsidRDefault="008E3051" w:rsidP="008E3051">
            <w:pPr>
              <w:jc w:val="both"/>
            </w:pPr>
            <w:r w:rsidRPr="008E3051">
              <w:t>Situation</w:t>
            </w:r>
          </w:p>
        </w:tc>
        <w:tc>
          <w:tcPr>
            <w:tcW w:w="0" w:type="auto"/>
            <w:hideMark/>
          </w:tcPr>
          <w:p w14:paraId="65D6F210" w14:textId="77777777" w:rsidR="008E3051" w:rsidRPr="008E3051" w:rsidRDefault="008E3051" w:rsidP="008E3051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E3051">
              <w:t>Droits d’auteur</w:t>
            </w:r>
          </w:p>
        </w:tc>
        <w:tc>
          <w:tcPr>
            <w:tcW w:w="0" w:type="auto"/>
            <w:hideMark/>
          </w:tcPr>
          <w:p w14:paraId="02114109" w14:textId="77777777" w:rsidR="008E3051" w:rsidRPr="008E3051" w:rsidRDefault="008E3051" w:rsidP="008E3051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E3051">
              <w:t>Risque de contrefaçon</w:t>
            </w:r>
          </w:p>
        </w:tc>
      </w:tr>
      <w:tr w:rsidR="008E3051" w:rsidRPr="008E3051" w14:paraId="136AB002" w14:textId="77777777" w:rsidTr="008E30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D7899E2" w14:textId="77777777" w:rsidR="008E3051" w:rsidRPr="008E3051" w:rsidRDefault="008E3051" w:rsidP="008E3051">
            <w:pPr>
              <w:jc w:val="both"/>
            </w:pPr>
            <w:r w:rsidRPr="008E3051">
              <w:t>Synthèse 100% IA</w:t>
            </w:r>
          </w:p>
        </w:tc>
        <w:tc>
          <w:tcPr>
            <w:tcW w:w="0" w:type="auto"/>
            <w:hideMark/>
          </w:tcPr>
          <w:p w14:paraId="76B45A20" w14:textId="77777777" w:rsidR="008E3051" w:rsidRPr="008E3051" w:rsidRDefault="008E3051" w:rsidP="008E30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E3051">
              <w:rPr>
                <w:b/>
                <w:bCs/>
              </w:rPr>
              <w:t>Aucun</w:t>
            </w:r>
            <w:r w:rsidRPr="008E3051">
              <w:t xml:space="preserve"> (sauf sur les sources)</w:t>
            </w:r>
          </w:p>
        </w:tc>
        <w:tc>
          <w:tcPr>
            <w:tcW w:w="0" w:type="auto"/>
            <w:hideMark/>
          </w:tcPr>
          <w:p w14:paraId="7FF27475" w14:textId="77777777" w:rsidR="008E3051" w:rsidRPr="008E3051" w:rsidRDefault="008E3051" w:rsidP="008E30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E3051">
              <w:rPr>
                <w:b/>
                <w:bCs/>
              </w:rPr>
              <w:t>Oui</w:t>
            </w:r>
            <w:r w:rsidRPr="008E3051">
              <w:t>, si reproduction d’extraits protégés.</w:t>
            </w:r>
          </w:p>
        </w:tc>
      </w:tr>
      <w:tr w:rsidR="008E3051" w:rsidRPr="008E3051" w14:paraId="75FF35A5" w14:textId="77777777" w:rsidTr="008E30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EEEE7CF" w14:textId="77777777" w:rsidR="008E3051" w:rsidRPr="008E3051" w:rsidRDefault="008E3051" w:rsidP="008E3051">
            <w:pPr>
              <w:jc w:val="both"/>
            </w:pPr>
            <w:r w:rsidRPr="008E3051">
              <w:t>Synthèse + modifications humaines</w:t>
            </w:r>
          </w:p>
        </w:tc>
        <w:tc>
          <w:tcPr>
            <w:tcW w:w="0" w:type="auto"/>
            <w:hideMark/>
          </w:tcPr>
          <w:p w14:paraId="2E3FDB0C" w14:textId="77777777" w:rsidR="008E3051" w:rsidRPr="008E3051" w:rsidRDefault="008E3051" w:rsidP="008E30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E3051">
              <w:rPr>
                <w:b/>
                <w:bCs/>
              </w:rPr>
              <w:t>Oui</w:t>
            </w:r>
            <w:r w:rsidRPr="008E3051">
              <w:t xml:space="preserve"> (pour l’humain)</w:t>
            </w:r>
          </w:p>
        </w:tc>
        <w:tc>
          <w:tcPr>
            <w:tcW w:w="0" w:type="auto"/>
            <w:hideMark/>
          </w:tcPr>
          <w:p w14:paraId="62C33619" w14:textId="77777777" w:rsidR="008E3051" w:rsidRPr="008E3051" w:rsidRDefault="008E3051" w:rsidP="008E30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E3051">
              <w:rPr>
                <w:b/>
                <w:bCs/>
              </w:rPr>
              <w:t>Non</w:t>
            </w:r>
            <w:r w:rsidRPr="008E3051">
              <w:t>, si la reformulation est originale.</w:t>
            </w:r>
          </w:p>
        </w:tc>
      </w:tr>
      <w:tr w:rsidR="008E3051" w:rsidRPr="008E3051" w14:paraId="15E135FE" w14:textId="77777777" w:rsidTr="008E30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AB9EF9A" w14:textId="77777777" w:rsidR="008E3051" w:rsidRPr="008E3051" w:rsidRDefault="008E3051" w:rsidP="008E3051">
            <w:pPr>
              <w:jc w:val="both"/>
            </w:pPr>
            <w:r w:rsidRPr="008E3051">
              <w:t>Copié-collé de reformulations longues</w:t>
            </w:r>
          </w:p>
        </w:tc>
        <w:tc>
          <w:tcPr>
            <w:tcW w:w="0" w:type="auto"/>
            <w:hideMark/>
          </w:tcPr>
          <w:p w14:paraId="2A29E01B" w14:textId="77777777" w:rsidR="008E3051" w:rsidRPr="008E3051" w:rsidRDefault="008E3051" w:rsidP="008E30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E3051">
              <w:rPr>
                <w:b/>
                <w:bCs/>
              </w:rPr>
              <w:t>Non</w:t>
            </w:r>
            <w:r w:rsidRPr="008E3051">
              <w:t xml:space="preserve"> (sauf autorisation)</w:t>
            </w:r>
          </w:p>
        </w:tc>
        <w:tc>
          <w:tcPr>
            <w:tcW w:w="0" w:type="auto"/>
            <w:hideMark/>
          </w:tcPr>
          <w:p w14:paraId="23873AA3" w14:textId="77777777" w:rsidR="008E3051" w:rsidRPr="008E3051" w:rsidRDefault="008E3051" w:rsidP="008E30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E3051">
              <w:rPr>
                <w:b/>
                <w:bCs/>
              </w:rPr>
              <w:t>Élevé</w:t>
            </w:r>
            <w:r w:rsidRPr="008E3051">
              <w:t>.</w:t>
            </w:r>
          </w:p>
        </w:tc>
      </w:tr>
      <w:tr w:rsidR="008E3051" w:rsidRPr="008E3051" w14:paraId="02DBCC50" w14:textId="77777777" w:rsidTr="008E30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BE0FC47" w14:textId="77777777" w:rsidR="008E3051" w:rsidRPr="008E3051" w:rsidRDefault="008E3051" w:rsidP="008E3051">
            <w:pPr>
              <w:jc w:val="both"/>
            </w:pPr>
            <w:r w:rsidRPr="008E3051">
              <w:t>Copié-collé de reformulations courtes</w:t>
            </w:r>
          </w:p>
        </w:tc>
        <w:tc>
          <w:tcPr>
            <w:tcW w:w="0" w:type="auto"/>
            <w:hideMark/>
          </w:tcPr>
          <w:p w14:paraId="013B3A0A" w14:textId="77777777" w:rsidR="008E3051" w:rsidRPr="008E3051" w:rsidRDefault="008E3051" w:rsidP="008E30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E3051">
              <w:rPr>
                <w:b/>
                <w:bCs/>
              </w:rPr>
              <w:t>Non</w:t>
            </w:r>
            <w:r w:rsidRPr="008E3051">
              <w:t xml:space="preserve"> (sauf exception de citation)</w:t>
            </w:r>
          </w:p>
        </w:tc>
        <w:tc>
          <w:tcPr>
            <w:tcW w:w="0" w:type="auto"/>
            <w:hideMark/>
          </w:tcPr>
          <w:p w14:paraId="582E4A0D" w14:textId="77777777" w:rsidR="008E3051" w:rsidRPr="008E3051" w:rsidRDefault="008E3051" w:rsidP="008E30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E3051">
              <w:rPr>
                <w:b/>
                <w:bCs/>
              </w:rPr>
              <w:t>Moyen à élevé</w:t>
            </w:r>
            <w:r w:rsidRPr="008E3051">
              <w:t xml:space="preserve"> (selon l’originalité du passage).</w:t>
            </w:r>
          </w:p>
        </w:tc>
      </w:tr>
      <w:tr w:rsidR="008E3051" w:rsidRPr="008E3051" w14:paraId="36662713" w14:textId="77777777" w:rsidTr="008E30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539D41B" w14:textId="77777777" w:rsidR="008E3051" w:rsidRPr="008E3051" w:rsidRDefault="008E3051" w:rsidP="008E3051">
            <w:pPr>
              <w:jc w:val="both"/>
            </w:pPr>
            <w:r w:rsidRPr="008E3051">
              <w:t>Documents sources libres</w:t>
            </w:r>
          </w:p>
        </w:tc>
        <w:tc>
          <w:tcPr>
            <w:tcW w:w="0" w:type="auto"/>
            <w:hideMark/>
          </w:tcPr>
          <w:p w14:paraId="568AEEBE" w14:textId="77777777" w:rsidR="008E3051" w:rsidRPr="008E3051" w:rsidRDefault="008E3051" w:rsidP="008E30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E3051">
              <w:rPr>
                <w:b/>
                <w:bCs/>
              </w:rPr>
              <w:t>Aucun risque</w:t>
            </w:r>
          </w:p>
        </w:tc>
        <w:tc>
          <w:tcPr>
            <w:tcW w:w="0" w:type="auto"/>
            <w:hideMark/>
          </w:tcPr>
          <w:p w14:paraId="2AF5E530" w14:textId="77777777" w:rsidR="008E3051" w:rsidRPr="008E3051" w:rsidRDefault="008E3051" w:rsidP="008E30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E3051">
              <w:rPr>
                <w:b/>
                <w:bCs/>
              </w:rPr>
              <w:t>Aucun</w:t>
            </w:r>
            <w:r w:rsidRPr="008E3051">
              <w:t>.</w:t>
            </w:r>
          </w:p>
        </w:tc>
      </w:tr>
    </w:tbl>
    <w:p w14:paraId="07F5C611" w14:textId="05B908F2" w:rsidR="008E3051" w:rsidRPr="008E3051" w:rsidRDefault="008E3051" w:rsidP="008E3051">
      <w:pPr>
        <w:spacing w:after="0" w:line="240" w:lineRule="auto"/>
        <w:jc w:val="both"/>
      </w:pPr>
      <w:r w:rsidRPr="008E3051">
        <w:rPr>
          <w:b/>
          <w:bCs/>
        </w:rPr>
        <w:t>Règle d’or</w:t>
      </w:r>
      <w:r>
        <w:t> :</w:t>
      </w:r>
    </w:p>
    <w:p w14:paraId="7ABC3C8F" w14:textId="77777777" w:rsidR="008E3051" w:rsidRPr="008E3051" w:rsidRDefault="008E3051" w:rsidP="008E3051">
      <w:pPr>
        <w:numPr>
          <w:ilvl w:val="0"/>
          <w:numId w:val="15"/>
        </w:numPr>
        <w:spacing w:after="0" w:line="240" w:lineRule="auto"/>
        <w:jc w:val="both"/>
      </w:pPr>
      <w:r w:rsidRPr="008E3051">
        <w:rPr>
          <w:b/>
          <w:bCs/>
        </w:rPr>
        <w:t>L’IA seule ne crée pas de droits d’auteur</w:t>
      </w:r>
      <w:r w:rsidRPr="008E3051">
        <w:t>.</w:t>
      </w:r>
    </w:p>
    <w:p w14:paraId="226C379B" w14:textId="77777777" w:rsidR="008E3051" w:rsidRPr="008E3051" w:rsidRDefault="008E3051" w:rsidP="008E3051">
      <w:pPr>
        <w:numPr>
          <w:ilvl w:val="0"/>
          <w:numId w:val="15"/>
        </w:numPr>
        <w:spacing w:after="0" w:line="240" w:lineRule="auto"/>
        <w:jc w:val="both"/>
      </w:pPr>
      <w:r w:rsidRPr="008E3051">
        <w:rPr>
          <w:b/>
          <w:bCs/>
        </w:rPr>
        <w:t>La reformulation ne suffit pas</w:t>
      </w:r>
      <w:r w:rsidRPr="008E3051">
        <w:t xml:space="preserve"> à éviter la contrefaçon si le contenu source est protégé.</w:t>
      </w:r>
    </w:p>
    <w:p w14:paraId="55E72920" w14:textId="77777777" w:rsidR="008E3051" w:rsidRDefault="008E3051" w:rsidP="008E3051">
      <w:pPr>
        <w:numPr>
          <w:ilvl w:val="0"/>
          <w:numId w:val="15"/>
        </w:numPr>
        <w:spacing w:after="0" w:line="240" w:lineRule="auto"/>
        <w:jc w:val="both"/>
      </w:pPr>
      <w:r w:rsidRPr="008E3051">
        <w:rPr>
          <w:b/>
          <w:bCs/>
        </w:rPr>
        <w:t>Toute réutilisation de contenu protégé nécessite une autorisation</w:t>
      </w:r>
      <w:r w:rsidRPr="008E3051">
        <w:t xml:space="preserve">, sauf </w:t>
      </w:r>
      <w:r w:rsidRPr="008E3051">
        <w:rPr>
          <w:b/>
          <w:bCs/>
        </w:rPr>
        <w:t>exception légale</w:t>
      </w:r>
      <w:r w:rsidRPr="008E3051">
        <w:t xml:space="preserve"> (citation, TDM).</w:t>
      </w:r>
    </w:p>
    <w:p w14:paraId="31CDAF6A" w14:textId="5BC2A956" w:rsidR="004A6242" w:rsidRPr="008E3051" w:rsidRDefault="004A6242" w:rsidP="008E3051">
      <w:pPr>
        <w:spacing w:after="0" w:line="240" w:lineRule="auto"/>
        <w:jc w:val="both"/>
      </w:pPr>
    </w:p>
    <w:sectPr w:rsidR="004A6242" w:rsidRPr="008E3051">
      <w:foot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F2670" w14:textId="77777777" w:rsidR="00441269" w:rsidRDefault="00441269" w:rsidP="008E3051">
      <w:pPr>
        <w:spacing w:after="0" w:line="240" w:lineRule="auto"/>
      </w:pPr>
      <w:r>
        <w:separator/>
      </w:r>
    </w:p>
  </w:endnote>
  <w:endnote w:type="continuationSeparator" w:id="0">
    <w:p w14:paraId="5DA967A6" w14:textId="77777777" w:rsidR="00441269" w:rsidRDefault="00441269" w:rsidP="008E3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51194234"/>
      <w:docPartObj>
        <w:docPartGallery w:val="Page Numbers (Bottom of Page)"/>
        <w:docPartUnique/>
      </w:docPartObj>
    </w:sdtPr>
    <w:sdtContent>
      <w:p w14:paraId="5D2E7488" w14:textId="498DE748" w:rsidR="008E3051" w:rsidRDefault="008E3051" w:rsidP="008E3051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318B4" w14:textId="77777777" w:rsidR="00441269" w:rsidRDefault="00441269" w:rsidP="008E3051">
      <w:pPr>
        <w:spacing w:after="0" w:line="240" w:lineRule="auto"/>
      </w:pPr>
      <w:r>
        <w:separator/>
      </w:r>
    </w:p>
  </w:footnote>
  <w:footnote w:type="continuationSeparator" w:id="0">
    <w:p w14:paraId="608E8650" w14:textId="77777777" w:rsidR="00441269" w:rsidRDefault="00441269" w:rsidP="008E30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9464E"/>
    <w:multiLevelType w:val="multilevel"/>
    <w:tmpl w:val="AC34B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4B56FB"/>
    <w:multiLevelType w:val="multilevel"/>
    <w:tmpl w:val="3C9C9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026A73"/>
    <w:multiLevelType w:val="multilevel"/>
    <w:tmpl w:val="0974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766207"/>
    <w:multiLevelType w:val="multilevel"/>
    <w:tmpl w:val="ED8E1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8F6D05"/>
    <w:multiLevelType w:val="multilevel"/>
    <w:tmpl w:val="73C6E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0573CC"/>
    <w:multiLevelType w:val="multilevel"/>
    <w:tmpl w:val="58C87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C33CA5"/>
    <w:multiLevelType w:val="multilevel"/>
    <w:tmpl w:val="732E1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8B4050"/>
    <w:multiLevelType w:val="multilevel"/>
    <w:tmpl w:val="0A409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361613"/>
    <w:multiLevelType w:val="multilevel"/>
    <w:tmpl w:val="3484F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2F2DF8"/>
    <w:multiLevelType w:val="multilevel"/>
    <w:tmpl w:val="82882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A97BA6"/>
    <w:multiLevelType w:val="multilevel"/>
    <w:tmpl w:val="C2B2D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EA794E"/>
    <w:multiLevelType w:val="multilevel"/>
    <w:tmpl w:val="EE68A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7D6600"/>
    <w:multiLevelType w:val="multilevel"/>
    <w:tmpl w:val="958E0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8636012"/>
    <w:multiLevelType w:val="multilevel"/>
    <w:tmpl w:val="A49EA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3887414">
    <w:abstractNumId w:val="9"/>
  </w:num>
  <w:num w:numId="2" w16cid:durableId="69624927">
    <w:abstractNumId w:val="7"/>
  </w:num>
  <w:num w:numId="3" w16cid:durableId="1212763987">
    <w:abstractNumId w:val="12"/>
  </w:num>
  <w:num w:numId="4" w16cid:durableId="636640236">
    <w:abstractNumId w:val="13"/>
  </w:num>
  <w:num w:numId="5" w16cid:durableId="318382959">
    <w:abstractNumId w:val="6"/>
  </w:num>
  <w:num w:numId="6" w16cid:durableId="1784877913">
    <w:abstractNumId w:val="2"/>
  </w:num>
  <w:num w:numId="7" w16cid:durableId="624431936">
    <w:abstractNumId w:val="0"/>
  </w:num>
  <w:num w:numId="8" w16cid:durableId="442266341">
    <w:abstractNumId w:val="8"/>
  </w:num>
  <w:num w:numId="9" w16cid:durableId="2086805575">
    <w:abstractNumId w:val="3"/>
  </w:num>
  <w:num w:numId="10" w16cid:durableId="686491922">
    <w:abstractNumId w:val="1"/>
  </w:num>
  <w:num w:numId="11" w16cid:durableId="855774649">
    <w:abstractNumId w:val="1"/>
    <w:lvlOverride w:ilvl="2">
      <w:lvl w:ilvl="2"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</w:num>
  <w:num w:numId="12" w16cid:durableId="248976272">
    <w:abstractNumId w:val="10"/>
  </w:num>
  <w:num w:numId="13" w16cid:durableId="1182939169">
    <w:abstractNumId w:val="5"/>
  </w:num>
  <w:num w:numId="14" w16cid:durableId="205871390">
    <w:abstractNumId w:val="4"/>
  </w:num>
  <w:num w:numId="15" w16cid:durableId="10511561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07C"/>
    <w:rsid w:val="003E79CC"/>
    <w:rsid w:val="00441269"/>
    <w:rsid w:val="00480DFF"/>
    <w:rsid w:val="004A6242"/>
    <w:rsid w:val="0051407A"/>
    <w:rsid w:val="00713AC4"/>
    <w:rsid w:val="00716781"/>
    <w:rsid w:val="008E3051"/>
    <w:rsid w:val="00951DA2"/>
    <w:rsid w:val="00AA18A7"/>
    <w:rsid w:val="00AC0A1A"/>
    <w:rsid w:val="00AF1F5B"/>
    <w:rsid w:val="00C07ECF"/>
    <w:rsid w:val="00CA4633"/>
    <w:rsid w:val="00CC107C"/>
    <w:rsid w:val="00D64018"/>
    <w:rsid w:val="00F8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0D79E"/>
  <w15:chartTrackingRefBased/>
  <w15:docId w15:val="{AA356955-BE68-44EE-95C1-F07BE7D7C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C10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C10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C10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C10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C10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C10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C10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C10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C10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C10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CC10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C10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C107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C107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C107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C107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C107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C107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C10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C10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C10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C10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C10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C107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C107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C107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C10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C107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C107C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CC107C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C107C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8E30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E3051"/>
  </w:style>
  <w:style w:type="paragraph" w:styleId="Pieddepage">
    <w:name w:val="footer"/>
    <w:basedOn w:val="Normal"/>
    <w:link w:val="PieddepageCar"/>
    <w:uiPriority w:val="99"/>
    <w:unhideWhenUsed/>
    <w:rsid w:val="008E30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E3051"/>
  </w:style>
  <w:style w:type="table" w:styleId="TableauGrille4-Accentuation1">
    <w:name w:val="Grid Table 4 Accent 1"/>
    <w:basedOn w:val="TableauNormal"/>
    <w:uiPriority w:val="49"/>
    <w:rsid w:val="008E3051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FR/TXT/HTML/?uri=CELEX:32019L0790" TargetMode="External"/><Relationship Id="rId13" Type="http://schemas.openxmlformats.org/officeDocument/2006/relationships/hyperlink" Target="https://www.legifrance.gouv.fr/codes/article_lc/LEGIARTI000006278863/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legifrance.gouv.fr/codes/article_lc/LEGIARTI000006278856/" TargetMode="External"/><Relationship Id="rId12" Type="http://schemas.openxmlformats.org/officeDocument/2006/relationships/hyperlink" Target="https://www.legifrance.gouv.fr/codes/article_lc/LEGIARTI000006278864/" TargetMode="External"/><Relationship Id="rId17" Type="http://schemas.openxmlformats.org/officeDocument/2006/relationships/hyperlink" Target="https://www.legifrance.gouv.fr/codes/article_lc/LEGIARTI000006279030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legifrance.gouv.fr/codes/article_lc/LEGIARTI000006278864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legifrance.gouv.fr/codes/article_lc/LEGIARTI000006278863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legifrance.gouv.fr/codes/article_lc/LEGIARTI000006278863/" TargetMode="External"/><Relationship Id="rId10" Type="http://schemas.openxmlformats.org/officeDocument/2006/relationships/hyperlink" Target="https://www.legifrance.gouv.fr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inpi.fr/fr/actualites/ia-et-propriete-intellectuelle" TargetMode="External"/><Relationship Id="rId14" Type="http://schemas.openxmlformats.org/officeDocument/2006/relationships/hyperlink" Target="https://www.legifrance.gouv.fr/codes/article_lc/LEGIARTI000043283130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619</TotalTime>
  <Pages>3</Pages>
  <Words>1123</Words>
  <Characters>6429</Characters>
  <Application>Microsoft Office Word</Application>
  <DocSecurity>0</DocSecurity>
  <Lines>207</Lines>
  <Paragraphs>121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4</cp:revision>
  <dcterms:created xsi:type="dcterms:W3CDTF">2026-05-22T05:16:00Z</dcterms:created>
  <dcterms:modified xsi:type="dcterms:W3CDTF">2026-05-22T06:12:00Z</dcterms:modified>
</cp:coreProperties>
</file>