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DCDF" w14:textId="68BEF884" w:rsidR="00201CA5" w:rsidRPr="00201CA5" w:rsidRDefault="00201CA5" w:rsidP="00201CA5">
      <w:pPr>
        <w:pStyle w:val="Titre1"/>
        <w:spacing w:before="0" w:after="0" w:line="240" w:lineRule="auto"/>
      </w:pPr>
      <w:r w:rsidRPr="00201CA5">
        <w:t>Fiche 1</w:t>
      </w:r>
      <w:r>
        <w:t xml:space="preserve"> : </w:t>
      </w:r>
      <w:r w:rsidRPr="00201CA5">
        <w:t>Croissance économique, innovation et développement durable</w:t>
      </w:r>
      <w:r>
        <w:t> :</w:t>
      </w:r>
      <w:r w:rsidRPr="00201CA5">
        <w:t xml:space="preserve"> quels modèles pour demain ?</w:t>
      </w:r>
    </w:p>
    <w:p w14:paraId="58601EB8" w14:textId="77777777" w:rsidR="00201CA5" w:rsidRPr="00201CA5" w:rsidRDefault="00201CA5" w:rsidP="00201CA5">
      <w:pPr>
        <w:spacing w:after="0" w:line="240" w:lineRule="auto"/>
        <w:rPr>
          <w:b/>
          <w:bCs/>
        </w:rPr>
      </w:pPr>
      <w:r w:rsidRPr="00201CA5">
        <w:rPr>
          <w:b/>
          <w:bCs/>
        </w:rPr>
        <w:t>Introduction</w:t>
      </w:r>
    </w:p>
    <w:p w14:paraId="7A874C29" w14:textId="77777777" w:rsidR="00201CA5" w:rsidRPr="00201CA5" w:rsidRDefault="00201CA5" w:rsidP="00201CA5">
      <w:pPr>
        <w:spacing w:after="0" w:line="240" w:lineRule="auto"/>
      </w:pPr>
      <w:r w:rsidRPr="00201CA5">
        <w:t>La croissance économique correspond à l’augmentation durable de la production de biens et de services dans une économie. Pendant longtemps, elle a été considérée comme un objectif essentiel des États car elle permet l’augmentation des richesses, de l’emploi et du niveau de vie. Cependant, les crises économiques, les inégalités sociales et surtout les enjeux environnementaux ont progressivement remis en cause l’idée d’une croissance illimitée.</w:t>
      </w:r>
    </w:p>
    <w:p w14:paraId="3381C080" w14:textId="5CBAC676" w:rsidR="00201CA5" w:rsidRPr="00201CA5" w:rsidRDefault="00201CA5" w:rsidP="00201CA5">
      <w:pPr>
        <w:spacing w:after="0" w:line="240" w:lineRule="auto"/>
      </w:pPr>
      <w:r w:rsidRPr="00201CA5">
        <w:t>Aujourd’hui, plusieurs questions se posent</w:t>
      </w:r>
      <w:r>
        <w:t> :</w:t>
      </w:r>
    </w:p>
    <w:p w14:paraId="13C2AEDE" w14:textId="77777777" w:rsidR="00201CA5" w:rsidRPr="00201CA5" w:rsidRDefault="00201CA5">
      <w:pPr>
        <w:numPr>
          <w:ilvl w:val="0"/>
          <w:numId w:val="1"/>
        </w:numPr>
        <w:spacing w:after="0" w:line="240" w:lineRule="auto"/>
      </w:pPr>
      <w:r w:rsidRPr="00201CA5">
        <w:t>Le progrès technique permet-il de maintenir une croissance durable ?</w:t>
      </w:r>
    </w:p>
    <w:p w14:paraId="2EBB2F40" w14:textId="77777777" w:rsidR="00201CA5" w:rsidRPr="00201CA5" w:rsidRDefault="00201CA5">
      <w:pPr>
        <w:numPr>
          <w:ilvl w:val="0"/>
          <w:numId w:val="1"/>
        </w:numPr>
        <w:spacing w:after="0" w:line="240" w:lineRule="auto"/>
      </w:pPr>
      <w:r w:rsidRPr="00201CA5">
        <w:t>La croissance est-elle compatible avec la protection de l’environnement ?</w:t>
      </w:r>
    </w:p>
    <w:p w14:paraId="5E10715B" w14:textId="77777777" w:rsidR="00201CA5" w:rsidRPr="00201CA5" w:rsidRDefault="00201CA5">
      <w:pPr>
        <w:numPr>
          <w:ilvl w:val="0"/>
          <w:numId w:val="1"/>
        </w:numPr>
        <w:spacing w:after="0" w:line="240" w:lineRule="auto"/>
      </w:pPr>
      <w:r w:rsidRPr="00201CA5">
        <w:t>Faut-il transformer le modèle économique actuel ?</w:t>
      </w:r>
    </w:p>
    <w:p w14:paraId="37D9985C" w14:textId="77777777" w:rsidR="00201CA5" w:rsidRPr="00201CA5" w:rsidRDefault="00201CA5" w:rsidP="00201CA5">
      <w:pPr>
        <w:spacing w:after="0" w:line="240" w:lineRule="auto"/>
      </w:pPr>
      <w:r w:rsidRPr="00201CA5">
        <w:t>Cette réflexion oppose différentes visions économiques allant du capitalisme vert à la décroissance.</w:t>
      </w:r>
    </w:p>
    <w:p w14:paraId="31B6D545" w14:textId="77777777" w:rsidR="00201CA5" w:rsidRPr="00201CA5" w:rsidRDefault="00201CA5" w:rsidP="00201CA5">
      <w:pPr>
        <w:spacing w:after="0" w:line="240" w:lineRule="auto"/>
      </w:pPr>
      <w:r w:rsidRPr="00201CA5">
        <w:pict w14:anchorId="69B54516">
          <v:rect id="_x0000_i1196" style="width:0;height:1.5pt" o:hralign="center" o:hrstd="t" o:hr="t" fillcolor="#a0a0a0" stroked="f"/>
        </w:pict>
      </w:r>
    </w:p>
    <w:p w14:paraId="4E20755B" w14:textId="77777777" w:rsidR="00201CA5" w:rsidRPr="00201CA5" w:rsidRDefault="00201CA5" w:rsidP="00201CA5">
      <w:pPr>
        <w:spacing w:after="0" w:line="240" w:lineRule="auto"/>
        <w:rPr>
          <w:b/>
          <w:bCs/>
        </w:rPr>
      </w:pPr>
      <w:r w:rsidRPr="00201CA5">
        <w:rPr>
          <w:b/>
          <w:bCs/>
        </w:rPr>
        <w:t>I. Les fondements de la croissance économique</w:t>
      </w:r>
    </w:p>
    <w:p w14:paraId="4E43143A" w14:textId="77777777" w:rsidR="00201CA5" w:rsidRPr="00201CA5" w:rsidRDefault="00201CA5" w:rsidP="00201CA5">
      <w:pPr>
        <w:spacing w:after="0" w:line="240" w:lineRule="auto"/>
        <w:rPr>
          <w:b/>
          <w:bCs/>
        </w:rPr>
      </w:pPr>
      <w:r w:rsidRPr="00201CA5">
        <w:rPr>
          <w:b/>
          <w:bCs/>
        </w:rPr>
        <w:t>A. Définition et mesure de la croissance</w:t>
      </w:r>
    </w:p>
    <w:p w14:paraId="7E6BCBAF" w14:textId="77777777" w:rsidR="00201CA5" w:rsidRPr="00201CA5" w:rsidRDefault="00201CA5" w:rsidP="00201CA5">
      <w:pPr>
        <w:spacing w:after="0" w:line="240" w:lineRule="auto"/>
      </w:pPr>
      <w:r w:rsidRPr="00201CA5">
        <w:t>La croissance économique mesure l’augmentation durable et en volume de la production d’un pays. L’indicateur principal utilisé est le PIB (Produit intérieur brut).</w:t>
      </w:r>
    </w:p>
    <w:p w14:paraId="0871F7E2" w14:textId="77777777" w:rsidR="00201CA5" w:rsidRPr="00201CA5" w:rsidRDefault="00201CA5" w:rsidP="00201CA5">
      <w:pPr>
        <w:spacing w:after="0" w:line="240" w:lineRule="auto"/>
        <w:rPr>
          <w:b/>
          <w:bCs/>
        </w:rPr>
      </w:pPr>
      <w:r w:rsidRPr="00201CA5">
        <w:rPr>
          <w:b/>
          <w:bCs/>
        </w:rPr>
        <w:t>Les principaux indicateurs</w:t>
      </w:r>
    </w:p>
    <w:tbl>
      <w:tblPr>
        <w:tblStyle w:val="Grilledutableau"/>
        <w:tblW w:w="0" w:type="auto"/>
        <w:tblLook w:val="04A0" w:firstRow="1" w:lastRow="0" w:firstColumn="1" w:lastColumn="0" w:noHBand="0" w:noVBand="1"/>
      </w:tblPr>
      <w:tblGrid>
        <w:gridCol w:w="2147"/>
        <w:gridCol w:w="4762"/>
        <w:gridCol w:w="3547"/>
      </w:tblGrid>
      <w:tr w:rsidR="00201CA5" w:rsidRPr="00201CA5" w14:paraId="389AB203" w14:textId="77777777" w:rsidTr="00201CA5">
        <w:tc>
          <w:tcPr>
            <w:tcW w:w="0" w:type="auto"/>
            <w:hideMark/>
          </w:tcPr>
          <w:p w14:paraId="173F3D98" w14:textId="77777777" w:rsidR="00201CA5" w:rsidRPr="00201CA5" w:rsidRDefault="00201CA5" w:rsidP="00201CA5">
            <w:pPr>
              <w:rPr>
                <w:b/>
                <w:bCs/>
              </w:rPr>
            </w:pPr>
            <w:r w:rsidRPr="00201CA5">
              <w:rPr>
                <w:b/>
                <w:bCs/>
              </w:rPr>
              <w:t>Indicateur</w:t>
            </w:r>
          </w:p>
        </w:tc>
        <w:tc>
          <w:tcPr>
            <w:tcW w:w="0" w:type="auto"/>
            <w:hideMark/>
          </w:tcPr>
          <w:p w14:paraId="702AB54D" w14:textId="77777777" w:rsidR="00201CA5" w:rsidRPr="00201CA5" w:rsidRDefault="00201CA5" w:rsidP="00201CA5">
            <w:pPr>
              <w:rPr>
                <w:b/>
                <w:bCs/>
              </w:rPr>
            </w:pPr>
            <w:r w:rsidRPr="00201CA5">
              <w:rPr>
                <w:b/>
                <w:bCs/>
              </w:rPr>
              <w:t>Définition</w:t>
            </w:r>
          </w:p>
        </w:tc>
        <w:tc>
          <w:tcPr>
            <w:tcW w:w="0" w:type="auto"/>
            <w:hideMark/>
          </w:tcPr>
          <w:p w14:paraId="317A36F2" w14:textId="77777777" w:rsidR="00201CA5" w:rsidRPr="00201CA5" w:rsidRDefault="00201CA5" w:rsidP="00201CA5">
            <w:pPr>
              <w:rPr>
                <w:b/>
                <w:bCs/>
              </w:rPr>
            </w:pPr>
            <w:r w:rsidRPr="00201CA5">
              <w:rPr>
                <w:b/>
                <w:bCs/>
              </w:rPr>
              <w:t>Limites</w:t>
            </w:r>
          </w:p>
        </w:tc>
      </w:tr>
      <w:tr w:rsidR="00201CA5" w:rsidRPr="00201CA5" w14:paraId="2B24E04C" w14:textId="77777777" w:rsidTr="00201CA5">
        <w:tc>
          <w:tcPr>
            <w:tcW w:w="0" w:type="auto"/>
            <w:hideMark/>
          </w:tcPr>
          <w:p w14:paraId="21ABFD9A" w14:textId="77777777" w:rsidR="00201CA5" w:rsidRPr="00201CA5" w:rsidRDefault="00201CA5" w:rsidP="00201CA5">
            <w:r w:rsidRPr="00201CA5">
              <w:t>PIB</w:t>
            </w:r>
          </w:p>
        </w:tc>
        <w:tc>
          <w:tcPr>
            <w:tcW w:w="0" w:type="auto"/>
            <w:hideMark/>
          </w:tcPr>
          <w:p w14:paraId="5E2CAE9F" w14:textId="77777777" w:rsidR="00201CA5" w:rsidRPr="00201CA5" w:rsidRDefault="00201CA5" w:rsidP="00201CA5">
            <w:r w:rsidRPr="00201CA5">
              <w:t>Valeur des richesses produites sur un territoire</w:t>
            </w:r>
          </w:p>
        </w:tc>
        <w:tc>
          <w:tcPr>
            <w:tcW w:w="0" w:type="auto"/>
            <w:hideMark/>
          </w:tcPr>
          <w:p w14:paraId="7333F402" w14:textId="77777777" w:rsidR="00201CA5" w:rsidRPr="00201CA5" w:rsidRDefault="00201CA5" w:rsidP="00201CA5">
            <w:r w:rsidRPr="00201CA5">
              <w:t>Ignore les inégalités et la pollution</w:t>
            </w:r>
          </w:p>
        </w:tc>
      </w:tr>
      <w:tr w:rsidR="00201CA5" w:rsidRPr="00201CA5" w14:paraId="5EFE4F49" w14:textId="77777777" w:rsidTr="00201CA5">
        <w:tc>
          <w:tcPr>
            <w:tcW w:w="0" w:type="auto"/>
            <w:hideMark/>
          </w:tcPr>
          <w:p w14:paraId="40BD88EB" w14:textId="77777777" w:rsidR="00201CA5" w:rsidRPr="00201CA5" w:rsidRDefault="00201CA5" w:rsidP="00201CA5">
            <w:r w:rsidRPr="00201CA5">
              <w:t>PNB</w:t>
            </w:r>
          </w:p>
        </w:tc>
        <w:tc>
          <w:tcPr>
            <w:tcW w:w="0" w:type="auto"/>
            <w:hideMark/>
          </w:tcPr>
          <w:p w14:paraId="423A79E2" w14:textId="77777777" w:rsidR="00201CA5" w:rsidRPr="00201CA5" w:rsidRDefault="00201CA5" w:rsidP="00201CA5">
            <w:r w:rsidRPr="00201CA5">
              <w:t>Production des entreprises nationales dans le monde</w:t>
            </w:r>
          </w:p>
        </w:tc>
        <w:tc>
          <w:tcPr>
            <w:tcW w:w="0" w:type="auto"/>
            <w:hideMark/>
          </w:tcPr>
          <w:p w14:paraId="5862BD20" w14:textId="77777777" w:rsidR="00201CA5" w:rsidRPr="00201CA5" w:rsidRDefault="00201CA5" w:rsidP="00201CA5">
            <w:r w:rsidRPr="00201CA5">
              <w:t>Peu utilisé aujourd’hui</w:t>
            </w:r>
          </w:p>
        </w:tc>
      </w:tr>
      <w:tr w:rsidR="00201CA5" w:rsidRPr="00201CA5" w14:paraId="7ACD7FE8" w14:textId="77777777" w:rsidTr="00201CA5">
        <w:tc>
          <w:tcPr>
            <w:tcW w:w="0" w:type="auto"/>
            <w:hideMark/>
          </w:tcPr>
          <w:p w14:paraId="5D349B7A" w14:textId="77777777" w:rsidR="00201CA5" w:rsidRPr="00201CA5" w:rsidRDefault="00201CA5" w:rsidP="00201CA5">
            <w:r w:rsidRPr="00201CA5">
              <w:t>IDH</w:t>
            </w:r>
          </w:p>
        </w:tc>
        <w:tc>
          <w:tcPr>
            <w:tcW w:w="0" w:type="auto"/>
            <w:hideMark/>
          </w:tcPr>
          <w:p w14:paraId="463D901B" w14:textId="77777777" w:rsidR="00201CA5" w:rsidRPr="00201CA5" w:rsidRDefault="00201CA5" w:rsidP="00201CA5">
            <w:r w:rsidRPr="00201CA5">
              <w:t>Niveau de vie, santé et éducation</w:t>
            </w:r>
          </w:p>
        </w:tc>
        <w:tc>
          <w:tcPr>
            <w:tcW w:w="0" w:type="auto"/>
            <w:hideMark/>
          </w:tcPr>
          <w:p w14:paraId="42CE2E28" w14:textId="77777777" w:rsidR="00201CA5" w:rsidRPr="00201CA5" w:rsidRDefault="00201CA5" w:rsidP="00201CA5">
            <w:r w:rsidRPr="00201CA5">
              <w:t>Plus qualitatif mais incomplet</w:t>
            </w:r>
          </w:p>
        </w:tc>
      </w:tr>
      <w:tr w:rsidR="00201CA5" w:rsidRPr="00201CA5" w14:paraId="68D1CEEE" w14:textId="77777777" w:rsidTr="00201CA5">
        <w:tc>
          <w:tcPr>
            <w:tcW w:w="0" w:type="auto"/>
            <w:hideMark/>
          </w:tcPr>
          <w:p w14:paraId="38B0DD25" w14:textId="77777777" w:rsidR="00201CA5" w:rsidRPr="00201CA5" w:rsidRDefault="00201CA5" w:rsidP="00201CA5">
            <w:r w:rsidRPr="00201CA5">
              <w:t>Empreinte écologique</w:t>
            </w:r>
          </w:p>
        </w:tc>
        <w:tc>
          <w:tcPr>
            <w:tcW w:w="0" w:type="auto"/>
            <w:hideMark/>
          </w:tcPr>
          <w:p w14:paraId="7420A3A3" w14:textId="77777777" w:rsidR="00201CA5" w:rsidRPr="00201CA5" w:rsidRDefault="00201CA5" w:rsidP="00201CA5">
            <w:r w:rsidRPr="00201CA5">
              <w:t>Impact environnemental des activités humaines</w:t>
            </w:r>
          </w:p>
        </w:tc>
        <w:tc>
          <w:tcPr>
            <w:tcW w:w="0" w:type="auto"/>
            <w:hideMark/>
          </w:tcPr>
          <w:p w14:paraId="2332A432" w14:textId="77777777" w:rsidR="00201CA5" w:rsidRPr="00201CA5" w:rsidRDefault="00201CA5" w:rsidP="00201CA5">
            <w:r w:rsidRPr="00201CA5">
              <w:t>Ne mesure pas directement la richesse</w:t>
            </w:r>
          </w:p>
        </w:tc>
      </w:tr>
    </w:tbl>
    <w:p w14:paraId="53FC6636" w14:textId="6A73AD3A" w:rsidR="00201CA5" w:rsidRPr="00201CA5" w:rsidRDefault="00201CA5" w:rsidP="00201CA5">
      <w:pPr>
        <w:spacing w:after="0" w:line="240" w:lineRule="auto"/>
      </w:pPr>
      <w:r w:rsidRPr="00201CA5">
        <w:t>Le PIB reste l’indicateur central mais il ne prend pas en compte</w:t>
      </w:r>
      <w:r>
        <w:t> :</w:t>
      </w:r>
    </w:p>
    <w:p w14:paraId="14EA1916" w14:textId="0781776A" w:rsidR="00201CA5" w:rsidRPr="00201CA5" w:rsidRDefault="00201CA5">
      <w:pPr>
        <w:numPr>
          <w:ilvl w:val="0"/>
          <w:numId w:val="2"/>
        </w:numPr>
        <w:spacing w:after="0" w:line="240" w:lineRule="auto"/>
      </w:pPr>
      <w:r w:rsidRPr="00201CA5">
        <w:t>les externalités négatives (pollution)</w:t>
      </w:r>
      <w:r>
        <w:t> ;</w:t>
      </w:r>
    </w:p>
    <w:p w14:paraId="73D110F2" w14:textId="7802C4E2" w:rsidR="00201CA5" w:rsidRPr="00201CA5" w:rsidRDefault="00201CA5">
      <w:pPr>
        <w:numPr>
          <w:ilvl w:val="0"/>
          <w:numId w:val="2"/>
        </w:numPr>
        <w:spacing w:after="0" w:line="240" w:lineRule="auto"/>
      </w:pPr>
      <w:r w:rsidRPr="00201CA5">
        <w:t>l’économie souterraine</w:t>
      </w:r>
      <w:r>
        <w:t> ;</w:t>
      </w:r>
    </w:p>
    <w:p w14:paraId="3683F758" w14:textId="71B68349" w:rsidR="00201CA5" w:rsidRPr="00201CA5" w:rsidRDefault="00201CA5">
      <w:pPr>
        <w:numPr>
          <w:ilvl w:val="0"/>
          <w:numId w:val="2"/>
        </w:numPr>
        <w:spacing w:after="0" w:line="240" w:lineRule="auto"/>
      </w:pPr>
      <w:r w:rsidRPr="00201CA5">
        <w:t>les inégalités</w:t>
      </w:r>
      <w:r>
        <w:t> ;</w:t>
      </w:r>
    </w:p>
    <w:p w14:paraId="7FB4C64E" w14:textId="77777777" w:rsidR="00201CA5" w:rsidRPr="00201CA5" w:rsidRDefault="00201CA5">
      <w:pPr>
        <w:numPr>
          <w:ilvl w:val="0"/>
          <w:numId w:val="2"/>
        </w:numPr>
        <w:spacing w:after="0" w:line="240" w:lineRule="auto"/>
      </w:pPr>
      <w:r w:rsidRPr="00201CA5">
        <w:t>le bien-être réel des populations.</w:t>
      </w:r>
    </w:p>
    <w:p w14:paraId="55288849" w14:textId="77777777" w:rsidR="00201CA5" w:rsidRPr="00201CA5" w:rsidRDefault="00201CA5" w:rsidP="00201CA5">
      <w:pPr>
        <w:spacing w:after="0" w:line="240" w:lineRule="auto"/>
      </w:pPr>
      <w:r w:rsidRPr="00201CA5">
        <w:pict w14:anchorId="6A283EFF">
          <v:rect id="_x0000_i1086" style="width:0;height:1.5pt" o:hralign="center" o:hrstd="t" o:hr="t" fillcolor="#a0a0a0" stroked="f"/>
        </w:pict>
      </w:r>
    </w:p>
    <w:p w14:paraId="0F012C5E" w14:textId="77777777" w:rsidR="00201CA5" w:rsidRPr="00201CA5" w:rsidRDefault="00201CA5" w:rsidP="00201CA5">
      <w:pPr>
        <w:spacing w:after="0" w:line="240" w:lineRule="auto"/>
        <w:rPr>
          <w:b/>
          <w:bCs/>
        </w:rPr>
      </w:pPr>
      <w:r w:rsidRPr="00201CA5">
        <w:rPr>
          <w:b/>
          <w:bCs/>
        </w:rPr>
        <w:t>B. Les facteurs de la croissance</w:t>
      </w:r>
    </w:p>
    <w:p w14:paraId="3B0FCF71" w14:textId="77777777" w:rsidR="00201CA5" w:rsidRPr="00201CA5" w:rsidRDefault="00201CA5" w:rsidP="00201CA5">
      <w:pPr>
        <w:spacing w:after="0" w:line="240" w:lineRule="auto"/>
        <w:rPr>
          <w:b/>
          <w:bCs/>
        </w:rPr>
      </w:pPr>
      <w:r w:rsidRPr="00201CA5">
        <w:rPr>
          <w:b/>
          <w:bCs/>
        </w:rPr>
        <w:t>1. Le facteur travail</w:t>
      </w:r>
    </w:p>
    <w:p w14:paraId="6895EBDA" w14:textId="33F94895" w:rsidR="00201CA5" w:rsidRPr="00201CA5" w:rsidRDefault="00201CA5" w:rsidP="00201CA5">
      <w:pPr>
        <w:spacing w:after="0" w:line="240" w:lineRule="auto"/>
      </w:pPr>
      <w:r w:rsidRPr="00201CA5">
        <w:t>La croissance dépend</w:t>
      </w:r>
      <w:r>
        <w:t> :</w:t>
      </w:r>
    </w:p>
    <w:p w14:paraId="5A86072D" w14:textId="43B83EF4" w:rsidR="00201CA5" w:rsidRPr="00201CA5" w:rsidRDefault="00201CA5">
      <w:pPr>
        <w:numPr>
          <w:ilvl w:val="0"/>
          <w:numId w:val="3"/>
        </w:numPr>
        <w:spacing w:after="0" w:line="240" w:lineRule="auto"/>
      </w:pPr>
      <w:r w:rsidRPr="00201CA5">
        <w:t>de la population active</w:t>
      </w:r>
      <w:r>
        <w:t> ;</w:t>
      </w:r>
    </w:p>
    <w:p w14:paraId="62CE2249" w14:textId="43E1B702" w:rsidR="00201CA5" w:rsidRPr="00201CA5" w:rsidRDefault="00201CA5">
      <w:pPr>
        <w:numPr>
          <w:ilvl w:val="0"/>
          <w:numId w:val="3"/>
        </w:numPr>
        <w:spacing w:after="0" w:line="240" w:lineRule="auto"/>
      </w:pPr>
      <w:r w:rsidRPr="00201CA5">
        <w:t>du nombre d’heures travaillées</w:t>
      </w:r>
      <w:r>
        <w:t> ;</w:t>
      </w:r>
    </w:p>
    <w:p w14:paraId="19063BAA" w14:textId="5A7119E6" w:rsidR="00201CA5" w:rsidRPr="00201CA5" w:rsidRDefault="00201CA5">
      <w:pPr>
        <w:numPr>
          <w:ilvl w:val="0"/>
          <w:numId w:val="3"/>
        </w:numPr>
        <w:spacing w:after="0" w:line="240" w:lineRule="auto"/>
      </w:pPr>
      <w:r w:rsidRPr="00201CA5">
        <w:t>de la qualification des salariés</w:t>
      </w:r>
      <w:r>
        <w:t> ;</w:t>
      </w:r>
    </w:p>
    <w:p w14:paraId="1F2BA6E0" w14:textId="77777777" w:rsidR="00201CA5" w:rsidRPr="00201CA5" w:rsidRDefault="00201CA5">
      <w:pPr>
        <w:numPr>
          <w:ilvl w:val="0"/>
          <w:numId w:val="3"/>
        </w:numPr>
        <w:spacing w:after="0" w:line="240" w:lineRule="auto"/>
      </w:pPr>
      <w:r w:rsidRPr="00201CA5">
        <w:t>de la productivité.</w:t>
      </w:r>
    </w:p>
    <w:p w14:paraId="68ADA91A" w14:textId="77777777" w:rsidR="00201CA5" w:rsidRPr="00201CA5" w:rsidRDefault="00201CA5" w:rsidP="00201CA5">
      <w:pPr>
        <w:spacing w:after="0" w:line="240" w:lineRule="auto"/>
      </w:pPr>
      <w:r w:rsidRPr="00201CA5">
        <w:t>L’éducation et la formation jouent donc un rôle majeur.</w:t>
      </w:r>
    </w:p>
    <w:p w14:paraId="693D4075" w14:textId="77777777" w:rsidR="00201CA5" w:rsidRPr="00201CA5" w:rsidRDefault="00201CA5" w:rsidP="00201CA5">
      <w:pPr>
        <w:spacing w:after="0" w:line="240" w:lineRule="auto"/>
        <w:rPr>
          <w:b/>
          <w:bCs/>
        </w:rPr>
      </w:pPr>
      <w:r w:rsidRPr="00201CA5">
        <w:rPr>
          <w:b/>
          <w:bCs/>
        </w:rPr>
        <w:t>2. Le facteur capital</w:t>
      </w:r>
    </w:p>
    <w:p w14:paraId="6DDEA590" w14:textId="40F617DA" w:rsidR="00201CA5" w:rsidRPr="00201CA5" w:rsidRDefault="00201CA5" w:rsidP="00201CA5">
      <w:pPr>
        <w:spacing w:after="0" w:line="240" w:lineRule="auto"/>
      </w:pPr>
      <w:r w:rsidRPr="00201CA5">
        <w:t>Le capital correspond aux équipements utilisés pour produire</w:t>
      </w:r>
      <w:r>
        <w:t> :</w:t>
      </w:r>
    </w:p>
    <w:p w14:paraId="11827615" w14:textId="2ED2917B" w:rsidR="00201CA5" w:rsidRPr="00201CA5" w:rsidRDefault="00201CA5">
      <w:pPr>
        <w:numPr>
          <w:ilvl w:val="0"/>
          <w:numId w:val="4"/>
        </w:numPr>
        <w:spacing w:after="0" w:line="240" w:lineRule="auto"/>
      </w:pPr>
      <w:r w:rsidRPr="00201CA5">
        <w:t>machines</w:t>
      </w:r>
      <w:r>
        <w:t> ;</w:t>
      </w:r>
    </w:p>
    <w:p w14:paraId="54F8C557" w14:textId="7E029037" w:rsidR="00201CA5" w:rsidRPr="00201CA5" w:rsidRDefault="00201CA5">
      <w:pPr>
        <w:numPr>
          <w:ilvl w:val="0"/>
          <w:numId w:val="4"/>
        </w:numPr>
        <w:spacing w:after="0" w:line="240" w:lineRule="auto"/>
      </w:pPr>
      <w:r w:rsidRPr="00201CA5">
        <w:t>bâtiments</w:t>
      </w:r>
      <w:r>
        <w:t> ;</w:t>
      </w:r>
    </w:p>
    <w:p w14:paraId="66B77FE8" w14:textId="5CF0B737" w:rsidR="00201CA5" w:rsidRPr="00201CA5" w:rsidRDefault="00201CA5">
      <w:pPr>
        <w:numPr>
          <w:ilvl w:val="0"/>
          <w:numId w:val="4"/>
        </w:numPr>
        <w:spacing w:after="0" w:line="240" w:lineRule="auto"/>
      </w:pPr>
      <w:r w:rsidRPr="00201CA5">
        <w:t>logiciels</w:t>
      </w:r>
      <w:r>
        <w:t> ;</w:t>
      </w:r>
    </w:p>
    <w:p w14:paraId="28B2D74D" w14:textId="77777777" w:rsidR="00201CA5" w:rsidRPr="00201CA5" w:rsidRDefault="00201CA5">
      <w:pPr>
        <w:numPr>
          <w:ilvl w:val="0"/>
          <w:numId w:val="4"/>
        </w:numPr>
        <w:spacing w:after="0" w:line="240" w:lineRule="auto"/>
      </w:pPr>
      <w:r w:rsidRPr="00201CA5">
        <w:t>infrastructures.</w:t>
      </w:r>
    </w:p>
    <w:p w14:paraId="6FFA6DA7" w14:textId="77777777" w:rsidR="00201CA5" w:rsidRPr="00201CA5" w:rsidRDefault="00201CA5" w:rsidP="00201CA5">
      <w:pPr>
        <w:spacing w:after="0" w:line="240" w:lineRule="auto"/>
      </w:pPr>
      <w:r w:rsidRPr="00201CA5">
        <w:t>L’investissement permet d’augmenter les capacités de production et la productivité.</w:t>
      </w:r>
    </w:p>
    <w:p w14:paraId="754D80D9" w14:textId="77777777" w:rsidR="00201CA5" w:rsidRPr="00201CA5" w:rsidRDefault="00201CA5" w:rsidP="00201CA5">
      <w:pPr>
        <w:spacing w:after="0" w:line="240" w:lineRule="auto"/>
        <w:rPr>
          <w:b/>
          <w:bCs/>
        </w:rPr>
      </w:pPr>
      <w:r w:rsidRPr="00201CA5">
        <w:rPr>
          <w:b/>
          <w:bCs/>
        </w:rPr>
        <w:t>3. Le progrès technique</w:t>
      </w:r>
    </w:p>
    <w:p w14:paraId="3954F54D" w14:textId="77777777" w:rsidR="00201CA5" w:rsidRPr="00201CA5" w:rsidRDefault="00201CA5" w:rsidP="00201CA5">
      <w:pPr>
        <w:spacing w:after="0" w:line="240" w:lineRule="auto"/>
      </w:pPr>
      <w:r w:rsidRPr="00201CA5">
        <w:t>Le progrès technique désigne l’ensemble des innovations permettant d’améliorer la production.</w:t>
      </w:r>
    </w:p>
    <w:p w14:paraId="0B53572E" w14:textId="14FE9127" w:rsidR="00201CA5" w:rsidRPr="00201CA5" w:rsidRDefault="00201CA5" w:rsidP="00201CA5">
      <w:pPr>
        <w:spacing w:after="0" w:line="240" w:lineRule="auto"/>
      </w:pPr>
      <w:r w:rsidRPr="00201CA5">
        <w:t>Il peut prendre plusieurs formes</w:t>
      </w:r>
      <w:r>
        <w:t> :</w:t>
      </w:r>
    </w:p>
    <w:p w14:paraId="174428C6" w14:textId="51147D84" w:rsidR="00201CA5" w:rsidRPr="00201CA5" w:rsidRDefault="00201CA5">
      <w:pPr>
        <w:numPr>
          <w:ilvl w:val="0"/>
          <w:numId w:val="5"/>
        </w:numPr>
        <w:spacing w:after="0" w:line="240" w:lineRule="auto"/>
      </w:pPr>
      <w:r w:rsidRPr="00201CA5">
        <w:t>innovations de produit</w:t>
      </w:r>
      <w:r>
        <w:t> ;</w:t>
      </w:r>
    </w:p>
    <w:p w14:paraId="2CDCFC16" w14:textId="58EF0F11" w:rsidR="00201CA5" w:rsidRPr="00201CA5" w:rsidRDefault="00201CA5">
      <w:pPr>
        <w:numPr>
          <w:ilvl w:val="0"/>
          <w:numId w:val="5"/>
        </w:numPr>
        <w:spacing w:after="0" w:line="240" w:lineRule="auto"/>
      </w:pPr>
      <w:r w:rsidRPr="00201CA5">
        <w:t>innovations de procédé</w:t>
      </w:r>
      <w:r>
        <w:t> ;</w:t>
      </w:r>
    </w:p>
    <w:p w14:paraId="34BFAEC3" w14:textId="77777777" w:rsidR="00201CA5" w:rsidRPr="00201CA5" w:rsidRDefault="00201CA5">
      <w:pPr>
        <w:numPr>
          <w:ilvl w:val="0"/>
          <w:numId w:val="5"/>
        </w:numPr>
        <w:spacing w:after="0" w:line="240" w:lineRule="auto"/>
      </w:pPr>
      <w:r w:rsidRPr="00201CA5">
        <w:t>innovations organisationnelles.</w:t>
      </w:r>
    </w:p>
    <w:p w14:paraId="38A02F5B" w14:textId="77777777" w:rsidR="00201CA5" w:rsidRPr="00201CA5" w:rsidRDefault="00201CA5" w:rsidP="00201CA5">
      <w:pPr>
        <w:spacing w:after="0" w:line="240" w:lineRule="auto"/>
      </w:pPr>
      <w:r w:rsidRPr="00201CA5">
        <w:lastRenderedPageBreak/>
        <w:t>Le progrès technique favorise la croissance intensive, c’est-à-dire une croissance fondée sur les gains de productivité.</w:t>
      </w:r>
    </w:p>
    <w:p w14:paraId="74457898" w14:textId="77777777" w:rsidR="00201CA5" w:rsidRPr="00201CA5" w:rsidRDefault="00201CA5" w:rsidP="00201CA5">
      <w:pPr>
        <w:spacing w:after="0" w:line="240" w:lineRule="auto"/>
      </w:pPr>
      <w:r w:rsidRPr="00201CA5">
        <w:pict w14:anchorId="2505ACF5">
          <v:rect id="_x0000_i1087" style="width:0;height:1.5pt" o:hralign="center" o:hrstd="t" o:hr="t" fillcolor="#a0a0a0" stroked="f"/>
        </w:pict>
      </w:r>
    </w:p>
    <w:p w14:paraId="28304473" w14:textId="77777777" w:rsidR="00201CA5" w:rsidRPr="00201CA5" w:rsidRDefault="00201CA5" w:rsidP="00201CA5">
      <w:pPr>
        <w:spacing w:after="0" w:line="240" w:lineRule="auto"/>
        <w:rPr>
          <w:b/>
          <w:bCs/>
        </w:rPr>
      </w:pPr>
      <w:r w:rsidRPr="00201CA5">
        <w:rPr>
          <w:b/>
          <w:bCs/>
        </w:rPr>
        <w:t>II. L’innovation comme moteur de la croissance</w:t>
      </w:r>
    </w:p>
    <w:p w14:paraId="5EBEB289" w14:textId="77777777" w:rsidR="00201CA5" w:rsidRPr="00201CA5" w:rsidRDefault="00201CA5" w:rsidP="00201CA5">
      <w:pPr>
        <w:spacing w:after="0" w:line="240" w:lineRule="auto"/>
        <w:rPr>
          <w:b/>
          <w:bCs/>
        </w:rPr>
      </w:pPr>
      <w:r w:rsidRPr="00201CA5">
        <w:rPr>
          <w:b/>
          <w:bCs/>
        </w:rPr>
        <w:t>A. Les théories de la croissance</w:t>
      </w:r>
    </w:p>
    <w:p w14:paraId="54D42BE7" w14:textId="77777777" w:rsidR="00201CA5" w:rsidRPr="00201CA5" w:rsidRDefault="00201CA5" w:rsidP="00201CA5">
      <w:pPr>
        <w:spacing w:after="0" w:line="240" w:lineRule="auto"/>
        <w:rPr>
          <w:b/>
          <w:bCs/>
        </w:rPr>
      </w:pPr>
      <w:r w:rsidRPr="00201CA5">
        <w:rPr>
          <w:b/>
          <w:bCs/>
        </w:rPr>
        <w:t>1. Les classiques</w:t>
      </w:r>
    </w:p>
    <w:p w14:paraId="6AA5199A" w14:textId="77777777" w:rsidR="00201CA5" w:rsidRPr="00201CA5" w:rsidRDefault="00201CA5" w:rsidP="00201CA5">
      <w:pPr>
        <w:spacing w:after="0" w:line="240" w:lineRule="auto"/>
      </w:pPr>
      <w:r w:rsidRPr="00201CA5">
        <w:t>Les économistes classiques considèrent que les ressources naturelles sont limitées. À long terme, la croissance finirait donc par atteindre un état stationnaire.</w:t>
      </w:r>
    </w:p>
    <w:p w14:paraId="5AD41D3C" w14:textId="77777777" w:rsidR="00201CA5" w:rsidRPr="00201CA5" w:rsidRDefault="00201CA5" w:rsidP="00201CA5">
      <w:pPr>
        <w:spacing w:after="0" w:line="240" w:lineRule="auto"/>
      </w:pPr>
      <w:r w:rsidRPr="00201CA5">
        <w:t>Malthus insiste notamment sur le risque d’un déséquilibre entre population et ressources alimentaires.</w:t>
      </w:r>
    </w:p>
    <w:p w14:paraId="16725D0B" w14:textId="77777777" w:rsidR="00201CA5" w:rsidRPr="00201CA5" w:rsidRDefault="00201CA5" w:rsidP="00201CA5">
      <w:pPr>
        <w:spacing w:after="0" w:line="240" w:lineRule="auto"/>
        <w:rPr>
          <w:b/>
          <w:bCs/>
        </w:rPr>
      </w:pPr>
      <w:r w:rsidRPr="00201CA5">
        <w:rPr>
          <w:b/>
          <w:bCs/>
        </w:rPr>
        <w:t>2. Les néoclassiques</w:t>
      </w:r>
    </w:p>
    <w:p w14:paraId="3C682518" w14:textId="4E459A0B" w:rsidR="00201CA5" w:rsidRPr="00201CA5" w:rsidRDefault="00201CA5" w:rsidP="00201CA5">
      <w:pPr>
        <w:spacing w:after="0" w:line="240" w:lineRule="auto"/>
      </w:pPr>
      <w:r w:rsidRPr="00201CA5">
        <w:t>Les néoclassiques expliquent la croissance par</w:t>
      </w:r>
      <w:r>
        <w:t> :</w:t>
      </w:r>
    </w:p>
    <w:p w14:paraId="0263E91B" w14:textId="3B7B2108" w:rsidR="00201CA5" w:rsidRPr="00201CA5" w:rsidRDefault="00201CA5">
      <w:pPr>
        <w:numPr>
          <w:ilvl w:val="0"/>
          <w:numId w:val="6"/>
        </w:numPr>
        <w:spacing w:after="0" w:line="240" w:lineRule="auto"/>
      </w:pPr>
      <w:r w:rsidRPr="00201CA5">
        <w:t>le capital</w:t>
      </w:r>
      <w:r>
        <w:t> ;</w:t>
      </w:r>
    </w:p>
    <w:p w14:paraId="4DF26D0D" w14:textId="3D976742" w:rsidR="00201CA5" w:rsidRPr="00201CA5" w:rsidRDefault="00201CA5">
      <w:pPr>
        <w:numPr>
          <w:ilvl w:val="0"/>
          <w:numId w:val="6"/>
        </w:numPr>
        <w:spacing w:after="0" w:line="240" w:lineRule="auto"/>
      </w:pPr>
      <w:r w:rsidRPr="00201CA5">
        <w:t>le travail</w:t>
      </w:r>
      <w:r>
        <w:t> ;</w:t>
      </w:r>
    </w:p>
    <w:p w14:paraId="684E670F" w14:textId="77777777" w:rsidR="00201CA5" w:rsidRPr="00201CA5" w:rsidRDefault="00201CA5">
      <w:pPr>
        <w:numPr>
          <w:ilvl w:val="0"/>
          <w:numId w:val="6"/>
        </w:numPr>
        <w:spacing w:after="0" w:line="240" w:lineRule="auto"/>
      </w:pPr>
      <w:r w:rsidRPr="00201CA5">
        <w:t>le progrès technique.</w:t>
      </w:r>
    </w:p>
    <w:p w14:paraId="22D4AB67" w14:textId="77777777" w:rsidR="00201CA5" w:rsidRPr="00201CA5" w:rsidRDefault="00201CA5" w:rsidP="00201CA5">
      <w:pPr>
        <w:spacing w:after="0" w:line="240" w:lineRule="auto"/>
      </w:pPr>
      <w:r w:rsidRPr="00201CA5">
        <w:t>Le progrès technique est considéré comme un facteur exogène, c’est-à-dire extérieur à l’économie.</w:t>
      </w:r>
    </w:p>
    <w:p w14:paraId="53C0590C" w14:textId="77777777" w:rsidR="00201CA5" w:rsidRPr="00201CA5" w:rsidRDefault="00201CA5" w:rsidP="00201CA5">
      <w:pPr>
        <w:spacing w:after="0" w:line="240" w:lineRule="auto"/>
        <w:rPr>
          <w:b/>
          <w:bCs/>
        </w:rPr>
      </w:pPr>
      <w:r w:rsidRPr="00201CA5">
        <w:rPr>
          <w:b/>
          <w:bCs/>
        </w:rPr>
        <w:t>3. La croissance endogène</w:t>
      </w:r>
    </w:p>
    <w:p w14:paraId="1524F7E8" w14:textId="53DC6DD4" w:rsidR="00201CA5" w:rsidRPr="00201CA5" w:rsidRDefault="00201CA5" w:rsidP="00201CA5">
      <w:pPr>
        <w:spacing w:after="0" w:line="240" w:lineRule="auto"/>
      </w:pPr>
      <w:r w:rsidRPr="00201CA5">
        <w:t>Les théories de la croissance endogène considèrent que le progrès technique peut être favorisé par</w:t>
      </w:r>
      <w:r>
        <w:t> :</w:t>
      </w:r>
    </w:p>
    <w:p w14:paraId="46472AE4" w14:textId="4FFFD93C" w:rsidR="00201CA5" w:rsidRPr="00201CA5" w:rsidRDefault="00201CA5">
      <w:pPr>
        <w:numPr>
          <w:ilvl w:val="0"/>
          <w:numId w:val="7"/>
        </w:numPr>
        <w:spacing w:after="0" w:line="240" w:lineRule="auto"/>
      </w:pPr>
      <w:r w:rsidRPr="00201CA5">
        <w:t>l’éducation</w:t>
      </w:r>
      <w:r>
        <w:t> ;</w:t>
      </w:r>
    </w:p>
    <w:p w14:paraId="33453BBB" w14:textId="488DCC7A" w:rsidR="00201CA5" w:rsidRPr="00201CA5" w:rsidRDefault="00201CA5">
      <w:pPr>
        <w:numPr>
          <w:ilvl w:val="0"/>
          <w:numId w:val="7"/>
        </w:numPr>
        <w:spacing w:after="0" w:line="240" w:lineRule="auto"/>
      </w:pPr>
      <w:r w:rsidRPr="00201CA5">
        <w:t>la recherche-développement</w:t>
      </w:r>
      <w:r>
        <w:t> ;</w:t>
      </w:r>
    </w:p>
    <w:p w14:paraId="021132AE" w14:textId="6D0F5734" w:rsidR="00201CA5" w:rsidRPr="00201CA5" w:rsidRDefault="00201CA5">
      <w:pPr>
        <w:numPr>
          <w:ilvl w:val="0"/>
          <w:numId w:val="7"/>
        </w:numPr>
        <w:spacing w:after="0" w:line="240" w:lineRule="auto"/>
      </w:pPr>
      <w:r w:rsidRPr="00201CA5">
        <w:t>les infrastructures</w:t>
      </w:r>
      <w:r>
        <w:t> ;</w:t>
      </w:r>
    </w:p>
    <w:p w14:paraId="68D1E419" w14:textId="65B307A2" w:rsidR="00201CA5" w:rsidRPr="00201CA5" w:rsidRDefault="00201CA5">
      <w:pPr>
        <w:numPr>
          <w:ilvl w:val="0"/>
          <w:numId w:val="7"/>
        </w:numPr>
        <w:spacing w:after="0" w:line="240" w:lineRule="auto"/>
      </w:pPr>
      <w:r w:rsidRPr="00201CA5">
        <w:t>l’innovation</w:t>
      </w:r>
      <w:r>
        <w:t> ;</w:t>
      </w:r>
    </w:p>
    <w:p w14:paraId="57287756" w14:textId="77777777" w:rsidR="00201CA5" w:rsidRPr="00201CA5" w:rsidRDefault="00201CA5">
      <w:pPr>
        <w:numPr>
          <w:ilvl w:val="0"/>
          <w:numId w:val="7"/>
        </w:numPr>
        <w:spacing w:after="0" w:line="240" w:lineRule="auto"/>
      </w:pPr>
      <w:r w:rsidRPr="00201CA5">
        <w:t>l’action de l’État.</w:t>
      </w:r>
    </w:p>
    <w:p w14:paraId="4677106F" w14:textId="77777777" w:rsidR="00201CA5" w:rsidRPr="00201CA5" w:rsidRDefault="00201CA5" w:rsidP="00201CA5">
      <w:pPr>
        <w:spacing w:after="0" w:line="240" w:lineRule="auto"/>
      </w:pPr>
      <w:r w:rsidRPr="00201CA5">
        <w:t>L’État devient alors un acteur essentiel de la croissance.</w:t>
      </w:r>
    </w:p>
    <w:p w14:paraId="60BE4545" w14:textId="77777777" w:rsidR="00201CA5" w:rsidRPr="00201CA5" w:rsidRDefault="00201CA5" w:rsidP="00201CA5">
      <w:pPr>
        <w:spacing w:after="0" w:line="240" w:lineRule="auto"/>
      </w:pPr>
      <w:r w:rsidRPr="00201CA5">
        <w:pict w14:anchorId="65C8F131">
          <v:rect id="_x0000_i1088" style="width:0;height:1.5pt" o:hralign="center" o:hrstd="t" o:hr="t" fillcolor="#a0a0a0" stroked="f"/>
        </w:pict>
      </w:r>
    </w:p>
    <w:p w14:paraId="7E7444D3" w14:textId="77777777" w:rsidR="00201CA5" w:rsidRPr="00201CA5" w:rsidRDefault="00201CA5" w:rsidP="00201CA5">
      <w:pPr>
        <w:spacing w:after="0" w:line="240" w:lineRule="auto"/>
        <w:rPr>
          <w:b/>
          <w:bCs/>
        </w:rPr>
      </w:pPr>
      <w:r w:rsidRPr="00201CA5">
        <w:rPr>
          <w:b/>
          <w:bCs/>
        </w:rPr>
        <w:t>B. L’innovation et les cycles économiques</w:t>
      </w:r>
    </w:p>
    <w:p w14:paraId="4D814DE9" w14:textId="77777777" w:rsidR="00201CA5" w:rsidRPr="00201CA5" w:rsidRDefault="00201CA5" w:rsidP="00201CA5">
      <w:pPr>
        <w:spacing w:after="0" w:line="240" w:lineRule="auto"/>
      </w:pPr>
      <w:r w:rsidRPr="00201CA5">
        <w:t>Schumpeter explique la croissance par les « grappes d’innovations ».</w:t>
      </w:r>
    </w:p>
    <w:p w14:paraId="7496B5D7" w14:textId="0075E8D7" w:rsidR="00201CA5" w:rsidRPr="00201CA5" w:rsidRDefault="00201CA5" w:rsidP="00201CA5">
      <w:pPr>
        <w:spacing w:after="0" w:line="240" w:lineRule="auto"/>
      </w:pPr>
      <w:r w:rsidRPr="00201CA5">
        <w:t>Les grandes innovations entraînent</w:t>
      </w:r>
      <w:r>
        <w:t> :</w:t>
      </w:r>
    </w:p>
    <w:p w14:paraId="54CADCE9" w14:textId="3AE2CE22" w:rsidR="00201CA5" w:rsidRPr="00201CA5" w:rsidRDefault="00201CA5">
      <w:pPr>
        <w:numPr>
          <w:ilvl w:val="0"/>
          <w:numId w:val="8"/>
        </w:numPr>
        <w:spacing w:after="0" w:line="240" w:lineRule="auto"/>
      </w:pPr>
      <w:r w:rsidRPr="00201CA5">
        <w:t>une phase d’expansion</w:t>
      </w:r>
      <w:r>
        <w:t> ;</w:t>
      </w:r>
    </w:p>
    <w:p w14:paraId="0589AE64" w14:textId="7A305729" w:rsidR="00201CA5" w:rsidRPr="00201CA5" w:rsidRDefault="00201CA5">
      <w:pPr>
        <w:numPr>
          <w:ilvl w:val="0"/>
          <w:numId w:val="8"/>
        </w:numPr>
        <w:spacing w:after="0" w:line="240" w:lineRule="auto"/>
      </w:pPr>
      <w:r w:rsidRPr="00201CA5">
        <w:t>des investissements</w:t>
      </w:r>
      <w:r>
        <w:t> ;</w:t>
      </w:r>
    </w:p>
    <w:p w14:paraId="0DF3DA58" w14:textId="77777777" w:rsidR="00201CA5" w:rsidRPr="00201CA5" w:rsidRDefault="00201CA5">
      <w:pPr>
        <w:numPr>
          <w:ilvl w:val="0"/>
          <w:numId w:val="8"/>
        </w:numPr>
        <w:spacing w:after="0" w:line="240" w:lineRule="auto"/>
      </w:pPr>
      <w:r w:rsidRPr="00201CA5">
        <w:t>la création de nouveaux marchés.</w:t>
      </w:r>
    </w:p>
    <w:p w14:paraId="5F0C154B" w14:textId="2506BA41" w:rsidR="00201CA5" w:rsidRPr="00201CA5" w:rsidRDefault="00201CA5" w:rsidP="00201CA5">
      <w:pPr>
        <w:spacing w:after="0" w:line="240" w:lineRule="auto"/>
      </w:pPr>
      <w:r w:rsidRPr="00201CA5">
        <w:t>Mais elles provoquent également une destruction créatrice</w:t>
      </w:r>
      <w:r>
        <w:t> :</w:t>
      </w:r>
    </w:p>
    <w:p w14:paraId="6D99C858" w14:textId="500EA3B6" w:rsidR="00201CA5" w:rsidRPr="00201CA5" w:rsidRDefault="00201CA5">
      <w:pPr>
        <w:numPr>
          <w:ilvl w:val="0"/>
          <w:numId w:val="9"/>
        </w:numPr>
        <w:spacing w:after="0" w:line="240" w:lineRule="auto"/>
      </w:pPr>
      <w:r w:rsidRPr="00201CA5">
        <w:t>disparition des anciennes activités</w:t>
      </w:r>
      <w:r>
        <w:t> ;</w:t>
      </w:r>
    </w:p>
    <w:p w14:paraId="3FA7B99A" w14:textId="77777777" w:rsidR="00201CA5" w:rsidRPr="00201CA5" w:rsidRDefault="00201CA5">
      <w:pPr>
        <w:numPr>
          <w:ilvl w:val="0"/>
          <w:numId w:val="9"/>
        </w:numPr>
        <w:spacing w:after="0" w:line="240" w:lineRule="auto"/>
      </w:pPr>
      <w:r w:rsidRPr="00201CA5">
        <w:t>apparition de nouvelles entreprises et métiers.</w:t>
      </w:r>
    </w:p>
    <w:p w14:paraId="20881680" w14:textId="77777777" w:rsidR="00201CA5" w:rsidRPr="00201CA5" w:rsidRDefault="00201CA5" w:rsidP="00201CA5">
      <w:pPr>
        <w:spacing w:after="0" w:line="240" w:lineRule="auto"/>
      </w:pPr>
      <w:r w:rsidRPr="00201CA5">
        <w:t>Les cycles longs de Kondratiev seraient liés à ces grandes vagues d’innovations.</w:t>
      </w:r>
    </w:p>
    <w:p w14:paraId="1FD3DFE7" w14:textId="77777777" w:rsidR="00201CA5" w:rsidRPr="00201CA5" w:rsidRDefault="00201CA5" w:rsidP="00201CA5">
      <w:pPr>
        <w:spacing w:after="0" w:line="240" w:lineRule="auto"/>
      </w:pPr>
      <w:r w:rsidRPr="00201CA5">
        <w:pict w14:anchorId="68D9DBDC">
          <v:rect id="_x0000_i1089" style="width:0;height:1.5pt" o:hralign="center" o:hrstd="t" o:hr="t" fillcolor="#a0a0a0" stroked="f"/>
        </w:pict>
      </w:r>
    </w:p>
    <w:p w14:paraId="1E416BA0" w14:textId="193ADCA3" w:rsidR="00201CA5" w:rsidRPr="00201CA5" w:rsidRDefault="00201CA5" w:rsidP="00201CA5">
      <w:pPr>
        <w:spacing w:after="0" w:line="240" w:lineRule="auto"/>
        <w:rPr>
          <w:b/>
          <w:bCs/>
        </w:rPr>
      </w:pPr>
      <w:r w:rsidRPr="00201CA5">
        <w:rPr>
          <w:b/>
          <w:bCs/>
        </w:rPr>
        <w:t>III. Croissance économique et environnement</w:t>
      </w:r>
      <w:r>
        <w:rPr>
          <w:b/>
          <w:bCs/>
        </w:rPr>
        <w:t> :</w:t>
      </w:r>
      <w:r w:rsidRPr="00201CA5">
        <w:rPr>
          <w:b/>
          <w:bCs/>
        </w:rPr>
        <w:t xml:space="preserve"> une compatibilité difficile</w:t>
      </w:r>
    </w:p>
    <w:p w14:paraId="4ECA9046" w14:textId="77777777" w:rsidR="00201CA5" w:rsidRPr="00201CA5" w:rsidRDefault="00201CA5" w:rsidP="00201CA5">
      <w:pPr>
        <w:spacing w:after="0" w:line="240" w:lineRule="auto"/>
        <w:rPr>
          <w:b/>
          <w:bCs/>
        </w:rPr>
      </w:pPr>
      <w:r w:rsidRPr="00201CA5">
        <w:rPr>
          <w:b/>
          <w:bCs/>
        </w:rPr>
        <w:t>A. Les effets négatifs de la croissance</w:t>
      </w:r>
    </w:p>
    <w:p w14:paraId="4C0D9B48" w14:textId="664DE2B3" w:rsidR="00201CA5" w:rsidRPr="00201CA5" w:rsidRDefault="00201CA5" w:rsidP="00201CA5">
      <w:pPr>
        <w:spacing w:after="0" w:line="240" w:lineRule="auto"/>
      </w:pPr>
      <w:r w:rsidRPr="00201CA5">
        <w:t>La croissance entraîne plusieurs conséquences environnementales</w:t>
      </w:r>
      <w:r>
        <w:t> :</w:t>
      </w:r>
    </w:p>
    <w:tbl>
      <w:tblPr>
        <w:tblStyle w:val="Grilledutableau"/>
        <w:tblW w:w="0" w:type="auto"/>
        <w:tblLook w:val="04A0" w:firstRow="1" w:lastRow="0" w:firstColumn="1" w:lastColumn="0" w:noHBand="0" w:noVBand="1"/>
      </w:tblPr>
      <w:tblGrid>
        <w:gridCol w:w="2869"/>
        <w:gridCol w:w="3098"/>
      </w:tblGrid>
      <w:tr w:rsidR="00201CA5" w:rsidRPr="00201CA5" w14:paraId="074C4782" w14:textId="77777777" w:rsidTr="00201CA5">
        <w:tc>
          <w:tcPr>
            <w:tcW w:w="0" w:type="auto"/>
            <w:hideMark/>
          </w:tcPr>
          <w:p w14:paraId="410AE86E" w14:textId="77777777" w:rsidR="00201CA5" w:rsidRPr="00201CA5" w:rsidRDefault="00201CA5" w:rsidP="00201CA5">
            <w:pPr>
              <w:rPr>
                <w:b/>
                <w:bCs/>
              </w:rPr>
            </w:pPr>
            <w:r w:rsidRPr="00201CA5">
              <w:rPr>
                <w:b/>
                <w:bCs/>
              </w:rPr>
              <w:t>Effets</w:t>
            </w:r>
          </w:p>
        </w:tc>
        <w:tc>
          <w:tcPr>
            <w:tcW w:w="0" w:type="auto"/>
            <w:hideMark/>
          </w:tcPr>
          <w:p w14:paraId="5A83A48B" w14:textId="77777777" w:rsidR="00201CA5" w:rsidRPr="00201CA5" w:rsidRDefault="00201CA5" w:rsidP="00201CA5">
            <w:pPr>
              <w:rPr>
                <w:b/>
                <w:bCs/>
              </w:rPr>
            </w:pPr>
            <w:r w:rsidRPr="00201CA5">
              <w:rPr>
                <w:b/>
                <w:bCs/>
              </w:rPr>
              <w:t>Conséquences</w:t>
            </w:r>
          </w:p>
        </w:tc>
      </w:tr>
      <w:tr w:rsidR="00201CA5" w:rsidRPr="00201CA5" w14:paraId="26F15546" w14:textId="77777777" w:rsidTr="00201CA5">
        <w:tc>
          <w:tcPr>
            <w:tcW w:w="0" w:type="auto"/>
            <w:hideMark/>
          </w:tcPr>
          <w:p w14:paraId="146005FE" w14:textId="77777777" w:rsidR="00201CA5" w:rsidRPr="00201CA5" w:rsidRDefault="00201CA5" w:rsidP="00201CA5">
            <w:r w:rsidRPr="00201CA5">
              <w:t>Pollution</w:t>
            </w:r>
          </w:p>
        </w:tc>
        <w:tc>
          <w:tcPr>
            <w:tcW w:w="0" w:type="auto"/>
            <w:hideMark/>
          </w:tcPr>
          <w:p w14:paraId="42D2AADA" w14:textId="77777777" w:rsidR="00201CA5" w:rsidRPr="00201CA5" w:rsidRDefault="00201CA5" w:rsidP="00201CA5">
            <w:r w:rsidRPr="00201CA5">
              <w:t>Réchauffement climatique</w:t>
            </w:r>
          </w:p>
        </w:tc>
      </w:tr>
      <w:tr w:rsidR="00201CA5" w:rsidRPr="00201CA5" w14:paraId="03712D4E" w14:textId="77777777" w:rsidTr="00201CA5">
        <w:tc>
          <w:tcPr>
            <w:tcW w:w="0" w:type="auto"/>
            <w:hideMark/>
          </w:tcPr>
          <w:p w14:paraId="13611D5F" w14:textId="77777777" w:rsidR="00201CA5" w:rsidRPr="00201CA5" w:rsidRDefault="00201CA5" w:rsidP="00201CA5">
            <w:r w:rsidRPr="00201CA5">
              <w:t>Surconsommation</w:t>
            </w:r>
          </w:p>
        </w:tc>
        <w:tc>
          <w:tcPr>
            <w:tcW w:w="0" w:type="auto"/>
            <w:hideMark/>
          </w:tcPr>
          <w:p w14:paraId="0FB08F2B" w14:textId="77777777" w:rsidR="00201CA5" w:rsidRPr="00201CA5" w:rsidRDefault="00201CA5" w:rsidP="00201CA5">
            <w:r w:rsidRPr="00201CA5">
              <w:t>Épuisement des ressources</w:t>
            </w:r>
          </w:p>
        </w:tc>
      </w:tr>
      <w:tr w:rsidR="00201CA5" w:rsidRPr="00201CA5" w14:paraId="702DE578" w14:textId="77777777" w:rsidTr="00201CA5">
        <w:tc>
          <w:tcPr>
            <w:tcW w:w="0" w:type="auto"/>
            <w:hideMark/>
          </w:tcPr>
          <w:p w14:paraId="27E3C428" w14:textId="77777777" w:rsidR="00201CA5" w:rsidRPr="00201CA5" w:rsidRDefault="00201CA5" w:rsidP="00201CA5">
            <w:r w:rsidRPr="00201CA5">
              <w:t>Production intensive</w:t>
            </w:r>
          </w:p>
        </w:tc>
        <w:tc>
          <w:tcPr>
            <w:tcW w:w="0" w:type="auto"/>
            <w:hideMark/>
          </w:tcPr>
          <w:p w14:paraId="67E8FC8F" w14:textId="77777777" w:rsidR="00201CA5" w:rsidRPr="00201CA5" w:rsidRDefault="00201CA5" w:rsidP="00201CA5">
            <w:r w:rsidRPr="00201CA5">
              <w:t>Dégradation des écosystèmes</w:t>
            </w:r>
          </w:p>
        </w:tc>
      </w:tr>
      <w:tr w:rsidR="00201CA5" w:rsidRPr="00201CA5" w14:paraId="6665DE23" w14:textId="77777777" w:rsidTr="00201CA5">
        <w:tc>
          <w:tcPr>
            <w:tcW w:w="0" w:type="auto"/>
            <w:hideMark/>
          </w:tcPr>
          <w:p w14:paraId="2BC91F89" w14:textId="77777777" w:rsidR="00201CA5" w:rsidRPr="00201CA5" w:rsidRDefault="00201CA5" w:rsidP="00201CA5">
            <w:r w:rsidRPr="00201CA5">
              <w:t>Consommation énergétique</w:t>
            </w:r>
          </w:p>
        </w:tc>
        <w:tc>
          <w:tcPr>
            <w:tcW w:w="0" w:type="auto"/>
            <w:hideMark/>
          </w:tcPr>
          <w:p w14:paraId="5DCB96D2" w14:textId="77777777" w:rsidR="00201CA5" w:rsidRPr="00201CA5" w:rsidRDefault="00201CA5" w:rsidP="00201CA5">
            <w:r w:rsidRPr="00201CA5">
              <w:t>Hausse des émissions de CO2</w:t>
            </w:r>
          </w:p>
        </w:tc>
      </w:tr>
    </w:tbl>
    <w:p w14:paraId="6D07DB79" w14:textId="77777777" w:rsidR="00201CA5" w:rsidRPr="00201CA5" w:rsidRDefault="00201CA5" w:rsidP="00201CA5">
      <w:pPr>
        <w:spacing w:after="0" w:line="240" w:lineRule="auto"/>
      </w:pPr>
      <w:r w:rsidRPr="00201CA5">
        <w:t>Le rapport Meadows du Club de Rome (1972) alerte sur les limites de la croissance.</w:t>
      </w:r>
    </w:p>
    <w:p w14:paraId="617BAD56" w14:textId="4D793750" w:rsidR="00201CA5" w:rsidRPr="00201CA5" w:rsidRDefault="00201CA5" w:rsidP="00201CA5">
      <w:pPr>
        <w:spacing w:after="0" w:line="240" w:lineRule="auto"/>
      </w:pPr>
      <w:r w:rsidRPr="00201CA5">
        <w:t>Georgescu-Roegen développe également la théorie de l’entropie</w:t>
      </w:r>
      <w:r>
        <w:t> :</w:t>
      </w:r>
      <w:r w:rsidRPr="00201CA5">
        <w:t xml:space="preserve"> toute activité économique entraîne une dégradation irréversible des ressources naturelles.</w:t>
      </w:r>
    </w:p>
    <w:p w14:paraId="60B5AA29" w14:textId="77777777" w:rsidR="00201CA5" w:rsidRPr="00201CA5" w:rsidRDefault="00201CA5" w:rsidP="00201CA5">
      <w:pPr>
        <w:spacing w:after="0" w:line="240" w:lineRule="auto"/>
      </w:pPr>
      <w:r w:rsidRPr="00201CA5">
        <w:pict w14:anchorId="08D478D1">
          <v:rect id="_x0000_i1090" style="width:0;height:1.5pt" o:hralign="center" o:hrstd="t" o:hr="t" fillcolor="#a0a0a0" stroked="f"/>
        </w:pict>
      </w:r>
    </w:p>
    <w:p w14:paraId="344DD2A4" w14:textId="77777777" w:rsidR="00201CA5" w:rsidRPr="00201CA5" w:rsidRDefault="00201CA5" w:rsidP="00201CA5">
      <w:pPr>
        <w:spacing w:after="0" w:line="240" w:lineRule="auto"/>
        <w:rPr>
          <w:b/>
          <w:bCs/>
        </w:rPr>
      </w:pPr>
      <w:r w:rsidRPr="00201CA5">
        <w:rPr>
          <w:b/>
          <w:bCs/>
        </w:rPr>
        <w:t>B. Le développement durable</w:t>
      </w:r>
    </w:p>
    <w:p w14:paraId="2896BF10" w14:textId="002D40A9" w:rsidR="00201CA5" w:rsidRPr="00201CA5" w:rsidRDefault="00201CA5" w:rsidP="00201CA5">
      <w:pPr>
        <w:spacing w:after="0" w:line="240" w:lineRule="auto"/>
      </w:pPr>
      <w:r w:rsidRPr="00201CA5">
        <w:t>Le développement durable est défini dans le rapport Brundtland (1987) comme</w:t>
      </w:r>
      <w:r>
        <w:t> :</w:t>
      </w:r>
    </w:p>
    <w:p w14:paraId="3A2C885A" w14:textId="77777777" w:rsidR="00201CA5" w:rsidRPr="00201CA5" w:rsidRDefault="00201CA5" w:rsidP="00201CA5">
      <w:pPr>
        <w:spacing w:after="0" w:line="240" w:lineRule="auto"/>
      </w:pPr>
      <w:r w:rsidRPr="00201CA5">
        <w:t>« Un développement qui répond aux besoins du présent sans compromettre la capacité des générations futures à répondre aux leurs. »</w:t>
      </w:r>
    </w:p>
    <w:p w14:paraId="5977BFBB" w14:textId="676D78E9" w:rsidR="00201CA5" w:rsidRPr="00201CA5" w:rsidRDefault="00201CA5" w:rsidP="00201CA5">
      <w:pPr>
        <w:spacing w:after="0" w:line="240" w:lineRule="auto"/>
      </w:pPr>
      <w:r w:rsidRPr="00201CA5">
        <w:t>Le développement durable repose sur trois dimensions</w:t>
      </w:r>
      <w:r>
        <w:t> :</w:t>
      </w:r>
    </w:p>
    <w:tbl>
      <w:tblPr>
        <w:tblStyle w:val="Grilledutableau"/>
        <w:tblW w:w="0" w:type="auto"/>
        <w:tblLook w:val="04A0" w:firstRow="1" w:lastRow="0" w:firstColumn="1" w:lastColumn="0" w:noHBand="0" w:noVBand="1"/>
      </w:tblPr>
      <w:tblGrid>
        <w:gridCol w:w="1947"/>
        <w:gridCol w:w="2525"/>
      </w:tblGrid>
      <w:tr w:rsidR="00201CA5" w:rsidRPr="00201CA5" w14:paraId="4E0EFF85" w14:textId="77777777" w:rsidTr="00201CA5">
        <w:trPr>
          <w:tblHeader/>
        </w:trPr>
        <w:tc>
          <w:tcPr>
            <w:tcW w:w="0" w:type="auto"/>
            <w:hideMark/>
          </w:tcPr>
          <w:p w14:paraId="62035D5F" w14:textId="77777777" w:rsidR="00201CA5" w:rsidRPr="00201CA5" w:rsidRDefault="00201CA5" w:rsidP="00201CA5">
            <w:pPr>
              <w:rPr>
                <w:b/>
                <w:bCs/>
              </w:rPr>
            </w:pPr>
            <w:r w:rsidRPr="00201CA5">
              <w:rPr>
                <w:b/>
                <w:bCs/>
              </w:rPr>
              <w:t>Dimension</w:t>
            </w:r>
          </w:p>
        </w:tc>
        <w:tc>
          <w:tcPr>
            <w:tcW w:w="0" w:type="auto"/>
            <w:hideMark/>
          </w:tcPr>
          <w:p w14:paraId="3621E9B1" w14:textId="77777777" w:rsidR="00201CA5" w:rsidRPr="00201CA5" w:rsidRDefault="00201CA5" w:rsidP="00201CA5">
            <w:pPr>
              <w:rPr>
                <w:b/>
                <w:bCs/>
              </w:rPr>
            </w:pPr>
            <w:r w:rsidRPr="00201CA5">
              <w:rPr>
                <w:b/>
                <w:bCs/>
              </w:rPr>
              <w:t>Objectif</w:t>
            </w:r>
          </w:p>
        </w:tc>
      </w:tr>
      <w:tr w:rsidR="00201CA5" w:rsidRPr="00201CA5" w14:paraId="0DCCF619" w14:textId="77777777" w:rsidTr="00201CA5">
        <w:tc>
          <w:tcPr>
            <w:tcW w:w="0" w:type="auto"/>
            <w:hideMark/>
          </w:tcPr>
          <w:p w14:paraId="306D7173" w14:textId="77777777" w:rsidR="00201CA5" w:rsidRPr="00201CA5" w:rsidRDefault="00201CA5" w:rsidP="00201CA5">
            <w:r w:rsidRPr="00201CA5">
              <w:t>Économique</w:t>
            </w:r>
          </w:p>
        </w:tc>
        <w:tc>
          <w:tcPr>
            <w:tcW w:w="0" w:type="auto"/>
            <w:hideMark/>
          </w:tcPr>
          <w:p w14:paraId="71A62456" w14:textId="77777777" w:rsidR="00201CA5" w:rsidRPr="00201CA5" w:rsidRDefault="00201CA5" w:rsidP="00201CA5">
            <w:r w:rsidRPr="00201CA5">
              <w:t>Produire des richesses</w:t>
            </w:r>
          </w:p>
        </w:tc>
      </w:tr>
      <w:tr w:rsidR="00201CA5" w:rsidRPr="00201CA5" w14:paraId="3A5DE711" w14:textId="77777777" w:rsidTr="00201CA5">
        <w:tc>
          <w:tcPr>
            <w:tcW w:w="0" w:type="auto"/>
            <w:hideMark/>
          </w:tcPr>
          <w:p w14:paraId="0B09E47E" w14:textId="77777777" w:rsidR="00201CA5" w:rsidRPr="00201CA5" w:rsidRDefault="00201CA5" w:rsidP="00201CA5">
            <w:r w:rsidRPr="00201CA5">
              <w:t>Sociale</w:t>
            </w:r>
          </w:p>
        </w:tc>
        <w:tc>
          <w:tcPr>
            <w:tcW w:w="0" w:type="auto"/>
            <w:hideMark/>
          </w:tcPr>
          <w:p w14:paraId="158F6D39" w14:textId="77777777" w:rsidR="00201CA5" w:rsidRPr="00201CA5" w:rsidRDefault="00201CA5" w:rsidP="00201CA5">
            <w:r w:rsidRPr="00201CA5">
              <w:t>Réduire les inégalités</w:t>
            </w:r>
          </w:p>
        </w:tc>
      </w:tr>
      <w:tr w:rsidR="00201CA5" w:rsidRPr="00201CA5" w14:paraId="150E9282" w14:textId="77777777" w:rsidTr="00201CA5">
        <w:tc>
          <w:tcPr>
            <w:tcW w:w="0" w:type="auto"/>
            <w:hideMark/>
          </w:tcPr>
          <w:p w14:paraId="3F765C54" w14:textId="77777777" w:rsidR="00201CA5" w:rsidRPr="00201CA5" w:rsidRDefault="00201CA5" w:rsidP="00201CA5">
            <w:r w:rsidRPr="00201CA5">
              <w:lastRenderedPageBreak/>
              <w:t>Environnementale</w:t>
            </w:r>
          </w:p>
        </w:tc>
        <w:tc>
          <w:tcPr>
            <w:tcW w:w="0" w:type="auto"/>
            <w:hideMark/>
          </w:tcPr>
          <w:p w14:paraId="3AC0E499" w14:textId="77777777" w:rsidR="00201CA5" w:rsidRPr="00201CA5" w:rsidRDefault="00201CA5" w:rsidP="00201CA5">
            <w:r w:rsidRPr="00201CA5">
              <w:t>Préserver les ressources</w:t>
            </w:r>
          </w:p>
        </w:tc>
      </w:tr>
    </w:tbl>
    <w:p w14:paraId="6B173F4B" w14:textId="77777777" w:rsidR="00201CA5" w:rsidRPr="00201CA5" w:rsidRDefault="00201CA5" w:rsidP="00201CA5">
      <w:pPr>
        <w:spacing w:after="0" w:line="240" w:lineRule="auto"/>
      </w:pPr>
      <w:r w:rsidRPr="00201CA5">
        <w:pict w14:anchorId="5A2BA0FF">
          <v:rect id="_x0000_i1091" style="width:0;height:1.5pt" o:hralign="center" o:hrstd="t" o:hr="t" fillcolor="#a0a0a0" stroked="f"/>
        </w:pict>
      </w:r>
    </w:p>
    <w:p w14:paraId="75E417AE" w14:textId="77777777" w:rsidR="00201CA5" w:rsidRPr="00201CA5" w:rsidRDefault="00201CA5" w:rsidP="00201CA5">
      <w:pPr>
        <w:spacing w:after="0" w:line="240" w:lineRule="auto"/>
        <w:rPr>
          <w:b/>
          <w:bCs/>
        </w:rPr>
      </w:pPr>
      <w:r w:rsidRPr="00201CA5">
        <w:rPr>
          <w:b/>
          <w:bCs/>
        </w:rPr>
        <w:t>IV. Les réponses économiques face aux défis environnementaux</w:t>
      </w:r>
    </w:p>
    <w:p w14:paraId="4A6D5CBB" w14:textId="77777777" w:rsidR="00201CA5" w:rsidRPr="00201CA5" w:rsidRDefault="00201CA5" w:rsidP="00201CA5">
      <w:pPr>
        <w:spacing w:after="0" w:line="240" w:lineRule="auto"/>
        <w:rPr>
          <w:b/>
          <w:bCs/>
        </w:rPr>
      </w:pPr>
      <w:r w:rsidRPr="00201CA5">
        <w:rPr>
          <w:b/>
          <w:bCs/>
        </w:rPr>
        <w:t>A. Le capitalisme vert</w:t>
      </w:r>
    </w:p>
    <w:p w14:paraId="608B48C6" w14:textId="222546D3" w:rsidR="00201CA5" w:rsidRPr="00201CA5" w:rsidRDefault="00201CA5" w:rsidP="00201CA5">
      <w:pPr>
        <w:spacing w:after="0" w:line="240" w:lineRule="auto"/>
      </w:pPr>
      <w:r w:rsidRPr="00201CA5">
        <w:t>Certains économistes considèrent que le marché peut résoudre les problèmes environnementaux grâce</w:t>
      </w:r>
      <w:r>
        <w:t> :</w:t>
      </w:r>
    </w:p>
    <w:p w14:paraId="5A73C1C6" w14:textId="335C3060" w:rsidR="00201CA5" w:rsidRPr="00201CA5" w:rsidRDefault="00201CA5">
      <w:pPr>
        <w:numPr>
          <w:ilvl w:val="0"/>
          <w:numId w:val="10"/>
        </w:numPr>
        <w:spacing w:after="0" w:line="240" w:lineRule="auto"/>
      </w:pPr>
      <w:r w:rsidRPr="00201CA5">
        <w:t>aux innovations</w:t>
      </w:r>
      <w:r>
        <w:t> ;</w:t>
      </w:r>
    </w:p>
    <w:p w14:paraId="25DDADB6" w14:textId="3208D72E" w:rsidR="00201CA5" w:rsidRPr="00201CA5" w:rsidRDefault="00201CA5">
      <w:pPr>
        <w:numPr>
          <w:ilvl w:val="0"/>
          <w:numId w:val="10"/>
        </w:numPr>
        <w:spacing w:after="0" w:line="240" w:lineRule="auto"/>
      </w:pPr>
      <w:r w:rsidRPr="00201CA5">
        <w:t>aux énergies renouvelables</w:t>
      </w:r>
      <w:r>
        <w:t> ;</w:t>
      </w:r>
    </w:p>
    <w:p w14:paraId="445DDE5B" w14:textId="156AA7B6" w:rsidR="00201CA5" w:rsidRPr="00201CA5" w:rsidRDefault="00201CA5">
      <w:pPr>
        <w:numPr>
          <w:ilvl w:val="0"/>
          <w:numId w:val="10"/>
        </w:numPr>
        <w:spacing w:after="0" w:line="240" w:lineRule="auto"/>
      </w:pPr>
      <w:r w:rsidRPr="00201CA5">
        <w:t>au recyclage</w:t>
      </w:r>
      <w:r>
        <w:t> ;</w:t>
      </w:r>
    </w:p>
    <w:p w14:paraId="60282E96" w14:textId="1108917A" w:rsidR="00201CA5" w:rsidRPr="00201CA5" w:rsidRDefault="00201CA5">
      <w:pPr>
        <w:numPr>
          <w:ilvl w:val="0"/>
          <w:numId w:val="10"/>
        </w:numPr>
        <w:spacing w:after="0" w:line="240" w:lineRule="auto"/>
      </w:pPr>
      <w:r w:rsidRPr="00201CA5">
        <w:t>à l’économie circulaire</w:t>
      </w:r>
      <w:r>
        <w:t> ;</w:t>
      </w:r>
    </w:p>
    <w:p w14:paraId="00900F0E" w14:textId="77777777" w:rsidR="00201CA5" w:rsidRPr="00201CA5" w:rsidRDefault="00201CA5">
      <w:pPr>
        <w:numPr>
          <w:ilvl w:val="0"/>
          <w:numId w:val="10"/>
        </w:numPr>
        <w:spacing w:after="0" w:line="240" w:lineRule="auto"/>
      </w:pPr>
      <w:r w:rsidRPr="00201CA5">
        <w:t>aux investissements verts.</w:t>
      </w:r>
    </w:p>
    <w:p w14:paraId="319E4868" w14:textId="77777777" w:rsidR="00201CA5" w:rsidRPr="00201CA5" w:rsidRDefault="00201CA5" w:rsidP="00201CA5">
      <w:pPr>
        <w:spacing w:after="0" w:line="240" w:lineRule="auto"/>
      </w:pPr>
      <w:r w:rsidRPr="00201CA5">
        <w:t>La logique repose sur le principe pollueur-payeur et sur les marchés de droits à polluer.</w:t>
      </w:r>
    </w:p>
    <w:p w14:paraId="204C79BA" w14:textId="77777777" w:rsidR="00201CA5" w:rsidRPr="00201CA5" w:rsidRDefault="00201CA5" w:rsidP="00201CA5">
      <w:pPr>
        <w:spacing w:after="0" w:line="240" w:lineRule="auto"/>
      </w:pPr>
      <w:r w:rsidRPr="00201CA5">
        <w:pict w14:anchorId="56CC43E2">
          <v:rect id="_x0000_i1092" style="width:0;height:1.5pt" o:hralign="center" o:hrstd="t" o:hr="t" fillcolor="#a0a0a0" stroked="f"/>
        </w:pict>
      </w:r>
    </w:p>
    <w:p w14:paraId="30E69F8A" w14:textId="77777777" w:rsidR="00201CA5" w:rsidRPr="00201CA5" w:rsidRDefault="00201CA5" w:rsidP="00201CA5">
      <w:pPr>
        <w:spacing w:after="0" w:line="240" w:lineRule="auto"/>
        <w:rPr>
          <w:b/>
          <w:bCs/>
        </w:rPr>
      </w:pPr>
      <w:r w:rsidRPr="00201CA5">
        <w:rPr>
          <w:b/>
          <w:bCs/>
        </w:rPr>
        <w:t>B. Les politiques publiques environnementales</w:t>
      </w:r>
    </w:p>
    <w:p w14:paraId="1A832D7D" w14:textId="1CEA7C6C" w:rsidR="00201CA5" w:rsidRPr="00201CA5" w:rsidRDefault="00201CA5" w:rsidP="00201CA5">
      <w:pPr>
        <w:spacing w:after="0" w:line="240" w:lineRule="auto"/>
      </w:pPr>
      <w:r w:rsidRPr="00201CA5">
        <w:t>Les États interviennent par</w:t>
      </w:r>
      <w:r>
        <w:t> :</w:t>
      </w:r>
    </w:p>
    <w:p w14:paraId="3574E705" w14:textId="71B19D8D" w:rsidR="00201CA5" w:rsidRPr="00201CA5" w:rsidRDefault="00201CA5">
      <w:pPr>
        <w:numPr>
          <w:ilvl w:val="0"/>
          <w:numId w:val="11"/>
        </w:numPr>
        <w:spacing w:after="0" w:line="240" w:lineRule="auto"/>
      </w:pPr>
      <w:r w:rsidRPr="00201CA5">
        <w:t>les réglementations</w:t>
      </w:r>
      <w:r>
        <w:t> ;</w:t>
      </w:r>
    </w:p>
    <w:p w14:paraId="60CF7B66" w14:textId="10C35DF8" w:rsidR="00201CA5" w:rsidRPr="00201CA5" w:rsidRDefault="00201CA5">
      <w:pPr>
        <w:numPr>
          <w:ilvl w:val="0"/>
          <w:numId w:val="11"/>
        </w:numPr>
        <w:spacing w:after="0" w:line="240" w:lineRule="auto"/>
      </w:pPr>
      <w:r w:rsidRPr="00201CA5">
        <w:t>les taxes écologiques</w:t>
      </w:r>
      <w:r>
        <w:t> ;</w:t>
      </w:r>
    </w:p>
    <w:p w14:paraId="12BDF2A4" w14:textId="297A3377" w:rsidR="00201CA5" w:rsidRPr="00201CA5" w:rsidRDefault="00201CA5">
      <w:pPr>
        <w:numPr>
          <w:ilvl w:val="0"/>
          <w:numId w:val="11"/>
        </w:numPr>
        <w:spacing w:after="0" w:line="240" w:lineRule="auto"/>
      </w:pPr>
      <w:r w:rsidRPr="00201CA5">
        <w:t>les normes environnementales</w:t>
      </w:r>
      <w:r>
        <w:t> ;</w:t>
      </w:r>
    </w:p>
    <w:p w14:paraId="1C12375A" w14:textId="77777777" w:rsidR="00201CA5" w:rsidRPr="00201CA5" w:rsidRDefault="00201CA5">
      <w:pPr>
        <w:numPr>
          <w:ilvl w:val="0"/>
          <w:numId w:val="11"/>
        </w:numPr>
        <w:spacing w:after="0" w:line="240" w:lineRule="auto"/>
      </w:pPr>
      <w:r w:rsidRPr="00201CA5">
        <w:t>les aides à la transition énergétique.</w:t>
      </w:r>
    </w:p>
    <w:p w14:paraId="01E22CE6" w14:textId="13B14F9A" w:rsidR="00201CA5" w:rsidRPr="00201CA5" w:rsidRDefault="00201CA5" w:rsidP="00201CA5">
      <w:pPr>
        <w:spacing w:after="0" w:line="240" w:lineRule="auto"/>
      </w:pPr>
      <w:r w:rsidRPr="00201CA5">
        <w:t>Des accords internationaux tentent également de coordonner les actions</w:t>
      </w:r>
      <w:r>
        <w:t> :</w:t>
      </w:r>
    </w:p>
    <w:p w14:paraId="5CE125AE" w14:textId="56471F0D" w:rsidR="00201CA5" w:rsidRPr="00201CA5" w:rsidRDefault="00201CA5">
      <w:pPr>
        <w:numPr>
          <w:ilvl w:val="0"/>
          <w:numId w:val="12"/>
        </w:numPr>
        <w:spacing w:after="0" w:line="240" w:lineRule="auto"/>
      </w:pPr>
      <w:r w:rsidRPr="00201CA5">
        <w:t>Sommet de Rio (1992)</w:t>
      </w:r>
      <w:r>
        <w:t> ;</w:t>
      </w:r>
    </w:p>
    <w:p w14:paraId="446F71E9" w14:textId="02317CBD" w:rsidR="00201CA5" w:rsidRPr="00201CA5" w:rsidRDefault="00201CA5">
      <w:pPr>
        <w:numPr>
          <w:ilvl w:val="0"/>
          <w:numId w:val="12"/>
        </w:numPr>
        <w:spacing w:after="0" w:line="240" w:lineRule="auto"/>
      </w:pPr>
      <w:r w:rsidRPr="00201CA5">
        <w:t>accords de Kyoto</w:t>
      </w:r>
      <w:r>
        <w:t> ;</w:t>
      </w:r>
    </w:p>
    <w:p w14:paraId="0271BF21" w14:textId="77777777" w:rsidR="00201CA5" w:rsidRPr="00201CA5" w:rsidRDefault="00201CA5">
      <w:pPr>
        <w:numPr>
          <w:ilvl w:val="0"/>
          <w:numId w:val="12"/>
        </w:numPr>
        <w:spacing w:after="0" w:line="240" w:lineRule="auto"/>
      </w:pPr>
      <w:r w:rsidRPr="00201CA5">
        <w:t>COP21.</w:t>
      </w:r>
    </w:p>
    <w:p w14:paraId="60BE1367" w14:textId="77777777" w:rsidR="00201CA5" w:rsidRPr="00201CA5" w:rsidRDefault="00201CA5" w:rsidP="00201CA5">
      <w:pPr>
        <w:spacing w:after="0" w:line="240" w:lineRule="auto"/>
      </w:pPr>
      <w:r w:rsidRPr="00201CA5">
        <w:pict w14:anchorId="7555087E">
          <v:rect id="_x0000_i1093" style="width:0;height:1.5pt" o:hralign="center" o:hrstd="t" o:hr="t" fillcolor="#a0a0a0" stroked="f"/>
        </w:pict>
      </w:r>
    </w:p>
    <w:p w14:paraId="76FB3C05" w14:textId="77777777" w:rsidR="00201CA5" w:rsidRPr="00201CA5" w:rsidRDefault="00201CA5" w:rsidP="00201CA5">
      <w:pPr>
        <w:spacing w:after="0" w:line="240" w:lineRule="auto"/>
        <w:rPr>
          <w:b/>
          <w:bCs/>
        </w:rPr>
      </w:pPr>
      <w:r w:rsidRPr="00201CA5">
        <w:rPr>
          <w:b/>
          <w:bCs/>
        </w:rPr>
        <w:t>C. La décroissance</w:t>
      </w:r>
    </w:p>
    <w:p w14:paraId="1F3A8859" w14:textId="77777777" w:rsidR="00201CA5" w:rsidRPr="00201CA5" w:rsidRDefault="00201CA5" w:rsidP="00201CA5">
      <w:pPr>
        <w:spacing w:after="0" w:line="240" w:lineRule="auto"/>
      </w:pPr>
      <w:r w:rsidRPr="00201CA5">
        <w:t>Les partisans de la décroissance estiment que la croissance infinie est impossible dans un monde aux ressources limitées.</w:t>
      </w:r>
    </w:p>
    <w:p w14:paraId="238D93FA" w14:textId="1804B252" w:rsidR="00201CA5" w:rsidRPr="00201CA5" w:rsidRDefault="00201CA5" w:rsidP="00201CA5">
      <w:pPr>
        <w:spacing w:after="0" w:line="240" w:lineRule="auto"/>
      </w:pPr>
      <w:r w:rsidRPr="00201CA5">
        <w:t>Ils défendent</w:t>
      </w:r>
      <w:r>
        <w:t> :</w:t>
      </w:r>
    </w:p>
    <w:p w14:paraId="0972A8E7" w14:textId="55DBFF08" w:rsidR="00201CA5" w:rsidRPr="00201CA5" w:rsidRDefault="00201CA5">
      <w:pPr>
        <w:numPr>
          <w:ilvl w:val="0"/>
          <w:numId w:val="13"/>
        </w:numPr>
        <w:spacing w:after="0" w:line="240" w:lineRule="auto"/>
      </w:pPr>
      <w:r w:rsidRPr="00201CA5">
        <w:t>la réduction de la consommation</w:t>
      </w:r>
      <w:r>
        <w:t> ;</w:t>
      </w:r>
    </w:p>
    <w:p w14:paraId="0EC6598C" w14:textId="1B7CFEE3" w:rsidR="00201CA5" w:rsidRPr="00201CA5" w:rsidRDefault="00201CA5">
      <w:pPr>
        <w:numPr>
          <w:ilvl w:val="0"/>
          <w:numId w:val="13"/>
        </w:numPr>
        <w:spacing w:after="0" w:line="240" w:lineRule="auto"/>
      </w:pPr>
      <w:r w:rsidRPr="00201CA5">
        <w:t>la simplicité volontaire</w:t>
      </w:r>
      <w:r>
        <w:t> ;</w:t>
      </w:r>
    </w:p>
    <w:p w14:paraId="6A66091A" w14:textId="4CFC2A2F" w:rsidR="00201CA5" w:rsidRPr="00201CA5" w:rsidRDefault="00201CA5">
      <w:pPr>
        <w:numPr>
          <w:ilvl w:val="0"/>
          <w:numId w:val="13"/>
        </w:numPr>
        <w:spacing w:after="0" w:line="240" w:lineRule="auto"/>
      </w:pPr>
      <w:r w:rsidRPr="00201CA5">
        <w:t>la relocalisation de l’économie</w:t>
      </w:r>
      <w:r>
        <w:t> ;</w:t>
      </w:r>
    </w:p>
    <w:p w14:paraId="677821F4" w14:textId="77777777" w:rsidR="00201CA5" w:rsidRPr="00201CA5" w:rsidRDefault="00201CA5">
      <w:pPr>
        <w:numPr>
          <w:ilvl w:val="0"/>
          <w:numId w:val="13"/>
        </w:numPr>
        <w:spacing w:after="0" w:line="240" w:lineRule="auto"/>
      </w:pPr>
      <w:r w:rsidRPr="00201CA5">
        <w:t>une remise en cause du modèle productiviste.</w:t>
      </w:r>
    </w:p>
    <w:p w14:paraId="06BB82FB" w14:textId="77777777" w:rsidR="00201CA5" w:rsidRPr="00201CA5" w:rsidRDefault="00201CA5" w:rsidP="00201CA5">
      <w:pPr>
        <w:spacing w:after="0" w:line="240" w:lineRule="auto"/>
      </w:pPr>
      <w:r w:rsidRPr="00201CA5">
        <w:t>Cette approche critique la société de consommation et le capitalisme.</w:t>
      </w:r>
    </w:p>
    <w:p w14:paraId="629C9BE4" w14:textId="77777777" w:rsidR="00201CA5" w:rsidRPr="00201CA5" w:rsidRDefault="00201CA5" w:rsidP="00201CA5">
      <w:pPr>
        <w:spacing w:after="0" w:line="240" w:lineRule="auto"/>
      </w:pPr>
      <w:r w:rsidRPr="00201CA5">
        <w:pict w14:anchorId="5A33D058">
          <v:rect id="_x0000_i1094" style="width:0;height:1.5pt" o:hralign="center" o:hrstd="t" o:hr="t" fillcolor="#a0a0a0" stroked="f"/>
        </w:pict>
      </w:r>
    </w:p>
    <w:p w14:paraId="2D156953" w14:textId="77777777" w:rsidR="00201CA5" w:rsidRPr="00201CA5" w:rsidRDefault="00201CA5" w:rsidP="00201CA5">
      <w:pPr>
        <w:spacing w:after="0" w:line="240" w:lineRule="auto"/>
        <w:rPr>
          <w:b/>
          <w:bCs/>
        </w:rPr>
      </w:pPr>
      <w:r w:rsidRPr="00201CA5">
        <w:rPr>
          <w:b/>
          <w:bCs/>
        </w:rPr>
        <w:t>Conclusion</w:t>
      </w:r>
    </w:p>
    <w:p w14:paraId="2976536B" w14:textId="77777777" w:rsidR="00201CA5" w:rsidRPr="00201CA5" w:rsidRDefault="00201CA5" w:rsidP="00201CA5">
      <w:pPr>
        <w:spacing w:after="0" w:line="240" w:lineRule="auto"/>
      </w:pPr>
      <w:r w:rsidRPr="00201CA5">
        <w:t>La croissance économique a permis une forte augmentation du niveau de vie et des capacités de production grâce au progrès technique et à l’innovation. Toutefois, ses conséquences sociales et environnementales remettent en cause sa durabilité.</w:t>
      </w:r>
    </w:p>
    <w:p w14:paraId="3B6B078A" w14:textId="4959F2CE" w:rsidR="00201CA5" w:rsidRPr="00201CA5" w:rsidRDefault="00201CA5" w:rsidP="00201CA5">
      <w:pPr>
        <w:spacing w:after="0" w:line="240" w:lineRule="auto"/>
      </w:pPr>
      <w:r w:rsidRPr="00201CA5">
        <w:t>Aujourd’hui, plusieurs modèles s’opposent</w:t>
      </w:r>
      <w:r>
        <w:t> :</w:t>
      </w:r>
    </w:p>
    <w:p w14:paraId="140D008B" w14:textId="56CB017E" w:rsidR="00201CA5" w:rsidRPr="00201CA5" w:rsidRDefault="00201CA5">
      <w:pPr>
        <w:numPr>
          <w:ilvl w:val="0"/>
          <w:numId w:val="14"/>
        </w:numPr>
        <w:spacing w:after="0" w:line="240" w:lineRule="auto"/>
      </w:pPr>
      <w:r w:rsidRPr="00201CA5">
        <w:t>maintien d’une croissance fondée sur l’innovation et le capitalisme vert</w:t>
      </w:r>
      <w:r>
        <w:t> ;</w:t>
      </w:r>
    </w:p>
    <w:p w14:paraId="51DA8BF1" w14:textId="6F491F46" w:rsidR="00201CA5" w:rsidRPr="00201CA5" w:rsidRDefault="00201CA5">
      <w:pPr>
        <w:numPr>
          <w:ilvl w:val="0"/>
          <w:numId w:val="14"/>
        </w:numPr>
        <w:spacing w:after="0" w:line="240" w:lineRule="auto"/>
      </w:pPr>
      <w:r w:rsidRPr="00201CA5">
        <w:t>régulation plus forte par les États</w:t>
      </w:r>
      <w:r>
        <w:t> ;</w:t>
      </w:r>
    </w:p>
    <w:p w14:paraId="48378646" w14:textId="77777777" w:rsidR="00201CA5" w:rsidRPr="00201CA5" w:rsidRDefault="00201CA5">
      <w:pPr>
        <w:numPr>
          <w:ilvl w:val="0"/>
          <w:numId w:val="14"/>
        </w:numPr>
        <w:spacing w:after="0" w:line="240" w:lineRule="auto"/>
      </w:pPr>
      <w:r w:rsidRPr="00201CA5">
        <w:t>transition vers des modèles de décroissance ou de sobriété.</w:t>
      </w:r>
    </w:p>
    <w:p w14:paraId="76289120" w14:textId="77777777" w:rsidR="00201CA5" w:rsidRDefault="00201CA5" w:rsidP="00201CA5">
      <w:pPr>
        <w:spacing w:after="0" w:line="240" w:lineRule="auto"/>
      </w:pPr>
      <w:r w:rsidRPr="00201CA5">
        <w:t>L’enjeu principal consiste désormais à concilier efficacité économique, justice sociale et préservation de l’environnement.</w:t>
      </w:r>
    </w:p>
    <w:p w14:paraId="7656AA7B" w14:textId="036FE172" w:rsidR="00665A35" w:rsidRPr="000D6577" w:rsidRDefault="00665A35" w:rsidP="00201CA5">
      <w:pPr>
        <w:spacing w:after="0" w:line="240" w:lineRule="auto"/>
      </w:pPr>
    </w:p>
    <w:sectPr w:rsidR="00665A35" w:rsidRPr="000D6577" w:rsidSect="00D00629">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9E06" w14:textId="77777777" w:rsidR="00FA4011" w:rsidRDefault="00FA4011" w:rsidP="00B870C7">
      <w:r>
        <w:separator/>
      </w:r>
    </w:p>
  </w:endnote>
  <w:endnote w:type="continuationSeparator" w:id="0">
    <w:p w14:paraId="1076796A" w14:textId="77777777" w:rsidR="00FA4011" w:rsidRDefault="00FA4011" w:rsidP="00B8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505" w14:textId="4E4D2381" w:rsidR="00580F46" w:rsidRPr="00580F46" w:rsidRDefault="00580F46" w:rsidP="003028E5">
    <w:pPr>
      <w:pStyle w:val="Pieddepage"/>
      <w:tabs>
        <w:tab w:val="clear" w:pos="9072"/>
        <w:tab w:val="right" w:pos="10466"/>
      </w:tabs>
    </w:pPr>
    <w:r w:rsidRPr="00580F46">
      <w:rPr>
        <w:noProof/>
        <w:color w:val="156082" w:themeColor="accent1"/>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rPr>
      <w:t xml:space="preserve"> </w:t>
    </w:r>
    <w:r>
      <w:rPr>
        <w:color w:val="156082" w:themeColor="accent1"/>
      </w:rPr>
      <w:tab/>
    </w:r>
    <w:r>
      <w:rPr>
        <w:color w:val="156082" w:themeColor="accent1"/>
      </w:rPr>
      <w:tab/>
    </w:r>
    <w:r w:rsidRPr="00580F46">
      <w:t xml:space="preserve">p. </w:t>
    </w:r>
    <w:r w:rsidRPr="00580F46">
      <w:fldChar w:fldCharType="begin"/>
    </w:r>
    <w:r w:rsidRPr="00580F46">
      <w:instrText>PAGE  \* Arabic</w:instrText>
    </w:r>
    <w:r w:rsidRPr="00580F46">
      <w:fldChar w:fldCharType="separate"/>
    </w:r>
    <w:r w:rsidRPr="00580F46">
      <w:t>1</w:t>
    </w:r>
    <w:r w:rsidRPr="00580F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B0E9" w14:textId="77777777" w:rsidR="00FA4011" w:rsidRDefault="00FA4011" w:rsidP="00B870C7">
      <w:r>
        <w:separator/>
      </w:r>
    </w:p>
  </w:footnote>
  <w:footnote w:type="continuationSeparator" w:id="0">
    <w:p w14:paraId="7B29E063" w14:textId="77777777" w:rsidR="00FA4011" w:rsidRDefault="00FA4011" w:rsidP="00B8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B2A"/>
    <w:multiLevelType w:val="multilevel"/>
    <w:tmpl w:val="9EEA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10F78"/>
    <w:multiLevelType w:val="multilevel"/>
    <w:tmpl w:val="62C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85A37"/>
    <w:multiLevelType w:val="multilevel"/>
    <w:tmpl w:val="93D6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66A01"/>
    <w:multiLevelType w:val="multilevel"/>
    <w:tmpl w:val="10B2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2754F"/>
    <w:multiLevelType w:val="multilevel"/>
    <w:tmpl w:val="5D58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D034D"/>
    <w:multiLevelType w:val="multilevel"/>
    <w:tmpl w:val="94E2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84929"/>
    <w:multiLevelType w:val="multilevel"/>
    <w:tmpl w:val="FB6C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95D52"/>
    <w:multiLevelType w:val="multilevel"/>
    <w:tmpl w:val="D066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684C62"/>
    <w:multiLevelType w:val="multilevel"/>
    <w:tmpl w:val="3E7A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D3655E"/>
    <w:multiLevelType w:val="multilevel"/>
    <w:tmpl w:val="2D7E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0A7E55"/>
    <w:multiLevelType w:val="multilevel"/>
    <w:tmpl w:val="BD14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7B001A"/>
    <w:multiLevelType w:val="multilevel"/>
    <w:tmpl w:val="2980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7A3DC3"/>
    <w:multiLevelType w:val="multilevel"/>
    <w:tmpl w:val="2EB6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864698"/>
    <w:multiLevelType w:val="multilevel"/>
    <w:tmpl w:val="12EE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032793">
    <w:abstractNumId w:val="4"/>
  </w:num>
  <w:num w:numId="2" w16cid:durableId="700208223">
    <w:abstractNumId w:val="12"/>
  </w:num>
  <w:num w:numId="3" w16cid:durableId="276180976">
    <w:abstractNumId w:val="0"/>
  </w:num>
  <w:num w:numId="4" w16cid:durableId="1449466664">
    <w:abstractNumId w:val="10"/>
  </w:num>
  <w:num w:numId="5" w16cid:durableId="244807438">
    <w:abstractNumId w:val="1"/>
  </w:num>
  <w:num w:numId="6" w16cid:durableId="1672098699">
    <w:abstractNumId w:val="6"/>
  </w:num>
  <w:num w:numId="7" w16cid:durableId="768113741">
    <w:abstractNumId w:val="5"/>
  </w:num>
  <w:num w:numId="8" w16cid:durableId="605115556">
    <w:abstractNumId w:val="11"/>
  </w:num>
  <w:num w:numId="9" w16cid:durableId="546797375">
    <w:abstractNumId w:val="9"/>
  </w:num>
  <w:num w:numId="10" w16cid:durableId="1873760572">
    <w:abstractNumId w:val="8"/>
  </w:num>
  <w:num w:numId="11" w16cid:durableId="1041395786">
    <w:abstractNumId w:val="3"/>
  </w:num>
  <w:num w:numId="12" w16cid:durableId="1199465154">
    <w:abstractNumId w:val="2"/>
  </w:num>
  <w:num w:numId="13" w16cid:durableId="382675852">
    <w:abstractNumId w:val="13"/>
  </w:num>
  <w:num w:numId="14" w16cid:durableId="99151779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D6577"/>
    <w:rsid w:val="000F1177"/>
    <w:rsid w:val="0013594E"/>
    <w:rsid w:val="00135CDD"/>
    <w:rsid w:val="001666DB"/>
    <w:rsid w:val="001B03F3"/>
    <w:rsid w:val="001C2E5A"/>
    <w:rsid w:val="001F5435"/>
    <w:rsid w:val="001F64D4"/>
    <w:rsid w:val="00201CA5"/>
    <w:rsid w:val="002439F2"/>
    <w:rsid w:val="002569B2"/>
    <w:rsid w:val="0026538A"/>
    <w:rsid w:val="00287044"/>
    <w:rsid w:val="002A54D6"/>
    <w:rsid w:val="002F2663"/>
    <w:rsid w:val="003028E5"/>
    <w:rsid w:val="00305E8E"/>
    <w:rsid w:val="003437AD"/>
    <w:rsid w:val="00355840"/>
    <w:rsid w:val="00375473"/>
    <w:rsid w:val="003C4213"/>
    <w:rsid w:val="003D4892"/>
    <w:rsid w:val="003D6FF4"/>
    <w:rsid w:val="003E0E50"/>
    <w:rsid w:val="003E639A"/>
    <w:rsid w:val="003E73E6"/>
    <w:rsid w:val="003F7676"/>
    <w:rsid w:val="004203D1"/>
    <w:rsid w:val="0042534D"/>
    <w:rsid w:val="004A6242"/>
    <w:rsid w:val="004B49D6"/>
    <w:rsid w:val="004D247E"/>
    <w:rsid w:val="004E074F"/>
    <w:rsid w:val="0050112B"/>
    <w:rsid w:val="005221A8"/>
    <w:rsid w:val="00541075"/>
    <w:rsid w:val="00580F46"/>
    <w:rsid w:val="0059110C"/>
    <w:rsid w:val="005962A0"/>
    <w:rsid w:val="005B4561"/>
    <w:rsid w:val="005E0DC3"/>
    <w:rsid w:val="00600E05"/>
    <w:rsid w:val="00613FDE"/>
    <w:rsid w:val="00632C58"/>
    <w:rsid w:val="00632EDC"/>
    <w:rsid w:val="006460AB"/>
    <w:rsid w:val="00665A35"/>
    <w:rsid w:val="006C0415"/>
    <w:rsid w:val="006C6336"/>
    <w:rsid w:val="006D099F"/>
    <w:rsid w:val="00700DA4"/>
    <w:rsid w:val="00713AC4"/>
    <w:rsid w:val="007A1353"/>
    <w:rsid w:val="007D52B4"/>
    <w:rsid w:val="007E1FF6"/>
    <w:rsid w:val="00800F72"/>
    <w:rsid w:val="00821279"/>
    <w:rsid w:val="008363AC"/>
    <w:rsid w:val="008476EE"/>
    <w:rsid w:val="00867BAB"/>
    <w:rsid w:val="00867FF2"/>
    <w:rsid w:val="008D1926"/>
    <w:rsid w:val="009115B1"/>
    <w:rsid w:val="00911C39"/>
    <w:rsid w:val="00931ED3"/>
    <w:rsid w:val="00991621"/>
    <w:rsid w:val="009B0B53"/>
    <w:rsid w:val="009B4249"/>
    <w:rsid w:val="009F0A1D"/>
    <w:rsid w:val="009F317A"/>
    <w:rsid w:val="00A145DF"/>
    <w:rsid w:val="00A4325D"/>
    <w:rsid w:val="00A52414"/>
    <w:rsid w:val="00A662DC"/>
    <w:rsid w:val="00A94D14"/>
    <w:rsid w:val="00A9715C"/>
    <w:rsid w:val="00AA6814"/>
    <w:rsid w:val="00AB3D3A"/>
    <w:rsid w:val="00AB6315"/>
    <w:rsid w:val="00AF5111"/>
    <w:rsid w:val="00B507B1"/>
    <w:rsid w:val="00B649B3"/>
    <w:rsid w:val="00B65E49"/>
    <w:rsid w:val="00B870C7"/>
    <w:rsid w:val="00B9030D"/>
    <w:rsid w:val="00B906BB"/>
    <w:rsid w:val="00B9666C"/>
    <w:rsid w:val="00BA73A4"/>
    <w:rsid w:val="00BB2B03"/>
    <w:rsid w:val="00BD66AA"/>
    <w:rsid w:val="00C03F1D"/>
    <w:rsid w:val="00C43ED4"/>
    <w:rsid w:val="00C825EC"/>
    <w:rsid w:val="00C87F06"/>
    <w:rsid w:val="00CA4633"/>
    <w:rsid w:val="00CC4DE7"/>
    <w:rsid w:val="00D00629"/>
    <w:rsid w:val="00D503E9"/>
    <w:rsid w:val="00DA6E3D"/>
    <w:rsid w:val="00DD2902"/>
    <w:rsid w:val="00DE760B"/>
    <w:rsid w:val="00E07964"/>
    <w:rsid w:val="00E5775F"/>
    <w:rsid w:val="00E9016D"/>
    <w:rsid w:val="00F07238"/>
    <w:rsid w:val="00F26BAE"/>
    <w:rsid w:val="00F4784B"/>
    <w:rsid w:val="00F47F65"/>
    <w:rsid w:val="00F73967"/>
    <w:rsid w:val="00F83D28"/>
    <w:rsid w:val="00FA4011"/>
    <w:rsid w:val="00FC5D7F"/>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C7"/>
    <w:pPr>
      <w:jc w:val="both"/>
    </w:pPr>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unhideWhenUsed/>
    <w:rsid w:val="00B870C7"/>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uiPriority w:val="99"/>
    <w:rsid w:val="00B870C7"/>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B870C7"/>
    <w:rPr>
      <w:vertAlign w:val="superscript"/>
    </w:rPr>
  </w:style>
  <w:style w:type="table" w:styleId="Grilledutableau">
    <w:name w:val="Table Grid"/>
    <w:basedOn w:val="TableauNormal"/>
    <w:uiPriority w:val="39"/>
    <w:rsid w:val="00B8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B870C7"/>
    <w:pPr>
      <w:spacing w:before="120" w:after="120" w:line="276" w:lineRule="auto"/>
    </w:pPr>
    <w:rPr>
      <w:rFonts w:eastAsia="Times New Roman" w:cs="Times New Roman"/>
      <w:b/>
      <w:bCs/>
      <w:caps/>
      <w:kern w:val="0"/>
      <w:sz w:val="20"/>
      <w:szCs w:val="20"/>
      <w:lang w:eastAsia="fr-FR"/>
      <w14:ligatures w14:val="none"/>
    </w:rPr>
  </w:style>
  <w:style w:type="paragraph" w:styleId="TM2">
    <w:name w:val="toc 2"/>
    <w:basedOn w:val="Normal"/>
    <w:next w:val="Normal"/>
    <w:autoRedefine/>
    <w:uiPriority w:val="39"/>
    <w:unhideWhenUsed/>
    <w:rsid w:val="00B870C7"/>
    <w:pPr>
      <w:spacing w:after="0" w:line="276" w:lineRule="auto"/>
      <w:ind w:left="240"/>
    </w:pPr>
    <w:rPr>
      <w:rFonts w:eastAsia="Times New Roman" w:cs="Times New Roman"/>
      <w:smallCaps/>
      <w:kern w:val="0"/>
      <w:sz w:val="20"/>
      <w:szCs w:val="20"/>
      <w:lang w:eastAsia="fr-FR"/>
      <w14:ligatures w14:val="none"/>
    </w:rPr>
  </w:style>
  <w:style w:type="paragraph" w:styleId="TM3">
    <w:name w:val="toc 3"/>
    <w:basedOn w:val="Normal"/>
    <w:next w:val="Normal"/>
    <w:autoRedefine/>
    <w:uiPriority w:val="39"/>
    <w:unhideWhenUsed/>
    <w:rsid w:val="00B870C7"/>
    <w:pPr>
      <w:spacing w:after="0" w:line="276" w:lineRule="auto"/>
      <w:ind w:left="480"/>
    </w:pPr>
    <w:rPr>
      <w:rFonts w:eastAsia="Times New Roman" w:cs="Times New Roman"/>
      <w:i/>
      <w:iCs/>
      <w:kern w:val="0"/>
      <w:sz w:val="20"/>
      <w:szCs w:val="20"/>
      <w:lang w:eastAsia="fr-FR"/>
      <w14:ligatures w14:val="none"/>
    </w:rPr>
  </w:style>
  <w:style w:type="paragraph" w:styleId="TM4">
    <w:name w:val="toc 4"/>
    <w:basedOn w:val="Normal"/>
    <w:next w:val="Normal"/>
    <w:autoRedefine/>
    <w:uiPriority w:val="39"/>
    <w:unhideWhenUsed/>
    <w:rsid w:val="00B870C7"/>
    <w:pPr>
      <w:spacing w:after="0" w:line="276" w:lineRule="auto"/>
      <w:ind w:left="720"/>
    </w:pPr>
    <w:rPr>
      <w:rFonts w:eastAsia="Times New Roman" w:cs="Times New Roman"/>
      <w:kern w:val="0"/>
      <w:sz w:val="18"/>
      <w:szCs w:val="18"/>
      <w:lang w:eastAsia="fr-FR"/>
      <w14:ligatures w14:val="none"/>
    </w:rPr>
  </w:style>
  <w:style w:type="paragraph" w:styleId="TM5">
    <w:name w:val="toc 5"/>
    <w:basedOn w:val="Normal"/>
    <w:next w:val="Normal"/>
    <w:autoRedefine/>
    <w:uiPriority w:val="39"/>
    <w:unhideWhenUsed/>
    <w:rsid w:val="00B870C7"/>
    <w:pPr>
      <w:spacing w:after="0" w:line="276" w:lineRule="auto"/>
      <w:ind w:left="960"/>
    </w:pPr>
    <w:rPr>
      <w:rFonts w:eastAsia="Times New Roman" w:cs="Times New Roman"/>
      <w:kern w:val="0"/>
      <w:sz w:val="18"/>
      <w:szCs w:val="18"/>
      <w:lang w:eastAsia="fr-FR"/>
      <w14:ligatures w14:val="none"/>
    </w:rPr>
  </w:style>
  <w:style w:type="paragraph" w:styleId="TM6">
    <w:name w:val="toc 6"/>
    <w:basedOn w:val="Normal"/>
    <w:next w:val="Normal"/>
    <w:autoRedefine/>
    <w:uiPriority w:val="39"/>
    <w:unhideWhenUsed/>
    <w:rsid w:val="00B870C7"/>
    <w:pPr>
      <w:spacing w:after="0" w:line="276" w:lineRule="auto"/>
      <w:ind w:left="1200"/>
    </w:pPr>
    <w:rPr>
      <w:rFonts w:eastAsia="Times New Roman" w:cs="Times New Roman"/>
      <w:kern w:val="0"/>
      <w:sz w:val="18"/>
      <w:szCs w:val="18"/>
      <w:lang w:eastAsia="fr-FR"/>
      <w14:ligatures w14:val="none"/>
    </w:rPr>
  </w:style>
  <w:style w:type="paragraph" w:styleId="TM7">
    <w:name w:val="toc 7"/>
    <w:basedOn w:val="Normal"/>
    <w:next w:val="Normal"/>
    <w:autoRedefine/>
    <w:uiPriority w:val="39"/>
    <w:unhideWhenUsed/>
    <w:rsid w:val="00B870C7"/>
    <w:pPr>
      <w:spacing w:after="0" w:line="276" w:lineRule="auto"/>
      <w:ind w:left="1440"/>
    </w:pPr>
    <w:rPr>
      <w:rFonts w:eastAsia="Times New Roman" w:cs="Times New Roman"/>
      <w:kern w:val="0"/>
      <w:sz w:val="18"/>
      <w:szCs w:val="18"/>
      <w:lang w:eastAsia="fr-FR"/>
      <w14:ligatures w14:val="none"/>
    </w:rPr>
  </w:style>
  <w:style w:type="paragraph" w:styleId="TM8">
    <w:name w:val="toc 8"/>
    <w:basedOn w:val="Normal"/>
    <w:next w:val="Normal"/>
    <w:autoRedefine/>
    <w:uiPriority w:val="39"/>
    <w:unhideWhenUsed/>
    <w:rsid w:val="00B870C7"/>
    <w:pPr>
      <w:spacing w:after="0" w:line="276" w:lineRule="auto"/>
      <w:ind w:left="1680"/>
    </w:pPr>
    <w:rPr>
      <w:rFonts w:eastAsia="Times New Roman" w:cs="Times New Roman"/>
      <w:kern w:val="0"/>
      <w:sz w:val="18"/>
      <w:szCs w:val="18"/>
      <w:lang w:eastAsia="fr-FR"/>
      <w14:ligatures w14:val="none"/>
    </w:rPr>
  </w:style>
  <w:style w:type="paragraph" w:styleId="TM9">
    <w:name w:val="toc 9"/>
    <w:basedOn w:val="Normal"/>
    <w:next w:val="Normal"/>
    <w:autoRedefine/>
    <w:uiPriority w:val="39"/>
    <w:unhideWhenUsed/>
    <w:rsid w:val="00B870C7"/>
    <w:pPr>
      <w:spacing w:after="0" w:line="276" w:lineRule="auto"/>
      <w:ind w:left="1920"/>
    </w:pPr>
    <w:rPr>
      <w:rFonts w:eastAsia="Times New Roman" w:cs="Times New Roman"/>
      <w:kern w:val="0"/>
      <w:sz w:val="18"/>
      <w:szCs w:val="18"/>
      <w:lang w:eastAsia="fr-FR"/>
      <w14:ligatures w14:val="none"/>
    </w:rPr>
  </w:style>
  <w:style w:type="character" w:styleId="Lienhypertextesuivivisit">
    <w:name w:val="FollowedHyperlink"/>
    <w:basedOn w:val="Policepardfaut"/>
    <w:uiPriority w:val="99"/>
    <w:semiHidden/>
    <w:unhideWhenUsed/>
    <w:rsid w:val="00B870C7"/>
    <w:rPr>
      <w:color w:val="96607D" w:themeColor="followedHyperlink"/>
      <w:u w:val="single"/>
    </w:rPr>
  </w:style>
  <w:style w:type="paragraph" w:styleId="Sansinterligne">
    <w:name w:val="No Spacing"/>
    <w:uiPriority w:val="1"/>
    <w:qFormat/>
    <w:rsid w:val="00B870C7"/>
    <w:pPr>
      <w:spacing w:after="0" w:line="240" w:lineRule="auto"/>
    </w:pPr>
    <w:rPr>
      <w:rFonts w:ascii="Times New Roman" w:hAnsi="Times New Roman" w:cs="Times New Roman"/>
      <w:sz w:val="20"/>
      <w:szCs w:val="20"/>
      <w:lang w:eastAsia="fr-FR"/>
    </w:rPr>
  </w:style>
  <w:style w:type="character" w:styleId="Accentuation">
    <w:name w:val="Emphasis"/>
    <w:basedOn w:val="Policepardfaut"/>
    <w:uiPriority w:val="20"/>
    <w:qFormat/>
    <w:rsid w:val="00B870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931</Words>
  <Characters>5684</Characters>
  <Application>Microsoft Office Word</Application>
  <DocSecurity>0</DocSecurity>
  <Lines>172</Lines>
  <Paragraphs>165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2</cp:revision>
  <cp:lastPrinted>2024-10-21T07:08:00Z</cp:lastPrinted>
  <dcterms:created xsi:type="dcterms:W3CDTF">2026-05-19T05:39:00Z</dcterms:created>
  <dcterms:modified xsi:type="dcterms:W3CDTF">2026-05-19T05:39:00Z</dcterms:modified>
</cp:coreProperties>
</file>