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7447" w14:textId="77777777" w:rsidR="007A48A3" w:rsidRPr="007A48A3" w:rsidRDefault="007A48A3" w:rsidP="007A48A3">
      <w:pPr>
        <w:pStyle w:val="Titre1"/>
      </w:pPr>
      <w:r w:rsidRPr="007A48A3">
        <w:t>FICHE 2 — L’EDI : FONCTIONNEMENT, OBLIGATIONS, TÉLÉPROCÉDURES, USAGES ENTREPRISES</w:t>
      </w:r>
    </w:p>
    <w:p>
      <w:pPr>
        <w:spacing w:after="160"/>
      </w:pPr>
      <w:r>
        <w:rPr>
          <w:i/>
          <w:color w:val="464B53"/>
          <w:sz w:val="18"/>
        </w:rPr>
        <w:t>Mise à jour le 29/10/2026</w:t>
      </w:r>
    </w:p>
    <w:p w14:paraId="506D267D" w14:textId="77777777" w:rsidR="007A48A3" w:rsidRDefault="007A48A3" w:rsidP="007A48A3">
      <w:pPr>
        <w:spacing w:after="0" w:line="240" w:lineRule="auto"/>
      </w:pPr>
      <w:r w:rsidRPr="007A48A3">
        <w:t>L’EDI (</w:t>
      </w:r>
      <w:r w:rsidRPr="007A48A3">
        <w:rPr>
          <w:i/>
          <w:iCs/>
        </w:rPr>
        <w:t>Échange de Données Informatisées</w:t>
      </w:r>
      <w:r w:rsidRPr="007A48A3">
        <w:t xml:space="preserve">) est un </w:t>
      </w:r>
      <w:r w:rsidRPr="007A48A3">
        <w:rPr>
          <w:b/>
          <w:bCs/>
        </w:rPr>
        <w:t>système d’échange automatique de données structurées</w:t>
      </w:r>
      <w:r w:rsidRPr="007A48A3">
        <w:t>, sans saisie manuelle, entre deux systèmes d’information.</w:t>
      </w:r>
    </w:p>
    <w:p w14:paraId="455D8ADB" w14:textId="412C029D" w:rsidR="007A48A3" w:rsidRPr="007A48A3" w:rsidRDefault="007A48A3" w:rsidP="007A48A3">
      <w:pPr>
        <w:spacing w:after="0" w:line="240" w:lineRule="auto"/>
      </w:pPr>
      <w:r w:rsidRPr="007A48A3">
        <w:t xml:space="preserve">Il constitue aujourd’hui le </w:t>
      </w:r>
      <w:r w:rsidRPr="007A48A3">
        <w:rPr>
          <w:b/>
          <w:bCs/>
        </w:rPr>
        <w:t>socle de la dématérialisation</w:t>
      </w:r>
      <w:r w:rsidRPr="007A48A3">
        <w:t xml:space="preserve">, de la </w:t>
      </w:r>
      <w:r w:rsidRPr="007A48A3">
        <w:rPr>
          <w:b/>
          <w:bCs/>
        </w:rPr>
        <w:t>facturation électronique</w:t>
      </w:r>
      <w:r w:rsidRPr="007A48A3">
        <w:t xml:space="preserve">, de la </w:t>
      </w:r>
      <w:r w:rsidRPr="007A48A3">
        <w:rPr>
          <w:b/>
          <w:bCs/>
        </w:rPr>
        <w:t>liasse fiscale</w:t>
      </w:r>
      <w:r w:rsidRPr="007A48A3">
        <w:t xml:space="preserve">, des </w:t>
      </w:r>
      <w:r w:rsidRPr="007A48A3">
        <w:rPr>
          <w:b/>
          <w:bCs/>
        </w:rPr>
        <w:t>déclarations sociales/fiscales</w:t>
      </w:r>
      <w:r w:rsidRPr="007A48A3">
        <w:t xml:space="preserve"> et de l’</w:t>
      </w:r>
      <w:r w:rsidRPr="007A48A3">
        <w:rPr>
          <w:b/>
          <w:bCs/>
        </w:rPr>
        <w:t>échange interentreprises</w:t>
      </w:r>
      <w:r w:rsidRPr="007A48A3">
        <w:t>.</w:t>
      </w:r>
    </w:p>
    <w:p w14:paraId="30A4BCD7" w14:textId="77777777" w:rsidR="007A48A3" w:rsidRPr="007A48A3" w:rsidRDefault="007A48A3" w:rsidP="007A48A3">
      <w:pPr>
        <w:spacing w:after="0" w:line="240" w:lineRule="auto"/>
      </w:pPr>
      <w:r w:rsidRPr="007A48A3">
        <w:pict w14:anchorId="5BD2EBA0">
          <v:rect id="_x0000_i1191" style="width:0;height:1.5pt" o:hralign="center" o:hrstd="t" o:hr="t" fillcolor="#a0a0a0" stroked="f"/>
        </w:pict>
      </w:r>
    </w:p>
    <w:p w14:paraId="3AED504F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1. Définition &amp; principes généraux</w:t>
      </w:r>
    </w:p>
    <w:p w14:paraId="3D2EB620" w14:textId="77777777" w:rsidR="007A48A3" w:rsidRPr="007A48A3" w:rsidRDefault="007A48A3" w:rsidP="007A48A3">
      <w:pPr>
        <w:spacing w:after="0" w:line="240" w:lineRule="auto"/>
      </w:pPr>
      <w:r w:rsidRPr="007A48A3">
        <w:t xml:space="preserve">L’EDI est défini comme une </w:t>
      </w:r>
      <w:r w:rsidRPr="007A48A3">
        <w:rPr>
          <w:b/>
          <w:bCs/>
        </w:rPr>
        <w:t>transmission électronique de données</w:t>
      </w:r>
      <w:r w:rsidRPr="007A48A3">
        <w:t xml:space="preserve"> depuis des fichiers métiers vers l’administration fiscale ou des partenaires commerciaux, </w:t>
      </w:r>
      <w:r w:rsidRPr="007A48A3">
        <w:rPr>
          <w:b/>
          <w:bCs/>
        </w:rPr>
        <w:t>par l’intermédiaire d’un prestataire EDI</w:t>
      </w:r>
      <w:r w:rsidRPr="007A48A3">
        <w:t xml:space="preserve"> (DGFiP) .</w:t>
      </w:r>
    </w:p>
    <w:p w14:paraId="440DB1C8" w14:textId="77777777" w:rsidR="007A48A3" w:rsidRPr="007A48A3" w:rsidRDefault="007A48A3" w:rsidP="007A48A3">
      <w:pPr>
        <w:spacing w:after="0" w:line="240" w:lineRule="auto"/>
      </w:pPr>
      <w:r w:rsidRPr="007A48A3">
        <w:t>Il permet :</w:t>
      </w:r>
    </w:p>
    <w:p w14:paraId="5C6A1C6C" w14:textId="77777777" w:rsidR="007A48A3" w:rsidRPr="007A48A3" w:rsidRDefault="007A48A3" w:rsidP="007A48A3">
      <w:pPr>
        <w:numPr>
          <w:ilvl w:val="0"/>
          <w:numId w:val="410"/>
        </w:numPr>
        <w:spacing w:after="0" w:line="240" w:lineRule="auto"/>
      </w:pPr>
      <w:r w:rsidRPr="007A48A3">
        <w:t>de transmettre automatiquement des déclarations,</w:t>
      </w:r>
    </w:p>
    <w:p w14:paraId="6DD1421C" w14:textId="77777777" w:rsidR="007A48A3" w:rsidRPr="007A48A3" w:rsidRDefault="007A48A3" w:rsidP="007A48A3">
      <w:pPr>
        <w:numPr>
          <w:ilvl w:val="0"/>
          <w:numId w:val="410"/>
        </w:numPr>
        <w:spacing w:after="0" w:line="240" w:lineRule="auto"/>
      </w:pPr>
      <w:r w:rsidRPr="007A48A3">
        <w:t>d’éviter la saisie manuelle,</w:t>
      </w:r>
    </w:p>
    <w:p w14:paraId="0FE21513" w14:textId="77777777" w:rsidR="007A48A3" w:rsidRPr="007A48A3" w:rsidRDefault="007A48A3" w:rsidP="007A48A3">
      <w:pPr>
        <w:numPr>
          <w:ilvl w:val="0"/>
          <w:numId w:val="410"/>
        </w:numPr>
        <w:spacing w:after="0" w:line="240" w:lineRule="auto"/>
      </w:pPr>
      <w:r w:rsidRPr="007A48A3">
        <w:t xml:space="preserve">d’utiliser un </w:t>
      </w:r>
      <w:r w:rsidRPr="007A48A3">
        <w:rPr>
          <w:b/>
          <w:bCs/>
        </w:rPr>
        <w:t>format standardisé</w:t>
      </w:r>
      <w:r w:rsidRPr="007A48A3">
        <w:t>,</w:t>
      </w:r>
    </w:p>
    <w:p w14:paraId="6F4F38C4" w14:textId="77777777" w:rsidR="007A48A3" w:rsidRPr="007A48A3" w:rsidRDefault="007A48A3" w:rsidP="007A48A3">
      <w:pPr>
        <w:numPr>
          <w:ilvl w:val="0"/>
          <w:numId w:val="410"/>
        </w:numPr>
        <w:spacing w:after="0" w:line="240" w:lineRule="auto"/>
      </w:pPr>
      <w:r w:rsidRPr="007A48A3">
        <w:t>d’assurer un transfert sécurisé machine à machine.</w:t>
      </w:r>
    </w:p>
    <w:p w14:paraId="4D41A041" w14:textId="77777777" w:rsidR="007A48A3" w:rsidRPr="007A48A3" w:rsidRDefault="007A48A3" w:rsidP="007A48A3">
      <w:pPr>
        <w:spacing w:after="0" w:line="240" w:lineRule="auto"/>
      </w:pPr>
      <w:r w:rsidRPr="007A48A3">
        <w:pict w14:anchorId="45A64925">
          <v:rect id="_x0000_i1192" style="width:0;height:1.5pt" o:hralign="center" o:hrstd="t" o:hr="t" fillcolor="#a0a0a0" stroked="f"/>
        </w:pict>
      </w:r>
    </w:p>
    <w:p w14:paraId="69ADAA90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2. Fonctionnement de l’EDI (3 étapes techniques essentielles)</w:t>
      </w:r>
    </w:p>
    <w:p w14:paraId="4675450E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2.1. Étape 1 — Préparation et extraction des données</w:t>
      </w:r>
    </w:p>
    <w:p w14:paraId="1BE715C3" w14:textId="77777777" w:rsidR="007A48A3" w:rsidRPr="007A48A3" w:rsidRDefault="007A48A3" w:rsidP="007A48A3">
      <w:pPr>
        <w:spacing w:after="0" w:line="240" w:lineRule="auto"/>
      </w:pPr>
      <w:r w:rsidRPr="007A48A3">
        <w:t>Le système interne génère un fichier de données contenant toutes les informations nécessaires. Les méthodes possibles sont (cf. p.1) :</w:t>
      </w:r>
    </w:p>
    <w:p w14:paraId="0B3A8DFE" w14:textId="77777777" w:rsidR="007A48A3" w:rsidRPr="007A48A3" w:rsidRDefault="007A48A3" w:rsidP="007A48A3">
      <w:pPr>
        <w:numPr>
          <w:ilvl w:val="0"/>
          <w:numId w:val="411"/>
        </w:numPr>
        <w:spacing w:after="0" w:line="240" w:lineRule="auto"/>
      </w:pPr>
      <w:r w:rsidRPr="007A48A3">
        <w:t>saisie sur écrans,</w:t>
      </w:r>
    </w:p>
    <w:p w14:paraId="60660CEF" w14:textId="77777777" w:rsidR="007A48A3" w:rsidRPr="007A48A3" w:rsidRDefault="007A48A3" w:rsidP="007A48A3">
      <w:pPr>
        <w:numPr>
          <w:ilvl w:val="0"/>
          <w:numId w:val="411"/>
        </w:numPr>
        <w:spacing w:after="0" w:line="240" w:lineRule="auto"/>
      </w:pPr>
      <w:r w:rsidRPr="007A48A3">
        <w:t>export Excel/base de données,</w:t>
      </w:r>
    </w:p>
    <w:p w14:paraId="460B077D" w14:textId="77777777" w:rsidR="007A48A3" w:rsidRPr="007A48A3" w:rsidRDefault="007A48A3" w:rsidP="007A48A3">
      <w:pPr>
        <w:numPr>
          <w:ilvl w:val="0"/>
          <w:numId w:val="411"/>
        </w:numPr>
        <w:spacing w:after="0" w:line="240" w:lineRule="auto"/>
      </w:pPr>
      <w:r w:rsidRPr="007A48A3">
        <w:t>reformatage de rapports électroniques,</w:t>
      </w:r>
    </w:p>
    <w:p w14:paraId="302B1802" w14:textId="77777777" w:rsidR="007A48A3" w:rsidRPr="007A48A3" w:rsidRDefault="007A48A3" w:rsidP="007A48A3">
      <w:pPr>
        <w:numPr>
          <w:ilvl w:val="0"/>
          <w:numId w:val="411"/>
        </w:numPr>
        <w:spacing w:after="0" w:line="240" w:lineRule="auto"/>
      </w:pPr>
      <w:r w:rsidRPr="007A48A3">
        <w:t>génération automatique depuis les logiciels métiers,</w:t>
      </w:r>
    </w:p>
    <w:p w14:paraId="0044D727" w14:textId="77777777" w:rsidR="007A48A3" w:rsidRPr="007A48A3" w:rsidRDefault="007A48A3" w:rsidP="007A48A3">
      <w:pPr>
        <w:numPr>
          <w:ilvl w:val="0"/>
          <w:numId w:val="411"/>
        </w:numPr>
        <w:spacing w:after="0" w:line="240" w:lineRule="auto"/>
      </w:pPr>
      <w:r w:rsidRPr="007A48A3">
        <w:t>utilisation de modules applicatifs intégrés.</w:t>
      </w:r>
    </w:p>
    <w:p w14:paraId="6BFE9F26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2.2. Étape 2 — Traduction vers un format EDI standard</w:t>
      </w:r>
    </w:p>
    <w:p w14:paraId="3A1823CD" w14:textId="77777777" w:rsidR="007A48A3" w:rsidRDefault="007A48A3" w:rsidP="007A48A3">
      <w:pPr>
        <w:spacing w:after="0" w:line="240" w:lineRule="auto"/>
      </w:pPr>
      <w:r w:rsidRPr="007A48A3">
        <w:t xml:space="preserve">Les données sont converties via un </w:t>
      </w:r>
      <w:r w:rsidRPr="007A48A3">
        <w:rPr>
          <w:b/>
          <w:bCs/>
        </w:rPr>
        <w:t>logiciel de traduction EDI</w:t>
      </w:r>
      <w:r w:rsidRPr="007A48A3">
        <w:t xml:space="preserve"> utilisant segments et éléments normalisés (p.1-2) .</w:t>
      </w:r>
    </w:p>
    <w:p w14:paraId="222C668D" w14:textId="066A6101" w:rsidR="007A48A3" w:rsidRPr="007A48A3" w:rsidRDefault="007A48A3" w:rsidP="007A48A3">
      <w:pPr>
        <w:spacing w:after="0" w:line="240" w:lineRule="auto"/>
      </w:pPr>
      <w:r w:rsidRPr="007A48A3">
        <w:t>Deux modes possibles :</w:t>
      </w:r>
    </w:p>
    <w:p w14:paraId="1C66E6BF" w14:textId="77777777" w:rsidR="007A48A3" w:rsidRPr="007A48A3" w:rsidRDefault="007A48A3" w:rsidP="007A48A3">
      <w:pPr>
        <w:numPr>
          <w:ilvl w:val="0"/>
          <w:numId w:val="412"/>
        </w:numPr>
        <w:spacing w:after="0" w:line="240" w:lineRule="auto"/>
      </w:pPr>
      <w:r w:rsidRPr="007A48A3">
        <w:rPr>
          <w:b/>
          <w:bCs/>
        </w:rPr>
        <w:t>logiciel interne</w:t>
      </w:r>
      <w:r w:rsidRPr="007A48A3">
        <w:t xml:space="preserve"> : nécessite des compétences en </w:t>
      </w:r>
      <w:r w:rsidRPr="007A48A3">
        <w:rPr>
          <w:i/>
          <w:iCs/>
        </w:rPr>
        <w:t>mapping</w:t>
      </w:r>
      <w:r w:rsidRPr="007A48A3">
        <w:t>,</w:t>
      </w:r>
    </w:p>
    <w:p w14:paraId="32AEF7B7" w14:textId="77777777" w:rsidR="007A48A3" w:rsidRPr="007A48A3" w:rsidRDefault="007A48A3" w:rsidP="007A48A3">
      <w:pPr>
        <w:numPr>
          <w:ilvl w:val="0"/>
          <w:numId w:val="412"/>
        </w:numPr>
        <w:spacing w:after="0" w:line="240" w:lineRule="auto"/>
      </w:pPr>
      <w:r w:rsidRPr="007A48A3">
        <w:rPr>
          <w:b/>
          <w:bCs/>
        </w:rPr>
        <w:t>prestataire EDI</w:t>
      </w:r>
      <w:r w:rsidRPr="007A48A3">
        <w:t xml:space="preserve"> : conversion externalisée.</w:t>
      </w:r>
    </w:p>
    <w:p w14:paraId="7D620882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2.3. Étape 3 — Transmission au partenaire</w:t>
      </w:r>
    </w:p>
    <w:p w14:paraId="34ED6C0C" w14:textId="77777777" w:rsidR="007A48A3" w:rsidRPr="007A48A3" w:rsidRDefault="007A48A3" w:rsidP="007A48A3">
      <w:pPr>
        <w:spacing w:after="0" w:line="240" w:lineRule="auto"/>
      </w:pPr>
      <w:r w:rsidRPr="007A48A3">
        <w:t>Une fois convertis, les documents sont transmis via :</w:t>
      </w:r>
    </w:p>
    <w:p w14:paraId="1356D5EA" w14:textId="77777777" w:rsidR="007A48A3" w:rsidRPr="007A48A3" w:rsidRDefault="007A48A3" w:rsidP="007A48A3">
      <w:pPr>
        <w:numPr>
          <w:ilvl w:val="0"/>
          <w:numId w:val="413"/>
        </w:numPr>
        <w:spacing w:after="0" w:line="240" w:lineRule="auto"/>
      </w:pPr>
      <w:r w:rsidRPr="007A48A3">
        <w:rPr>
          <w:b/>
          <w:bCs/>
        </w:rPr>
        <w:t>AS2 ou protocole sécurisé Internet</w:t>
      </w:r>
      <w:r w:rsidRPr="007A48A3">
        <w:t>,</w:t>
      </w:r>
    </w:p>
    <w:p w14:paraId="0559256A" w14:textId="77777777" w:rsidR="007A48A3" w:rsidRPr="007A48A3" w:rsidRDefault="007A48A3" w:rsidP="007A48A3">
      <w:pPr>
        <w:numPr>
          <w:ilvl w:val="0"/>
          <w:numId w:val="413"/>
        </w:numPr>
        <w:spacing w:after="0" w:line="240" w:lineRule="auto"/>
      </w:pPr>
      <w:r w:rsidRPr="007A48A3">
        <w:rPr>
          <w:b/>
          <w:bCs/>
        </w:rPr>
        <w:t>réseau de valeur ajoutée (RVA)</w:t>
      </w:r>
      <w:r w:rsidRPr="007A48A3">
        <w:t>, avec interconnexion automatique aux différents partenaires,</w:t>
      </w:r>
    </w:p>
    <w:p w14:paraId="47FCF7D9" w14:textId="77777777" w:rsidR="007A48A3" w:rsidRPr="007A48A3" w:rsidRDefault="007A48A3" w:rsidP="007A48A3">
      <w:pPr>
        <w:numPr>
          <w:ilvl w:val="0"/>
          <w:numId w:val="413"/>
        </w:numPr>
        <w:spacing w:after="0" w:line="240" w:lineRule="auto"/>
      </w:pPr>
      <w:r w:rsidRPr="007A48A3">
        <w:t xml:space="preserve">ou </w:t>
      </w:r>
      <w:r w:rsidRPr="007A48A3">
        <w:rPr>
          <w:b/>
          <w:bCs/>
        </w:rPr>
        <w:t>un mix selon le volume et les besoins</w:t>
      </w:r>
      <w:r w:rsidRPr="007A48A3">
        <w:t xml:space="preserve"> (p.2) .</w:t>
      </w:r>
    </w:p>
    <w:p w14:paraId="4EBD1D58" w14:textId="77777777" w:rsidR="007A48A3" w:rsidRPr="007A48A3" w:rsidRDefault="007A48A3" w:rsidP="007A48A3">
      <w:pPr>
        <w:spacing w:after="0" w:line="240" w:lineRule="auto"/>
      </w:pPr>
      <w:r w:rsidRPr="007A48A3">
        <w:pict w14:anchorId="1750D920">
          <v:rect id="_x0000_i1193" style="width:0;height:1.5pt" o:hralign="center" o:hrstd="t" o:hr="t" fillcolor="#a0a0a0" stroked="f"/>
        </w:pict>
      </w:r>
    </w:p>
    <w:p w14:paraId="481B86D2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3. L’EDI dans les téléprocédures fiscales (DGFiP)</w:t>
      </w:r>
    </w:p>
    <w:p w14:paraId="7E99C5C3" w14:textId="77777777" w:rsidR="007A48A3" w:rsidRDefault="007A48A3" w:rsidP="007A48A3">
      <w:pPr>
        <w:spacing w:after="0" w:line="240" w:lineRule="auto"/>
      </w:pPr>
      <w:r w:rsidRPr="007A48A3">
        <w:t>La DGFiP impose l’usage des téléprocédures pour plusieurs déclarations.</w:t>
      </w:r>
    </w:p>
    <w:p w14:paraId="630FF590" w14:textId="4B225167" w:rsidR="007A48A3" w:rsidRPr="007A48A3" w:rsidRDefault="007A48A3" w:rsidP="007A48A3">
      <w:pPr>
        <w:spacing w:after="0" w:line="240" w:lineRule="auto"/>
      </w:pPr>
      <w:r w:rsidRPr="007A48A3">
        <w:t xml:space="preserve">Deux canaux existent : </w:t>
      </w:r>
      <w:r w:rsidRPr="007A48A3">
        <w:rPr>
          <w:b/>
          <w:bCs/>
        </w:rPr>
        <w:t>EFI</w:t>
      </w:r>
      <w:r w:rsidRPr="007A48A3">
        <w:t xml:space="preserve"> (manuel) et </w:t>
      </w:r>
      <w:r w:rsidRPr="007A48A3">
        <w:rPr>
          <w:b/>
          <w:bCs/>
        </w:rPr>
        <w:t>EDI</w:t>
      </w:r>
      <w:r w:rsidRPr="007A48A3">
        <w:t xml:space="preserve"> (automatisé).</w:t>
      </w:r>
    </w:p>
    <w:p w14:paraId="764C75E4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3.1. L’EDI fiscal (TDFC, EDI TVA, EDI Résultats…)</w:t>
      </w:r>
    </w:p>
    <w:p w14:paraId="6E53B133" w14:textId="77777777" w:rsidR="007A48A3" w:rsidRPr="007A48A3" w:rsidRDefault="007A48A3" w:rsidP="007A48A3">
      <w:pPr>
        <w:spacing w:after="0" w:line="240" w:lineRule="auto"/>
      </w:pPr>
      <w:r>
        <w:t>L’EDI-TDFC et l’EDI-TVA font intervenir des partenaires EDI habilités ; il ne faut pas généraliser l’obligation du canal EDI à tous les professionnels accompagnés par un expert-comptable ou un organisme de gestion.</w:t>
      </w:r>
    </w:p>
    <w:p w14:paraId="1BC1D7A8" w14:textId="77777777" w:rsidR="007A48A3" w:rsidRPr="007A48A3" w:rsidRDefault="007A48A3" w:rsidP="007A48A3">
      <w:pPr>
        <w:spacing w:after="0" w:line="240" w:lineRule="auto"/>
      </w:pPr>
      <w:r w:rsidRPr="007A48A3">
        <w:t>Déclarations possibles en EDI (selon pages 1–3) :</w:t>
      </w:r>
    </w:p>
    <w:p w14:paraId="767B11AF" w14:textId="77777777" w:rsidR="007A48A3" w:rsidRPr="007A48A3" w:rsidRDefault="007A48A3" w:rsidP="007A48A3">
      <w:pPr>
        <w:numPr>
          <w:ilvl w:val="0"/>
          <w:numId w:val="414"/>
        </w:numPr>
        <w:spacing w:after="0" w:line="240" w:lineRule="auto"/>
      </w:pPr>
      <w:r w:rsidRPr="007A48A3">
        <w:rPr>
          <w:b/>
          <w:bCs/>
        </w:rPr>
        <w:t>liasse fiscale (TDFC)</w:t>
      </w:r>
      <w:r w:rsidRPr="007A48A3">
        <w:t>,</w:t>
      </w:r>
    </w:p>
    <w:p w14:paraId="6A62559E" w14:textId="77777777" w:rsidR="007A48A3" w:rsidRPr="007A48A3" w:rsidRDefault="007A48A3" w:rsidP="007A48A3">
      <w:pPr>
        <w:numPr>
          <w:ilvl w:val="0"/>
          <w:numId w:val="414"/>
        </w:numPr>
        <w:spacing w:after="0" w:line="240" w:lineRule="auto"/>
      </w:pPr>
      <w:r w:rsidRPr="007A48A3">
        <w:rPr>
          <w:b/>
          <w:bCs/>
        </w:rPr>
        <w:t>déclarations TVA (CA12, CA3, 3514)</w:t>
      </w:r>
      <w:r w:rsidRPr="007A48A3">
        <w:t>,</w:t>
      </w:r>
    </w:p>
    <w:p w14:paraId="597B6FBB" w14:textId="77777777" w:rsidR="007A48A3" w:rsidRPr="007A48A3" w:rsidRDefault="007A48A3" w:rsidP="007A48A3">
      <w:pPr>
        <w:numPr>
          <w:ilvl w:val="0"/>
          <w:numId w:val="414"/>
        </w:numPr>
        <w:spacing w:after="0" w:line="240" w:lineRule="auto"/>
      </w:pPr>
      <w:r w:rsidRPr="007A48A3">
        <w:rPr>
          <w:b/>
          <w:bCs/>
        </w:rPr>
        <w:t>IS (paiement + déclaration)</w:t>
      </w:r>
      <w:r w:rsidRPr="007A48A3">
        <w:t>,</w:t>
      </w:r>
    </w:p>
    <w:p w14:paraId="6F7A30E6" w14:textId="77777777" w:rsidR="007A48A3" w:rsidRPr="007A48A3" w:rsidRDefault="007A48A3" w:rsidP="007A48A3">
      <w:pPr>
        <w:numPr>
          <w:ilvl w:val="0"/>
          <w:numId w:val="414"/>
        </w:numPr>
        <w:spacing w:after="0" w:line="240" w:lineRule="auto"/>
      </w:pPr>
      <w:r w:rsidRPr="007A48A3">
        <w:rPr>
          <w:b/>
          <w:bCs/>
        </w:rPr>
        <w:t>CVAE (1330)</w:t>
      </w:r>
      <w:r w:rsidRPr="007A48A3">
        <w:t>,</w:t>
      </w:r>
    </w:p>
    <w:p w14:paraId="3DB2CAD6" w14:textId="77777777" w:rsidR="007A48A3" w:rsidRPr="007A48A3" w:rsidRDefault="007A48A3" w:rsidP="007A48A3">
      <w:pPr>
        <w:numPr>
          <w:ilvl w:val="0"/>
          <w:numId w:val="414"/>
        </w:numPr>
        <w:spacing w:after="0" w:line="240" w:lineRule="auto"/>
      </w:pPr>
      <w:r w:rsidRPr="007A48A3">
        <w:rPr>
          <w:b/>
          <w:bCs/>
        </w:rPr>
        <w:t>demandes de remboursement TVA</w:t>
      </w:r>
      <w:r w:rsidRPr="007A48A3">
        <w:t>,</w:t>
      </w:r>
    </w:p>
    <w:p w14:paraId="0F1C4125" w14:textId="77777777" w:rsidR="007A48A3" w:rsidRPr="007A48A3" w:rsidRDefault="007A48A3" w:rsidP="007A48A3">
      <w:pPr>
        <w:numPr>
          <w:ilvl w:val="0"/>
          <w:numId w:val="414"/>
        </w:numPr>
        <w:spacing w:after="0" w:line="240" w:lineRule="auto"/>
      </w:pPr>
      <w:r w:rsidRPr="007A48A3">
        <w:rPr>
          <w:b/>
          <w:bCs/>
        </w:rPr>
        <w:t>crédits d’impôt (2069-RCI)</w:t>
      </w:r>
      <w:r w:rsidRPr="007A48A3">
        <w:t>,</w:t>
      </w:r>
    </w:p>
    <w:p w14:paraId="49FBF445" w14:textId="77777777" w:rsidR="007A48A3" w:rsidRPr="007A48A3" w:rsidRDefault="007A48A3" w:rsidP="007A48A3">
      <w:pPr>
        <w:numPr>
          <w:ilvl w:val="0"/>
          <w:numId w:val="414"/>
        </w:numPr>
        <w:spacing w:after="0" w:line="240" w:lineRule="auto"/>
      </w:pPr>
      <w:r w:rsidRPr="007A48A3">
        <w:rPr>
          <w:b/>
          <w:bCs/>
        </w:rPr>
        <w:t>SCI (2072)</w:t>
      </w:r>
      <w:r w:rsidRPr="007A48A3">
        <w:t>.</w:t>
      </w:r>
    </w:p>
    <w:p w14:paraId="61D6CE03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Caractéristique importante DGFiP</w:t>
      </w:r>
    </w:p>
    <w:p w14:paraId="28410023" w14:textId="77777777" w:rsidR="007A48A3" w:rsidRDefault="007A48A3" w:rsidP="007A48A3">
      <w:pPr>
        <w:spacing w:after="0" w:line="240" w:lineRule="auto"/>
      </w:pPr>
      <w:r>
        <w:t>⚠️ Les modalités de télédéclaration et de télépaiement doivent être vérifiées pour chaque impôt : ne pas déduire une impossibilité de télépayer du seul choix du canal EDI.</w:t>
      </w:r>
    </w:p>
    <w:p w14:paraId="027AF118" w14:textId="77777777" w:rsidR="007A48A3" w:rsidRPr="007A48A3" w:rsidRDefault="007A48A3" w:rsidP="007A48A3">
      <w:pPr>
        <w:spacing w:after="0" w:line="240" w:lineRule="auto"/>
      </w:pPr>
      <w:r w:rsidRPr="007A48A3">
        <w:pict w14:anchorId="13A65B72">
          <v:rect id="_x0000_i1194" style="width:0;height:1.5pt" o:hralign="center" o:hrstd="t" o:hr="t" fillcolor="#a0a0a0" stroked="f"/>
        </w:pict>
      </w:r>
    </w:p>
    <w:p w14:paraId="417FD17A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4. EFI vs EDI : deux modes complémentaires</w:t>
      </w:r>
    </w:p>
    <w:p w14:paraId="5F941228" w14:textId="77777777" w:rsidR="007A48A3" w:rsidRPr="007A48A3" w:rsidRDefault="007A48A3" w:rsidP="007A48A3">
      <w:pPr>
        <w:spacing w:after="0" w:line="240" w:lineRule="auto"/>
      </w:pPr>
      <w:r w:rsidRPr="007A48A3">
        <w:t xml:space="preserve">Selon l’article de Ludovic Pierrat (2025), l’EFI est </w:t>
      </w:r>
      <w:r w:rsidRPr="007A48A3">
        <w:rPr>
          <w:b/>
          <w:bCs/>
        </w:rPr>
        <w:t>manuel</w:t>
      </w:r>
      <w:r w:rsidRPr="007A48A3">
        <w:t xml:space="preserve">, l’EDI est </w:t>
      </w:r>
      <w:r w:rsidRPr="007A48A3">
        <w:rPr>
          <w:b/>
          <w:bCs/>
        </w:rPr>
        <w:t>automatisé</w:t>
      </w:r>
      <w:r w:rsidRPr="007A48A3">
        <w:t xml:space="preserve"> 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75"/>
        <w:gridCol w:w="2893"/>
        <w:gridCol w:w="4254"/>
      </w:tblGrid>
      <w:tr w:rsidR="007A48A3" w:rsidRPr="007A48A3" w14:paraId="0994032F" w14:textId="77777777" w:rsidTr="007A48A3">
        <w:tc>
          <w:tcPr>
            <w:tcW w:w="0" w:type="auto"/>
            <w:hideMark/>
          </w:tcPr>
          <w:p w14:paraId="4E897B65" w14:textId="77777777" w:rsidR="007A48A3" w:rsidRPr="007A48A3" w:rsidRDefault="007A48A3" w:rsidP="007A48A3">
            <w:pPr>
              <w:rPr>
                <w:b/>
                <w:bCs/>
              </w:rPr>
            </w:pPr>
            <w:r w:rsidRPr="007A48A3">
              <w:rPr>
                <w:b/>
                <w:bCs/>
              </w:rPr>
              <w:t>Critère</w:t>
            </w:r>
          </w:p>
        </w:tc>
        <w:tc>
          <w:tcPr>
            <w:tcW w:w="0" w:type="auto"/>
            <w:hideMark/>
          </w:tcPr>
          <w:p w14:paraId="0B4FBCFE" w14:textId="77777777" w:rsidR="007A48A3" w:rsidRPr="007A48A3" w:rsidRDefault="007A48A3" w:rsidP="007A48A3">
            <w:pPr>
              <w:rPr>
                <w:b/>
                <w:bCs/>
              </w:rPr>
            </w:pPr>
            <w:r w:rsidRPr="007A48A3">
              <w:rPr>
                <w:b/>
                <w:bCs/>
              </w:rPr>
              <w:t>EFI</w:t>
            </w:r>
          </w:p>
        </w:tc>
        <w:tc>
          <w:tcPr>
            <w:tcW w:w="0" w:type="auto"/>
            <w:hideMark/>
          </w:tcPr>
          <w:p w14:paraId="0D1213F3" w14:textId="77777777" w:rsidR="007A48A3" w:rsidRPr="007A48A3" w:rsidRDefault="007A48A3" w:rsidP="007A48A3">
            <w:pPr>
              <w:rPr>
                <w:b/>
                <w:bCs/>
              </w:rPr>
            </w:pPr>
            <w:r w:rsidRPr="007A48A3">
              <w:rPr>
                <w:b/>
                <w:bCs/>
              </w:rPr>
              <w:t>EDI</w:t>
            </w:r>
          </w:p>
        </w:tc>
      </w:tr>
      <w:tr w:rsidR="007A48A3" w:rsidRPr="007A48A3" w14:paraId="05842C85" w14:textId="77777777" w:rsidTr="007A48A3">
        <w:tc>
          <w:tcPr>
            <w:tcW w:w="0" w:type="auto"/>
            <w:hideMark/>
          </w:tcPr>
          <w:p w14:paraId="0E4AD481" w14:textId="77777777" w:rsidR="007A48A3" w:rsidRPr="007A48A3" w:rsidRDefault="007A48A3" w:rsidP="007A48A3">
            <w:r w:rsidRPr="007A48A3">
              <w:rPr>
                <w:b/>
                <w:bCs/>
              </w:rPr>
              <w:t>Mode</w:t>
            </w:r>
          </w:p>
        </w:tc>
        <w:tc>
          <w:tcPr>
            <w:tcW w:w="0" w:type="auto"/>
            <w:hideMark/>
          </w:tcPr>
          <w:p w14:paraId="67C715B4" w14:textId="77777777" w:rsidR="007A48A3" w:rsidRPr="007A48A3" w:rsidRDefault="007A48A3" w:rsidP="007A48A3">
            <w:r w:rsidRPr="007A48A3">
              <w:t>Formulaires remplis en ligne</w:t>
            </w:r>
          </w:p>
        </w:tc>
        <w:tc>
          <w:tcPr>
            <w:tcW w:w="0" w:type="auto"/>
            <w:hideMark/>
          </w:tcPr>
          <w:p w14:paraId="5B98871C" w14:textId="77777777" w:rsidR="007A48A3" w:rsidRPr="007A48A3" w:rsidRDefault="007A48A3" w:rsidP="007A48A3">
            <w:r w:rsidRPr="007A48A3">
              <w:t>Transmission automatique</w:t>
            </w:r>
          </w:p>
        </w:tc>
      </w:tr>
      <w:tr w:rsidR="007A48A3" w:rsidRPr="007A48A3" w14:paraId="5E9EC00C" w14:textId="77777777" w:rsidTr="007A48A3">
        <w:tc>
          <w:tcPr>
            <w:tcW w:w="0" w:type="auto"/>
            <w:hideMark/>
          </w:tcPr>
          <w:p w14:paraId="3AAC9AA5" w14:textId="77777777" w:rsidR="007A48A3" w:rsidRPr="007A48A3" w:rsidRDefault="007A48A3" w:rsidP="007A48A3">
            <w:r w:rsidRPr="007A48A3">
              <w:rPr>
                <w:b/>
                <w:bCs/>
              </w:rPr>
              <w:t>Complexité</w:t>
            </w:r>
          </w:p>
        </w:tc>
        <w:tc>
          <w:tcPr>
            <w:tcW w:w="0" w:type="auto"/>
            <w:hideMark/>
          </w:tcPr>
          <w:p w14:paraId="0AB58BDA" w14:textId="77777777" w:rsidR="007A48A3" w:rsidRPr="007A48A3" w:rsidRDefault="007A48A3" w:rsidP="007A48A3">
            <w:r w:rsidRPr="007A48A3">
              <w:t>Adapté petites structures</w:t>
            </w:r>
          </w:p>
        </w:tc>
        <w:tc>
          <w:tcPr>
            <w:tcW w:w="0" w:type="auto"/>
            <w:hideMark/>
          </w:tcPr>
          <w:p w14:paraId="71C2F0DA" w14:textId="77777777" w:rsidR="007A48A3" w:rsidRPr="007A48A3" w:rsidRDefault="007A48A3" w:rsidP="007A48A3">
            <w:r w:rsidRPr="007A48A3">
              <w:t>Adapté à tous, surtout volumes importants</w:t>
            </w:r>
          </w:p>
        </w:tc>
      </w:tr>
      <w:tr w:rsidR="007A48A3" w:rsidRPr="007A48A3" w14:paraId="0D5105B2" w14:textId="77777777" w:rsidTr="007A48A3">
        <w:tc>
          <w:tcPr>
            <w:tcW w:w="0" w:type="auto"/>
            <w:hideMark/>
          </w:tcPr>
          <w:p w14:paraId="0B3A7915" w14:textId="77777777" w:rsidR="007A48A3" w:rsidRPr="007A48A3" w:rsidRDefault="007A48A3" w:rsidP="007A48A3">
            <w:r w:rsidRPr="007A48A3">
              <w:rPr>
                <w:b/>
                <w:bCs/>
              </w:rPr>
              <w:t>Erreurs</w:t>
            </w:r>
          </w:p>
        </w:tc>
        <w:tc>
          <w:tcPr>
            <w:tcW w:w="0" w:type="auto"/>
            <w:hideMark/>
          </w:tcPr>
          <w:p w14:paraId="5D43E39C" w14:textId="77777777" w:rsidR="007A48A3" w:rsidRPr="007A48A3" w:rsidRDefault="007A48A3" w:rsidP="007A48A3">
            <w:r w:rsidRPr="007A48A3">
              <w:t>Risque d'erreur humaine</w:t>
            </w:r>
          </w:p>
        </w:tc>
        <w:tc>
          <w:tcPr>
            <w:tcW w:w="0" w:type="auto"/>
            <w:hideMark/>
          </w:tcPr>
          <w:p w14:paraId="107FAE5E" w14:textId="77777777" w:rsidR="007A48A3" w:rsidRPr="007A48A3" w:rsidRDefault="007A48A3" w:rsidP="007A48A3">
            <w:r w:rsidRPr="007A48A3">
              <w:t>Standardisé, contrôlé</w:t>
            </w:r>
          </w:p>
        </w:tc>
      </w:tr>
      <w:tr w:rsidR="007A48A3" w:rsidRPr="007A48A3" w14:paraId="733844F3" w14:textId="77777777" w:rsidTr="007A48A3">
        <w:tc>
          <w:tcPr>
            <w:tcW w:w="0" w:type="auto"/>
            <w:hideMark/>
          </w:tcPr>
          <w:p w14:paraId="78544451" w14:textId="77777777" w:rsidR="007A48A3" w:rsidRPr="007A48A3" w:rsidRDefault="007A48A3" w:rsidP="007A48A3">
            <w:r w:rsidRPr="007A48A3">
              <w:rPr>
                <w:b/>
                <w:bCs/>
              </w:rPr>
              <w:t>Coût</w:t>
            </w:r>
          </w:p>
        </w:tc>
        <w:tc>
          <w:tcPr>
            <w:tcW w:w="0" w:type="auto"/>
            <w:hideMark/>
          </w:tcPr>
          <w:p w14:paraId="53CDE2A4" w14:textId="77777777" w:rsidR="007A48A3" w:rsidRPr="007A48A3" w:rsidRDefault="007A48A3" w:rsidP="007A48A3">
            <w:r w:rsidRPr="007A48A3">
              <w:t>Gratuit</w:t>
            </w:r>
          </w:p>
        </w:tc>
        <w:tc>
          <w:tcPr>
            <w:tcW w:w="0" w:type="auto"/>
            <w:hideMark/>
          </w:tcPr>
          <w:p w14:paraId="1C7C9A4D" w14:textId="77777777" w:rsidR="007A48A3" w:rsidRPr="007A48A3" w:rsidRDefault="007A48A3" w:rsidP="007A48A3">
            <w:r w:rsidRPr="007A48A3">
              <w:t>Logiciel ou prestataire</w:t>
            </w:r>
          </w:p>
        </w:tc>
      </w:tr>
      <w:tr w:rsidR="007A48A3" w:rsidRPr="007A48A3" w14:paraId="18C22D61" w14:textId="77777777" w:rsidTr="007A48A3">
        <w:tc>
          <w:tcPr>
            <w:tcW w:w="0" w:type="auto"/>
            <w:hideMark/>
          </w:tcPr>
          <w:p w14:paraId="50BA1B55" w14:textId="77777777" w:rsidR="007A48A3" w:rsidRPr="007A48A3" w:rsidRDefault="007A48A3" w:rsidP="007A48A3">
            <w:r w:rsidRPr="007A48A3">
              <w:rPr>
                <w:b/>
                <w:bCs/>
              </w:rPr>
              <w:t>Public</w:t>
            </w:r>
          </w:p>
        </w:tc>
        <w:tc>
          <w:tcPr>
            <w:tcW w:w="0" w:type="auto"/>
            <w:hideMark/>
          </w:tcPr>
          <w:p w14:paraId="0EB76BDE" w14:textId="77777777" w:rsidR="007A48A3" w:rsidRPr="007A48A3" w:rsidRDefault="007A48A3" w:rsidP="007A48A3">
            <w:r w:rsidRPr="007A48A3">
              <w:t>TPE, artisans</w:t>
            </w:r>
          </w:p>
        </w:tc>
        <w:tc>
          <w:tcPr>
            <w:tcW w:w="0" w:type="auto"/>
            <w:hideMark/>
          </w:tcPr>
          <w:p w14:paraId="2DB1CAEA" w14:textId="77777777" w:rsidR="007A48A3" w:rsidRPr="007A48A3" w:rsidRDefault="007A48A3" w:rsidP="007A48A3">
            <w:r w:rsidRPr="007A48A3">
              <w:t>PME, ETI, GE, experts-comptables</w:t>
            </w:r>
          </w:p>
        </w:tc>
      </w:tr>
    </w:tbl>
    <w:p w14:paraId="6C53A8D1" w14:textId="77777777" w:rsidR="007A48A3" w:rsidRPr="007A48A3" w:rsidRDefault="007A48A3" w:rsidP="007A48A3">
      <w:pPr>
        <w:spacing w:after="0" w:line="240" w:lineRule="auto"/>
      </w:pPr>
      <w:r w:rsidRPr="007A48A3">
        <w:t>L’EDI est recommandé dès que les obligations deviennent nombreuses (TVA mensuelle, IS, CVAE…).</w:t>
      </w:r>
    </w:p>
    <w:p w14:paraId="60805E2C" w14:textId="77777777" w:rsidR="007A48A3" w:rsidRPr="007A48A3" w:rsidRDefault="007A48A3" w:rsidP="007A48A3">
      <w:pPr>
        <w:spacing w:after="0" w:line="240" w:lineRule="auto"/>
      </w:pPr>
      <w:r w:rsidRPr="007A48A3">
        <w:pict w14:anchorId="700EEE71">
          <v:rect id="_x0000_i1195" style="width:0;height:1.5pt" o:hralign="center" o:hrstd="t" o:hr="t" fillcolor="#a0a0a0" stroked="f"/>
        </w:pict>
      </w:r>
    </w:p>
    <w:p w14:paraId="37A9AEC1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5. L’EDI dans les relations interentreprises</w:t>
      </w:r>
    </w:p>
    <w:p w14:paraId="03A1E3C1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5.1. Échanges documentaires logistiques ou commerciaux</w:t>
      </w:r>
    </w:p>
    <w:p w14:paraId="74AB1B15" w14:textId="77777777" w:rsidR="007A48A3" w:rsidRPr="007A48A3" w:rsidRDefault="007A48A3" w:rsidP="007A48A3">
      <w:pPr>
        <w:spacing w:after="0" w:line="240" w:lineRule="auto"/>
      </w:pPr>
      <w:r w:rsidRPr="007A48A3">
        <w:t>Le principe général (illustré p.1-3) :</w:t>
      </w:r>
    </w:p>
    <w:p w14:paraId="633AE8C4" w14:textId="77777777" w:rsidR="007A48A3" w:rsidRPr="007A48A3" w:rsidRDefault="007A48A3" w:rsidP="007A48A3">
      <w:pPr>
        <w:numPr>
          <w:ilvl w:val="0"/>
          <w:numId w:val="415"/>
        </w:numPr>
        <w:spacing w:after="0" w:line="240" w:lineRule="auto"/>
      </w:pPr>
      <w:r w:rsidRPr="007A48A3">
        <w:t>Bon de commande (EDI 850),</w:t>
      </w:r>
    </w:p>
    <w:p w14:paraId="66009605" w14:textId="77777777" w:rsidR="007A48A3" w:rsidRPr="007A48A3" w:rsidRDefault="007A48A3" w:rsidP="007A48A3">
      <w:pPr>
        <w:numPr>
          <w:ilvl w:val="0"/>
          <w:numId w:val="415"/>
        </w:numPr>
        <w:spacing w:after="0" w:line="240" w:lineRule="auto"/>
      </w:pPr>
      <w:r w:rsidRPr="007A48A3">
        <w:t>Avis d’expédition (EDI 856),</w:t>
      </w:r>
    </w:p>
    <w:p w14:paraId="3F883075" w14:textId="77777777" w:rsidR="007A48A3" w:rsidRPr="007A48A3" w:rsidRDefault="007A48A3" w:rsidP="007A48A3">
      <w:pPr>
        <w:numPr>
          <w:ilvl w:val="0"/>
          <w:numId w:val="415"/>
        </w:numPr>
        <w:spacing w:after="0" w:line="240" w:lineRule="auto"/>
      </w:pPr>
      <w:r w:rsidRPr="007A48A3">
        <w:t>Factures (EDI 810),</w:t>
      </w:r>
    </w:p>
    <w:p w14:paraId="66B7CEE5" w14:textId="77777777" w:rsidR="007A48A3" w:rsidRPr="007A48A3" w:rsidRDefault="007A48A3" w:rsidP="007A48A3">
      <w:pPr>
        <w:numPr>
          <w:ilvl w:val="0"/>
          <w:numId w:val="415"/>
        </w:numPr>
        <w:spacing w:after="0" w:line="240" w:lineRule="auto"/>
      </w:pPr>
      <w:r w:rsidRPr="007A48A3">
        <w:t>Paiements, remises, livraisons.</w:t>
      </w:r>
    </w:p>
    <w:p w14:paraId="34891197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5.2. Utilisation d’un réseau de valeur ajoutée (RVA)</w:t>
      </w:r>
    </w:p>
    <w:p w14:paraId="0974A500" w14:textId="77777777" w:rsidR="007A48A3" w:rsidRPr="007A48A3" w:rsidRDefault="007A48A3" w:rsidP="007A48A3">
      <w:pPr>
        <w:spacing w:after="0" w:line="240" w:lineRule="auto"/>
      </w:pPr>
      <w:r w:rsidRPr="007A48A3">
        <w:t>Le RVA joue un rôle d'intermédiaire en assurant :</w:t>
      </w:r>
    </w:p>
    <w:p w14:paraId="5AEAADFE" w14:textId="77777777" w:rsidR="007A48A3" w:rsidRPr="007A48A3" w:rsidRDefault="007A48A3" w:rsidP="007A48A3">
      <w:pPr>
        <w:numPr>
          <w:ilvl w:val="0"/>
          <w:numId w:val="416"/>
        </w:numPr>
        <w:spacing w:after="0" w:line="240" w:lineRule="auto"/>
      </w:pPr>
      <w:r w:rsidRPr="007A48A3">
        <w:t>la conversion,</w:t>
      </w:r>
    </w:p>
    <w:p w14:paraId="7821BD91" w14:textId="77777777" w:rsidR="007A48A3" w:rsidRPr="007A48A3" w:rsidRDefault="007A48A3" w:rsidP="007A48A3">
      <w:pPr>
        <w:numPr>
          <w:ilvl w:val="0"/>
          <w:numId w:val="416"/>
        </w:numPr>
        <w:spacing w:after="0" w:line="240" w:lineRule="auto"/>
      </w:pPr>
      <w:r w:rsidRPr="007A48A3">
        <w:t>la sécurisation,</w:t>
      </w:r>
    </w:p>
    <w:p w14:paraId="41724AC7" w14:textId="77777777" w:rsidR="007A48A3" w:rsidRPr="007A48A3" w:rsidRDefault="007A48A3" w:rsidP="007A48A3">
      <w:pPr>
        <w:numPr>
          <w:ilvl w:val="0"/>
          <w:numId w:val="416"/>
        </w:numPr>
        <w:spacing w:after="0" w:line="240" w:lineRule="auto"/>
      </w:pPr>
      <w:r w:rsidRPr="007A48A3">
        <w:t>la mise en conformité,</w:t>
      </w:r>
    </w:p>
    <w:p w14:paraId="58AB8BBC" w14:textId="77777777" w:rsidR="007A48A3" w:rsidRPr="007A48A3" w:rsidRDefault="007A48A3" w:rsidP="007A48A3">
      <w:pPr>
        <w:numPr>
          <w:ilvl w:val="0"/>
          <w:numId w:val="416"/>
        </w:numPr>
        <w:spacing w:after="0" w:line="240" w:lineRule="auto"/>
      </w:pPr>
      <w:r w:rsidRPr="007A48A3">
        <w:t xml:space="preserve">l’acheminement </w:t>
      </w:r>
      <w:proofErr w:type="spellStart"/>
      <w:r w:rsidRPr="007A48A3">
        <w:t>multi-partenaire</w:t>
      </w:r>
      <w:proofErr w:type="spellEnd"/>
      <w:r w:rsidRPr="007A48A3">
        <w:t>.</w:t>
      </w:r>
    </w:p>
    <w:p w14:paraId="481C8429" w14:textId="77777777" w:rsidR="007A48A3" w:rsidRPr="007A48A3" w:rsidRDefault="007A48A3" w:rsidP="007A48A3">
      <w:pPr>
        <w:spacing w:after="0" w:line="240" w:lineRule="auto"/>
      </w:pPr>
      <w:r w:rsidRPr="007A48A3">
        <w:pict w14:anchorId="07DE5094">
          <v:rect id="_x0000_i1196" style="width:0;height:1.5pt" o:hralign="center" o:hrstd="t" o:hr="t" fillcolor="#a0a0a0" stroked="f"/>
        </w:pict>
      </w:r>
    </w:p>
    <w:p w14:paraId="09070312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6. Obligations EDI, facturation électronique &amp; textes légaux</w:t>
      </w:r>
    </w:p>
    <w:p w14:paraId="6D0D8BC6" w14:textId="77777777" w:rsidR="007A48A3" w:rsidRPr="007A48A3" w:rsidRDefault="007A48A3" w:rsidP="007A48A3">
      <w:pPr>
        <w:spacing w:after="0" w:line="240" w:lineRule="auto"/>
      </w:pPr>
      <w:r w:rsidRPr="007A48A3">
        <w:t>La fiche réglementaire fournie résume l’historique :</w:t>
      </w:r>
    </w:p>
    <w:p w14:paraId="3BB81AA6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6.1. Marchés publics (obligation via Chorus Pro)</w:t>
      </w:r>
    </w:p>
    <w:p w14:paraId="20E3258D" w14:textId="77777777" w:rsidR="007A48A3" w:rsidRPr="007A48A3" w:rsidRDefault="007A48A3" w:rsidP="007A48A3">
      <w:pPr>
        <w:numPr>
          <w:ilvl w:val="0"/>
          <w:numId w:val="417"/>
        </w:numPr>
        <w:spacing w:after="0" w:line="240" w:lineRule="auto"/>
      </w:pPr>
      <w:r w:rsidRPr="007A48A3">
        <w:t xml:space="preserve">Grandes entreprises : </w:t>
      </w:r>
      <w:r w:rsidRPr="007A48A3">
        <w:rPr>
          <w:b/>
          <w:bCs/>
        </w:rPr>
        <w:t>2017</w:t>
      </w:r>
    </w:p>
    <w:p w14:paraId="4524647E" w14:textId="77777777" w:rsidR="007A48A3" w:rsidRPr="007A48A3" w:rsidRDefault="007A48A3" w:rsidP="007A48A3">
      <w:pPr>
        <w:numPr>
          <w:ilvl w:val="0"/>
          <w:numId w:val="417"/>
        </w:numPr>
        <w:spacing w:after="0" w:line="240" w:lineRule="auto"/>
      </w:pPr>
      <w:r w:rsidRPr="007A48A3">
        <w:t xml:space="preserve">ETI : </w:t>
      </w:r>
      <w:r w:rsidRPr="007A48A3">
        <w:rPr>
          <w:b/>
          <w:bCs/>
        </w:rPr>
        <w:t>2018</w:t>
      </w:r>
    </w:p>
    <w:p w14:paraId="2030208C" w14:textId="77777777" w:rsidR="007A48A3" w:rsidRPr="007A48A3" w:rsidRDefault="007A48A3" w:rsidP="007A48A3">
      <w:pPr>
        <w:numPr>
          <w:ilvl w:val="0"/>
          <w:numId w:val="417"/>
        </w:numPr>
        <w:spacing w:after="0" w:line="240" w:lineRule="auto"/>
      </w:pPr>
      <w:r w:rsidRPr="007A48A3">
        <w:t xml:space="preserve">PME : </w:t>
      </w:r>
      <w:r w:rsidRPr="007A48A3">
        <w:rPr>
          <w:b/>
          <w:bCs/>
        </w:rPr>
        <w:t>2019</w:t>
      </w:r>
    </w:p>
    <w:p w14:paraId="37BE17BA" w14:textId="77777777" w:rsidR="007A48A3" w:rsidRDefault="007A48A3" w:rsidP="007A48A3">
      <w:pPr>
        <w:numPr>
          <w:ilvl w:val="0"/>
          <w:numId w:val="417"/>
        </w:numPr>
        <w:spacing w:after="0" w:line="240" w:lineRule="auto"/>
      </w:pPr>
      <w:r w:rsidRPr="007A48A3">
        <w:t xml:space="preserve">TPE : </w:t>
      </w:r>
      <w:r w:rsidRPr="007A48A3">
        <w:rPr>
          <w:b/>
          <w:bCs/>
        </w:rPr>
        <w:t>2020</w:t>
      </w:r>
    </w:p>
    <w:p w14:paraId="715D6E7A" w14:textId="60AF14CE" w:rsidR="007A48A3" w:rsidRPr="007A48A3" w:rsidRDefault="007A48A3" w:rsidP="007A48A3">
      <w:pPr>
        <w:numPr>
          <w:ilvl w:val="0"/>
          <w:numId w:val="417"/>
        </w:numPr>
        <w:spacing w:after="0" w:line="240" w:lineRule="auto"/>
      </w:pPr>
      <w:r w:rsidRPr="007A48A3">
        <w:t xml:space="preserve">(cf. p.1) </w:t>
      </w:r>
    </w:p>
    <w:p w14:paraId="2864336F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>
        <w:t>6.2. Facturation électronique B2B : calendrier reporté et désormais en vigueur</w:t>
      </w:r>
    </w:p>
    <w:p w14:paraId="2715FF92" w14:textId="77777777" w:rsidR="007A48A3" w:rsidRPr="007A48A3" w:rsidRDefault="007A48A3" w:rsidP="007A48A3">
      <w:pPr>
        <w:spacing w:after="0" w:line="240" w:lineRule="auto"/>
      </w:pPr>
      <w:r>
        <w:t>Le calendrier prévu initialement en 2021 a été reporté ; les obligations effectives sont les suivantes :</w:t>
      </w:r>
    </w:p>
    <w:p w14:paraId="11FA3A24" w14:textId="77777777" w:rsidR="007A48A3" w:rsidRPr="007A48A3" w:rsidRDefault="007A48A3" w:rsidP="007A48A3">
      <w:pPr>
        <w:numPr>
          <w:ilvl w:val="0"/>
          <w:numId w:val="418"/>
        </w:numPr>
        <w:spacing w:after="0" w:line="240" w:lineRule="auto"/>
      </w:pPr>
      <w:r>
        <w:t>Réception obligatoire depuis le 1er septembre 2026 pour tous les assujettis établis en France.</w:t>
      </w:r>
    </w:p>
    <w:p w14:paraId="47953019" w14:textId="77777777" w:rsidR="007A48A3" w:rsidRPr="007A48A3" w:rsidRDefault="007A48A3" w:rsidP="007A48A3">
      <w:pPr>
        <w:numPr>
          <w:ilvl w:val="0"/>
          <w:numId w:val="418"/>
        </w:numPr>
        <w:spacing w:after="0" w:line="240" w:lineRule="auto"/>
      </w:pPr>
      <w:r>
        <w:t>Émission et e-reporting selon taille de l’entreprise :</w:t>
      </w:r>
    </w:p>
    <w:p w14:paraId="416311B0" w14:textId="77777777" w:rsidR="007A48A3" w:rsidRPr="007A48A3" w:rsidRDefault="007A48A3" w:rsidP="007A48A3">
      <w:pPr>
        <w:numPr>
          <w:ilvl w:val="1"/>
          <w:numId w:val="418"/>
        </w:numPr>
        <w:spacing w:after="0" w:line="240" w:lineRule="auto"/>
      </w:pPr>
      <w:r>
        <w:t>Grandes entreprises → 1er septembre 2026</w:t>
      </w:r>
    </w:p>
    <w:p w14:paraId="10AA6847" w14:textId="77777777" w:rsidR="007A48A3" w:rsidRPr="007A48A3" w:rsidRDefault="007A48A3" w:rsidP="007A48A3">
      <w:pPr>
        <w:numPr>
          <w:ilvl w:val="1"/>
          <w:numId w:val="418"/>
        </w:numPr>
        <w:spacing w:after="0" w:line="240" w:lineRule="auto"/>
      </w:pPr>
      <w:r>
        <w:t>ETI → 1er septembre 2026</w:t>
      </w:r>
    </w:p>
    <w:p w14:paraId="44E9FC3C" w14:textId="77777777" w:rsidR="007A48A3" w:rsidRDefault="007A48A3" w:rsidP="007A48A3">
      <w:pPr>
        <w:numPr>
          <w:ilvl w:val="1"/>
          <w:numId w:val="418"/>
        </w:numPr>
        <w:spacing w:after="0" w:line="240" w:lineRule="auto"/>
      </w:pPr>
      <w:r>
        <w:t>PME / microentreprises → 1er septembre 2027</w:t>
      </w:r>
    </w:p>
    <w:p w14:paraId="746F2F60" w14:textId="12A0FBD6" w:rsidR="007A48A3" w:rsidRPr="007A48A3" w:rsidRDefault="007A48A3" w:rsidP="007A48A3">
      <w:pPr>
        <w:numPr>
          <w:ilvl w:val="1"/>
          <w:numId w:val="418"/>
        </w:numPr>
        <w:spacing w:after="0" w:line="240" w:lineRule="auto"/>
      </w:pPr>
      <w:r>
        <w:t>Source : calendrier DGFiP 2026–2027 et textes modifiés ; le calendrier historique de 2024–2026 ne doit plus être utilisé.</w:t>
      </w:r>
    </w:p>
    <w:p w14:paraId="68796FEE" w14:textId="77777777" w:rsidR="007A48A3" w:rsidRPr="007A48A3" w:rsidRDefault="007A48A3" w:rsidP="007A48A3">
      <w:pPr>
        <w:spacing w:after="0" w:line="240" w:lineRule="auto"/>
      </w:pPr>
      <w:r>
        <w:t>→ L’EDI est un moyen technique d’interopérabilité ; dans le dispositif B2B, une plateforme agréée reste nécessaire, avec UBL, CII et Factur-X dans le socle.</w:t>
      </w:r>
    </w:p>
    <w:p w14:paraId="15C7F99F" w14:textId="77777777" w:rsidR="007A48A3" w:rsidRPr="007A48A3" w:rsidRDefault="007A48A3" w:rsidP="007A48A3">
      <w:pPr>
        <w:spacing w:after="0" w:line="240" w:lineRule="auto"/>
      </w:pPr>
      <w:r w:rsidRPr="007A48A3">
        <w:pict w14:anchorId="76C5E40D">
          <v:rect id="_x0000_i1197" style="width:0;height:1.5pt" o:hralign="center" o:hrstd="t" o:hr="t" fillcolor="#a0a0a0" stroked="f"/>
        </w:pict>
      </w:r>
    </w:p>
    <w:p w14:paraId="33BFFB6A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7. Avantages de l’EDI</w:t>
      </w:r>
    </w:p>
    <w:p w14:paraId="671CE341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7.1. Pour les entreprises</w:t>
      </w:r>
    </w:p>
    <w:p w14:paraId="5A4714F8" w14:textId="77777777" w:rsidR="007A48A3" w:rsidRPr="007A48A3" w:rsidRDefault="007A48A3" w:rsidP="007A48A3">
      <w:pPr>
        <w:numPr>
          <w:ilvl w:val="0"/>
          <w:numId w:val="419"/>
        </w:numPr>
        <w:spacing w:after="0" w:line="240" w:lineRule="auto"/>
      </w:pPr>
      <w:r w:rsidRPr="007A48A3">
        <w:t>Suppression de la saisie manuelle</w:t>
      </w:r>
    </w:p>
    <w:p w14:paraId="73FC5E8F" w14:textId="77777777" w:rsidR="007A48A3" w:rsidRPr="007A48A3" w:rsidRDefault="007A48A3" w:rsidP="007A48A3">
      <w:pPr>
        <w:numPr>
          <w:ilvl w:val="0"/>
          <w:numId w:val="419"/>
        </w:numPr>
        <w:spacing w:after="0" w:line="240" w:lineRule="auto"/>
      </w:pPr>
      <w:r w:rsidRPr="007A48A3">
        <w:t>Réduction des erreurs</w:t>
      </w:r>
    </w:p>
    <w:p w14:paraId="33C48671" w14:textId="77777777" w:rsidR="007A48A3" w:rsidRPr="007A48A3" w:rsidRDefault="007A48A3" w:rsidP="007A48A3">
      <w:pPr>
        <w:numPr>
          <w:ilvl w:val="0"/>
          <w:numId w:val="419"/>
        </w:numPr>
        <w:spacing w:after="0" w:line="240" w:lineRule="auto"/>
      </w:pPr>
      <w:r w:rsidRPr="007A48A3">
        <w:t>Traçabilité</w:t>
      </w:r>
    </w:p>
    <w:p w14:paraId="15666582" w14:textId="77777777" w:rsidR="007A48A3" w:rsidRPr="007A48A3" w:rsidRDefault="007A48A3" w:rsidP="007A48A3">
      <w:pPr>
        <w:numPr>
          <w:ilvl w:val="0"/>
          <w:numId w:val="419"/>
        </w:numPr>
        <w:spacing w:after="0" w:line="240" w:lineRule="auto"/>
      </w:pPr>
      <w:r w:rsidRPr="007A48A3">
        <w:t>Rapidité et fiabilité</w:t>
      </w:r>
    </w:p>
    <w:p w14:paraId="1450F882" w14:textId="77777777" w:rsidR="007A48A3" w:rsidRPr="007A48A3" w:rsidRDefault="007A48A3" w:rsidP="007A48A3">
      <w:pPr>
        <w:numPr>
          <w:ilvl w:val="0"/>
          <w:numId w:val="419"/>
        </w:numPr>
        <w:spacing w:after="0" w:line="240" w:lineRule="auto"/>
      </w:pPr>
      <w:r w:rsidRPr="007A48A3">
        <w:t>Adapté à de gros volumes (automatisation complète)</w:t>
      </w:r>
    </w:p>
    <w:p w14:paraId="015A4342" w14:textId="77777777" w:rsidR="007A48A3" w:rsidRPr="007A48A3" w:rsidRDefault="007A48A3" w:rsidP="007A48A3">
      <w:pPr>
        <w:numPr>
          <w:ilvl w:val="0"/>
          <w:numId w:val="419"/>
        </w:numPr>
        <w:spacing w:after="0" w:line="240" w:lineRule="auto"/>
      </w:pPr>
      <w:r w:rsidRPr="007A48A3">
        <w:t>Continuité entre EDI -&gt; ERP -&gt; GED -&gt; Facturation électronique</w:t>
      </w:r>
    </w:p>
    <w:p w14:paraId="7ED2FF02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7.2. Pour l’administration (DGFiP)</w:t>
      </w:r>
    </w:p>
    <w:p w14:paraId="7F8DED3B" w14:textId="77777777" w:rsidR="007A48A3" w:rsidRPr="007A48A3" w:rsidRDefault="007A48A3" w:rsidP="007A48A3">
      <w:pPr>
        <w:numPr>
          <w:ilvl w:val="0"/>
          <w:numId w:val="420"/>
        </w:numPr>
        <w:spacing w:after="0" w:line="240" w:lineRule="auto"/>
      </w:pPr>
      <w:r w:rsidRPr="007A48A3">
        <w:t xml:space="preserve">Déclarations anticipées possibles (p.2) </w:t>
      </w:r>
    </w:p>
    <w:p w14:paraId="02D2DF68" w14:textId="77777777" w:rsidR="007A48A3" w:rsidRPr="007A48A3" w:rsidRDefault="007A48A3" w:rsidP="007A48A3">
      <w:pPr>
        <w:numPr>
          <w:ilvl w:val="0"/>
          <w:numId w:val="420"/>
        </w:numPr>
        <w:spacing w:after="0" w:line="240" w:lineRule="auto"/>
      </w:pPr>
      <w:r w:rsidRPr="007A48A3">
        <w:t>Standardisation</w:t>
      </w:r>
    </w:p>
    <w:p w14:paraId="6ED14CB4" w14:textId="77777777" w:rsidR="007A48A3" w:rsidRPr="007A48A3" w:rsidRDefault="007A48A3" w:rsidP="007A48A3">
      <w:pPr>
        <w:numPr>
          <w:ilvl w:val="0"/>
          <w:numId w:val="420"/>
        </w:numPr>
        <w:spacing w:after="0" w:line="240" w:lineRule="auto"/>
      </w:pPr>
      <w:r w:rsidRPr="007A48A3">
        <w:lastRenderedPageBreak/>
        <w:t>Réduction des contrôles et incohérences</w:t>
      </w:r>
    </w:p>
    <w:p w14:paraId="6E7890DF" w14:textId="77777777" w:rsidR="007A48A3" w:rsidRPr="007A48A3" w:rsidRDefault="007A48A3" w:rsidP="007A48A3">
      <w:pPr>
        <w:spacing w:after="0" w:line="240" w:lineRule="auto"/>
      </w:pPr>
      <w:r w:rsidRPr="007A48A3">
        <w:pict w14:anchorId="20CABFF5">
          <v:rect id="_x0000_i1198" style="width:0;height:1.5pt" o:hralign="center" o:hrstd="t" o:hr="t" fillcolor="#a0a0a0" stroked="f"/>
        </w:pict>
      </w:r>
    </w:p>
    <w:p w14:paraId="225AB91E" w14:textId="77777777" w:rsidR="007A48A3" w:rsidRPr="007A48A3" w:rsidRDefault="007A48A3" w:rsidP="007A48A3">
      <w:pPr>
        <w:spacing w:after="0" w:line="240" w:lineRule="auto"/>
        <w:rPr>
          <w:b/>
          <w:bCs/>
        </w:rPr>
      </w:pPr>
      <w:r w:rsidRPr="007A48A3">
        <w:rPr>
          <w:b/>
          <w:bCs/>
        </w:rPr>
        <w:t>8. Synthèse opérationnelle pour ta page</w:t>
      </w:r>
    </w:p>
    <w:p w14:paraId="0D7C825A" w14:textId="77777777" w:rsidR="007A48A3" w:rsidRPr="007A48A3" w:rsidRDefault="007A48A3" w:rsidP="007A48A3">
      <w:pPr>
        <w:spacing w:after="0" w:line="240" w:lineRule="auto"/>
      </w:pPr>
      <w:r w:rsidRPr="007A48A3">
        <w:rPr>
          <w:b/>
          <w:bCs/>
        </w:rPr>
        <w:t>L’EDI est :</w:t>
      </w:r>
    </w:p>
    <w:p w14:paraId="7CA170FC" w14:textId="77777777" w:rsidR="007A48A3" w:rsidRPr="007A48A3" w:rsidRDefault="007A48A3" w:rsidP="007A48A3">
      <w:pPr>
        <w:numPr>
          <w:ilvl w:val="0"/>
          <w:numId w:val="421"/>
        </w:numPr>
        <w:spacing w:after="0" w:line="240" w:lineRule="auto"/>
      </w:pPr>
      <w:r w:rsidRPr="007A48A3">
        <w:t xml:space="preserve">un protocole d’échange </w:t>
      </w:r>
      <w:r w:rsidRPr="007A48A3">
        <w:rPr>
          <w:b/>
          <w:bCs/>
        </w:rPr>
        <w:t>automatisé</w:t>
      </w:r>
      <w:r w:rsidRPr="007A48A3">
        <w:t xml:space="preserve"> et </w:t>
      </w:r>
      <w:r w:rsidRPr="007A48A3">
        <w:rPr>
          <w:b/>
          <w:bCs/>
        </w:rPr>
        <w:t>standardisé</w:t>
      </w:r>
      <w:r w:rsidRPr="007A48A3">
        <w:t>,</w:t>
      </w:r>
    </w:p>
    <w:p w14:paraId="58787FE3" w14:textId="77777777" w:rsidR="007A48A3" w:rsidRPr="007A48A3" w:rsidRDefault="007A48A3" w:rsidP="007A48A3">
      <w:pPr>
        <w:numPr>
          <w:ilvl w:val="0"/>
          <w:numId w:val="421"/>
        </w:numPr>
        <w:spacing w:after="0" w:line="240" w:lineRule="auto"/>
      </w:pPr>
      <w:r w:rsidRPr="007A48A3">
        <w:t>obligatoire dans plusieurs téléprocédures DGFiP,</w:t>
      </w:r>
    </w:p>
    <w:p w14:paraId="21CF098C" w14:textId="77777777" w:rsidR="007A48A3" w:rsidRPr="007A48A3" w:rsidRDefault="007A48A3" w:rsidP="007A48A3">
      <w:pPr>
        <w:numPr>
          <w:ilvl w:val="0"/>
          <w:numId w:val="421"/>
        </w:numPr>
        <w:spacing w:after="0" w:line="240" w:lineRule="auto"/>
      </w:pPr>
      <w:r>
        <w:t>utile pour la facturation électronique B2B déployée en 2026–2027 via les plateformes agréées ;</w:t>
      </w:r>
    </w:p>
    <w:p w14:paraId="1EAE10C9" w14:textId="77777777" w:rsidR="007A48A3" w:rsidRPr="007A48A3" w:rsidRDefault="007A48A3" w:rsidP="007A48A3">
      <w:pPr>
        <w:numPr>
          <w:ilvl w:val="0"/>
          <w:numId w:val="421"/>
        </w:numPr>
        <w:spacing w:after="0" w:line="240" w:lineRule="auto"/>
      </w:pPr>
      <w:r w:rsidRPr="007A48A3">
        <w:t>indispensable à la communication B2B moderne,</w:t>
      </w:r>
    </w:p>
    <w:p w14:paraId="16C6A918" w14:textId="77777777" w:rsidR="007A48A3" w:rsidRPr="007A48A3" w:rsidRDefault="007A48A3" w:rsidP="007A48A3">
      <w:pPr>
        <w:numPr>
          <w:ilvl w:val="0"/>
          <w:numId w:val="421"/>
        </w:numPr>
        <w:spacing w:after="0" w:line="240" w:lineRule="auto"/>
      </w:pPr>
      <w:r w:rsidRPr="007A48A3">
        <w:t>un pilier de l’interopérabilité des systèmes d’information.</w:t>
      </w:r>
    </w:p>
    <w:p>
      <w:pPr>
        <w:pStyle w:val="Titre2"/>
      </w:pPr>
      <w:r>
        <w:t>Points de vigilance — actualisation du 29 octobre 2026</w:t>
      </w:r>
    </w:p>
    <w:p>
      <w:pPr/>
      <w:r>
        <w:t>• EDI désigne un mode d’échanges de données structurées ; ce n’est pas une plateforme agréée au sens du régime français de facturation électronique. Les systèmes se complètent.</w:t>
      </w:r>
    </w:p>
    <w:p>
      <w:pPr/>
      <w:r>
        <w:t>• Distinguer les obligations de téléprocédures fiscales (EFI, EDI) des obligations de facturation B2B.</w:t>
      </w:r>
    </w:p>
    <w:p>
      <w:pPr>
        <w:pStyle w:val="Titre2"/>
      </w:pPr>
      <w:r>
        <w:t>Sources institutionnelles de l’actualisation</w:t>
      </w:r>
    </w:p>
    <w:p>
      <w:pPr>
        <w:spacing w:after="0" w:before="0"/>
      </w:pPr>
      <w:r>
        <w:rPr>
          <w:sz w:val="14"/>
        </w:rPr>
        <w:t>https://www.impots.gouv.fr/professionnel/questions/dans-le-cadre-de-la-reforme-de-la-facturation-electronique-comment-devrais  |  https://www.impots.gouv.fr/specifications-externes-b2b</w:t>
      </w:r>
    </w:p>
    <w:sectPr w:rsidR="007A48A3" w:rsidRPr="007A48A3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4F03D" w14:textId="77777777" w:rsidR="00C46918" w:rsidRDefault="00C46918" w:rsidP="00B870C7">
      <w:r>
        <w:separator/>
      </w:r>
    </w:p>
  </w:endnote>
  <w:endnote w:type="continuationSeparator" w:id="0">
    <w:p w14:paraId="59521BBC" w14:textId="77777777" w:rsidR="00C46918" w:rsidRDefault="00C46918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E122E" w14:textId="77777777" w:rsidR="00C46918" w:rsidRDefault="00C46918" w:rsidP="00B870C7">
      <w:r>
        <w:separator/>
      </w:r>
    </w:p>
  </w:footnote>
  <w:footnote w:type="continuationSeparator" w:id="0">
    <w:p w14:paraId="5F3C2B55" w14:textId="77777777" w:rsidR="00C46918" w:rsidRDefault="00C46918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B7A7B"/>
    <w:multiLevelType w:val="multilevel"/>
    <w:tmpl w:val="2AC67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091FF3"/>
    <w:multiLevelType w:val="multilevel"/>
    <w:tmpl w:val="A7D2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BC77C32"/>
    <w:multiLevelType w:val="multilevel"/>
    <w:tmpl w:val="B7C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E307807"/>
    <w:multiLevelType w:val="multilevel"/>
    <w:tmpl w:val="C854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01057E5"/>
    <w:multiLevelType w:val="multilevel"/>
    <w:tmpl w:val="515A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87F05D8"/>
    <w:multiLevelType w:val="multilevel"/>
    <w:tmpl w:val="9DFC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E2D6A14"/>
    <w:multiLevelType w:val="multilevel"/>
    <w:tmpl w:val="7C6E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1FAE114D"/>
    <w:multiLevelType w:val="multilevel"/>
    <w:tmpl w:val="E098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24B4B28"/>
    <w:multiLevelType w:val="multilevel"/>
    <w:tmpl w:val="E29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2C81156"/>
    <w:multiLevelType w:val="multilevel"/>
    <w:tmpl w:val="A988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2EE2441C"/>
    <w:multiLevelType w:val="multilevel"/>
    <w:tmpl w:val="7422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FA87B3F"/>
    <w:multiLevelType w:val="multilevel"/>
    <w:tmpl w:val="C84A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55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318E4EED"/>
    <w:multiLevelType w:val="multilevel"/>
    <w:tmpl w:val="6510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4CC2E68"/>
    <w:multiLevelType w:val="multilevel"/>
    <w:tmpl w:val="2E8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5FF264B"/>
    <w:multiLevelType w:val="multilevel"/>
    <w:tmpl w:val="6D5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6797D08"/>
    <w:multiLevelType w:val="multilevel"/>
    <w:tmpl w:val="C75E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EAE5B98"/>
    <w:multiLevelType w:val="multilevel"/>
    <w:tmpl w:val="4978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AA616B4"/>
    <w:multiLevelType w:val="multilevel"/>
    <w:tmpl w:val="638E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C680449"/>
    <w:multiLevelType w:val="multilevel"/>
    <w:tmpl w:val="0978A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F59616F"/>
    <w:multiLevelType w:val="multilevel"/>
    <w:tmpl w:val="4D60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53791C1F"/>
    <w:multiLevelType w:val="multilevel"/>
    <w:tmpl w:val="209C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6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A937581"/>
    <w:multiLevelType w:val="multilevel"/>
    <w:tmpl w:val="6D3C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6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6330734A"/>
    <w:multiLevelType w:val="multilevel"/>
    <w:tmpl w:val="7BF4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0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1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5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6B2F2CC5"/>
    <w:multiLevelType w:val="multilevel"/>
    <w:tmpl w:val="7A52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F8760E7"/>
    <w:multiLevelType w:val="multilevel"/>
    <w:tmpl w:val="ADE2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71325401"/>
    <w:multiLevelType w:val="multilevel"/>
    <w:tmpl w:val="FBC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3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74065264"/>
    <w:multiLevelType w:val="multilevel"/>
    <w:tmpl w:val="1EBC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76124F66"/>
    <w:multiLevelType w:val="multilevel"/>
    <w:tmpl w:val="772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78A40F33"/>
    <w:multiLevelType w:val="multilevel"/>
    <w:tmpl w:val="84B6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8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3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6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51"/>
  </w:num>
  <w:num w:numId="2" w16cid:durableId="1969772821">
    <w:abstractNumId w:val="123"/>
  </w:num>
  <w:num w:numId="3" w16cid:durableId="993755049">
    <w:abstractNumId w:val="263"/>
  </w:num>
  <w:num w:numId="4" w16cid:durableId="586116025">
    <w:abstractNumId w:val="353"/>
  </w:num>
  <w:num w:numId="5" w16cid:durableId="1702245743">
    <w:abstractNumId w:val="370"/>
  </w:num>
  <w:num w:numId="6" w16cid:durableId="1128276001">
    <w:abstractNumId w:val="197"/>
  </w:num>
  <w:num w:numId="7" w16cid:durableId="299381959">
    <w:abstractNumId w:val="235"/>
  </w:num>
  <w:num w:numId="8" w16cid:durableId="743184661">
    <w:abstractNumId w:val="368"/>
  </w:num>
  <w:num w:numId="9" w16cid:durableId="1202087570">
    <w:abstractNumId w:val="400"/>
  </w:num>
  <w:num w:numId="10" w16cid:durableId="1028410972">
    <w:abstractNumId w:val="201"/>
  </w:num>
  <w:num w:numId="11" w16cid:durableId="210462333">
    <w:abstractNumId w:val="146"/>
  </w:num>
  <w:num w:numId="12" w16cid:durableId="2095080098">
    <w:abstractNumId w:val="130"/>
  </w:num>
  <w:num w:numId="13" w16cid:durableId="1395931051">
    <w:abstractNumId w:val="91"/>
  </w:num>
  <w:num w:numId="14" w16cid:durableId="1108617728">
    <w:abstractNumId w:val="262"/>
  </w:num>
  <w:num w:numId="15" w16cid:durableId="951476451">
    <w:abstractNumId w:val="113"/>
  </w:num>
  <w:num w:numId="16" w16cid:durableId="1267739148">
    <w:abstractNumId w:val="172"/>
  </w:num>
  <w:num w:numId="17" w16cid:durableId="1181970123">
    <w:abstractNumId w:val="221"/>
  </w:num>
  <w:num w:numId="18" w16cid:durableId="451361762">
    <w:abstractNumId w:val="211"/>
  </w:num>
  <w:num w:numId="19" w16cid:durableId="1719695523">
    <w:abstractNumId w:val="320"/>
  </w:num>
  <w:num w:numId="20" w16cid:durableId="1708723590">
    <w:abstractNumId w:val="347"/>
  </w:num>
  <w:num w:numId="21" w16cid:durableId="362706822">
    <w:abstractNumId w:val="20"/>
  </w:num>
  <w:num w:numId="22" w16cid:durableId="429470193">
    <w:abstractNumId w:val="411"/>
  </w:num>
  <w:num w:numId="23" w16cid:durableId="1301614841">
    <w:abstractNumId w:val="132"/>
  </w:num>
  <w:num w:numId="24" w16cid:durableId="555823789">
    <w:abstractNumId w:val="249"/>
  </w:num>
  <w:num w:numId="25" w16cid:durableId="1808740245">
    <w:abstractNumId w:val="328"/>
  </w:num>
  <w:num w:numId="26" w16cid:durableId="905334348">
    <w:abstractNumId w:val="251"/>
  </w:num>
  <w:num w:numId="27" w16cid:durableId="1762139636">
    <w:abstractNumId w:val="408"/>
  </w:num>
  <w:num w:numId="28" w16cid:durableId="623661194">
    <w:abstractNumId w:val="295"/>
  </w:num>
  <w:num w:numId="29" w16cid:durableId="1080519049">
    <w:abstractNumId w:val="381"/>
  </w:num>
  <w:num w:numId="30" w16cid:durableId="1764302913">
    <w:abstractNumId w:val="0"/>
  </w:num>
  <w:num w:numId="31" w16cid:durableId="265162533">
    <w:abstractNumId w:val="147"/>
  </w:num>
  <w:num w:numId="32" w16cid:durableId="1980257717">
    <w:abstractNumId w:val="1"/>
  </w:num>
  <w:num w:numId="33" w16cid:durableId="176776402">
    <w:abstractNumId w:val="398"/>
  </w:num>
  <w:num w:numId="34" w16cid:durableId="1466654264">
    <w:abstractNumId w:val="72"/>
  </w:num>
  <w:num w:numId="35" w16cid:durableId="1989239436">
    <w:abstractNumId w:val="227"/>
  </w:num>
  <w:num w:numId="36" w16cid:durableId="848104552">
    <w:abstractNumId w:val="157"/>
  </w:num>
  <w:num w:numId="37" w16cid:durableId="1857960856">
    <w:abstractNumId w:val="61"/>
  </w:num>
  <w:num w:numId="38" w16cid:durableId="435444936">
    <w:abstractNumId w:val="407"/>
  </w:num>
  <w:num w:numId="39" w16cid:durableId="1903324043">
    <w:abstractNumId w:val="89"/>
  </w:num>
  <w:num w:numId="40" w16cid:durableId="246352112">
    <w:abstractNumId w:val="52"/>
  </w:num>
  <w:num w:numId="41" w16cid:durableId="1024359036">
    <w:abstractNumId w:val="145"/>
  </w:num>
  <w:num w:numId="42" w16cid:durableId="1298218601">
    <w:abstractNumId w:val="212"/>
  </w:num>
  <w:num w:numId="43" w16cid:durableId="234169730">
    <w:abstractNumId w:val="39"/>
  </w:num>
  <w:num w:numId="44" w16cid:durableId="693383009">
    <w:abstractNumId w:val="117"/>
  </w:num>
  <w:num w:numId="45" w16cid:durableId="1686591168">
    <w:abstractNumId w:val="280"/>
  </w:num>
  <w:num w:numId="46" w16cid:durableId="1924727275">
    <w:abstractNumId w:val="267"/>
  </w:num>
  <w:num w:numId="47" w16cid:durableId="218908341">
    <w:abstractNumId w:val="257"/>
  </w:num>
  <w:num w:numId="48" w16cid:durableId="1416515728">
    <w:abstractNumId w:val="282"/>
  </w:num>
  <w:num w:numId="49" w16cid:durableId="1126894720">
    <w:abstractNumId w:val="395"/>
  </w:num>
  <w:num w:numId="50" w16cid:durableId="121045156">
    <w:abstractNumId w:val="239"/>
  </w:num>
  <w:num w:numId="51" w16cid:durableId="1561289923">
    <w:abstractNumId w:val="228"/>
  </w:num>
  <w:num w:numId="52" w16cid:durableId="1769306741">
    <w:abstractNumId w:val="308"/>
  </w:num>
  <w:num w:numId="53" w16cid:durableId="76485141">
    <w:abstractNumId w:val="85"/>
  </w:num>
  <w:num w:numId="54" w16cid:durableId="769201495">
    <w:abstractNumId w:val="268"/>
  </w:num>
  <w:num w:numId="55" w16cid:durableId="1315833412">
    <w:abstractNumId w:val="266"/>
  </w:num>
  <w:num w:numId="56" w16cid:durableId="583806331">
    <w:abstractNumId w:val="5"/>
  </w:num>
  <w:num w:numId="57" w16cid:durableId="1551571157">
    <w:abstractNumId w:val="26"/>
  </w:num>
  <w:num w:numId="58" w16cid:durableId="2070299121">
    <w:abstractNumId w:val="293"/>
  </w:num>
  <w:num w:numId="59" w16cid:durableId="706102380">
    <w:abstractNumId w:val="378"/>
  </w:num>
  <w:num w:numId="60" w16cid:durableId="762652933">
    <w:abstractNumId w:val="94"/>
  </w:num>
  <w:num w:numId="61" w16cid:durableId="1980070124">
    <w:abstractNumId w:val="356"/>
  </w:num>
  <w:num w:numId="62" w16cid:durableId="1751384401">
    <w:abstractNumId w:val="315"/>
  </w:num>
  <w:num w:numId="63" w16cid:durableId="888758772">
    <w:abstractNumId w:val="121"/>
  </w:num>
  <w:num w:numId="64" w16cid:durableId="1428504556">
    <w:abstractNumId w:val="28"/>
  </w:num>
  <w:num w:numId="65" w16cid:durableId="1368019865">
    <w:abstractNumId w:val="412"/>
  </w:num>
  <w:num w:numId="66" w16cid:durableId="1997103089">
    <w:abstractNumId w:val="348"/>
  </w:num>
  <w:num w:numId="67" w16cid:durableId="999576817">
    <w:abstractNumId w:val="399"/>
  </w:num>
  <w:num w:numId="68" w16cid:durableId="1120220483">
    <w:abstractNumId w:val="402"/>
  </w:num>
  <w:num w:numId="69" w16cid:durableId="1251962254">
    <w:abstractNumId w:val="19"/>
  </w:num>
  <w:num w:numId="70" w16cid:durableId="1279601433">
    <w:abstractNumId w:val="214"/>
  </w:num>
  <w:num w:numId="71" w16cid:durableId="1467965383">
    <w:abstractNumId w:val="77"/>
  </w:num>
  <w:num w:numId="72" w16cid:durableId="825433357">
    <w:abstractNumId w:val="70"/>
  </w:num>
  <w:num w:numId="73" w16cid:durableId="1998805076">
    <w:abstractNumId w:val="101"/>
  </w:num>
  <w:num w:numId="74" w16cid:durableId="709107061">
    <w:abstractNumId w:val="74"/>
  </w:num>
  <w:num w:numId="75" w16cid:durableId="1231696408">
    <w:abstractNumId w:val="273"/>
  </w:num>
  <w:num w:numId="76" w16cid:durableId="722605870">
    <w:abstractNumId w:val="184"/>
  </w:num>
  <w:num w:numId="77" w16cid:durableId="129324489">
    <w:abstractNumId w:val="343"/>
  </w:num>
  <w:num w:numId="78" w16cid:durableId="983044799">
    <w:abstractNumId w:val="265"/>
  </w:num>
  <w:num w:numId="79" w16cid:durableId="1135030876">
    <w:abstractNumId w:val="25"/>
  </w:num>
  <w:num w:numId="80" w16cid:durableId="193005106">
    <w:abstractNumId w:val="195"/>
  </w:num>
  <w:num w:numId="81" w16cid:durableId="1651210118">
    <w:abstractNumId w:val="345"/>
  </w:num>
  <w:num w:numId="82" w16cid:durableId="1644046001">
    <w:abstractNumId w:val="156"/>
  </w:num>
  <w:num w:numId="83" w16cid:durableId="1825584539">
    <w:abstractNumId w:val="8"/>
  </w:num>
  <w:num w:numId="84" w16cid:durableId="1457600251">
    <w:abstractNumId w:val="242"/>
  </w:num>
  <w:num w:numId="85" w16cid:durableId="796483808">
    <w:abstractNumId w:val="250"/>
  </w:num>
  <w:num w:numId="86" w16cid:durableId="677079084">
    <w:abstractNumId w:val="176"/>
  </w:num>
  <w:num w:numId="87" w16cid:durableId="1717895316">
    <w:abstractNumId w:val="191"/>
  </w:num>
  <w:num w:numId="88" w16cid:durableId="1381586366">
    <w:abstractNumId w:val="297"/>
  </w:num>
  <w:num w:numId="89" w16cid:durableId="726415045">
    <w:abstractNumId w:val="96"/>
  </w:num>
  <w:num w:numId="90" w16cid:durableId="134374695">
    <w:abstractNumId w:val="298"/>
  </w:num>
  <w:num w:numId="91" w16cid:durableId="1333605177">
    <w:abstractNumId w:val="325"/>
  </w:num>
  <w:num w:numId="92" w16cid:durableId="707990345">
    <w:abstractNumId w:val="178"/>
  </w:num>
  <w:num w:numId="93" w16cid:durableId="1424061098">
    <w:abstractNumId w:val="55"/>
  </w:num>
  <w:num w:numId="94" w16cid:durableId="1238593463">
    <w:abstractNumId w:val="209"/>
  </w:num>
  <w:num w:numId="95" w16cid:durableId="474218565">
    <w:abstractNumId w:val="80"/>
  </w:num>
  <w:num w:numId="96" w16cid:durableId="1305157866">
    <w:abstractNumId w:val="37"/>
  </w:num>
  <w:num w:numId="97" w16cid:durableId="503668382">
    <w:abstractNumId w:val="310"/>
  </w:num>
  <w:num w:numId="98" w16cid:durableId="141898825">
    <w:abstractNumId w:val="138"/>
  </w:num>
  <w:num w:numId="99" w16cid:durableId="322399246">
    <w:abstractNumId w:val="40"/>
  </w:num>
  <w:num w:numId="100" w16cid:durableId="1519343566">
    <w:abstractNumId w:val="67"/>
  </w:num>
  <w:num w:numId="101" w16cid:durableId="1724324996">
    <w:abstractNumId w:val="169"/>
  </w:num>
  <w:num w:numId="102" w16cid:durableId="1758553305">
    <w:abstractNumId w:val="170"/>
  </w:num>
  <w:num w:numId="103" w16cid:durableId="1085539426">
    <w:abstractNumId w:val="137"/>
  </w:num>
  <w:num w:numId="104" w16cid:durableId="1402362524">
    <w:abstractNumId w:val="337"/>
  </w:num>
  <w:num w:numId="105" w16cid:durableId="83691757">
    <w:abstractNumId w:val="306"/>
  </w:num>
  <w:num w:numId="106" w16cid:durableId="1198078696">
    <w:abstractNumId w:val="90"/>
  </w:num>
  <w:num w:numId="107" w16cid:durableId="1240169118">
    <w:abstractNumId w:val="66"/>
  </w:num>
  <w:num w:numId="108" w16cid:durableId="187839146">
    <w:abstractNumId w:val="171"/>
  </w:num>
  <w:num w:numId="109" w16cid:durableId="139004657">
    <w:abstractNumId w:val="329"/>
  </w:num>
  <w:num w:numId="110" w16cid:durableId="835002621">
    <w:abstractNumId w:val="358"/>
  </w:num>
  <w:num w:numId="111" w16cid:durableId="146362569">
    <w:abstractNumId w:val="186"/>
  </w:num>
  <w:num w:numId="112" w16cid:durableId="1851218359">
    <w:abstractNumId w:val="349"/>
  </w:num>
  <w:num w:numId="113" w16cid:durableId="1189637771">
    <w:abstractNumId w:val="9"/>
  </w:num>
  <w:num w:numId="114" w16cid:durableId="1268536209">
    <w:abstractNumId w:val="136"/>
  </w:num>
  <w:num w:numId="115" w16cid:durableId="603001856">
    <w:abstractNumId w:val="155"/>
  </w:num>
  <w:num w:numId="116" w16cid:durableId="41905772">
    <w:abstractNumId w:val="29"/>
  </w:num>
  <w:num w:numId="117" w16cid:durableId="935871616">
    <w:abstractNumId w:val="82"/>
  </w:num>
  <w:num w:numId="118" w16cid:durableId="1768841013">
    <w:abstractNumId w:val="153"/>
  </w:num>
  <w:num w:numId="119" w16cid:durableId="900410431">
    <w:abstractNumId w:val="185"/>
  </w:num>
  <w:num w:numId="120" w16cid:durableId="315885655">
    <w:abstractNumId w:val="103"/>
  </w:num>
  <w:num w:numId="121" w16cid:durableId="1814448626">
    <w:abstractNumId w:val="114"/>
  </w:num>
  <w:num w:numId="122" w16cid:durableId="1097486741">
    <w:abstractNumId w:val="417"/>
  </w:num>
  <w:num w:numId="123" w16cid:durableId="1956865228">
    <w:abstractNumId w:val="6"/>
  </w:num>
  <w:num w:numId="124" w16cid:durableId="1276867340">
    <w:abstractNumId w:val="190"/>
  </w:num>
  <w:num w:numId="125" w16cid:durableId="1608587397">
    <w:abstractNumId w:val="303"/>
  </w:num>
  <w:num w:numId="126" w16cid:durableId="2131439396">
    <w:abstractNumId w:val="309"/>
  </w:num>
  <w:num w:numId="127" w16cid:durableId="1244336791">
    <w:abstractNumId w:val="106"/>
  </w:num>
  <w:num w:numId="128" w16cid:durableId="818154906">
    <w:abstractNumId w:val="311"/>
  </w:num>
  <w:num w:numId="129" w16cid:durableId="1882933843">
    <w:abstractNumId w:val="371"/>
  </w:num>
  <w:num w:numId="130" w16cid:durableId="1056199195">
    <w:abstractNumId w:val="111"/>
  </w:num>
  <w:num w:numId="131" w16cid:durableId="553470426">
    <w:abstractNumId w:val="148"/>
  </w:num>
  <w:num w:numId="132" w16cid:durableId="739669324">
    <w:abstractNumId w:val="335"/>
  </w:num>
  <w:num w:numId="133" w16cid:durableId="1342589866">
    <w:abstractNumId w:val="231"/>
  </w:num>
  <w:num w:numId="134" w16cid:durableId="805589429">
    <w:abstractNumId w:val="359"/>
  </w:num>
  <w:num w:numId="135" w16cid:durableId="1751851846">
    <w:abstractNumId w:val="173"/>
  </w:num>
  <w:num w:numId="136" w16cid:durableId="1035348142">
    <w:abstractNumId w:val="316"/>
  </w:num>
  <w:num w:numId="137" w16cid:durableId="342322650">
    <w:abstractNumId w:val="244"/>
  </w:num>
  <w:num w:numId="138" w16cid:durableId="2021813476">
    <w:abstractNumId w:val="119"/>
  </w:num>
  <w:num w:numId="139" w16cid:durableId="1260796502">
    <w:abstractNumId w:val="246"/>
  </w:num>
  <w:num w:numId="140" w16cid:durableId="211890294">
    <w:abstractNumId w:val="233"/>
  </w:num>
  <w:num w:numId="141" w16cid:durableId="1770925473">
    <w:abstractNumId w:val="294"/>
  </w:num>
  <w:num w:numId="142" w16cid:durableId="192891600">
    <w:abstractNumId w:val="57"/>
  </w:num>
  <w:num w:numId="143" w16cid:durableId="675690864">
    <w:abstractNumId w:val="261"/>
  </w:num>
  <w:num w:numId="144" w16cid:durableId="1495105408">
    <w:abstractNumId w:val="183"/>
  </w:num>
  <w:num w:numId="145" w16cid:durableId="170608313">
    <w:abstractNumId w:val="17"/>
  </w:num>
  <w:num w:numId="146" w16cid:durableId="388725436">
    <w:abstractNumId w:val="341"/>
  </w:num>
  <w:num w:numId="147" w16cid:durableId="1916433450">
    <w:abstractNumId w:val="271"/>
  </w:num>
  <w:num w:numId="148" w16cid:durableId="3675684">
    <w:abstractNumId w:val="225"/>
  </w:num>
  <w:num w:numId="149" w16cid:durableId="1134447677">
    <w:abstractNumId w:val="254"/>
  </w:num>
  <w:num w:numId="150" w16cid:durableId="269163122">
    <w:abstractNumId w:val="236"/>
  </w:num>
  <w:num w:numId="151" w16cid:durableId="596711321">
    <w:abstractNumId w:val="269"/>
  </w:num>
  <w:num w:numId="152" w16cid:durableId="574584926">
    <w:abstractNumId w:val="49"/>
  </w:num>
  <w:num w:numId="153" w16cid:durableId="2109736526">
    <w:abstractNumId w:val="389"/>
  </w:num>
  <w:num w:numId="154" w16cid:durableId="1291741062">
    <w:abstractNumId w:val="418"/>
  </w:num>
  <w:num w:numId="155" w16cid:durableId="1206135565">
    <w:abstractNumId w:val="291"/>
  </w:num>
  <w:num w:numId="156" w16cid:durableId="154761118">
    <w:abstractNumId w:val="230"/>
  </w:num>
  <w:num w:numId="157" w16cid:durableId="6100150">
    <w:abstractNumId w:val="141"/>
  </w:num>
  <w:num w:numId="158" w16cid:durableId="1250579651">
    <w:abstractNumId w:val="160"/>
  </w:num>
  <w:num w:numId="159" w16cid:durableId="356202047">
    <w:abstractNumId w:val="71"/>
  </w:num>
  <w:num w:numId="160" w16cid:durableId="884827526">
    <w:abstractNumId w:val="289"/>
  </w:num>
  <w:num w:numId="161" w16cid:durableId="34549794">
    <w:abstractNumId w:val="104"/>
  </w:num>
  <w:num w:numId="162" w16cid:durableId="1224100997">
    <w:abstractNumId w:val="206"/>
  </w:num>
  <w:num w:numId="163" w16cid:durableId="940256393">
    <w:abstractNumId w:val="312"/>
  </w:num>
  <w:num w:numId="164" w16cid:durableId="1318457270">
    <w:abstractNumId w:val="281"/>
  </w:num>
  <w:num w:numId="165" w16cid:durableId="1415737338">
    <w:abstractNumId w:val="222"/>
  </w:num>
  <w:num w:numId="166" w16cid:durableId="1779907670">
    <w:abstractNumId w:val="87"/>
  </w:num>
  <w:num w:numId="167" w16cid:durableId="1723602264">
    <w:abstractNumId w:val="346"/>
  </w:num>
  <w:num w:numId="168" w16cid:durableId="1451587149">
    <w:abstractNumId w:val="69"/>
  </w:num>
  <w:num w:numId="169" w16cid:durableId="723872476">
    <w:abstractNumId w:val="253"/>
  </w:num>
  <w:num w:numId="170" w16cid:durableId="372077083">
    <w:abstractNumId w:val="272"/>
  </w:num>
  <w:num w:numId="171" w16cid:durableId="62607842">
    <w:abstractNumId w:val="255"/>
  </w:num>
  <w:num w:numId="172" w16cid:durableId="915626482">
    <w:abstractNumId w:val="35"/>
  </w:num>
  <w:num w:numId="173" w16cid:durableId="748817343">
    <w:abstractNumId w:val="336"/>
  </w:num>
  <w:num w:numId="174" w16cid:durableId="1704015754">
    <w:abstractNumId w:val="151"/>
  </w:num>
  <w:num w:numId="175" w16cid:durableId="306017192">
    <w:abstractNumId w:val="318"/>
  </w:num>
  <w:num w:numId="176" w16cid:durableId="1743480285">
    <w:abstractNumId w:val="168"/>
  </w:num>
  <w:num w:numId="177" w16cid:durableId="23749168">
    <w:abstractNumId w:val="126"/>
  </w:num>
  <w:num w:numId="178" w16cid:durableId="290787077">
    <w:abstractNumId w:val="93"/>
  </w:num>
  <w:num w:numId="179" w16cid:durableId="1535927162">
    <w:abstractNumId w:val="352"/>
  </w:num>
  <w:num w:numId="180" w16cid:durableId="97799128">
    <w:abstractNumId w:val="30"/>
  </w:num>
  <w:num w:numId="181" w16cid:durableId="1856536255">
    <w:abstractNumId w:val="372"/>
  </w:num>
  <w:num w:numId="182" w16cid:durableId="960189160">
    <w:abstractNumId w:val="196"/>
  </w:num>
  <w:num w:numId="183" w16cid:durableId="668875674">
    <w:abstractNumId w:val="326"/>
  </w:num>
  <w:num w:numId="184" w16cid:durableId="84963566">
    <w:abstractNumId w:val="245"/>
  </w:num>
  <w:num w:numId="185" w16cid:durableId="1205600870">
    <w:abstractNumId w:val="86"/>
  </w:num>
  <w:num w:numId="186" w16cid:durableId="482477150">
    <w:abstractNumId w:val="118"/>
  </w:num>
  <w:num w:numId="187" w16cid:durableId="665747339">
    <w:abstractNumId w:val="139"/>
  </w:num>
  <w:num w:numId="188" w16cid:durableId="138616212">
    <w:abstractNumId w:val="258"/>
  </w:num>
  <w:num w:numId="189" w16cid:durableId="948241159">
    <w:abstractNumId w:val="81"/>
  </w:num>
  <w:num w:numId="190" w16cid:durableId="1627345565">
    <w:abstractNumId w:val="68"/>
  </w:num>
  <w:num w:numId="191" w16cid:durableId="203909496">
    <w:abstractNumId w:val="415"/>
  </w:num>
  <w:num w:numId="192" w16cid:durableId="1511488362">
    <w:abstractNumId w:val="382"/>
  </w:num>
  <w:num w:numId="193" w16cid:durableId="1949002638">
    <w:abstractNumId w:val="154"/>
  </w:num>
  <w:num w:numId="194" w16cid:durableId="1176309270">
    <w:abstractNumId w:val="143"/>
  </w:num>
  <w:num w:numId="195" w16cid:durableId="1654868807">
    <w:abstractNumId w:val="194"/>
  </w:num>
  <w:num w:numId="196" w16cid:durableId="12652055">
    <w:abstractNumId w:val="110"/>
  </w:num>
  <w:num w:numId="197" w16cid:durableId="1018969729">
    <w:abstractNumId w:val="162"/>
  </w:num>
  <w:num w:numId="198" w16cid:durableId="1008409243">
    <w:abstractNumId w:val="124"/>
  </w:num>
  <w:num w:numId="199" w16cid:durableId="1955483436">
    <w:abstractNumId w:val="287"/>
  </w:num>
  <w:num w:numId="200" w16cid:durableId="660087209">
    <w:abstractNumId w:val="7"/>
  </w:num>
  <w:num w:numId="201" w16cid:durableId="1928878874">
    <w:abstractNumId w:val="277"/>
  </w:num>
  <w:num w:numId="202" w16cid:durableId="2122139272">
    <w:abstractNumId w:val="204"/>
  </w:num>
  <w:num w:numId="203" w16cid:durableId="133452672">
    <w:abstractNumId w:val="102"/>
  </w:num>
  <w:num w:numId="204" w16cid:durableId="1931768354">
    <w:abstractNumId w:val="260"/>
  </w:num>
  <w:num w:numId="205" w16cid:durableId="1867214870">
    <w:abstractNumId w:val="198"/>
  </w:num>
  <w:num w:numId="206" w16cid:durableId="1484468710">
    <w:abstractNumId w:val="16"/>
  </w:num>
  <w:num w:numId="207" w16cid:durableId="761727099">
    <w:abstractNumId w:val="164"/>
  </w:num>
  <w:num w:numId="208" w16cid:durableId="1531188493">
    <w:abstractNumId w:val="387"/>
  </w:num>
  <w:num w:numId="209" w16cid:durableId="415324069">
    <w:abstractNumId w:val="240"/>
  </w:num>
  <w:num w:numId="210" w16cid:durableId="756711135">
    <w:abstractNumId w:val="406"/>
  </w:num>
  <w:num w:numId="211" w16cid:durableId="241186038">
    <w:abstractNumId w:val="305"/>
  </w:num>
  <w:num w:numId="212" w16cid:durableId="1516535573">
    <w:abstractNumId w:val="376"/>
  </w:num>
  <w:num w:numId="213" w16cid:durableId="1731033911">
    <w:abstractNumId w:val="34"/>
  </w:num>
  <w:num w:numId="214" w16cid:durableId="2114082260">
    <w:abstractNumId w:val="182"/>
  </w:num>
  <w:num w:numId="215" w16cid:durableId="1403944878">
    <w:abstractNumId w:val="319"/>
  </w:num>
  <w:num w:numId="216" w16cid:durableId="1146780351">
    <w:abstractNumId w:val="73"/>
  </w:num>
  <w:num w:numId="217" w16cid:durableId="857474470">
    <w:abstractNumId w:val="161"/>
  </w:num>
  <w:num w:numId="218" w16cid:durableId="1167982874">
    <w:abstractNumId w:val="299"/>
  </w:num>
  <w:num w:numId="219" w16cid:durableId="1772357259">
    <w:abstractNumId w:val="342"/>
  </w:num>
  <w:num w:numId="220" w16cid:durableId="1115366939">
    <w:abstractNumId w:val="165"/>
  </w:num>
  <w:num w:numId="221" w16cid:durableId="588271522">
    <w:abstractNumId w:val="365"/>
  </w:num>
  <w:num w:numId="222" w16cid:durableId="210961162">
    <w:abstractNumId w:val="283"/>
  </w:num>
  <w:num w:numId="223" w16cid:durableId="1534810418">
    <w:abstractNumId w:val="286"/>
  </w:num>
  <w:num w:numId="224" w16cid:durableId="1676683974">
    <w:abstractNumId w:val="64"/>
  </w:num>
  <w:num w:numId="225" w16cid:durableId="15084179">
    <w:abstractNumId w:val="142"/>
  </w:num>
  <w:num w:numId="226" w16cid:durableId="692729971">
    <w:abstractNumId w:val="324"/>
  </w:num>
  <w:num w:numId="227" w16cid:durableId="1145971805">
    <w:abstractNumId w:val="205"/>
  </w:num>
  <w:num w:numId="228" w16cid:durableId="1458917373">
    <w:abstractNumId w:val="274"/>
  </w:num>
  <w:num w:numId="229" w16cid:durableId="1871258419">
    <w:abstractNumId w:val="129"/>
  </w:num>
  <w:num w:numId="230" w16cid:durableId="1425884159">
    <w:abstractNumId w:val="241"/>
  </w:num>
  <w:num w:numId="231" w16cid:durableId="705764093">
    <w:abstractNumId w:val="47"/>
  </w:num>
  <w:num w:numId="232" w16cid:durableId="1543324556">
    <w:abstractNumId w:val="128"/>
  </w:num>
  <w:num w:numId="233" w16cid:durableId="423499178">
    <w:abstractNumId w:val="46"/>
  </w:num>
  <w:num w:numId="234" w16cid:durableId="1100029897">
    <w:abstractNumId w:val="229"/>
  </w:num>
  <w:num w:numId="235" w16cid:durableId="164633208">
    <w:abstractNumId w:val="112"/>
  </w:num>
  <w:num w:numId="236" w16cid:durableId="1285426808">
    <w:abstractNumId w:val="76"/>
  </w:num>
  <w:num w:numId="237" w16cid:durableId="519121461">
    <w:abstractNumId w:val="224"/>
  </w:num>
  <w:num w:numId="238" w16cid:durableId="667639255">
    <w:abstractNumId w:val="362"/>
  </w:num>
  <w:num w:numId="239" w16cid:durableId="1740596693">
    <w:abstractNumId w:val="363"/>
  </w:num>
  <w:num w:numId="240" w16cid:durableId="195048420">
    <w:abstractNumId w:val="327"/>
  </w:num>
  <w:num w:numId="241" w16cid:durableId="2042044911">
    <w:abstractNumId w:val="13"/>
  </w:num>
  <w:num w:numId="242" w16cid:durableId="91628704">
    <w:abstractNumId w:val="175"/>
  </w:num>
  <w:num w:numId="243" w16cid:durableId="840465227">
    <w:abstractNumId w:val="226"/>
  </w:num>
  <w:num w:numId="244" w16cid:durableId="2126345823">
    <w:abstractNumId w:val="317"/>
  </w:num>
  <w:num w:numId="245" w16cid:durableId="583298736">
    <w:abstractNumId w:val="109"/>
  </w:num>
  <w:num w:numId="246" w16cid:durableId="887452996">
    <w:abstractNumId w:val="58"/>
  </w:num>
  <w:num w:numId="247" w16cid:durableId="783429534">
    <w:abstractNumId w:val="54"/>
  </w:num>
  <w:num w:numId="248" w16cid:durableId="1038166020">
    <w:abstractNumId w:val="38"/>
  </w:num>
  <w:num w:numId="249" w16cid:durableId="488862450">
    <w:abstractNumId w:val="321"/>
  </w:num>
  <w:num w:numId="250" w16cid:durableId="1898079057">
    <w:abstractNumId w:val="15"/>
  </w:num>
  <w:num w:numId="251" w16cid:durableId="1874608687">
    <w:abstractNumId w:val="256"/>
  </w:num>
  <w:num w:numId="252" w16cid:durableId="1224482685">
    <w:abstractNumId w:val="187"/>
  </w:num>
  <w:num w:numId="253" w16cid:durableId="173344215">
    <w:abstractNumId w:val="215"/>
  </w:num>
  <w:num w:numId="254" w16cid:durableId="1210648581">
    <w:abstractNumId w:val="248"/>
  </w:num>
  <w:num w:numId="255" w16cid:durableId="817841886">
    <w:abstractNumId w:val="12"/>
  </w:num>
  <w:num w:numId="256" w16cid:durableId="1843086057">
    <w:abstractNumId w:val="56"/>
  </w:num>
  <w:num w:numId="257" w16cid:durableId="1238982123">
    <w:abstractNumId w:val="100"/>
  </w:num>
  <w:num w:numId="258" w16cid:durableId="140772716">
    <w:abstractNumId w:val="322"/>
  </w:num>
  <w:num w:numId="259" w16cid:durableId="1834250720">
    <w:abstractNumId w:val="199"/>
  </w:num>
  <w:num w:numId="260" w16cid:durableId="1167673940">
    <w:abstractNumId w:val="410"/>
  </w:num>
  <w:num w:numId="261" w16cid:durableId="787511685">
    <w:abstractNumId w:val="36"/>
  </w:num>
  <w:num w:numId="262" w16cid:durableId="2100903789">
    <w:abstractNumId w:val="238"/>
  </w:num>
  <w:num w:numId="263" w16cid:durableId="494076546">
    <w:abstractNumId w:val="373"/>
  </w:num>
  <w:num w:numId="264" w16cid:durableId="931476251">
    <w:abstractNumId w:val="380"/>
  </w:num>
  <w:num w:numId="265" w16cid:durableId="615872571">
    <w:abstractNumId w:val="307"/>
  </w:num>
  <w:num w:numId="266" w16cid:durableId="1930692373">
    <w:abstractNumId w:val="188"/>
  </w:num>
  <w:num w:numId="267" w16cid:durableId="1916237557">
    <w:abstractNumId w:val="288"/>
  </w:num>
  <w:num w:numId="268" w16cid:durableId="1025013821">
    <w:abstractNumId w:val="144"/>
  </w:num>
  <w:num w:numId="269" w16cid:durableId="447358454">
    <w:abstractNumId w:val="275"/>
  </w:num>
  <w:num w:numId="270" w16cid:durableId="1276643913">
    <w:abstractNumId w:val="404"/>
  </w:num>
  <w:num w:numId="271" w16cid:durableId="803936542">
    <w:abstractNumId w:val="216"/>
  </w:num>
  <w:num w:numId="272" w16cid:durableId="1780947287">
    <w:abstractNumId w:val="285"/>
  </w:num>
  <w:num w:numId="273" w16cid:durableId="516383457">
    <w:abstractNumId w:val="51"/>
  </w:num>
  <w:num w:numId="274" w16cid:durableId="139427067">
    <w:abstractNumId w:val="264"/>
  </w:num>
  <w:num w:numId="275" w16cid:durableId="1955164433">
    <w:abstractNumId w:val="364"/>
  </w:num>
  <w:num w:numId="276" w16cid:durableId="325088037">
    <w:abstractNumId w:val="401"/>
  </w:num>
  <w:num w:numId="277" w16cid:durableId="859246593">
    <w:abstractNumId w:val="122"/>
  </w:num>
  <w:num w:numId="278" w16cid:durableId="47657621">
    <w:abstractNumId w:val="88"/>
  </w:num>
  <w:num w:numId="279" w16cid:durableId="458845075">
    <w:abstractNumId w:val="163"/>
  </w:num>
  <w:num w:numId="280" w16cid:durableId="2125269011">
    <w:abstractNumId w:val="234"/>
  </w:num>
  <w:num w:numId="281" w16cid:durableId="1334141851">
    <w:abstractNumId w:val="23"/>
  </w:num>
  <w:num w:numId="282" w16cid:durableId="970129519">
    <w:abstractNumId w:val="300"/>
  </w:num>
  <w:num w:numId="283" w16cid:durableId="1456872434">
    <w:abstractNumId w:val="323"/>
  </w:num>
  <w:num w:numId="284" w16cid:durableId="39015338">
    <w:abstractNumId w:val="338"/>
  </w:num>
  <w:num w:numId="285" w16cid:durableId="1819419518">
    <w:abstractNumId w:val="304"/>
  </w:num>
  <w:num w:numId="286" w16cid:durableId="1743596631">
    <w:abstractNumId w:val="279"/>
  </w:num>
  <w:num w:numId="287" w16cid:durableId="1220049475">
    <w:abstractNumId w:val="207"/>
  </w:num>
  <w:num w:numId="288" w16cid:durableId="1030112256">
    <w:abstractNumId w:val="116"/>
  </w:num>
  <w:num w:numId="289" w16cid:durableId="735326783">
    <w:abstractNumId w:val="391"/>
  </w:num>
  <w:num w:numId="290" w16cid:durableId="1571843329">
    <w:abstractNumId w:val="409"/>
  </w:num>
  <w:num w:numId="291" w16cid:durableId="2034262252">
    <w:abstractNumId w:val="63"/>
  </w:num>
  <w:num w:numId="292" w16cid:durableId="1106119284">
    <w:abstractNumId w:val="166"/>
  </w:num>
  <w:num w:numId="293" w16cid:durableId="447705403">
    <w:abstractNumId w:val="140"/>
  </w:num>
  <w:num w:numId="294" w16cid:durableId="1260721534">
    <w:abstractNumId w:val="369"/>
  </w:num>
  <w:num w:numId="295" w16cid:durableId="309209356">
    <w:abstractNumId w:val="133"/>
  </w:num>
  <w:num w:numId="296" w16cid:durableId="1717313855">
    <w:abstractNumId w:val="394"/>
  </w:num>
  <w:num w:numId="297" w16cid:durableId="705062028">
    <w:abstractNumId w:val="115"/>
  </w:num>
  <w:num w:numId="298" w16cid:durableId="34081145">
    <w:abstractNumId w:val="339"/>
  </w:num>
  <w:num w:numId="299" w16cid:durableId="1366833790">
    <w:abstractNumId w:val="18"/>
  </w:num>
  <w:num w:numId="300" w16cid:durableId="474489661">
    <w:abstractNumId w:val="179"/>
  </w:num>
  <w:num w:numId="301" w16cid:durableId="614168037">
    <w:abstractNumId w:val="62"/>
  </w:num>
  <w:num w:numId="302" w16cid:durableId="1601336107">
    <w:abstractNumId w:val="84"/>
  </w:num>
  <w:num w:numId="303" w16cid:durableId="1342704759">
    <w:abstractNumId w:val="83"/>
  </w:num>
  <w:num w:numId="304" w16cid:durableId="190997124">
    <w:abstractNumId w:val="375"/>
  </w:num>
  <w:num w:numId="305" w16cid:durableId="1223829201">
    <w:abstractNumId w:val="200"/>
  </w:num>
  <w:num w:numId="306" w16cid:durableId="388264843">
    <w:abstractNumId w:val="278"/>
  </w:num>
  <w:num w:numId="307" w16cid:durableId="834147872">
    <w:abstractNumId w:val="332"/>
  </w:num>
  <w:num w:numId="308" w16cid:durableId="168952637">
    <w:abstractNumId w:val="31"/>
  </w:num>
  <w:num w:numId="309" w16cid:durableId="839006774">
    <w:abstractNumId w:val="367"/>
  </w:num>
  <w:num w:numId="310" w16cid:durableId="1250888801">
    <w:abstractNumId w:val="65"/>
  </w:num>
  <w:num w:numId="311" w16cid:durableId="1049845522">
    <w:abstractNumId w:val="11"/>
  </w:num>
  <w:num w:numId="312" w16cid:durableId="1889298154">
    <w:abstractNumId w:val="276"/>
  </w:num>
  <w:num w:numId="313" w16cid:durableId="316805502">
    <w:abstractNumId w:val="414"/>
  </w:num>
  <w:num w:numId="314" w16cid:durableId="1110776580">
    <w:abstractNumId w:val="105"/>
  </w:num>
  <w:num w:numId="315" w16cid:durableId="728648090">
    <w:abstractNumId w:val="313"/>
  </w:num>
  <w:num w:numId="316" w16cid:durableId="2068338290">
    <w:abstractNumId w:val="4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37"/>
  </w:num>
  <w:num w:numId="319" w16cid:durableId="610862411">
    <w:abstractNumId w:val="149"/>
  </w:num>
  <w:num w:numId="320" w16cid:durableId="1330714247">
    <w:abstractNumId w:val="333"/>
  </w:num>
  <w:num w:numId="321" w16cid:durableId="1089498123">
    <w:abstractNumId w:val="131"/>
  </w:num>
  <w:num w:numId="322" w16cid:durableId="1904872423">
    <w:abstractNumId w:val="302"/>
  </w:num>
  <w:num w:numId="323" w16cid:durableId="206458575">
    <w:abstractNumId w:val="97"/>
  </w:num>
  <w:num w:numId="324" w16cid:durableId="695666297">
    <w:abstractNumId w:val="223"/>
  </w:num>
  <w:num w:numId="325" w16cid:durableId="1025400470">
    <w:abstractNumId w:val="33"/>
  </w:num>
  <w:num w:numId="326" w16cid:durableId="1634023438">
    <w:abstractNumId w:val="393"/>
  </w:num>
  <w:num w:numId="327" w16cid:durableId="2042393370">
    <w:abstractNumId w:val="135"/>
  </w:num>
  <w:num w:numId="328" w16cid:durableId="1138034692">
    <w:abstractNumId w:val="98"/>
  </w:num>
  <w:num w:numId="329" w16cid:durableId="253634955">
    <w:abstractNumId w:val="134"/>
  </w:num>
  <w:num w:numId="330" w16cid:durableId="1720325459">
    <w:abstractNumId w:val="379"/>
  </w:num>
  <w:num w:numId="331" w16cid:durableId="1421099157">
    <w:abstractNumId w:val="189"/>
  </w:num>
  <w:num w:numId="332" w16cid:durableId="60107577">
    <w:abstractNumId w:val="331"/>
  </w:num>
  <w:num w:numId="333" w16cid:durableId="301884854">
    <w:abstractNumId w:val="14"/>
  </w:num>
  <w:num w:numId="334" w16cid:durableId="1831797348">
    <w:abstractNumId w:val="203"/>
  </w:num>
  <w:num w:numId="335" w16cid:durableId="1870140840">
    <w:abstractNumId w:val="78"/>
  </w:num>
  <w:num w:numId="336" w16cid:durableId="1223246938">
    <w:abstractNumId w:val="48"/>
  </w:num>
  <w:num w:numId="337" w16cid:durableId="1998611947">
    <w:abstractNumId w:val="360"/>
  </w:num>
  <w:num w:numId="338" w16cid:durableId="531113292">
    <w:abstractNumId w:val="60"/>
  </w:num>
  <w:num w:numId="339" w16cid:durableId="1716657686">
    <w:abstractNumId w:val="354"/>
  </w:num>
  <w:num w:numId="340" w16cid:durableId="1357845951">
    <w:abstractNumId w:val="32"/>
  </w:num>
  <w:num w:numId="341" w16cid:durableId="105928767">
    <w:abstractNumId w:val="167"/>
  </w:num>
  <w:num w:numId="342" w16cid:durableId="1076322022">
    <w:abstractNumId w:val="202"/>
  </w:num>
  <w:num w:numId="343" w16cid:durableId="1470976012">
    <w:abstractNumId w:val="177"/>
  </w:num>
  <w:num w:numId="344" w16cid:durableId="502549873">
    <w:abstractNumId w:val="120"/>
  </w:num>
  <w:num w:numId="345" w16cid:durableId="268894447">
    <w:abstractNumId w:val="10"/>
  </w:num>
  <w:num w:numId="346" w16cid:durableId="1432822804">
    <w:abstractNumId w:val="22"/>
  </w:num>
  <w:num w:numId="347" w16cid:durableId="1203713958">
    <w:abstractNumId w:val="220"/>
  </w:num>
  <w:num w:numId="348" w16cid:durableId="2125070536">
    <w:abstractNumId w:val="50"/>
  </w:num>
  <w:num w:numId="349" w16cid:durableId="523908919">
    <w:abstractNumId w:val="159"/>
  </w:num>
  <w:num w:numId="350" w16cid:durableId="900166943">
    <w:abstractNumId w:val="385"/>
  </w:num>
  <w:num w:numId="351" w16cid:durableId="1090082312">
    <w:abstractNumId w:val="355"/>
  </w:num>
  <w:num w:numId="352" w16cid:durableId="2000839028">
    <w:abstractNumId w:val="208"/>
  </w:num>
  <w:num w:numId="353" w16cid:durableId="736174140">
    <w:abstractNumId w:val="366"/>
  </w:num>
  <w:num w:numId="354" w16cid:durableId="217983496">
    <w:abstractNumId w:val="357"/>
  </w:num>
  <w:num w:numId="355" w16cid:durableId="525023774">
    <w:abstractNumId w:val="44"/>
  </w:num>
  <w:num w:numId="356" w16cid:durableId="1342315153">
    <w:abstractNumId w:val="45"/>
  </w:num>
  <w:num w:numId="357" w16cid:durableId="105974276">
    <w:abstractNumId w:val="344"/>
  </w:num>
  <w:num w:numId="358" w16cid:durableId="986082726">
    <w:abstractNumId w:val="4"/>
  </w:num>
  <w:num w:numId="359" w16cid:durableId="1283877562">
    <w:abstractNumId w:val="232"/>
  </w:num>
  <w:num w:numId="360" w16cid:durableId="1785147961">
    <w:abstractNumId w:val="192"/>
  </w:num>
  <w:num w:numId="361" w16cid:durableId="222254501">
    <w:abstractNumId w:val="27"/>
  </w:num>
  <w:num w:numId="362" w16cid:durableId="1603148485">
    <w:abstractNumId w:val="42"/>
  </w:num>
  <w:num w:numId="363" w16cid:durableId="1691449606">
    <w:abstractNumId w:val="383"/>
  </w:num>
  <w:num w:numId="364" w16cid:durableId="2039239121">
    <w:abstractNumId w:val="217"/>
  </w:num>
  <w:num w:numId="365" w16cid:durableId="605116325">
    <w:abstractNumId w:val="405"/>
  </w:num>
  <w:num w:numId="366" w16cid:durableId="1144813016">
    <w:abstractNumId w:val="127"/>
  </w:num>
  <w:num w:numId="367" w16cid:durableId="1164588397">
    <w:abstractNumId w:val="210"/>
  </w:num>
  <w:num w:numId="368" w16cid:durableId="508562654">
    <w:abstractNumId w:val="330"/>
  </w:num>
  <w:num w:numId="369" w16cid:durableId="43530767">
    <w:abstractNumId w:val="243"/>
  </w:num>
  <w:num w:numId="370" w16cid:durableId="310062089">
    <w:abstractNumId w:val="296"/>
  </w:num>
  <w:num w:numId="371" w16cid:durableId="1074007826">
    <w:abstractNumId w:val="75"/>
  </w:num>
  <w:num w:numId="372" w16cid:durableId="534463083">
    <w:abstractNumId w:val="301"/>
  </w:num>
  <w:num w:numId="373" w16cid:durableId="682897783">
    <w:abstractNumId w:val="416"/>
  </w:num>
  <w:num w:numId="374" w16cid:durableId="398678290">
    <w:abstractNumId w:val="340"/>
  </w:num>
  <w:num w:numId="375" w16cid:durableId="571043756">
    <w:abstractNumId w:val="21"/>
  </w:num>
  <w:num w:numId="376" w16cid:durableId="1686402124">
    <w:abstractNumId w:val="413"/>
  </w:num>
  <w:num w:numId="377" w16cid:durableId="8531259">
    <w:abstractNumId w:val="95"/>
  </w:num>
  <w:num w:numId="378" w16cid:durableId="774519165">
    <w:abstractNumId w:val="292"/>
  </w:num>
  <w:num w:numId="379" w16cid:durableId="70390439">
    <w:abstractNumId w:val="218"/>
  </w:num>
  <w:num w:numId="380" w16cid:durableId="1529219736">
    <w:abstractNumId w:val="403"/>
  </w:num>
  <w:num w:numId="381" w16cid:durableId="1150248272">
    <w:abstractNumId w:val="388"/>
  </w:num>
  <w:num w:numId="382" w16cid:durableId="1642613122">
    <w:abstractNumId w:val="350"/>
  </w:num>
  <w:num w:numId="383" w16cid:durableId="878203364">
    <w:abstractNumId w:val="219"/>
  </w:num>
  <w:num w:numId="384" w16cid:durableId="140387795">
    <w:abstractNumId w:val="290"/>
  </w:num>
  <w:num w:numId="385" w16cid:durableId="348681310">
    <w:abstractNumId w:val="193"/>
  </w:num>
  <w:num w:numId="386" w16cid:durableId="1706175194">
    <w:abstractNumId w:val="3"/>
  </w:num>
  <w:num w:numId="387" w16cid:durableId="1128625636">
    <w:abstractNumId w:val="396"/>
  </w:num>
  <w:num w:numId="388" w16cid:durableId="2124618150">
    <w:abstractNumId w:val="125"/>
  </w:num>
  <w:num w:numId="389" w16cid:durableId="1815027437">
    <w:abstractNumId w:val="390"/>
  </w:num>
  <w:num w:numId="390" w16cid:durableId="1417441728">
    <w:abstractNumId w:val="247"/>
  </w:num>
  <w:num w:numId="391" w16cid:durableId="735661572">
    <w:abstractNumId w:val="386"/>
  </w:num>
  <w:num w:numId="392" w16cid:durableId="366608919">
    <w:abstractNumId w:val="41"/>
  </w:num>
  <w:num w:numId="393" w16cid:durableId="298538384">
    <w:abstractNumId w:val="180"/>
  </w:num>
  <w:num w:numId="394" w16cid:durableId="1645550938">
    <w:abstractNumId w:val="213"/>
  </w:num>
  <w:num w:numId="395" w16cid:durableId="848253696">
    <w:abstractNumId w:val="174"/>
  </w:num>
  <w:num w:numId="396" w16cid:durableId="1071275096">
    <w:abstractNumId w:val="361"/>
  </w:num>
  <w:num w:numId="397" w16cid:durableId="842622032">
    <w:abstractNumId w:val="284"/>
  </w:num>
  <w:num w:numId="398" w16cid:durableId="1433866121">
    <w:abstractNumId w:val="150"/>
  </w:num>
  <w:num w:numId="399" w16cid:durableId="617032605">
    <w:abstractNumId w:val="107"/>
  </w:num>
  <w:num w:numId="400" w16cid:durableId="36203177">
    <w:abstractNumId w:val="2"/>
  </w:num>
  <w:num w:numId="401" w16cid:durableId="938756749">
    <w:abstractNumId w:val="152"/>
  </w:num>
  <w:num w:numId="402" w16cid:durableId="1619725731">
    <w:abstractNumId w:val="181"/>
  </w:num>
  <w:num w:numId="403" w16cid:durableId="191656190">
    <w:abstractNumId w:val="252"/>
  </w:num>
  <w:num w:numId="404" w16cid:durableId="580025809">
    <w:abstractNumId w:val="92"/>
  </w:num>
  <w:num w:numId="405" w16cid:durableId="612055880">
    <w:abstractNumId w:val="59"/>
  </w:num>
  <w:num w:numId="406" w16cid:durableId="719523144">
    <w:abstractNumId w:val="374"/>
  </w:num>
  <w:num w:numId="407" w16cid:durableId="867834833">
    <w:abstractNumId w:val="158"/>
  </w:num>
  <w:num w:numId="408" w16cid:durableId="694380200">
    <w:abstractNumId w:val="270"/>
  </w:num>
  <w:num w:numId="409" w16cid:durableId="2050379213">
    <w:abstractNumId w:val="392"/>
  </w:num>
  <w:num w:numId="410" w16cid:durableId="442379518">
    <w:abstractNumId w:val="377"/>
  </w:num>
  <w:num w:numId="411" w16cid:durableId="1296375661">
    <w:abstractNumId w:val="314"/>
  </w:num>
  <w:num w:numId="412" w16cid:durableId="1661419179">
    <w:abstractNumId w:val="259"/>
  </w:num>
  <w:num w:numId="413" w16cid:durableId="1990093951">
    <w:abstractNumId w:val="384"/>
  </w:num>
  <w:num w:numId="414" w16cid:durableId="561599937">
    <w:abstractNumId w:val="79"/>
  </w:num>
  <w:num w:numId="415" w16cid:durableId="356851494">
    <w:abstractNumId w:val="24"/>
  </w:num>
  <w:num w:numId="416" w16cid:durableId="34503865">
    <w:abstractNumId w:val="99"/>
  </w:num>
  <w:num w:numId="417" w16cid:durableId="1944919809">
    <w:abstractNumId w:val="43"/>
  </w:num>
  <w:num w:numId="418" w16cid:durableId="1109659274">
    <w:abstractNumId w:val="53"/>
  </w:num>
  <w:num w:numId="419" w16cid:durableId="452138536">
    <w:abstractNumId w:val="397"/>
  </w:num>
  <w:num w:numId="420" w16cid:durableId="1002970265">
    <w:abstractNumId w:val="108"/>
  </w:num>
  <w:num w:numId="421" w16cid:durableId="1949197573">
    <w:abstractNumId w:val="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45D72"/>
    <w:rsid w:val="000D6577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B1321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1353"/>
    <w:rsid w:val="007A48A3"/>
    <w:rsid w:val="007D52B4"/>
    <w:rsid w:val="007E1FF6"/>
    <w:rsid w:val="00800F72"/>
    <w:rsid w:val="00821279"/>
    <w:rsid w:val="008476EE"/>
    <w:rsid w:val="00855C03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2F3F"/>
    <w:rsid w:val="00AA6814"/>
    <w:rsid w:val="00AB3D3A"/>
    <w:rsid w:val="00AB6315"/>
    <w:rsid w:val="00AF511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46918"/>
    <w:rsid w:val="00C825EC"/>
    <w:rsid w:val="00C87F06"/>
    <w:rsid w:val="00CA4633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E96723"/>
    <w:rsid w:val="00EA69BB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669</Words>
  <Characters>4184</Characters>
  <Application>Microsoft Office Word</Application>
  <DocSecurity>0</DocSecurity>
  <Lines>110</Lines>
  <Paragraphs>95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2025-11-24T17:20:00Z</dcterms:created>
  <dcterms:modified xsi:type="dcterms:W3CDTF">2025-11-24T17:21:00Z</dcterms:modified>
</cp:coreProperties>
</file>