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8430E" w14:textId="77777777" w:rsidR="00B32310" w:rsidRDefault="001F7B93" w:rsidP="00B32310">
      <w:pPr>
        <w:pStyle w:val="Titre2"/>
        <w:spacing w:before="0" w:after="0" w:line="240" w:lineRule="auto"/>
      </w:pPr>
      <w:r w:rsidRPr="001F7B93">
        <w:rPr>
          <w:rFonts w:ascii="Segoe UI Emoji" w:hAnsi="Segoe UI Emoji" w:cs="Segoe UI Emoji"/>
        </w:rPr>
        <w:t>📘</w:t>
      </w:r>
      <w:r w:rsidRPr="001F7B93">
        <w:t xml:space="preserve"> FICHE 4 </w:t>
      </w:r>
      <w:r w:rsidR="00B32310">
        <w:t>-</w:t>
      </w:r>
      <w:r w:rsidRPr="001F7B93">
        <w:t xml:space="preserve"> Sécurité Cloud, virtualisation, sauvegardes et infrastructures</w:t>
      </w:r>
    </w:p>
    <w:p w14:paraId="5FA2E034" w14:textId="6B17D6CC" w:rsidR="001F7B93" w:rsidRPr="001F7B93" w:rsidRDefault="001F7B93" w:rsidP="00B32310">
      <w:pPr>
        <w:pStyle w:val="Titre1"/>
      </w:pPr>
      <w:r w:rsidRPr="001F7B93">
        <w:t>1. Enjeux</w:t>
      </w:r>
      <w:r w:rsidR="00B32310">
        <w:t> :</w:t>
      </w:r>
      <w:r w:rsidRPr="001F7B93">
        <w:t xml:space="preserve"> pourquoi sécuriser le Cloud et les infrastructures</w:t>
      </w:r>
      <w:r w:rsidR="00B32310">
        <w:t> ?</w:t>
      </w:r>
    </w:p>
    <w:p w14:paraId="06801BD0" w14:textId="2EA3D073" w:rsidR="001F7B93" w:rsidRPr="001F7B93" w:rsidRDefault="001F7B93" w:rsidP="00B32310">
      <w:pPr>
        <w:spacing w:after="0" w:line="240" w:lineRule="auto"/>
      </w:pPr>
      <w:r w:rsidRPr="001F7B93">
        <w:t>Les documents insistent sur le fait que le Cloud et la virtualisation introduisent</w:t>
      </w:r>
      <w:r w:rsidR="00B32310">
        <w:t> :</w:t>
      </w:r>
    </w:p>
    <w:p w14:paraId="7BB7A3C5" w14:textId="1D2CAD4C" w:rsidR="001F7B93" w:rsidRPr="001F7B93" w:rsidRDefault="001F7B93">
      <w:pPr>
        <w:numPr>
          <w:ilvl w:val="0"/>
          <w:numId w:val="1"/>
        </w:numPr>
        <w:spacing w:after="0" w:line="240" w:lineRule="auto"/>
      </w:pPr>
      <w:r w:rsidRPr="001F7B93">
        <w:t xml:space="preserve">une </w:t>
      </w:r>
      <w:r w:rsidRPr="001F7B93">
        <w:rPr>
          <w:b/>
          <w:bCs/>
        </w:rPr>
        <w:t>surface d’attaque élargie</w:t>
      </w:r>
      <w:r w:rsidR="00B32310">
        <w:t> ;</w:t>
      </w:r>
    </w:p>
    <w:p w14:paraId="4F12B906" w14:textId="019C18E7" w:rsidR="001F7B93" w:rsidRPr="001F7B93" w:rsidRDefault="001F7B93">
      <w:pPr>
        <w:numPr>
          <w:ilvl w:val="0"/>
          <w:numId w:val="1"/>
        </w:numPr>
        <w:spacing w:after="0" w:line="240" w:lineRule="auto"/>
      </w:pPr>
      <w:r w:rsidRPr="001F7B93">
        <w:t xml:space="preserve">une </w:t>
      </w:r>
      <w:r w:rsidRPr="001F7B93">
        <w:rPr>
          <w:b/>
          <w:bCs/>
        </w:rPr>
        <w:t>perte de visibilité</w:t>
      </w:r>
      <w:r w:rsidRPr="001F7B93">
        <w:t xml:space="preserve"> si mal configuré</w:t>
      </w:r>
      <w:r w:rsidR="00B32310">
        <w:t> ;</w:t>
      </w:r>
    </w:p>
    <w:p w14:paraId="1C50E9C8" w14:textId="6B84EEC2" w:rsidR="001F7B93" w:rsidRPr="001F7B93" w:rsidRDefault="001F7B93">
      <w:pPr>
        <w:numPr>
          <w:ilvl w:val="0"/>
          <w:numId w:val="1"/>
        </w:numPr>
        <w:spacing w:after="0" w:line="240" w:lineRule="auto"/>
      </w:pPr>
      <w:r w:rsidRPr="001F7B93">
        <w:t>des risques de mauvaise configuration, cause fréquente d’exposition des ressources Cloud</w:t>
      </w:r>
      <w:r w:rsidR="00B32310">
        <w:t> ;</w:t>
      </w:r>
    </w:p>
    <w:p w14:paraId="672565E3" w14:textId="5630CF69" w:rsidR="001F7B93" w:rsidRPr="001F7B93" w:rsidRDefault="001F7B93">
      <w:pPr>
        <w:numPr>
          <w:ilvl w:val="0"/>
          <w:numId w:val="1"/>
        </w:numPr>
        <w:spacing w:after="0" w:line="240" w:lineRule="auto"/>
      </w:pPr>
      <w:r w:rsidRPr="001F7B93">
        <w:t xml:space="preserve">des </w:t>
      </w:r>
      <w:r w:rsidRPr="001F7B93">
        <w:rPr>
          <w:b/>
          <w:bCs/>
        </w:rPr>
        <w:t>risques liés aux prestataires</w:t>
      </w:r>
      <w:r w:rsidRPr="001F7B93">
        <w:t xml:space="preserve"> (chaîne d’approvisionnement)</w:t>
      </w:r>
      <w:r w:rsidR="00B32310">
        <w:t> ;</w:t>
      </w:r>
    </w:p>
    <w:p w14:paraId="20C29334" w14:textId="77777777" w:rsidR="001F7B93" w:rsidRPr="001F7B93" w:rsidRDefault="001F7B93">
      <w:pPr>
        <w:numPr>
          <w:ilvl w:val="0"/>
          <w:numId w:val="1"/>
        </w:numPr>
        <w:spacing w:after="0" w:line="240" w:lineRule="auto"/>
      </w:pPr>
      <w:r w:rsidRPr="001F7B93">
        <w:t xml:space="preserve">des </w:t>
      </w:r>
      <w:r w:rsidRPr="001F7B93">
        <w:rPr>
          <w:b/>
          <w:bCs/>
        </w:rPr>
        <w:t>risques de localisation inconnue des données</w:t>
      </w:r>
      <w:r w:rsidRPr="001F7B93">
        <w:t>.</w:t>
      </w:r>
    </w:p>
    <w:p w14:paraId="69BD34C7" w14:textId="77777777" w:rsidR="00B32310" w:rsidRDefault="001F7B93" w:rsidP="00B32310">
      <w:pPr>
        <w:spacing w:after="0" w:line="240" w:lineRule="auto"/>
      </w:pPr>
      <w:r w:rsidRPr="001F7B93">
        <w:t>Objectif</w:t>
      </w:r>
      <w:r w:rsidR="00B32310">
        <w:t> :</w:t>
      </w:r>
      <w:r w:rsidRPr="001F7B93">
        <w:t xml:space="preserve"> garantir la confidentialité, l’intégrité et la disponibilité des données et services hébergés dans le Cloud ou sur infrastructures virtualisées internes.</w:t>
      </w:r>
    </w:p>
    <w:p w14:paraId="6AB942AA" w14:textId="485115C6" w:rsidR="001F7B93" w:rsidRPr="001F7B93" w:rsidRDefault="001F7B93" w:rsidP="00B32310">
      <w:pPr>
        <w:pStyle w:val="Titre1"/>
      </w:pPr>
      <w:r w:rsidRPr="001F7B93">
        <w:t>2. Sécurité du Cloud</w:t>
      </w:r>
      <w:r w:rsidR="00B32310">
        <w:t> :</w:t>
      </w:r>
      <w:r w:rsidRPr="001F7B93">
        <w:t xml:space="preserve"> principes fondamentaux</w:t>
      </w:r>
    </w:p>
    <w:p w14:paraId="603F6E90" w14:textId="77777777" w:rsidR="001F7B93" w:rsidRPr="001F7B93" w:rsidRDefault="001F7B93" w:rsidP="00B32310">
      <w:pPr>
        <w:spacing w:after="0" w:line="240" w:lineRule="auto"/>
        <w:rPr>
          <w:b/>
          <w:bCs/>
        </w:rPr>
      </w:pPr>
      <w:r w:rsidRPr="001F7B93">
        <w:rPr>
          <w:b/>
          <w:bCs/>
        </w:rPr>
        <w:t>2.1. Cloud = responsabilité partagée</w:t>
      </w:r>
    </w:p>
    <w:p w14:paraId="7C817F59" w14:textId="6947EA7E" w:rsidR="001F7B93" w:rsidRPr="001F7B93" w:rsidRDefault="001F7B93" w:rsidP="00B32310">
      <w:pPr>
        <w:spacing w:after="0" w:line="240" w:lineRule="auto"/>
      </w:pPr>
      <w:r w:rsidRPr="001F7B93">
        <w:t>Les documents rappellent le modèle</w:t>
      </w:r>
      <w:r w:rsidR="00B32310">
        <w:t> :</w:t>
      </w:r>
    </w:p>
    <w:p w14:paraId="0EFF6EE6" w14:textId="5CB230DC" w:rsidR="001F7B93" w:rsidRPr="001F7B93" w:rsidRDefault="001F7B93">
      <w:pPr>
        <w:numPr>
          <w:ilvl w:val="0"/>
          <w:numId w:val="2"/>
        </w:numPr>
        <w:spacing w:after="0" w:line="240" w:lineRule="auto"/>
      </w:pPr>
      <w:r w:rsidRPr="001F7B93">
        <w:rPr>
          <w:b/>
          <w:bCs/>
        </w:rPr>
        <w:t>IaaS</w:t>
      </w:r>
      <w:r w:rsidRPr="001F7B93">
        <w:t xml:space="preserve"> → l’entreprise gère OS, réseau virtuel, applications</w:t>
      </w:r>
      <w:r w:rsidR="00B32310">
        <w:t> ;</w:t>
      </w:r>
    </w:p>
    <w:p w14:paraId="784E20E1" w14:textId="6DFE7E12" w:rsidR="001F7B93" w:rsidRPr="001F7B93" w:rsidRDefault="001F7B93">
      <w:pPr>
        <w:numPr>
          <w:ilvl w:val="0"/>
          <w:numId w:val="2"/>
        </w:numPr>
        <w:spacing w:after="0" w:line="240" w:lineRule="auto"/>
      </w:pPr>
      <w:r w:rsidRPr="001F7B93">
        <w:rPr>
          <w:b/>
          <w:bCs/>
        </w:rPr>
        <w:t>PaaS</w:t>
      </w:r>
      <w:r w:rsidRPr="001F7B93">
        <w:t xml:space="preserve"> → l’entreprise gère données, comptes, configuration</w:t>
      </w:r>
      <w:r w:rsidR="00B32310">
        <w:t> ;</w:t>
      </w:r>
    </w:p>
    <w:p w14:paraId="685041D6" w14:textId="77777777" w:rsidR="001F7B93" w:rsidRPr="001F7B93" w:rsidRDefault="001F7B93">
      <w:pPr>
        <w:numPr>
          <w:ilvl w:val="0"/>
          <w:numId w:val="2"/>
        </w:numPr>
        <w:spacing w:after="0" w:line="240" w:lineRule="auto"/>
      </w:pPr>
      <w:r w:rsidRPr="001F7B93">
        <w:rPr>
          <w:b/>
          <w:bCs/>
        </w:rPr>
        <w:t>SaaS</w:t>
      </w:r>
      <w:r w:rsidRPr="001F7B93">
        <w:t xml:space="preserve"> → l’entreprise gère identité, accès, niveau de protection.</w:t>
      </w:r>
    </w:p>
    <w:p w14:paraId="69FA905F" w14:textId="05CDBD5F" w:rsidR="001F7B93" w:rsidRDefault="001F7B93" w:rsidP="00B32310">
      <w:pPr>
        <w:spacing w:after="0" w:line="240" w:lineRule="auto"/>
      </w:pPr>
      <w:r w:rsidRPr="001F7B93">
        <w:rPr>
          <w:b/>
          <w:bCs/>
        </w:rPr>
        <w:t>Règle à retenir</w:t>
      </w:r>
      <w:r w:rsidR="00B32310">
        <w:rPr>
          <w:b/>
          <w:bCs/>
        </w:rPr>
        <w:t> :</w:t>
      </w:r>
    </w:p>
    <w:p w14:paraId="5461C81A" w14:textId="77777777" w:rsidR="00B32310" w:rsidRDefault="001F7B93" w:rsidP="00B32310">
      <w:pPr>
        <w:spacing w:after="0" w:line="240" w:lineRule="auto"/>
      </w:pPr>
      <w:r w:rsidRPr="001F7B93">
        <w:rPr>
          <w:rFonts w:ascii="Segoe UI Emoji" w:hAnsi="Segoe UI Emoji" w:cs="Segoe UI Emoji"/>
        </w:rPr>
        <w:t>La répartition des responsabilités de configuration dépend du modèle IaaS/PaaS/SaaS, du service et du contrat. Le client conserve ses obligations propres (droits, données, paramétrage de ses fonctions), tandis que le prestataire demeure responsable des composantes qu’il exploite.</w:t>
      </w:r>
    </w:p>
    <w:p w14:paraId="0895E39A" w14:textId="1A9EAD0F" w:rsidR="001F7B93" w:rsidRPr="001F7B93" w:rsidRDefault="001F7B93" w:rsidP="00B32310">
      <w:pPr>
        <w:spacing w:after="0" w:line="240" w:lineRule="auto"/>
        <w:rPr>
          <w:b/>
          <w:bCs/>
        </w:rPr>
      </w:pPr>
      <w:r w:rsidRPr="001F7B93">
        <w:rPr>
          <w:b/>
          <w:bCs/>
        </w:rPr>
        <w:t>2.2. Configurations sécurisées (CSPM</w:t>
      </w:r>
      <w:r w:rsidR="00B32310">
        <w:rPr>
          <w:b/>
          <w:bCs/>
        </w:rPr>
        <w:t> :</w:t>
      </w:r>
      <w:r w:rsidRPr="001F7B93">
        <w:rPr>
          <w:b/>
          <w:bCs/>
        </w:rPr>
        <w:t xml:space="preserve"> Cloud Security Posture Management)</w:t>
      </w:r>
    </w:p>
    <w:p w14:paraId="794941B7" w14:textId="699F3C0F" w:rsidR="001F7B93" w:rsidRPr="001F7B93" w:rsidRDefault="001F7B93" w:rsidP="00B32310">
      <w:pPr>
        <w:spacing w:after="0" w:line="240" w:lineRule="auto"/>
      </w:pPr>
      <w:r w:rsidRPr="001F7B93">
        <w:t>Les documents insistent sur</w:t>
      </w:r>
      <w:r w:rsidR="00B32310">
        <w:t> :</w:t>
      </w:r>
    </w:p>
    <w:p w14:paraId="0A6B0138" w14:textId="0137BB5D" w:rsidR="001F7B93" w:rsidRPr="001F7B93" w:rsidRDefault="001F7B93">
      <w:pPr>
        <w:numPr>
          <w:ilvl w:val="0"/>
          <w:numId w:val="3"/>
        </w:numPr>
        <w:spacing w:after="0" w:line="240" w:lineRule="auto"/>
      </w:pPr>
      <w:r w:rsidRPr="001F7B93">
        <w:t>désactivation des accès publics inutiles</w:t>
      </w:r>
      <w:r w:rsidR="00B32310">
        <w:t> ;</w:t>
      </w:r>
    </w:p>
    <w:p w14:paraId="461A7F02" w14:textId="0878F27D" w:rsidR="001F7B93" w:rsidRPr="001F7B93" w:rsidRDefault="001F7B93">
      <w:pPr>
        <w:numPr>
          <w:ilvl w:val="0"/>
          <w:numId w:val="3"/>
        </w:numPr>
        <w:spacing w:after="0" w:line="240" w:lineRule="auto"/>
      </w:pPr>
      <w:r w:rsidRPr="001F7B93">
        <w:t xml:space="preserve">pas d’API ou de </w:t>
      </w:r>
      <w:proofErr w:type="spellStart"/>
      <w:r w:rsidRPr="001F7B93">
        <w:t>bucket</w:t>
      </w:r>
      <w:proofErr w:type="spellEnd"/>
      <w:r w:rsidRPr="001F7B93">
        <w:t xml:space="preserve"> exposé en public</w:t>
      </w:r>
      <w:r w:rsidR="00B32310">
        <w:t> ;</w:t>
      </w:r>
    </w:p>
    <w:p w14:paraId="01875C60" w14:textId="1FEF89BE" w:rsidR="001F7B93" w:rsidRPr="001F7B93" w:rsidRDefault="001F7B93">
      <w:pPr>
        <w:numPr>
          <w:ilvl w:val="0"/>
          <w:numId w:val="3"/>
        </w:numPr>
        <w:spacing w:after="0" w:line="240" w:lineRule="auto"/>
      </w:pPr>
      <w:r w:rsidRPr="001F7B93">
        <w:t>désactivation des comptes par défaut</w:t>
      </w:r>
      <w:r w:rsidR="00B32310">
        <w:t> ;</w:t>
      </w:r>
    </w:p>
    <w:p w14:paraId="40EF90E3" w14:textId="39C2F6EE" w:rsidR="001F7B93" w:rsidRPr="001F7B93" w:rsidRDefault="001F7B93">
      <w:pPr>
        <w:numPr>
          <w:ilvl w:val="0"/>
          <w:numId w:val="3"/>
        </w:numPr>
        <w:spacing w:after="0" w:line="240" w:lineRule="auto"/>
      </w:pPr>
      <w:r w:rsidRPr="001F7B93">
        <w:t>règles de pare-feu cloud restrictives</w:t>
      </w:r>
      <w:r w:rsidR="00B32310">
        <w:t> ;</w:t>
      </w:r>
    </w:p>
    <w:p w14:paraId="41962F48" w14:textId="0032D5FB" w:rsidR="001F7B93" w:rsidRPr="001F7B93" w:rsidRDefault="001F7B93">
      <w:pPr>
        <w:numPr>
          <w:ilvl w:val="0"/>
          <w:numId w:val="3"/>
        </w:numPr>
        <w:spacing w:after="0" w:line="240" w:lineRule="auto"/>
      </w:pPr>
      <w:r w:rsidRPr="001F7B93">
        <w:t>segmentation réseau (</w:t>
      </w:r>
      <w:proofErr w:type="spellStart"/>
      <w:r w:rsidRPr="001F7B93">
        <w:t>VNet</w:t>
      </w:r>
      <w:proofErr w:type="spellEnd"/>
      <w:r w:rsidRPr="001F7B93">
        <w:t xml:space="preserve">, </w:t>
      </w:r>
      <w:proofErr w:type="spellStart"/>
      <w:r w:rsidRPr="001F7B93">
        <w:t>Subnet</w:t>
      </w:r>
      <w:proofErr w:type="spellEnd"/>
      <w:r w:rsidRPr="001F7B93">
        <w:t>, Security Groups)</w:t>
      </w:r>
      <w:r w:rsidR="00B32310">
        <w:t> ;</w:t>
      </w:r>
    </w:p>
    <w:p w14:paraId="39A0A1CB" w14:textId="0D917C6B" w:rsidR="001F7B93" w:rsidRPr="001F7B93" w:rsidRDefault="001F7B93">
      <w:pPr>
        <w:numPr>
          <w:ilvl w:val="0"/>
          <w:numId w:val="3"/>
        </w:numPr>
        <w:spacing w:after="0" w:line="240" w:lineRule="auto"/>
      </w:pPr>
      <w:r w:rsidRPr="001F7B93">
        <w:t xml:space="preserve">contrôle strict des </w:t>
      </w:r>
      <w:proofErr w:type="spellStart"/>
      <w:r w:rsidRPr="001F7B93">
        <w:t>endpoints</w:t>
      </w:r>
      <w:proofErr w:type="spellEnd"/>
      <w:r w:rsidR="00B32310">
        <w:t> ;</w:t>
      </w:r>
    </w:p>
    <w:p w14:paraId="18F78A89" w14:textId="77777777" w:rsidR="00B32310" w:rsidRDefault="001F7B93">
      <w:pPr>
        <w:numPr>
          <w:ilvl w:val="0"/>
          <w:numId w:val="3"/>
        </w:numPr>
        <w:spacing w:after="0" w:line="240" w:lineRule="auto"/>
      </w:pPr>
      <w:r w:rsidRPr="001F7B93">
        <w:t xml:space="preserve">journaux Cloud activés (audit logs, </w:t>
      </w:r>
      <w:proofErr w:type="spellStart"/>
      <w:r w:rsidRPr="001F7B93">
        <w:t>sign</w:t>
      </w:r>
      <w:proofErr w:type="spellEnd"/>
      <w:r w:rsidRPr="001F7B93">
        <w:t>-in logs).</w:t>
      </w:r>
    </w:p>
    <w:p w14:paraId="28185D33" w14:textId="46467B5D" w:rsidR="001F7B93" w:rsidRPr="001F7B93" w:rsidRDefault="001F7B93" w:rsidP="00B32310">
      <w:pPr>
        <w:spacing w:after="0" w:line="240" w:lineRule="auto"/>
        <w:rPr>
          <w:b/>
          <w:bCs/>
        </w:rPr>
      </w:pPr>
      <w:r w:rsidRPr="001F7B93">
        <w:rPr>
          <w:b/>
          <w:bCs/>
        </w:rPr>
        <w:t>2.3. Gestion des identités dans le Cloud</w:t>
      </w:r>
    </w:p>
    <w:p w14:paraId="49BC3875" w14:textId="73CEFDAD" w:rsidR="001F7B93" w:rsidRPr="001F7B93" w:rsidRDefault="001F7B93" w:rsidP="00B32310">
      <w:pPr>
        <w:spacing w:after="0" w:line="240" w:lineRule="auto"/>
      </w:pPr>
      <w:r w:rsidRPr="001F7B93">
        <w:t>Points clés déjà abordés dans la Fiche 3 mais essentiels ici</w:t>
      </w:r>
      <w:r w:rsidR="00B32310">
        <w:t> :</w:t>
      </w:r>
    </w:p>
    <w:p w14:paraId="54CEAC8E" w14:textId="4BF992D9" w:rsidR="001F7B93" w:rsidRPr="001F7B93" w:rsidRDefault="001F7B93">
      <w:pPr>
        <w:numPr>
          <w:ilvl w:val="0"/>
          <w:numId w:val="4"/>
        </w:numPr>
        <w:spacing w:after="0" w:line="240" w:lineRule="auto"/>
      </w:pPr>
      <w:r w:rsidRPr="001F7B93">
        <w:t>MFA obligatoire pour tous les comptes</w:t>
      </w:r>
      <w:r w:rsidR="00B32310">
        <w:t> ;</w:t>
      </w:r>
    </w:p>
    <w:p w14:paraId="17BEAB70" w14:textId="0E58C8E2" w:rsidR="001F7B93" w:rsidRPr="001F7B93" w:rsidRDefault="001F7B93">
      <w:pPr>
        <w:numPr>
          <w:ilvl w:val="0"/>
          <w:numId w:val="4"/>
        </w:numPr>
        <w:spacing w:after="0" w:line="240" w:lineRule="auto"/>
      </w:pPr>
      <w:r w:rsidRPr="001F7B93">
        <w:t>rôles limités (RBAC Cloud)</w:t>
      </w:r>
      <w:r w:rsidR="00B32310">
        <w:t> ;</w:t>
      </w:r>
    </w:p>
    <w:p w14:paraId="08C3B817" w14:textId="69F10B75" w:rsidR="001F7B93" w:rsidRPr="001F7B93" w:rsidRDefault="001F7B93">
      <w:pPr>
        <w:numPr>
          <w:ilvl w:val="0"/>
          <w:numId w:val="4"/>
        </w:numPr>
        <w:spacing w:after="0" w:line="240" w:lineRule="auto"/>
      </w:pPr>
      <w:r w:rsidRPr="001F7B93">
        <w:t>comptes administrateurs séparés</w:t>
      </w:r>
      <w:r w:rsidR="00B32310">
        <w:t> ;</w:t>
      </w:r>
    </w:p>
    <w:p w14:paraId="5779FA02" w14:textId="50B13766" w:rsidR="001F7B93" w:rsidRPr="001F7B93" w:rsidRDefault="001F7B93">
      <w:pPr>
        <w:numPr>
          <w:ilvl w:val="0"/>
          <w:numId w:val="4"/>
        </w:numPr>
        <w:spacing w:after="0" w:line="240" w:lineRule="auto"/>
      </w:pPr>
      <w:r w:rsidRPr="001F7B93">
        <w:t>comptes prestataires limités dans le temps</w:t>
      </w:r>
      <w:r w:rsidR="00B32310">
        <w:t> ;</w:t>
      </w:r>
    </w:p>
    <w:p w14:paraId="7D790CA5" w14:textId="5B0A6DAC" w:rsidR="001F7B93" w:rsidRPr="001F7B93" w:rsidRDefault="001F7B93">
      <w:pPr>
        <w:numPr>
          <w:ilvl w:val="0"/>
          <w:numId w:val="4"/>
        </w:numPr>
        <w:spacing w:after="0" w:line="240" w:lineRule="auto"/>
      </w:pPr>
      <w:r w:rsidRPr="001F7B93">
        <w:t xml:space="preserve">règles de </w:t>
      </w:r>
      <w:proofErr w:type="spellStart"/>
      <w:r w:rsidRPr="001F7B93">
        <w:t>Conditional</w:t>
      </w:r>
      <w:proofErr w:type="spellEnd"/>
      <w:r w:rsidRPr="001F7B93">
        <w:t xml:space="preserve"> Access</w:t>
      </w:r>
      <w:r w:rsidR="00B32310">
        <w:t> ;</w:t>
      </w:r>
    </w:p>
    <w:p w14:paraId="27E701B1" w14:textId="375E563C" w:rsidR="001F7B93" w:rsidRPr="001F7B93" w:rsidRDefault="001F7B93">
      <w:pPr>
        <w:numPr>
          <w:ilvl w:val="0"/>
          <w:numId w:val="4"/>
        </w:numPr>
        <w:spacing w:after="0" w:line="240" w:lineRule="auto"/>
      </w:pPr>
      <w:r w:rsidRPr="001F7B93">
        <w:t>impossible d’utiliser des comptes génériques</w:t>
      </w:r>
      <w:r w:rsidR="00B32310">
        <w:t> ;</w:t>
      </w:r>
    </w:p>
    <w:p w14:paraId="374D3E5E" w14:textId="77777777" w:rsidR="00B32310" w:rsidRDefault="001F7B93">
      <w:pPr>
        <w:numPr>
          <w:ilvl w:val="0"/>
          <w:numId w:val="4"/>
        </w:numPr>
        <w:spacing w:after="0" w:line="240" w:lineRule="auto"/>
      </w:pPr>
      <w:r w:rsidRPr="001F7B93">
        <w:t>journalisation complète des connexions.</w:t>
      </w:r>
    </w:p>
    <w:p w14:paraId="7BA7DEBF" w14:textId="6B8A64E3" w:rsidR="001F7B93" w:rsidRPr="001F7B93" w:rsidRDefault="001F7B93" w:rsidP="00B32310">
      <w:pPr>
        <w:spacing w:after="0" w:line="240" w:lineRule="auto"/>
        <w:rPr>
          <w:b/>
          <w:bCs/>
        </w:rPr>
      </w:pPr>
      <w:r w:rsidRPr="001F7B93">
        <w:rPr>
          <w:b/>
          <w:bCs/>
        </w:rPr>
        <w:t>2.4. Localisation des données</w:t>
      </w:r>
      <w:r w:rsidR="00B32310">
        <w:rPr>
          <w:b/>
          <w:bCs/>
        </w:rPr>
        <w:t> :</w:t>
      </w:r>
      <w:r w:rsidRPr="001F7B93">
        <w:rPr>
          <w:b/>
          <w:bCs/>
        </w:rPr>
        <w:t xml:space="preserve"> un risque majeur</w:t>
      </w:r>
    </w:p>
    <w:p w14:paraId="72193AA6" w14:textId="49749432" w:rsidR="001F7B93" w:rsidRPr="001F7B93" w:rsidRDefault="001F7B93" w:rsidP="00B32310">
      <w:pPr>
        <w:spacing w:after="0" w:line="240" w:lineRule="auto"/>
      </w:pPr>
      <w:r w:rsidRPr="001F7B93">
        <w:t>Les documents expliquent clairement</w:t>
      </w:r>
      <w:r w:rsidR="00B32310">
        <w:t> :</w:t>
      </w:r>
    </w:p>
    <w:p w14:paraId="4CEBD67C" w14:textId="78152551" w:rsidR="001F7B93" w:rsidRPr="001F7B93" w:rsidRDefault="001F7B93">
      <w:pPr>
        <w:numPr>
          <w:ilvl w:val="0"/>
          <w:numId w:val="5"/>
        </w:numPr>
        <w:spacing w:after="0" w:line="240" w:lineRule="auto"/>
      </w:pPr>
      <w:r w:rsidRPr="001F7B93">
        <w:t>les données peuvent être répliquées dans plusieurs data centers</w:t>
      </w:r>
      <w:r w:rsidR="00B32310">
        <w:t> ;</w:t>
      </w:r>
    </w:p>
    <w:p w14:paraId="0E902758" w14:textId="2B83D758" w:rsidR="001F7B93" w:rsidRPr="001F7B93" w:rsidRDefault="001F7B93">
      <w:pPr>
        <w:numPr>
          <w:ilvl w:val="0"/>
          <w:numId w:val="5"/>
        </w:numPr>
        <w:spacing w:after="0" w:line="240" w:lineRule="auto"/>
      </w:pPr>
      <w:r w:rsidRPr="001F7B93">
        <w:t>certains prestataires appliquent des lois extraterritoriales</w:t>
      </w:r>
      <w:r w:rsidR="00B32310">
        <w:t> ;</w:t>
      </w:r>
    </w:p>
    <w:p w14:paraId="4B421BB5" w14:textId="77777777" w:rsidR="001F7B93" w:rsidRPr="001F7B93" w:rsidRDefault="001F7B93">
      <w:pPr>
        <w:numPr>
          <w:ilvl w:val="0"/>
          <w:numId w:val="5"/>
        </w:numPr>
        <w:spacing w:after="0" w:line="240" w:lineRule="auto"/>
      </w:pPr>
      <w:r w:rsidRPr="001F7B93">
        <w:t>la localisation réelle peut être opaque si non maîtrisée.</w:t>
      </w:r>
    </w:p>
    <w:p w14:paraId="422DC632" w14:textId="1F1991E0" w:rsidR="001F7B93" w:rsidRDefault="001F7B93" w:rsidP="00B32310">
      <w:pPr>
        <w:spacing w:after="0" w:line="240" w:lineRule="auto"/>
      </w:pPr>
      <w:r w:rsidRPr="001F7B93">
        <w:rPr>
          <w:b/>
          <w:bCs/>
        </w:rPr>
        <w:t>Bonne pratique</w:t>
      </w:r>
      <w:r w:rsidR="00B32310">
        <w:t> :</w:t>
      </w:r>
    </w:p>
    <w:p w14:paraId="71194507" w14:textId="77777777" w:rsidR="001F7B93" w:rsidRPr="001F7B93" w:rsidRDefault="001F7B93" w:rsidP="00B32310">
      <w:pPr>
        <w:spacing w:after="0" w:line="240" w:lineRule="auto"/>
      </w:pPr>
      <w:r w:rsidRPr="001F7B93">
        <w:rPr>
          <w:rFonts w:ascii="Segoe UI Emoji" w:hAnsi="Segoe UI Emoji" w:cs="Segoe UI Emoji"/>
        </w:rPr>
        <w:t>Choisir l’hébergement après analyse des risques, des pays de traitement et d’accès, de la chaîne de sous-traitance, du droit applicable, des contrats et des garanties de sécurité. Une localisation des données en France ou dans l’UE ne suffit pas, à elle seule, à démontrer la souveraineté juridique et technique.</w:t>
      </w:r>
    </w:p>
    <w:p w14:paraId="280F3A84" w14:textId="77777777" w:rsidR="00B32310" w:rsidRDefault="00000000" w:rsidP="00B32310">
      <w:pPr>
        <w:keepLines/>
        <w:spacing w:after="0" w:line="240" w:lineRule="auto"/>
      </w:pPr>
      <w:r>
        <w:lastRenderedPageBreak/>
        <w:t>La qualification SecNumCloud, délivrée par l’ANSSI pour un service et un périmètre déterminés, apporte des garanties vérifiées de sécurité et de confiance. Elle ne signifie pas que toutes les offres commerciales du même prestataire sont qualifiées, ni que la conformité au RGPD est automatique. Vérifier le service dans la liste ANSSI des offres qualifiées.</w:t>
      </w:r>
    </w:p>
    <w:p w14:paraId="5E522EEE" w14:textId="295E7730" w:rsidR="001F7B93" w:rsidRPr="001F7B93" w:rsidRDefault="001F7B93" w:rsidP="00B32310">
      <w:pPr>
        <w:pStyle w:val="Titre1"/>
      </w:pPr>
      <w:r w:rsidRPr="001F7B93">
        <w:t>3. Sécurité des environnements Microsoft 365 / Cloud collaboratif</w:t>
      </w:r>
    </w:p>
    <w:p w14:paraId="11DF368F" w14:textId="55FA09EC" w:rsidR="001F7B93" w:rsidRPr="001F7B93" w:rsidRDefault="001F7B93" w:rsidP="00B32310">
      <w:pPr>
        <w:spacing w:after="0" w:line="240" w:lineRule="auto"/>
      </w:pPr>
      <w:r w:rsidRPr="001F7B93">
        <w:t>Les documents abordent ce point en détail</w:t>
      </w:r>
      <w:r w:rsidR="00B32310">
        <w:t> :</w:t>
      </w:r>
    </w:p>
    <w:p w14:paraId="3B3CB41D" w14:textId="77777777" w:rsidR="001F7B93" w:rsidRPr="001F7B93" w:rsidRDefault="001F7B93" w:rsidP="00B32310">
      <w:pPr>
        <w:spacing w:after="0" w:line="240" w:lineRule="auto"/>
        <w:rPr>
          <w:b/>
          <w:bCs/>
        </w:rPr>
      </w:pPr>
      <w:r w:rsidRPr="001F7B93">
        <w:rPr>
          <w:b/>
          <w:bCs/>
        </w:rPr>
        <w:t>3.1. Mesures essentielles</w:t>
      </w:r>
    </w:p>
    <w:p w14:paraId="22D67DCD" w14:textId="385020BA" w:rsidR="001F7B93" w:rsidRPr="001F7B93" w:rsidRDefault="001F7B93">
      <w:pPr>
        <w:numPr>
          <w:ilvl w:val="0"/>
          <w:numId w:val="6"/>
        </w:numPr>
        <w:spacing w:after="0" w:line="240" w:lineRule="auto"/>
      </w:pPr>
      <w:r w:rsidRPr="001F7B93">
        <w:t>MFA partout</w:t>
      </w:r>
      <w:r w:rsidR="00B32310">
        <w:t> ;</w:t>
      </w:r>
    </w:p>
    <w:p w14:paraId="19A4DCF8" w14:textId="43BB993F" w:rsidR="001F7B93" w:rsidRPr="001F7B93" w:rsidRDefault="001F7B93">
      <w:pPr>
        <w:numPr>
          <w:ilvl w:val="0"/>
          <w:numId w:val="6"/>
        </w:numPr>
        <w:spacing w:after="0" w:line="240" w:lineRule="auto"/>
      </w:pPr>
      <w:r w:rsidRPr="001F7B93">
        <w:t>désactivation IMAP/POP si inutile</w:t>
      </w:r>
      <w:r w:rsidR="00B32310">
        <w:t> ;</w:t>
      </w:r>
    </w:p>
    <w:p w14:paraId="64BDD21C" w14:textId="16B731A9" w:rsidR="001F7B93" w:rsidRPr="001F7B93" w:rsidRDefault="001F7B93">
      <w:pPr>
        <w:numPr>
          <w:ilvl w:val="0"/>
          <w:numId w:val="6"/>
        </w:numPr>
        <w:spacing w:after="0" w:line="240" w:lineRule="auto"/>
      </w:pPr>
      <w:r w:rsidRPr="001F7B93">
        <w:t>journaux activés</w:t>
      </w:r>
      <w:r w:rsidR="00B32310">
        <w:t> ;</w:t>
      </w:r>
    </w:p>
    <w:p w14:paraId="613268F7" w14:textId="3FF92E4A" w:rsidR="001F7B93" w:rsidRPr="001F7B93" w:rsidRDefault="001F7B93">
      <w:pPr>
        <w:numPr>
          <w:ilvl w:val="0"/>
          <w:numId w:val="6"/>
        </w:numPr>
        <w:spacing w:after="0" w:line="240" w:lineRule="auto"/>
      </w:pPr>
      <w:r w:rsidRPr="001F7B93">
        <w:t>alertes sur authentifications anormales</w:t>
      </w:r>
      <w:r w:rsidR="00B32310">
        <w:t> ;</w:t>
      </w:r>
    </w:p>
    <w:p w14:paraId="65F1C20A" w14:textId="02EAE655" w:rsidR="001F7B93" w:rsidRPr="001F7B93" w:rsidRDefault="001F7B93">
      <w:pPr>
        <w:numPr>
          <w:ilvl w:val="0"/>
          <w:numId w:val="6"/>
        </w:numPr>
        <w:spacing w:after="0" w:line="240" w:lineRule="auto"/>
      </w:pPr>
      <w:r w:rsidRPr="001F7B93">
        <w:t>règles DLP pour éviter fuite de données</w:t>
      </w:r>
      <w:r w:rsidR="00B32310">
        <w:t> ;</w:t>
      </w:r>
    </w:p>
    <w:p w14:paraId="06ADF292" w14:textId="0B207022" w:rsidR="001F7B93" w:rsidRPr="001F7B93" w:rsidRDefault="001F7B93">
      <w:pPr>
        <w:numPr>
          <w:ilvl w:val="0"/>
          <w:numId w:val="6"/>
        </w:numPr>
        <w:spacing w:after="0" w:line="240" w:lineRule="auto"/>
      </w:pPr>
      <w:r w:rsidRPr="001F7B93">
        <w:t>restrictions de partage externe</w:t>
      </w:r>
      <w:r w:rsidR="00B32310">
        <w:t> ;</w:t>
      </w:r>
    </w:p>
    <w:p w14:paraId="5A3F84F5" w14:textId="77777777" w:rsidR="001F7B93" w:rsidRPr="001F7B93" w:rsidRDefault="001F7B93">
      <w:pPr>
        <w:numPr>
          <w:ilvl w:val="0"/>
          <w:numId w:val="6"/>
        </w:numPr>
        <w:spacing w:after="0" w:line="240" w:lineRule="auto"/>
      </w:pPr>
      <w:r w:rsidRPr="001F7B93">
        <w:t>chiffrement des e-mails sensibles.</w:t>
      </w:r>
    </w:p>
    <w:p w14:paraId="51DC9481" w14:textId="77777777" w:rsidR="001F7B93" w:rsidRPr="001F7B93" w:rsidRDefault="001F7B93" w:rsidP="00B32310">
      <w:pPr>
        <w:spacing w:after="0" w:line="240" w:lineRule="auto"/>
        <w:rPr>
          <w:b/>
          <w:bCs/>
        </w:rPr>
      </w:pPr>
      <w:r w:rsidRPr="001F7B93">
        <w:rPr>
          <w:b/>
          <w:bCs/>
        </w:rPr>
        <w:t>3.2. Teams / OneDrive / SharePoint</w:t>
      </w:r>
    </w:p>
    <w:p w14:paraId="1639E91D" w14:textId="52A81851" w:rsidR="001F7B93" w:rsidRPr="001F7B93" w:rsidRDefault="001F7B93">
      <w:pPr>
        <w:numPr>
          <w:ilvl w:val="0"/>
          <w:numId w:val="7"/>
        </w:numPr>
        <w:spacing w:after="0" w:line="240" w:lineRule="auto"/>
      </w:pPr>
      <w:r w:rsidRPr="001F7B93">
        <w:t>partage externe contrôlé par politique</w:t>
      </w:r>
      <w:r w:rsidR="00B32310">
        <w:t> ;</w:t>
      </w:r>
    </w:p>
    <w:p w14:paraId="46B0C59E" w14:textId="11F2B1CA" w:rsidR="001F7B93" w:rsidRPr="001F7B93" w:rsidRDefault="001F7B93">
      <w:pPr>
        <w:numPr>
          <w:ilvl w:val="0"/>
          <w:numId w:val="7"/>
        </w:numPr>
        <w:spacing w:after="0" w:line="240" w:lineRule="auto"/>
      </w:pPr>
      <w:r w:rsidRPr="001F7B93">
        <w:t>liens à durée limitée</w:t>
      </w:r>
      <w:r w:rsidR="00B32310">
        <w:t> ;</w:t>
      </w:r>
    </w:p>
    <w:p w14:paraId="069A0E33" w14:textId="30018181" w:rsidR="001F7B93" w:rsidRPr="001F7B93" w:rsidRDefault="001F7B93">
      <w:pPr>
        <w:numPr>
          <w:ilvl w:val="0"/>
          <w:numId w:val="7"/>
        </w:numPr>
        <w:spacing w:after="0" w:line="240" w:lineRule="auto"/>
      </w:pPr>
      <w:r w:rsidRPr="001F7B93">
        <w:t>interdiction du partage public</w:t>
      </w:r>
      <w:r w:rsidR="00B32310">
        <w:t> ;</w:t>
      </w:r>
    </w:p>
    <w:p w14:paraId="417F34C9" w14:textId="77777777" w:rsidR="00B32310" w:rsidRDefault="001F7B93">
      <w:pPr>
        <w:numPr>
          <w:ilvl w:val="0"/>
          <w:numId w:val="7"/>
        </w:numPr>
        <w:spacing w:after="0" w:line="240" w:lineRule="auto"/>
      </w:pPr>
      <w:r w:rsidRPr="001F7B93">
        <w:t>audit des partages ouverts.</w:t>
      </w:r>
    </w:p>
    <w:p w14:paraId="7674619E" w14:textId="6B4497C4" w:rsidR="001F7B93" w:rsidRPr="001F7B93" w:rsidRDefault="001F7B93" w:rsidP="00B32310">
      <w:pPr>
        <w:pStyle w:val="Titre1"/>
      </w:pPr>
      <w:r w:rsidRPr="001F7B93">
        <w:t>4. Sécurité de la virtualisation (VM, hyperviseur)</w:t>
      </w:r>
    </w:p>
    <w:p w14:paraId="69D1E80D" w14:textId="7764A6F0" w:rsidR="001F7B93" w:rsidRPr="001F7B93" w:rsidRDefault="001F7B93" w:rsidP="00B32310">
      <w:pPr>
        <w:spacing w:after="0" w:line="240" w:lineRule="auto"/>
      </w:pPr>
      <w:r w:rsidRPr="001F7B93">
        <w:t>Les documents expliquent les risques suivants</w:t>
      </w:r>
      <w:r w:rsidR="00B32310">
        <w:t> :</w:t>
      </w:r>
    </w:p>
    <w:p w14:paraId="34C02C17" w14:textId="49F2403C" w:rsidR="001F7B93" w:rsidRPr="001F7B93" w:rsidRDefault="001F7B93">
      <w:pPr>
        <w:numPr>
          <w:ilvl w:val="0"/>
          <w:numId w:val="8"/>
        </w:numPr>
        <w:spacing w:after="0" w:line="240" w:lineRule="auto"/>
      </w:pPr>
      <w:r w:rsidRPr="001F7B93">
        <w:t>une VM compromise peut permettre une attaque vers l’hôte</w:t>
      </w:r>
      <w:r w:rsidR="00B32310">
        <w:t> ;</w:t>
      </w:r>
    </w:p>
    <w:p w14:paraId="4B684160" w14:textId="576FE586" w:rsidR="001F7B93" w:rsidRPr="001F7B93" w:rsidRDefault="001F7B93">
      <w:pPr>
        <w:numPr>
          <w:ilvl w:val="0"/>
          <w:numId w:val="8"/>
        </w:numPr>
        <w:spacing w:after="0" w:line="240" w:lineRule="auto"/>
      </w:pPr>
      <w:r w:rsidRPr="001F7B93">
        <w:t>l’hyperviseur est une cible critique</w:t>
      </w:r>
      <w:r w:rsidR="00B32310">
        <w:t> ;</w:t>
      </w:r>
    </w:p>
    <w:p w14:paraId="79A0E39A" w14:textId="77777777" w:rsidR="001F7B93" w:rsidRPr="001F7B93" w:rsidRDefault="001F7B93">
      <w:pPr>
        <w:numPr>
          <w:ilvl w:val="0"/>
          <w:numId w:val="8"/>
        </w:numPr>
        <w:spacing w:after="0" w:line="240" w:lineRule="auto"/>
      </w:pPr>
      <w:r w:rsidRPr="001F7B93">
        <w:t xml:space="preserve">la mauvaise isolation entre </w:t>
      </w:r>
      <w:proofErr w:type="spellStart"/>
      <w:r w:rsidRPr="001F7B93">
        <w:t>VMs</w:t>
      </w:r>
      <w:proofErr w:type="spellEnd"/>
      <w:r w:rsidRPr="001F7B93">
        <w:t xml:space="preserve"> est un risque majeur.</w:t>
      </w:r>
    </w:p>
    <w:p w14:paraId="2C488215" w14:textId="77777777" w:rsidR="001F7B93" w:rsidRPr="001F7B93" w:rsidRDefault="001F7B93" w:rsidP="00B32310">
      <w:pPr>
        <w:spacing w:after="0" w:line="240" w:lineRule="auto"/>
        <w:rPr>
          <w:b/>
          <w:bCs/>
        </w:rPr>
      </w:pPr>
      <w:r w:rsidRPr="001F7B93">
        <w:rPr>
          <w:b/>
          <w:bCs/>
        </w:rPr>
        <w:t>4.1. Durcissement de l’hyperviseur</w:t>
      </w:r>
    </w:p>
    <w:p w14:paraId="74B33246" w14:textId="7B1CD788" w:rsidR="001F7B93" w:rsidRPr="001F7B93" w:rsidRDefault="001F7B93">
      <w:pPr>
        <w:numPr>
          <w:ilvl w:val="0"/>
          <w:numId w:val="9"/>
        </w:numPr>
        <w:spacing w:after="0" w:line="240" w:lineRule="auto"/>
      </w:pPr>
      <w:r w:rsidRPr="001F7B93">
        <w:t>mises à jour régulières</w:t>
      </w:r>
      <w:r w:rsidR="00B32310">
        <w:t> ;</w:t>
      </w:r>
    </w:p>
    <w:p w14:paraId="199C8EAF" w14:textId="4774C525" w:rsidR="001F7B93" w:rsidRPr="001F7B93" w:rsidRDefault="001F7B93">
      <w:pPr>
        <w:numPr>
          <w:ilvl w:val="0"/>
          <w:numId w:val="9"/>
        </w:numPr>
        <w:spacing w:after="0" w:line="240" w:lineRule="auto"/>
      </w:pPr>
      <w:r w:rsidRPr="001F7B93">
        <w:t>isolement des réseaux de gestion</w:t>
      </w:r>
      <w:r w:rsidR="00B32310">
        <w:t> ;</w:t>
      </w:r>
    </w:p>
    <w:p w14:paraId="261A8EBE" w14:textId="757CA9FE" w:rsidR="001F7B93" w:rsidRPr="001F7B93" w:rsidRDefault="001F7B93">
      <w:pPr>
        <w:numPr>
          <w:ilvl w:val="0"/>
          <w:numId w:val="9"/>
        </w:numPr>
        <w:spacing w:after="0" w:line="240" w:lineRule="auto"/>
      </w:pPr>
      <w:r w:rsidRPr="001F7B93">
        <w:t>accès admin via VLAN dédié</w:t>
      </w:r>
      <w:r w:rsidR="00B32310">
        <w:t> ;</w:t>
      </w:r>
    </w:p>
    <w:p w14:paraId="63E2C738" w14:textId="6C5621A9" w:rsidR="001F7B93" w:rsidRPr="001F7B93" w:rsidRDefault="001F7B93">
      <w:pPr>
        <w:numPr>
          <w:ilvl w:val="0"/>
          <w:numId w:val="9"/>
        </w:numPr>
        <w:spacing w:after="0" w:line="240" w:lineRule="auto"/>
      </w:pPr>
      <w:r w:rsidRPr="001F7B93">
        <w:t>pas d’accès Internet direct depuis l’hyperviseur</w:t>
      </w:r>
      <w:r w:rsidR="00B32310">
        <w:t> ;</w:t>
      </w:r>
    </w:p>
    <w:p w14:paraId="0E019207" w14:textId="683D2A81" w:rsidR="001F7B93" w:rsidRPr="001F7B93" w:rsidRDefault="001F7B93">
      <w:pPr>
        <w:numPr>
          <w:ilvl w:val="0"/>
          <w:numId w:val="9"/>
        </w:numPr>
        <w:spacing w:after="0" w:line="240" w:lineRule="auto"/>
      </w:pPr>
      <w:r w:rsidRPr="001F7B93">
        <w:t>MFA sur les consoles de gestion</w:t>
      </w:r>
      <w:r w:rsidR="00B32310">
        <w:t> ;</w:t>
      </w:r>
    </w:p>
    <w:p w14:paraId="6D4BD27C" w14:textId="77777777" w:rsidR="001F7B93" w:rsidRPr="001F7B93" w:rsidRDefault="001F7B93">
      <w:pPr>
        <w:numPr>
          <w:ilvl w:val="0"/>
          <w:numId w:val="9"/>
        </w:numPr>
        <w:spacing w:after="0" w:line="240" w:lineRule="auto"/>
      </w:pPr>
      <w:r w:rsidRPr="001F7B93">
        <w:t>comptes admin séparés.</w:t>
      </w:r>
    </w:p>
    <w:p w14:paraId="10D6C4E1" w14:textId="77777777" w:rsidR="001F7B93" w:rsidRPr="001F7B93" w:rsidRDefault="001F7B93" w:rsidP="00B32310">
      <w:pPr>
        <w:spacing w:after="0" w:line="240" w:lineRule="auto"/>
        <w:rPr>
          <w:b/>
          <w:bCs/>
        </w:rPr>
      </w:pPr>
      <w:r w:rsidRPr="001F7B93">
        <w:rPr>
          <w:b/>
          <w:bCs/>
        </w:rPr>
        <w:t xml:space="preserve">4.2. Sécurisation des </w:t>
      </w:r>
      <w:proofErr w:type="spellStart"/>
      <w:r w:rsidRPr="001F7B93">
        <w:rPr>
          <w:b/>
          <w:bCs/>
        </w:rPr>
        <w:t>VMs</w:t>
      </w:r>
      <w:proofErr w:type="spellEnd"/>
    </w:p>
    <w:p w14:paraId="1A4B9986" w14:textId="1540FDB5" w:rsidR="001F7B93" w:rsidRPr="001F7B93" w:rsidRDefault="001F7B93">
      <w:pPr>
        <w:numPr>
          <w:ilvl w:val="0"/>
          <w:numId w:val="10"/>
        </w:numPr>
        <w:spacing w:after="0" w:line="240" w:lineRule="auto"/>
      </w:pPr>
      <w:r w:rsidRPr="001F7B93">
        <w:t>systèmes à jour</w:t>
      </w:r>
      <w:r w:rsidR="00B32310">
        <w:t> ;</w:t>
      </w:r>
    </w:p>
    <w:p w14:paraId="614D5C7B" w14:textId="53272D25" w:rsidR="001F7B93" w:rsidRPr="001F7B93" w:rsidRDefault="001F7B93">
      <w:pPr>
        <w:numPr>
          <w:ilvl w:val="0"/>
          <w:numId w:val="10"/>
        </w:numPr>
        <w:spacing w:after="0" w:line="240" w:lineRule="auto"/>
      </w:pPr>
      <w:r w:rsidRPr="001F7B93">
        <w:t>segmentation réseau stricte</w:t>
      </w:r>
      <w:r w:rsidR="00B32310">
        <w:t> ;</w:t>
      </w:r>
    </w:p>
    <w:p w14:paraId="6FE1BA5D" w14:textId="7394AF46" w:rsidR="001F7B93" w:rsidRPr="001F7B93" w:rsidRDefault="001F7B93">
      <w:pPr>
        <w:numPr>
          <w:ilvl w:val="0"/>
          <w:numId w:val="10"/>
        </w:numPr>
        <w:spacing w:after="0" w:line="240" w:lineRule="auto"/>
      </w:pPr>
      <w:r w:rsidRPr="001F7B93">
        <w:t xml:space="preserve">antivirus / EDR dans les </w:t>
      </w:r>
      <w:proofErr w:type="spellStart"/>
      <w:r w:rsidRPr="001F7B93">
        <w:t>VMs</w:t>
      </w:r>
      <w:proofErr w:type="spellEnd"/>
      <w:r w:rsidR="00B32310">
        <w:t> ;</w:t>
      </w:r>
    </w:p>
    <w:p w14:paraId="41B78044" w14:textId="06179DFF" w:rsidR="001F7B93" w:rsidRPr="001F7B93" w:rsidRDefault="001F7B93">
      <w:pPr>
        <w:numPr>
          <w:ilvl w:val="0"/>
          <w:numId w:val="10"/>
        </w:numPr>
        <w:spacing w:after="0" w:line="240" w:lineRule="auto"/>
      </w:pPr>
      <w:r w:rsidRPr="001F7B93">
        <w:t>snapshots réguliers avant modifications critiques</w:t>
      </w:r>
      <w:r w:rsidR="00B32310">
        <w:t> ;</w:t>
      </w:r>
    </w:p>
    <w:p w14:paraId="37C07B8F" w14:textId="77777777" w:rsidR="001F7B93" w:rsidRPr="001F7B93" w:rsidRDefault="001F7B93">
      <w:pPr>
        <w:numPr>
          <w:ilvl w:val="0"/>
          <w:numId w:val="10"/>
        </w:numPr>
        <w:spacing w:after="0" w:line="240" w:lineRule="auto"/>
      </w:pPr>
      <w:proofErr w:type="spellStart"/>
      <w:r w:rsidRPr="001F7B93">
        <w:t>templates</w:t>
      </w:r>
      <w:proofErr w:type="spellEnd"/>
      <w:r w:rsidRPr="001F7B93">
        <w:t xml:space="preserve"> durcis pour déploiement.</w:t>
      </w:r>
    </w:p>
    <w:p w14:paraId="6E50E208" w14:textId="77777777" w:rsidR="001F7B93" w:rsidRPr="001F7B93" w:rsidRDefault="001F7B93" w:rsidP="00B32310">
      <w:pPr>
        <w:spacing w:after="0" w:line="240" w:lineRule="auto"/>
        <w:rPr>
          <w:b/>
          <w:bCs/>
        </w:rPr>
      </w:pPr>
      <w:r w:rsidRPr="001F7B93">
        <w:rPr>
          <w:b/>
          <w:bCs/>
        </w:rPr>
        <w:t>4.3. Isolation réseau</w:t>
      </w:r>
    </w:p>
    <w:p w14:paraId="2FFC38E1" w14:textId="67D33948" w:rsidR="001F7B93" w:rsidRPr="001F7B93" w:rsidRDefault="001F7B93">
      <w:pPr>
        <w:numPr>
          <w:ilvl w:val="0"/>
          <w:numId w:val="11"/>
        </w:numPr>
        <w:spacing w:after="0" w:line="240" w:lineRule="auto"/>
      </w:pPr>
      <w:r w:rsidRPr="001F7B93">
        <w:t>VLAN distincts pour VM sensibles</w:t>
      </w:r>
      <w:r w:rsidR="00B32310">
        <w:t> ;</w:t>
      </w:r>
    </w:p>
    <w:p w14:paraId="7A1EDFD5" w14:textId="729198AD" w:rsidR="001F7B93" w:rsidRPr="001F7B93" w:rsidRDefault="001F7B93">
      <w:pPr>
        <w:numPr>
          <w:ilvl w:val="0"/>
          <w:numId w:val="11"/>
        </w:numPr>
        <w:spacing w:after="0" w:line="240" w:lineRule="auto"/>
      </w:pPr>
      <w:proofErr w:type="spellStart"/>
      <w:r w:rsidRPr="001F7B93">
        <w:t>firewalling</w:t>
      </w:r>
      <w:proofErr w:type="spellEnd"/>
      <w:r w:rsidRPr="001F7B93">
        <w:t xml:space="preserve"> inter-VM</w:t>
      </w:r>
      <w:r w:rsidR="00B32310">
        <w:t> ;</w:t>
      </w:r>
    </w:p>
    <w:p w14:paraId="7DCF2ABA" w14:textId="77777777" w:rsidR="00B32310" w:rsidRDefault="001F7B93">
      <w:pPr>
        <w:numPr>
          <w:ilvl w:val="0"/>
          <w:numId w:val="11"/>
        </w:numPr>
        <w:spacing w:after="0" w:line="240" w:lineRule="auto"/>
      </w:pPr>
      <w:r w:rsidRPr="001F7B93">
        <w:t>interdiction des communications directes non nécessaires.</w:t>
      </w:r>
    </w:p>
    <w:p w14:paraId="277EB122" w14:textId="4818E327" w:rsidR="001F7B93" w:rsidRPr="001F7B93" w:rsidRDefault="001F7B93" w:rsidP="00B32310">
      <w:pPr>
        <w:pStyle w:val="Titre1"/>
      </w:pPr>
      <w:r w:rsidRPr="001F7B93">
        <w:t xml:space="preserve">5. Conteneurs (Docker, </w:t>
      </w:r>
      <w:proofErr w:type="spellStart"/>
      <w:r w:rsidRPr="001F7B93">
        <w:t>Kubernetes</w:t>
      </w:r>
      <w:proofErr w:type="spellEnd"/>
      <w:r w:rsidRPr="001F7B93">
        <w:t>)</w:t>
      </w:r>
    </w:p>
    <w:p w14:paraId="425E2E8F" w14:textId="26EA61AA" w:rsidR="001F7B93" w:rsidRPr="001F7B93" w:rsidRDefault="001F7B93" w:rsidP="00B32310">
      <w:pPr>
        <w:spacing w:after="0" w:line="240" w:lineRule="auto"/>
      </w:pPr>
      <w:r w:rsidRPr="001F7B93">
        <w:t>Si présents dans les documents (et ils apparaissent effectivement)</w:t>
      </w:r>
      <w:r w:rsidR="00B32310">
        <w:t> :</w:t>
      </w:r>
    </w:p>
    <w:p w14:paraId="322CE92F" w14:textId="16E6AC8C" w:rsidR="001F7B93" w:rsidRPr="001F7B93" w:rsidRDefault="001F7B93">
      <w:pPr>
        <w:numPr>
          <w:ilvl w:val="0"/>
          <w:numId w:val="12"/>
        </w:numPr>
        <w:spacing w:after="0" w:line="240" w:lineRule="auto"/>
      </w:pPr>
      <w:r w:rsidRPr="001F7B93">
        <w:t>isoler chaque conteneur</w:t>
      </w:r>
      <w:r w:rsidR="00B32310">
        <w:t> ;</w:t>
      </w:r>
    </w:p>
    <w:p w14:paraId="7FFA839E" w14:textId="13820890" w:rsidR="001F7B93" w:rsidRPr="001F7B93" w:rsidRDefault="001F7B93">
      <w:pPr>
        <w:numPr>
          <w:ilvl w:val="0"/>
          <w:numId w:val="12"/>
        </w:numPr>
        <w:spacing w:after="0" w:line="240" w:lineRule="auto"/>
      </w:pPr>
      <w:r w:rsidRPr="001F7B93">
        <w:t>limiter les privilèges</w:t>
      </w:r>
      <w:r w:rsidR="00B32310">
        <w:t> ;</w:t>
      </w:r>
    </w:p>
    <w:p w14:paraId="4898328B" w14:textId="568805C9" w:rsidR="001F7B93" w:rsidRPr="001F7B93" w:rsidRDefault="001F7B93">
      <w:pPr>
        <w:numPr>
          <w:ilvl w:val="0"/>
          <w:numId w:val="12"/>
        </w:numPr>
        <w:spacing w:after="0" w:line="240" w:lineRule="auto"/>
      </w:pPr>
      <w:r w:rsidRPr="001F7B93">
        <w:t>pas de conteneur root</w:t>
      </w:r>
      <w:r w:rsidR="00B32310">
        <w:t> ;</w:t>
      </w:r>
    </w:p>
    <w:p w14:paraId="11D7D8F0" w14:textId="74A6311B" w:rsidR="001F7B93" w:rsidRPr="001F7B93" w:rsidRDefault="001F7B93">
      <w:pPr>
        <w:numPr>
          <w:ilvl w:val="0"/>
          <w:numId w:val="12"/>
        </w:numPr>
        <w:spacing w:after="0" w:line="240" w:lineRule="auto"/>
      </w:pPr>
      <w:r w:rsidRPr="001F7B93">
        <w:t>images signées / provenant de dépôts fiables</w:t>
      </w:r>
      <w:r w:rsidR="00B32310">
        <w:t> ;</w:t>
      </w:r>
    </w:p>
    <w:p w14:paraId="20AA2BE2" w14:textId="4CCA7B34" w:rsidR="001F7B93" w:rsidRPr="001F7B93" w:rsidRDefault="001F7B93">
      <w:pPr>
        <w:numPr>
          <w:ilvl w:val="0"/>
          <w:numId w:val="12"/>
        </w:numPr>
        <w:spacing w:after="0" w:line="240" w:lineRule="auto"/>
      </w:pPr>
      <w:r w:rsidRPr="001F7B93">
        <w:t>scans réguliers des images</w:t>
      </w:r>
      <w:r w:rsidR="00B32310">
        <w:t> ;</w:t>
      </w:r>
    </w:p>
    <w:p w14:paraId="3B623586" w14:textId="0E20663D" w:rsidR="001F7B93" w:rsidRPr="001F7B93" w:rsidRDefault="001F7B93">
      <w:pPr>
        <w:numPr>
          <w:ilvl w:val="0"/>
          <w:numId w:val="12"/>
        </w:numPr>
        <w:spacing w:after="0" w:line="240" w:lineRule="auto"/>
      </w:pPr>
      <w:r w:rsidRPr="001F7B93">
        <w:lastRenderedPageBreak/>
        <w:t>réseau interne des conteneurs filtré</w:t>
      </w:r>
      <w:r w:rsidR="00B32310">
        <w:t> ;</w:t>
      </w:r>
    </w:p>
    <w:p w14:paraId="1993BD02" w14:textId="77777777" w:rsidR="00B32310" w:rsidRDefault="001F7B93">
      <w:pPr>
        <w:numPr>
          <w:ilvl w:val="0"/>
          <w:numId w:val="12"/>
        </w:numPr>
        <w:spacing w:after="0" w:line="240" w:lineRule="auto"/>
      </w:pPr>
      <w:r w:rsidRPr="001F7B93">
        <w:t xml:space="preserve">politique stricte dans </w:t>
      </w:r>
      <w:proofErr w:type="spellStart"/>
      <w:r w:rsidRPr="001F7B93">
        <w:t>Kubernetes</w:t>
      </w:r>
      <w:proofErr w:type="spellEnd"/>
      <w:r w:rsidRPr="001F7B93">
        <w:t xml:space="preserve"> (RBAC, PSP / replacements modernes).</w:t>
      </w:r>
    </w:p>
    <w:p w14:paraId="08B47BE1" w14:textId="0FA7206D" w:rsidR="001F7B93" w:rsidRPr="001F7B93" w:rsidRDefault="001F7B93" w:rsidP="00B32310">
      <w:pPr>
        <w:pStyle w:val="Titre1"/>
      </w:pPr>
      <w:r w:rsidRPr="001F7B93">
        <w:t>6. Sauvegardes</w:t>
      </w:r>
      <w:r w:rsidR="00B32310">
        <w:t> :</w:t>
      </w:r>
      <w:r w:rsidRPr="001F7B93">
        <w:t xml:space="preserve"> cœur de la résilience</w:t>
      </w:r>
    </w:p>
    <w:p w14:paraId="0F0109E2" w14:textId="77777777" w:rsidR="001F7B93" w:rsidRPr="001F7B93" w:rsidRDefault="001F7B93" w:rsidP="00B32310">
      <w:pPr>
        <w:spacing w:after="0" w:line="240" w:lineRule="auto"/>
      </w:pPr>
      <w:r w:rsidRPr="001F7B93">
        <w:t>Les documents répètent plusieurs règles indispensables.</w:t>
      </w:r>
    </w:p>
    <w:p w14:paraId="35E4DDD9" w14:textId="77777777" w:rsidR="001F7B93" w:rsidRPr="001F7B93" w:rsidRDefault="001F7B93" w:rsidP="00B32310">
      <w:pPr>
        <w:spacing w:after="0" w:line="240" w:lineRule="auto"/>
        <w:rPr>
          <w:b/>
          <w:bCs/>
        </w:rPr>
      </w:pPr>
      <w:r w:rsidRPr="001F7B93">
        <w:rPr>
          <w:b/>
          <w:bCs/>
        </w:rPr>
        <w:t>6.1. Principe 3–2–1</w:t>
      </w:r>
    </w:p>
    <w:p w14:paraId="281F90E5" w14:textId="4E9C7A4A" w:rsidR="001F7B93" w:rsidRPr="001F7B93" w:rsidRDefault="001F7B93">
      <w:pPr>
        <w:numPr>
          <w:ilvl w:val="0"/>
          <w:numId w:val="13"/>
        </w:numPr>
        <w:spacing w:after="0" w:line="240" w:lineRule="auto"/>
      </w:pPr>
      <w:r w:rsidRPr="001F7B93">
        <w:t>3 copies des données</w:t>
      </w:r>
      <w:r w:rsidR="00B32310">
        <w:t> ;</w:t>
      </w:r>
    </w:p>
    <w:p w14:paraId="5E066A78" w14:textId="45B061A5" w:rsidR="001F7B93" w:rsidRPr="001F7B93" w:rsidRDefault="001F7B93">
      <w:pPr>
        <w:numPr>
          <w:ilvl w:val="0"/>
          <w:numId w:val="13"/>
        </w:numPr>
        <w:spacing w:after="0" w:line="240" w:lineRule="auto"/>
      </w:pPr>
      <w:r w:rsidRPr="001F7B93">
        <w:t>2 supports différents</w:t>
      </w:r>
      <w:r w:rsidR="00B32310">
        <w:t> ;</w:t>
      </w:r>
    </w:p>
    <w:p w14:paraId="372F7029" w14:textId="77777777" w:rsidR="001F7B93" w:rsidRPr="001F7B93" w:rsidRDefault="001F7B93">
      <w:pPr>
        <w:numPr>
          <w:ilvl w:val="0"/>
          <w:numId w:val="13"/>
        </w:numPr>
        <w:spacing w:after="0" w:line="240" w:lineRule="auto"/>
      </w:pPr>
      <w:r w:rsidRPr="001F7B93">
        <w:t>1 copie conservée hors site. Une copie déconnectée ou immuable peut compléter la protection contre les rançongiciels.</w:t>
      </w:r>
    </w:p>
    <w:p w14:paraId="31EEA452" w14:textId="77777777" w:rsidR="001F7B93" w:rsidRPr="001F7B93" w:rsidRDefault="001F7B93" w:rsidP="00B32310">
      <w:pPr>
        <w:spacing w:after="0" w:line="240" w:lineRule="auto"/>
        <w:rPr>
          <w:b/>
          <w:bCs/>
        </w:rPr>
      </w:pPr>
      <w:r w:rsidRPr="001F7B93">
        <w:rPr>
          <w:b/>
          <w:bCs/>
        </w:rPr>
        <w:t>6.2. Types de sauvegardes</w:t>
      </w:r>
    </w:p>
    <w:p w14:paraId="2B22A5F2" w14:textId="5B79E648" w:rsidR="001F7B93" w:rsidRPr="001F7B93" w:rsidRDefault="001F7B93">
      <w:pPr>
        <w:numPr>
          <w:ilvl w:val="0"/>
          <w:numId w:val="14"/>
        </w:numPr>
        <w:spacing w:after="0" w:line="240" w:lineRule="auto"/>
      </w:pPr>
      <w:r w:rsidRPr="001F7B93">
        <w:t>locales (NAS / SAN / bande)</w:t>
      </w:r>
      <w:r w:rsidR="00B32310">
        <w:t> ;</w:t>
      </w:r>
    </w:p>
    <w:p w14:paraId="6B450BAE" w14:textId="62701EEF" w:rsidR="001F7B93" w:rsidRPr="001F7B93" w:rsidRDefault="001F7B93">
      <w:pPr>
        <w:numPr>
          <w:ilvl w:val="0"/>
          <w:numId w:val="14"/>
        </w:numPr>
        <w:spacing w:after="0" w:line="240" w:lineRule="auto"/>
      </w:pPr>
      <w:r w:rsidRPr="001F7B93">
        <w:t>Cloud</w:t>
      </w:r>
      <w:r w:rsidR="00B32310">
        <w:t> ;</w:t>
      </w:r>
    </w:p>
    <w:p w14:paraId="52DDF916" w14:textId="29938088" w:rsidR="001F7B93" w:rsidRPr="001F7B93" w:rsidRDefault="001F7B93">
      <w:pPr>
        <w:numPr>
          <w:ilvl w:val="0"/>
          <w:numId w:val="14"/>
        </w:numPr>
        <w:spacing w:after="0" w:line="240" w:lineRule="auto"/>
      </w:pPr>
      <w:r w:rsidRPr="001F7B93">
        <w:t>hybrides</w:t>
      </w:r>
      <w:r w:rsidR="00B32310">
        <w:t> ;</w:t>
      </w:r>
    </w:p>
    <w:p w14:paraId="28A9A9F8" w14:textId="6D2F2019" w:rsidR="001F7B93" w:rsidRPr="001F7B93" w:rsidRDefault="001F7B93">
      <w:pPr>
        <w:numPr>
          <w:ilvl w:val="0"/>
          <w:numId w:val="14"/>
        </w:numPr>
        <w:spacing w:after="0" w:line="240" w:lineRule="auto"/>
      </w:pPr>
      <w:r w:rsidRPr="001F7B93">
        <w:t>instantanés (snapshots), utiles à la reprise mais ne constituant pas nécessairement des sauvegardes indépendantes</w:t>
      </w:r>
      <w:r w:rsidR="00B32310">
        <w:t> ;</w:t>
      </w:r>
    </w:p>
    <w:p w14:paraId="0FEA54EE" w14:textId="77777777" w:rsidR="001F7B93" w:rsidRPr="001F7B93" w:rsidRDefault="001F7B93">
      <w:pPr>
        <w:numPr>
          <w:ilvl w:val="0"/>
          <w:numId w:val="14"/>
        </w:numPr>
        <w:spacing w:after="0" w:line="240" w:lineRule="auto"/>
      </w:pPr>
      <w:r w:rsidRPr="001F7B93">
        <w:t>réplication.</w:t>
      </w:r>
    </w:p>
    <w:p w14:paraId="2BC8ED07" w14:textId="77777777" w:rsidR="001F7B93" w:rsidRPr="001F7B93" w:rsidRDefault="001F7B93" w:rsidP="00B32310">
      <w:pPr>
        <w:spacing w:after="0" w:line="240" w:lineRule="auto"/>
        <w:rPr>
          <w:b/>
          <w:bCs/>
        </w:rPr>
      </w:pPr>
      <w:r w:rsidRPr="001F7B93">
        <w:rPr>
          <w:b/>
          <w:bCs/>
        </w:rPr>
        <w:t>6.3. Qualité de la sauvegarde</w:t>
      </w:r>
    </w:p>
    <w:p w14:paraId="5639F2B8" w14:textId="4D251383" w:rsidR="001F7B93" w:rsidRPr="001F7B93" w:rsidRDefault="001F7B93">
      <w:pPr>
        <w:numPr>
          <w:ilvl w:val="0"/>
          <w:numId w:val="15"/>
        </w:numPr>
        <w:spacing w:after="0" w:line="240" w:lineRule="auto"/>
      </w:pPr>
      <w:r w:rsidRPr="001F7B93">
        <w:t>vérification régulière</w:t>
      </w:r>
      <w:r w:rsidR="00B32310">
        <w:t> ;</w:t>
      </w:r>
    </w:p>
    <w:p w14:paraId="08215A22" w14:textId="64971B6B" w:rsidR="001F7B93" w:rsidRPr="001F7B93" w:rsidRDefault="001F7B93">
      <w:pPr>
        <w:numPr>
          <w:ilvl w:val="0"/>
          <w:numId w:val="15"/>
        </w:numPr>
        <w:spacing w:after="0" w:line="240" w:lineRule="auto"/>
      </w:pPr>
      <w:r w:rsidRPr="001F7B93">
        <w:t>test de restauration</w:t>
      </w:r>
      <w:r w:rsidR="00B32310">
        <w:t> ;</w:t>
      </w:r>
    </w:p>
    <w:p w14:paraId="028B834D" w14:textId="18FA9007" w:rsidR="00035354" w:rsidRDefault="00000000" w:rsidP="00B32310">
      <w:pPr>
        <w:keepLines/>
        <w:spacing w:after="0" w:line="240" w:lineRule="auto"/>
      </w:pPr>
      <w:r>
        <w:t>Définir les objectifs de reprise en fonction de l’analyse des conséquences métier</w:t>
      </w:r>
      <w:r w:rsidR="00B32310">
        <w:t> :</w:t>
      </w:r>
      <w:r>
        <w:t xml:space="preserve"> le RPO correspond à la perte maximale de données acceptable (mesurée en temps)</w:t>
      </w:r>
      <w:r w:rsidR="00B32310">
        <w:t> ;</w:t>
      </w:r>
      <w:r>
        <w:t xml:space="preserve"> le RTO correspond au délai maximal visé pour rétablir un service.</w:t>
      </w:r>
    </w:p>
    <w:p w14:paraId="3D38D63F" w14:textId="69C7E04E" w:rsidR="00035354" w:rsidRDefault="00000000" w:rsidP="00B32310">
      <w:pPr>
        <w:keepLines/>
        <w:spacing w:after="0" w:line="240" w:lineRule="auto"/>
      </w:pPr>
      <w:r>
        <w:t>Tester des restaurations complètes et vérifier l’isolement, l’intégrité et la disponibilité des copies en cas de rançongiciel</w:t>
      </w:r>
      <w:r w:rsidR="00B32310">
        <w:t> ;</w:t>
      </w:r>
      <w:r>
        <w:t xml:space="preserve"> une sauvegarde non restaurable n’assure pas la continuité.</w:t>
      </w:r>
    </w:p>
    <w:p w14:paraId="48800E59" w14:textId="5638ACFA" w:rsidR="001F7B93" w:rsidRPr="001F7B93" w:rsidRDefault="001F7B93">
      <w:pPr>
        <w:numPr>
          <w:ilvl w:val="0"/>
          <w:numId w:val="15"/>
        </w:numPr>
        <w:spacing w:after="0" w:line="240" w:lineRule="auto"/>
      </w:pPr>
      <w:r w:rsidRPr="001F7B93">
        <w:t>journalisation</w:t>
      </w:r>
      <w:r w:rsidR="00B32310">
        <w:t> ;</w:t>
      </w:r>
    </w:p>
    <w:p w14:paraId="73B3468B" w14:textId="50A02E63" w:rsidR="001F7B93" w:rsidRPr="001F7B93" w:rsidRDefault="001F7B93">
      <w:pPr>
        <w:numPr>
          <w:ilvl w:val="0"/>
          <w:numId w:val="15"/>
        </w:numPr>
        <w:spacing w:after="0" w:line="240" w:lineRule="auto"/>
      </w:pPr>
      <w:r w:rsidRPr="001F7B93">
        <w:t>monitoring</w:t>
      </w:r>
      <w:r w:rsidR="00B32310">
        <w:t> ;</w:t>
      </w:r>
    </w:p>
    <w:p w14:paraId="3FA63703" w14:textId="77777777" w:rsidR="001F7B93" w:rsidRPr="001F7B93" w:rsidRDefault="001F7B93">
      <w:pPr>
        <w:numPr>
          <w:ilvl w:val="0"/>
          <w:numId w:val="15"/>
        </w:numPr>
        <w:spacing w:after="0" w:line="240" w:lineRule="auto"/>
      </w:pPr>
      <w:r w:rsidRPr="001F7B93">
        <w:t>chiffrement des sauvegardes.</w:t>
      </w:r>
    </w:p>
    <w:p w14:paraId="669932F2" w14:textId="77777777" w:rsidR="001F7B93" w:rsidRPr="001F7B93" w:rsidRDefault="001F7B93" w:rsidP="00B32310">
      <w:pPr>
        <w:spacing w:after="0" w:line="240" w:lineRule="auto"/>
        <w:rPr>
          <w:b/>
          <w:bCs/>
        </w:rPr>
      </w:pPr>
      <w:r w:rsidRPr="001F7B93">
        <w:rPr>
          <w:b/>
          <w:bCs/>
        </w:rPr>
        <w:t>6.4. Risques adressés</w:t>
      </w:r>
    </w:p>
    <w:p w14:paraId="1E446B59" w14:textId="05EA3B36" w:rsidR="001F7B93" w:rsidRPr="001F7B93" w:rsidRDefault="001F7B93" w:rsidP="00B32310">
      <w:pPr>
        <w:spacing w:after="0" w:line="240" w:lineRule="auto"/>
      </w:pPr>
      <w:r w:rsidRPr="001F7B93">
        <w:t>Les documents citent</w:t>
      </w:r>
      <w:r w:rsidR="00B32310">
        <w:t> :</w:t>
      </w:r>
    </w:p>
    <w:p w14:paraId="41D6EB5B" w14:textId="723BFE03" w:rsidR="001F7B93" w:rsidRPr="001F7B93" w:rsidRDefault="001F7B93">
      <w:pPr>
        <w:numPr>
          <w:ilvl w:val="0"/>
          <w:numId w:val="16"/>
        </w:numPr>
        <w:spacing w:after="0" w:line="240" w:lineRule="auto"/>
      </w:pPr>
      <w:r w:rsidRPr="001F7B93">
        <w:t>rançongiciels</w:t>
      </w:r>
      <w:r w:rsidR="00B32310">
        <w:t> ;</w:t>
      </w:r>
    </w:p>
    <w:p w14:paraId="6D0FDA79" w14:textId="6C2E9E19" w:rsidR="001F7B93" w:rsidRPr="001F7B93" w:rsidRDefault="001F7B93">
      <w:pPr>
        <w:numPr>
          <w:ilvl w:val="0"/>
          <w:numId w:val="16"/>
        </w:numPr>
        <w:spacing w:after="0" w:line="240" w:lineRule="auto"/>
      </w:pPr>
      <w:r w:rsidRPr="001F7B93">
        <w:t>suppression accidentelle</w:t>
      </w:r>
      <w:r w:rsidR="00B32310">
        <w:t> ;</w:t>
      </w:r>
    </w:p>
    <w:p w14:paraId="143D3AB0" w14:textId="24EAA245" w:rsidR="001F7B93" w:rsidRPr="001F7B93" w:rsidRDefault="001F7B93">
      <w:pPr>
        <w:numPr>
          <w:ilvl w:val="0"/>
          <w:numId w:val="16"/>
        </w:numPr>
        <w:spacing w:after="0" w:line="240" w:lineRule="auto"/>
      </w:pPr>
      <w:r w:rsidRPr="001F7B93">
        <w:t>corruption</w:t>
      </w:r>
      <w:r w:rsidR="00B32310">
        <w:t> ;</w:t>
      </w:r>
    </w:p>
    <w:p w14:paraId="0C01269E" w14:textId="7461BC8D" w:rsidR="001F7B93" w:rsidRPr="001F7B93" w:rsidRDefault="001F7B93">
      <w:pPr>
        <w:numPr>
          <w:ilvl w:val="0"/>
          <w:numId w:val="16"/>
        </w:numPr>
        <w:spacing w:after="0" w:line="240" w:lineRule="auto"/>
      </w:pPr>
      <w:r w:rsidRPr="001F7B93">
        <w:t>panne matérielle</w:t>
      </w:r>
      <w:r w:rsidR="00B32310">
        <w:t> ;</w:t>
      </w:r>
    </w:p>
    <w:p w14:paraId="2333231D" w14:textId="506E08E6" w:rsidR="001F7B93" w:rsidRPr="001F7B93" w:rsidRDefault="001F7B93">
      <w:pPr>
        <w:numPr>
          <w:ilvl w:val="0"/>
          <w:numId w:val="16"/>
        </w:numPr>
        <w:spacing w:after="0" w:line="240" w:lineRule="auto"/>
      </w:pPr>
      <w:r w:rsidRPr="001F7B93">
        <w:t>catastrophes naturelles</w:t>
      </w:r>
      <w:r w:rsidR="00B32310">
        <w:t> ;</w:t>
      </w:r>
    </w:p>
    <w:p w14:paraId="07EE5AB6" w14:textId="77777777" w:rsidR="00B32310" w:rsidRDefault="001F7B93">
      <w:pPr>
        <w:numPr>
          <w:ilvl w:val="0"/>
          <w:numId w:val="16"/>
        </w:numPr>
        <w:spacing w:after="0" w:line="240" w:lineRule="auto"/>
      </w:pPr>
      <w:r w:rsidRPr="001F7B93">
        <w:t>attaques internes.</w:t>
      </w:r>
    </w:p>
    <w:p w14:paraId="1F9EF625" w14:textId="53C6AD2C" w:rsidR="001F7B93" w:rsidRPr="001F7B93" w:rsidRDefault="001F7B93" w:rsidP="00B32310">
      <w:pPr>
        <w:pStyle w:val="Titre1"/>
      </w:pPr>
      <w:r w:rsidRPr="001F7B93">
        <w:t xml:space="preserve">7. PRA </w:t>
      </w:r>
      <w:r w:rsidR="00B32310">
        <w:t>-</w:t>
      </w:r>
      <w:r w:rsidRPr="001F7B93">
        <w:t xml:space="preserve"> Plan de Reprise d’Activité</w:t>
      </w:r>
    </w:p>
    <w:p w14:paraId="30559EB7" w14:textId="20512FB8" w:rsidR="001F7B93" w:rsidRPr="001F7B93" w:rsidRDefault="001F7B93" w:rsidP="00B32310">
      <w:pPr>
        <w:spacing w:after="0" w:line="240" w:lineRule="auto"/>
      </w:pPr>
      <w:r w:rsidRPr="001F7B93">
        <w:t>Les documents de gestion de crise et sécurité insistent sur la nécessité</w:t>
      </w:r>
      <w:r w:rsidR="00B32310">
        <w:t> :</w:t>
      </w:r>
    </w:p>
    <w:p w14:paraId="5FB6B1F0" w14:textId="77777777" w:rsidR="001F7B93" w:rsidRPr="001F7B93" w:rsidRDefault="001F7B93" w:rsidP="00B32310">
      <w:pPr>
        <w:spacing w:after="0" w:line="240" w:lineRule="auto"/>
        <w:rPr>
          <w:b/>
          <w:bCs/>
        </w:rPr>
      </w:pPr>
      <w:r w:rsidRPr="001F7B93">
        <w:rPr>
          <w:b/>
          <w:bCs/>
        </w:rPr>
        <w:t>7.1. Composants d’un PRA</w:t>
      </w:r>
    </w:p>
    <w:p w14:paraId="7ED52DC2" w14:textId="5B794B0B" w:rsidR="001F7B93" w:rsidRPr="001F7B93" w:rsidRDefault="001F7B93">
      <w:pPr>
        <w:numPr>
          <w:ilvl w:val="0"/>
          <w:numId w:val="17"/>
        </w:numPr>
        <w:spacing w:after="0" w:line="240" w:lineRule="auto"/>
      </w:pPr>
      <w:r w:rsidRPr="001F7B93">
        <w:t>procédures documentées</w:t>
      </w:r>
      <w:r w:rsidR="00B32310">
        <w:t> ;</w:t>
      </w:r>
    </w:p>
    <w:p w14:paraId="5349690E" w14:textId="6C1C2FEF" w:rsidR="001F7B93" w:rsidRPr="001F7B93" w:rsidRDefault="001F7B93">
      <w:pPr>
        <w:numPr>
          <w:ilvl w:val="0"/>
          <w:numId w:val="17"/>
        </w:numPr>
        <w:spacing w:after="0" w:line="240" w:lineRule="auto"/>
      </w:pPr>
      <w:r w:rsidRPr="001F7B93">
        <w:t>priorisation des services à restaurer</w:t>
      </w:r>
      <w:r w:rsidR="00B32310">
        <w:t> ;</w:t>
      </w:r>
    </w:p>
    <w:p w14:paraId="42502869" w14:textId="7BA3DDDF" w:rsidR="001F7B93" w:rsidRPr="001F7B93" w:rsidRDefault="001F7B93">
      <w:pPr>
        <w:numPr>
          <w:ilvl w:val="0"/>
          <w:numId w:val="17"/>
        </w:numPr>
        <w:spacing w:after="0" w:line="240" w:lineRule="auto"/>
      </w:pPr>
      <w:r w:rsidRPr="001F7B93">
        <w:t xml:space="preserve">architecture technique pour la reprise (site de secours, Cloud, </w:t>
      </w:r>
      <w:proofErr w:type="spellStart"/>
      <w:r w:rsidRPr="001F7B93">
        <w:t>replica</w:t>
      </w:r>
      <w:proofErr w:type="spellEnd"/>
      <w:r w:rsidRPr="001F7B93">
        <w:t>)</w:t>
      </w:r>
      <w:r w:rsidR="00B32310">
        <w:t> ;</w:t>
      </w:r>
    </w:p>
    <w:p w14:paraId="182B1452" w14:textId="4F24199F" w:rsidR="001F7B93" w:rsidRPr="001F7B93" w:rsidRDefault="001F7B93">
      <w:pPr>
        <w:numPr>
          <w:ilvl w:val="0"/>
          <w:numId w:val="17"/>
        </w:numPr>
        <w:spacing w:after="0" w:line="240" w:lineRule="auto"/>
      </w:pPr>
      <w:r w:rsidRPr="001F7B93">
        <w:t>backup tests</w:t>
      </w:r>
      <w:r w:rsidR="00B32310">
        <w:t> ;</w:t>
      </w:r>
    </w:p>
    <w:p w14:paraId="47B74EE7" w14:textId="5B027354" w:rsidR="001F7B93" w:rsidRPr="001F7B93" w:rsidRDefault="001F7B93">
      <w:pPr>
        <w:numPr>
          <w:ilvl w:val="0"/>
          <w:numId w:val="17"/>
        </w:numPr>
        <w:spacing w:after="0" w:line="240" w:lineRule="auto"/>
      </w:pPr>
      <w:r w:rsidRPr="001F7B93">
        <w:t>responsables identifiés</w:t>
      </w:r>
      <w:r w:rsidR="00B32310">
        <w:t> ;</w:t>
      </w:r>
    </w:p>
    <w:p w14:paraId="5E5AC7D6" w14:textId="77777777" w:rsidR="001F7B93" w:rsidRPr="001F7B93" w:rsidRDefault="001F7B93">
      <w:pPr>
        <w:numPr>
          <w:ilvl w:val="0"/>
          <w:numId w:val="17"/>
        </w:numPr>
        <w:spacing w:after="0" w:line="240" w:lineRule="auto"/>
        <w:rPr>
          <w:lang w:val="en-GB"/>
        </w:rPr>
      </w:pPr>
      <w:r w:rsidRPr="001F7B93">
        <w:rPr>
          <w:lang w:val="en-GB"/>
        </w:rPr>
        <w:t>RTO (Recovery Time Objective) et RPO (Recovery Point Objective).</w:t>
      </w:r>
    </w:p>
    <w:p w14:paraId="5BB1475D" w14:textId="77777777" w:rsidR="001F7B93" w:rsidRPr="001F7B93" w:rsidRDefault="001F7B93" w:rsidP="00B32310">
      <w:pPr>
        <w:spacing w:after="0" w:line="240" w:lineRule="auto"/>
        <w:rPr>
          <w:b/>
          <w:bCs/>
        </w:rPr>
      </w:pPr>
      <w:r w:rsidRPr="001F7B93">
        <w:rPr>
          <w:b/>
          <w:bCs/>
        </w:rPr>
        <w:t>7.2. Reprise après attaque</w:t>
      </w:r>
    </w:p>
    <w:p w14:paraId="3B0BA6D5" w14:textId="4F4C1BDF" w:rsidR="001F7B93" w:rsidRPr="001F7B93" w:rsidRDefault="001F7B93">
      <w:pPr>
        <w:numPr>
          <w:ilvl w:val="0"/>
          <w:numId w:val="18"/>
        </w:numPr>
        <w:spacing w:after="0" w:line="240" w:lineRule="auto"/>
      </w:pPr>
      <w:r w:rsidRPr="001F7B93">
        <w:t>analyse préalable</w:t>
      </w:r>
      <w:r w:rsidR="00B32310">
        <w:t> ;</w:t>
      </w:r>
    </w:p>
    <w:p w14:paraId="490C105F" w14:textId="704309AF" w:rsidR="001F7B93" w:rsidRPr="001F7B93" w:rsidRDefault="001F7B93">
      <w:pPr>
        <w:numPr>
          <w:ilvl w:val="0"/>
          <w:numId w:val="18"/>
        </w:numPr>
        <w:spacing w:after="0" w:line="240" w:lineRule="auto"/>
      </w:pPr>
      <w:r w:rsidRPr="001F7B93">
        <w:t xml:space="preserve">restauration depuis sauvegarde </w:t>
      </w:r>
      <w:r w:rsidRPr="001F7B93">
        <w:rPr>
          <w:b/>
          <w:bCs/>
        </w:rPr>
        <w:t>saine</w:t>
      </w:r>
      <w:r w:rsidR="00B32310">
        <w:t> ;</w:t>
      </w:r>
    </w:p>
    <w:p w14:paraId="6EDCE1ED" w14:textId="2321D5BC" w:rsidR="001F7B93" w:rsidRPr="001F7B93" w:rsidRDefault="001F7B93">
      <w:pPr>
        <w:numPr>
          <w:ilvl w:val="0"/>
          <w:numId w:val="18"/>
        </w:numPr>
        <w:spacing w:after="0" w:line="240" w:lineRule="auto"/>
      </w:pPr>
      <w:r w:rsidRPr="001F7B93">
        <w:t>reconfiguration des accès</w:t>
      </w:r>
      <w:r w:rsidR="00B32310">
        <w:t> ;</w:t>
      </w:r>
    </w:p>
    <w:p w14:paraId="2AD44400" w14:textId="0952AB0A" w:rsidR="001F7B93" w:rsidRPr="001F7B93" w:rsidRDefault="001F7B93">
      <w:pPr>
        <w:numPr>
          <w:ilvl w:val="0"/>
          <w:numId w:val="18"/>
        </w:numPr>
        <w:spacing w:after="0" w:line="240" w:lineRule="auto"/>
      </w:pPr>
      <w:r w:rsidRPr="001F7B93">
        <w:t>renforcement des mesures MFA</w:t>
      </w:r>
      <w:r w:rsidR="00B32310">
        <w:t> ;</w:t>
      </w:r>
    </w:p>
    <w:p w14:paraId="2C417411" w14:textId="79DEAEBF" w:rsidR="001F7B93" w:rsidRPr="001F7B93" w:rsidRDefault="001F7B93">
      <w:pPr>
        <w:numPr>
          <w:ilvl w:val="0"/>
          <w:numId w:val="18"/>
        </w:numPr>
        <w:spacing w:after="0" w:line="240" w:lineRule="auto"/>
      </w:pPr>
      <w:r w:rsidRPr="001F7B93">
        <w:t>réinstallation propre si doute</w:t>
      </w:r>
      <w:r w:rsidR="00B32310">
        <w:t> ;</w:t>
      </w:r>
    </w:p>
    <w:p w14:paraId="41E7C45D" w14:textId="77777777" w:rsidR="00B32310" w:rsidRDefault="001F7B93">
      <w:pPr>
        <w:numPr>
          <w:ilvl w:val="0"/>
          <w:numId w:val="18"/>
        </w:numPr>
        <w:spacing w:after="0" w:line="240" w:lineRule="auto"/>
      </w:pPr>
      <w:r w:rsidRPr="001F7B93">
        <w:lastRenderedPageBreak/>
        <w:t>recherche de traces persistantes.</w:t>
      </w:r>
    </w:p>
    <w:p w14:paraId="77EE330B" w14:textId="5E1AB6E8" w:rsidR="001F7B93" w:rsidRPr="001F7B93" w:rsidRDefault="001F7B93" w:rsidP="00B32310">
      <w:pPr>
        <w:pStyle w:val="Titre1"/>
      </w:pPr>
      <w:r w:rsidRPr="001F7B93">
        <w:t>8. Monitoring, journaux et alertes Cloud / Infra</w:t>
      </w:r>
    </w:p>
    <w:p w14:paraId="0829354B" w14:textId="77777777" w:rsidR="001F7B93" w:rsidRPr="001F7B93" w:rsidRDefault="001F7B93" w:rsidP="00B32310">
      <w:pPr>
        <w:spacing w:after="0" w:line="240" w:lineRule="auto"/>
        <w:rPr>
          <w:b/>
          <w:bCs/>
        </w:rPr>
      </w:pPr>
      <w:r w:rsidRPr="001F7B93">
        <w:rPr>
          <w:b/>
          <w:bCs/>
        </w:rPr>
        <w:t>8.1. Logs à activer</w:t>
      </w:r>
    </w:p>
    <w:p w14:paraId="2FEE414F" w14:textId="5635D1F0" w:rsidR="001F7B93" w:rsidRPr="001F7B93" w:rsidRDefault="001F7B93" w:rsidP="00B32310">
      <w:pPr>
        <w:spacing w:after="0" w:line="240" w:lineRule="auto"/>
      </w:pPr>
      <w:r w:rsidRPr="001F7B93">
        <w:t>Les documents insistent sur</w:t>
      </w:r>
      <w:r w:rsidR="00B32310">
        <w:t> :</w:t>
      </w:r>
    </w:p>
    <w:p w14:paraId="624C3CFA" w14:textId="0DAA84E2" w:rsidR="001F7B93" w:rsidRPr="001F7B93" w:rsidRDefault="001F7B93">
      <w:pPr>
        <w:numPr>
          <w:ilvl w:val="0"/>
          <w:numId w:val="19"/>
        </w:numPr>
        <w:spacing w:after="0" w:line="240" w:lineRule="auto"/>
      </w:pPr>
      <w:r w:rsidRPr="001F7B93">
        <w:t>logs d’authentification</w:t>
      </w:r>
      <w:r w:rsidR="00B32310">
        <w:t> ;</w:t>
      </w:r>
    </w:p>
    <w:p w14:paraId="21CC3563" w14:textId="7CD8683B" w:rsidR="001F7B93" w:rsidRPr="001F7B93" w:rsidRDefault="001F7B93">
      <w:pPr>
        <w:numPr>
          <w:ilvl w:val="0"/>
          <w:numId w:val="19"/>
        </w:numPr>
        <w:spacing w:after="0" w:line="240" w:lineRule="auto"/>
      </w:pPr>
      <w:r w:rsidRPr="001F7B93">
        <w:t>logs d’accès aux données</w:t>
      </w:r>
      <w:r w:rsidR="00B32310">
        <w:t> ;</w:t>
      </w:r>
    </w:p>
    <w:p w14:paraId="3228E664" w14:textId="1145D243" w:rsidR="001F7B93" w:rsidRPr="001F7B93" w:rsidRDefault="001F7B93">
      <w:pPr>
        <w:numPr>
          <w:ilvl w:val="0"/>
          <w:numId w:val="19"/>
        </w:numPr>
        <w:spacing w:after="0" w:line="240" w:lineRule="auto"/>
      </w:pPr>
      <w:r w:rsidRPr="001F7B93">
        <w:t>logs API</w:t>
      </w:r>
      <w:r w:rsidR="00B32310">
        <w:t> ;</w:t>
      </w:r>
    </w:p>
    <w:p w14:paraId="661B527B" w14:textId="1AA6A221" w:rsidR="001F7B93" w:rsidRPr="001F7B93" w:rsidRDefault="001F7B93">
      <w:pPr>
        <w:numPr>
          <w:ilvl w:val="0"/>
          <w:numId w:val="19"/>
        </w:numPr>
        <w:spacing w:after="0" w:line="240" w:lineRule="auto"/>
      </w:pPr>
      <w:r w:rsidRPr="001F7B93">
        <w:t>journaux réseau</w:t>
      </w:r>
      <w:r w:rsidR="00B32310">
        <w:t> ;</w:t>
      </w:r>
    </w:p>
    <w:p w14:paraId="413835D0" w14:textId="60A85C10" w:rsidR="001F7B93" w:rsidRPr="001F7B93" w:rsidRDefault="001F7B93">
      <w:pPr>
        <w:numPr>
          <w:ilvl w:val="0"/>
          <w:numId w:val="19"/>
        </w:numPr>
        <w:spacing w:after="0" w:line="240" w:lineRule="auto"/>
      </w:pPr>
      <w:r w:rsidRPr="001F7B93">
        <w:t>journaux des machines virtuelles</w:t>
      </w:r>
      <w:r w:rsidR="00B32310">
        <w:t> ;</w:t>
      </w:r>
    </w:p>
    <w:p w14:paraId="24755371" w14:textId="77777777" w:rsidR="001F7B93" w:rsidRPr="001F7B93" w:rsidRDefault="001F7B93">
      <w:pPr>
        <w:numPr>
          <w:ilvl w:val="0"/>
          <w:numId w:val="19"/>
        </w:numPr>
        <w:spacing w:after="0" w:line="240" w:lineRule="auto"/>
      </w:pPr>
      <w:r w:rsidRPr="001F7B93">
        <w:t>journaux Cloud (audit logs).</w:t>
      </w:r>
    </w:p>
    <w:p w14:paraId="440ED896" w14:textId="77777777" w:rsidR="001F7B93" w:rsidRPr="001F7B93" w:rsidRDefault="001F7B93" w:rsidP="00B32310">
      <w:pPr>
        <w:spacing w:after="0" w:line="240" w:lineRule="auto"/>
        <w:rPr>
          <w:b/>
          <w:bCs/>
        </w:rPr>
      </w:pPr>
      <w:r w:rsidRPr="001F7B93">
        <w:rPr>
          <w:b/>
          <w:bCs/>
        </w:rPr>
        <w:t>8.2. Analyse</w:t>
      </w:r>
    </w:p>
    <w:p w14:paraId="0897D7B9" w14:textId="09FD36A0" w:rsidR="001F7B93" w:rsidRPr="001F7B93" w:rsidRDefault="001F7B93">
      <w:pPr>
        <w:numPr>
          <w:ilvl w:val="0"/>
          <w:numId w:val="20"/>
        </w:numPr>
        <w:spacing w:after="0" w:line="240" w:lineRule="auto"/>
      </w:pPr>
      <w:r w:rsidRPr="001F7B93">
        <w:t>SIEM</w:t>
      </w:r>
      <w:r w:rsidR="00B32310">
        <w:t> ;</w:t>
      </w:r>
    </w:p>
    <w:p w14:paraId="443B96E5" w14:textId="7ABB5129" w:rsidR="001F7B93" w:rsidRPr="001F7B93" w:rsidRDefault="001F7B93">
      <w:pPr>
        <w:numPr>
          <w:ilvl w:val="0"/>
          <w:numId w:val="20"/>
        </w:numPr>
        <w:spacing w:after="0" w:line="240" w:lineRule="auto"/>
      </w:pPr>
      <w:r w:rsidRPr="001F7B93">
        <w:t>alertes automatiques</w:t>
      </w:r>
      <w:r w:rsidR="00B32310">
        <w:t> ;</w:t>
      </w:r>
    </w:p>
    <w:p w14:paraId="3D189BFE" w14:textId="77777777" w:rsidR="001F7B93" w:rsidRPr="001F7B93" w:rsidRDefault="001F7B93">
      <w:pPr>
        <w:numPr>
          <w:ilvl w:val="0"/>
          <w:numId w:val="20"/>
        </w:numPr>
        <w:spacing w:after="0" w:line="240" w:lineRule="auto"/>
      </w:pPr>
      <w:r w:rsidRPr="001F7B93">
        <w:t>détection de comportements anormaux.</w:t>
      </w:r>
    </w:p>
    <w:p w14:paraId="74254014" w14:textId="77777777" w:rsidR="001F7B93" w:rsidRPr="001F7B93" w:rsidRDefault="001F7B93" w:rsidP="00B32310">
      <w:pPr>
        <w:spacing w:after="0" w:line="240" w:lineRule="auto"/>
        <w:rPr>
          <w:b/>
          <w:bCs/>
        </w:rPr>
      </w:pPr>
      <w:r w:rsidRPr="001F7B93">
        <w:rPr>
          <w:b/>
          <w:bCs/>
        </w:rPr>
        <w:t>8.3. Scans vulnérabilités</w:t>
      </w:r>
    </w:p>
    <w:p w14:paraId="5418332E" w14:textId="5BFBA1F0" w:rsidR="001F7B93" w:rsidRPr="001F7B93" w:rsidRDefault="001F7B93">
      <w:pPr>
        <w:numPr>
          <w:ilvl w:val="0"/>
          <w:numId w:val="21"/>
        </w:numPr>
        <w:spacing w:after="0" w:line="240" w:lineRule="auto"/>
      </w:pPr>
      <w:r w:rsidRPr="001F7B93">
        <w:t>scans réguliers externes et internes</w:t>
      </w:r>
      <w:r w:rsidR="00B32310">
        <w:t> ;</w:t>
      </w:r>
    </w:p>
    <w:p w14:paraId="3F70458D" w14:textId="5B579085" w:rsidR="001F7B93" w:rsidRPr="001F7B93" w:rsidRDefault="001F7B93">
      <w:pPr>
        <w:numPr>
          <w:ilvl w:val="0"/>
          <w:numId w:val="21"/>
        </w:numPr>
        <w:spacing w:after="0" w:line="240" w:lineRule="auto"/>
      </w:pPr>
      <w:r w:rsidRPr="001F7B93">
        <w:t>priorisation des correctifs</w:t>
      </w:r>
      <w:r w:rsidR="00B32310">
        <w:t> ;</w:t>
      </w:r>
    </w:p>
    <w:p w14:paraId="030CA431" w14:textId="77777777" w:rsidR="00B32310" w:rsidRDefault="001F7B93">
      <w:pPr>
        <w:numPr>
          <w:ilvl w:val="0"/>
          <w:numId w:val="21"/>
        </w:numPr>
        <w:spacing w:after="0" w:line="240" w:lineRule="auto"/>
      </w:pPr>
      <w:r w:rsidRPr="001F7B93">
        <w:t>gestion des versions.</w:t>
      </w:r>
    </w:p>
    <w:p w14:paraId="38EBBF5B" w14:textId="7364F4B4" w:rsidR="001F7B93" w:rsidRPr="001F7B93" w:rsidRDefault="001F7B93" w:rsidP="00B32310">
      <w:pPr>
        <w:pStyle w:val="Titre1"/>
      </w:pPr>
      <w:r w:rsidRPr="001F7B93">
        <w:t>9. Sécurité des données dans le Cloud (DLP, chiffrement)</w:t>
      </w:r>
    </w:p>
    <w:p w14:paraId="4718D1D0" w14:textId="77777777" w:rsidR="001F7B93" w:rsidRPr="001F7B93" w:rsidRDefault="001F7B93" w:rsidP="00B32310">
      <w:pPr>
        <w:spacing w:after="0" w:line="240" w:lineRule="auto"/>
        <w:rPr>
          <w:b/>
          <w:bCs/>
        </w:rPr>
      </w:pPr>
      <w:r w:rsidRPr="001F7B93">
        <w:rPr>
          <w:b/>
          <w:bCs/>
        </w:rPr>
        <w:t>9.1. Chiffrement</w:t>
      </w:r>
    </w:p>
    <w:p w14:paraId="1E35E48B" w14:textId="1906FA0F" w:rsidR="001F7B93" w:rsidRPr="001F7B93" w:rsidRDefault="001F7B93" w:rsidP="00B32310">
      <w:pPr>
        <w:spacing w:after="0" w:line="240" w:lineRule="auto"/>
      </w:pPr>
      <w:r w:rsidRPr="001F7B93">
        <w:t>Les documents mentionnent</w:t>
      </w:r>
      <w:r w:rsidR="00B32310">
        <w:t> :</w:t>
      </w:r>
    </w:p>
    <w:p w14:paraId="148D6305" w14:textId="22AFB1B4" w:rsidR="001F7B93" w:rsidRPr="001F7B93" w:rsidRDefault="001F7B93">
      <w:pPr>
        <w:numPr>
          <w:ilvl w:val="0"/>
          <w:numId w:val="22"/>
        </w:numPr>
        <w:spacing w:after="0" w:line="240" w:lineRule="auto"/>
      </w:pPr>
      <w:r w:rsidRPr="001F7B93">
        <w:t xml:space="preserve">chiffrement au repos (at </w:t>
      </w:r>
      <w:proofErr w:type="spellStart"/>
      <w:r w:rsidRPr="001F7B93">
        <w:t>rest</w:t>
      </w:r>
      <w:proofErr w:type="spellEnd"/>
      <w:r w:rsidRPr="001F7B93">
        <w:t>) AES-256</w:t>
      </w:r>
      <w:r w:rsidR="00B32310">
        <w:t> ;</w:t>
      </w:r>
    </w:p>
    <w:p w14:paraId="0F1C64FA" w14:textId="5E7377A9" w:rsidR="001F7B93" w:rsidRPr="001F7B93" w:rsidRDefault="001F7B93">
      <w:pPr>
        <w:numPr>
          <w:ilvl w:val="0"/>
          <w:numId w:val="22"/>
        </w:numPr>
        <w:spacing w:after="0" w:line="240" w:lineRule="auto"/>
      </w:pPr>
      <w:r w:rsidRPr="001F7B93">
        <w:t>chiffrement en transit (TLS 1.2/1.3)</w:t>
      </w:r>
      <w:r w:rsidR="00B32310">
        <w:t> ;</w:t>
      </w:r>
    </w:p>
    <w:p w14:paraId="4F5A7A19" w14:textId="56F12BC1" w:rsidR="001F7B93" w:rsidRPr="001F7B93" w:rsidRDefault="001F7B93">
      <w:pPr>
        <w:numPr>
          <w:ilvl w:val="0"/>
          <w:numId w:val="22"/>
        </w:numPr>
        <w:spacing w:after="0" w:line="240" w:lineRule="auto"/>
      </w:pPr>
      <w:r w:rsidRPr="001F7B93">
        <w:t>gestion des clés via KMS (Key Management Service)</w:t>
      </w:r>
      <w:r w:rsidR="00B32310">
        <w:t> ;</w:t>
      </w:r>
    </w:p>
    <w:p w14:paraId="5D0B0286" w14:textId="77777777" w:rsidR="001F7B93" w:rsidRPr="001F7B93" w:rsidRDefault="001F7B93">
      <w:pPr>
        <w:numPr>
          <w:ilvl w:val="0"/>
          <w:numId w:val="22"/>
        </w:numPr>
        <w:spacing w:after="0" w:line="240" w:lineRule="auto"/>
      </w:pPr>
      <w:r w:rsidRPr="001F7B93">
        <w:t>clés privées sous contrôle de l’entreprise (BYOK).</w:t>
      </w:r>
    </w:p>
    <w:p w14:paraId="0A6CA8AC" w14:textId="4DFC038E" w:rsidR="001F7B93" w:rsidRPr="001F7B93" w:rsidRDefault="001F7B93" w:rsidP="00B32310">
      <w:pPr>
        <w:spacing w:after="0" w:line="240" w:lineRule="auto"/>
        <w:rPr>
          <w:b/>
          <w:bCs/>
          <w:lang w:val="en-GB"/>
        </w:rPr>
      </w:pPr>
      <w:r w:rsidRPr="001F7B93">
        <w:rPr>
          <w:b/>
          <w:bCs/>
          <w:lang w:val="en-GB"/>
        </w:rPr>
        <w:t xml:space="preserve">9.2. DLP </w:t>
      </w:r>
      <w:r w:rsidR="00B32310">
        <w:rPr>
          <w:b/>
          <w:bCs/>
          <w:lang w:val="en-GB"/>
        </w:rPr>
        <w:t>-</w:t>
      </w:r>
      <w:r w:rsidRPr="001F7B93">
        <w:rPr>
          <w:b/>
          <w:bCs/>
          <w:lang w:val="en-GB"/>
        </w:rPr>
        <w:t xml:space="preserve"> Data Loss Prevention</w:t>
      </w:r>
    </w:p>
    <w:p w14:paraId="058F87BC" w14:textId="7A688BD6" w:rsidR="001F7B93" w:rsidRPr="001F7B93" w:rsidRDefault="001F7B93" w:rsidP="00B32310">
      <w:pPr>
        <w:spacing w:after="0" w:line="240" w:lineRule="auto"/>
        <w:rPr>
          <w:lang w:val="en-GB"/>
        </w:rPr>
      </w:pPr>
      <w:proofErr w:type="spellStart"/>
      <w:r w:rsidRPr="001F7B93">
        <w:rPr>
          <w:lang w:val="en-GB"/>
        </w:rPr>
        <w:t>Permet</w:t>
      </w:r>
      <w:proofErr w:type="spellEnd"/>
      <w:r w:rsidR="00B32310">
        <w:rPr>
          <w:lang w:val="en-GB"/>
        </w:rPr>
        <w:t> :</w:t>
      </w:r>
    </w:p>
    <w:p w14:paraId="6E56E214" w14:textId="159E094F" w:rsidR="001F7B93" w:rsidRPr="001F7B93" w:rsidRDefault="001F7B93">
      <w:pPr>
        <w:numPr>
          <w:ilvl w:val="0"/>
          <w:numId w:val="23"/>
        </w:numPr>
        <w:spacing w:after="0" w:line="240" w:lineRule="auto"/>
      </w:pPr>
      <w:r w:rsidRPr="001F7B93">
        <w:t>blocage de la fuite de données</w:t>
      </w:r>
      <w:r w:rsidR="00B32310">
        <w:t> ;</w:t>
      </w:r>
    </w:p>
    <w:p w14:paraId="162C0E9B" w14:textId="77B49AAB" w:rsidR="001F7B93" w:rsidRPr="001F7B93" w:rsidRDefault="001F7B93">
      <w:pPr>
        <w:numPr>
          <w:ilvl w:val="0"/>
          <w:numId w:val="23"/>
        </w:numPr>
        <w:spacing w:after="0" w:line="240" w:lineRule="auto"/>
      </w:pPr>
      <w:r w:rsidRPr="001F7B93">
        <w:t>surveillance du partage externe</w:t>
      </w:r>
      <w:r w:rsidR="00B32310">
        <w:t> ;</w:t>
      </w:r>
    </w:p>
    <w:p w14:paraId="3339152B" w14:textId="77777777" w:rsidR="001F7B93" w:rsidRPr="001F7B93" w:rsidRDefault="001F7B93">
      <w:pPr>
        <w:numPr>
          <w:ilvl w:val="0"/>
          <w:numId w:val="23"/>
        </w:numPr>
        <w:spacing w:after="0" w:line="240" w:lineRule="auto"/>
      </w:pPr>
      <w:r w:rsidRPr="001F7B93">
        <w:t>alertes sur données sensibles.</w:t>
      </w:r>
    </w:p>
    <w:p w14:paraId="2FEDE9B0" w14:textId="77777777" w:rsidR="001F7B93" w:rsidRPr="001F7B93" w:rsidRDefault="001F7B93" w:rsidP="00B32310">
      <w:pPr>
        <w:spacing w:after="0" w:line="240" w:lineRule="auto"/>
        <w:rPr>
          <w:b/>
          <w:bCs/>
        </w:rPr>
      </w:pPr>
      <w:r w:rsidRPr="001F7B93">
        <w:rPr>
          <w:b/>
          <w:bCs/>
        </w:rPr>
        <w:t>9.3. Cycle de vie des données</w:t>
      </w:r>
    </w:p>
    <w:p w14:paraId="552AE153" w14:textId="695DEE8E" w:rsidR="001F7B93" w:rsidRPr="001F7B93" w:rsidRDefault="001F7B93">
      <w:pPr>
        <w:numPr>
          <w:ilvl w:val="0"/>
          <w:numId w:val="24"/>
        </w:numPr>
        <w:spacing w:after="0" w:line="240" w:lineRule="auto"/>
      </w:pPr>
      <w:r w:rsidRPr="001F7B93">
        <w:t>classification</w:t>
      </w:r>
      <w:r w:rsidR="00B32310">
        <w:t> ;</w:t>
      </w:r>
    </w:p>
    <w:p w14:paraId="69130591" w14:textId="326262C6" w:rsidR="001F7B93" w:rsidRPr="001F7B93" w:rsidRDefault="001F7B93">
      <w:pPr>
        <w:numPr>
          <w:ilvl w:val="0"/>
          <w:numId w:val="24"/>
        </w:numPr>
        <w:spacing w:after="0" w:line="240" w:lineRule="auto"/>
      </w:pPr>
      <w:r w:rsidRPr="001F7B93">
        <w:t>retenue légale</w:t>
      </w:r>
      <w:r w:rsidR="00B32310">
        <w:t> ;</w:t>
      </w:r>
    </w:p>
    <w:p w14:paraId="19C97268" w14:textId="149B2C4A" w:rsidR="001F7B93" w:rsidRPr="001F7B93" w:rsidRDefault="001F7B93">
      <w:pPr>
        <w:numPr>
          <w:ilvl w:val="0"/>
          <w:numId w:val="24"/>
        </w:numPr>
        <w:spacing w:after="0" w:line="240" w:lineRule="auto"/>
      </w:pPr>
      <w:r w:rsidRPr="001F7B93">
        <w:t>archivage</w:t>
      </w:r>
      <w:r w:rsidR="00B32310">
        <w:t> ;</w:t>
      </w:r>
    </w:p>
    <w:p w14:paraId="7FB4C777" w14:textId="77777777" w:rsidR="00B32310" w:rsidRDefault="001F7B93">
      <w:pPr>
        <w:numPr>
          <w:ilvl w:val="0"/>
          <w:numId w:val="24"/>
        </w:numPr>
        <w:spacing w:after="0" w:line="240" w:lineRule="auto"/>
      </w:pPr>
      <w:r w:rsidRPr="001F7B93">
        <w:t>suppression sécurisée.</w:t>
      </w:r>
    </w:p>
    <w:p w14:paraId="417D3A0E" w14:textId="17039696" w:rsidR="001F7B93" w:rsidRPr="001F7B93" w:rsidRDefault="001F7B93" w:rsidP="00B32310">
      <w:pPr>
        <w:pStyle w:val="Titre1"/>
      </w:pPr>
      <w:r w:rsidRPr="001F7B93">
        <w:t>10. Synthèse opérationnelle (Fiche 4)</w:t>
      </w:r>
    </w:p>
    <w:p w14:paraId="7C28FEED" w14:textId="291B3910" w:rsidR="00035354" w:rsidRDefault="00000000" w:rsidP="00B32310">
      <w:pPr>
        <w:spacing w:after="0" w:line="240" w:lineRule="auto"/>
      </w:pPr>
      <w:r>
        <w:t>Cloud</w:t>
      </w:r>
      <w:r w:rsidR="00B32310">
        <w:t> :</w:t>
      </w:r>
      <w:r>
        <w:t xml:space="preserve"> contrôles d’identité et MFA proportionnée aux risques</w:t>
      </w:r>
      <w:r w:rsidR="00B32310">
        <w:t> ;</w:t>
      </w:r>
      <w:r>
        <w:t xml:space="preserve"> accès strictement nécessaires (RBAC)</w:t>
      </w:r>
      <w:r w:rsidR="00B32310">
        <w:t> ;</w:t>
      </w:r>
      <w:r>
        <w:t xml:space="preserve"> segmentation, configuration sans exposition publique inutile et surveillance des journaux.</w:t>
      </w:r>
    </w:p>
    <w:p w14:paraId="4BC8D41D" w14:textId="155F8BCE" w:rsidR="00035354" w:rsidRDefault="00000000" w:rsidP="00B32310">
      <w:pPr>
        <w:spacing w:after="0" w:line="240" w:lineRule="auto"/>
      </w:pPr>
      <w:r>
        <w:t>Virtualisation</w:t>
      </w:r>
      <w:r w:rsidR="00B32310">
        <w:t> :</w:t>
      </w:r>
      <w:r>
        <w:t xml:space="preserve"> hyperviseur durci et mis à jour, séparation des accès d’administration, protection des machines virtuelles, supervision et instantanés utiles à la reprise.</w:t>
      </w:r>
    </w:p>
    <w:p w14:paraId="727E4CDA" w14:textId="7A9A8071" w:rsidR="00035354" w:rsidRDefault="00000000" w:rsidP="00B32310">
      <w:pPr>
        <w:spacing w:after="0" w:line="240" w:lineRule="auto"/>
      </w:pPr>
      <w:r>
        <w:t>Données et résilience</w:t>
      </w:r>
      <w:r w:rsidR="00B32310">
        <w:t> :</w:t>
      </w:r>
      <w:r>
        <w:t xml:space="preserve"> chiffrement avec gestion des clés, contrôle des partages, sauvegardes hors site et copies protégées (déconnexion ou immutabilité), tests de restauration et PRA documenté.</w:t>
      </w:r>
    </w:p>
    <w:sectPr w:rsidR="00035354" w:rsidSect="00B32310">
      <w:footerReference w:type="default" r:id="rId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C4D61" w14:textId="77777777" w:rsidR="00FA1064" w:rsidRDefault="00FA1064" w:rsidP="00B870C7">
      <w:r>
        <w:separator/>
      </w:r>
    </w:p>
  </w:endnote>
  <w:endnote w:type="continuationSeparator" w:id="0">
    <w:p w14:paraId="23F0327B" w14:textId="77777777" w:rsidR="00FA1064" w:rsidRDefault="00FA1064" w:rsidP="00B87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B55F0" w14:textId="77777777" w:rsidR="00580F46" w:rsidRPr="00580F46" w:rsidRDefault="00580F46" w:rsidP="003028E5">
    <w:pPr>
      <w:pStyle w:val="Pieddepage"/>
      <w:tabs>
        <w:tab w:val="clear" w:pos="9072"/>
        <w:tab w:val="right" w:pos="10466"/>
      </w:tabs>
    </w:pPr>
    <w:r w:rsidRPr="00580F46">
      <w:rPr>
        <w:noProof/>
        <w:color w:val="156082" w:themeColor="accent1"/>
      </w:rPr>
      <w:drawing>
        <wp:inline distT="0" distB="0" distL="0" distR="0" wp14:anchorId="6D881229" wp14:editId="4350CF01">
          <wp:extent cx="1213794" cy="219075"/>
          <wp:effectExtent l="0" t="0" r="5715" b="0"/>
          <wp:docPr id="11372109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210962" name=""/>
                  <pic:cNvPicPr/>
                </pic:nvPicPr>
                <pic:blipFill>
                  <a:blip r:embed="rId1"/>
                  <a:stretch>
                    <a:fillRect/>
                  </a:stretch>
                </pic:blipFill>
                <pic:spPr>
                  <a:xfrm>
                    <a:off x="0" y="0"/>
                    <a:ext cx="1221249" cy="220421"/>
                  </a:xfrm>
                  <a:prstGeom prst="rect">
                    <a:avLst/>
                  </a:prstGeom>
                </pic:spPr>
              </pic:pic>
            </a:graphicData>
          </a:graphic>
        </wp:inline>
      </w:drawing>
    </w:r>
    <w:r w:rsidRPr="00580F46">
      <w:rPr>
        <w:color w:val="156082" w:themeColor="accent1"/>
      </w:rPr>
      <w:t xml:space="preserve"> </w:t>
    </w:r>
    <w:r>
      <w:rPr>
        <w:color w:val="156082" w:themeColor="accent1"/>
      </w:rPr>
      <w:tab/>
    </w:r>
    <w:r>
      <w:rPr>
        <w:color w:val="156082" w:themeColor="accent1"/>
      </w:rPr>
      <w:tab/>
    </w:r>
    <w:r w:rsidRPr="00580F46">
      <w:t xml:space="preserve">p. </w:t>
    </w:r>
    <w:r w:rsidRPr="00580F46">
      <w:fldChar w:fldCharType="begin"/>
    </w:r>
    <w:r w:rsidRPr="00580F46">
      <w:instrText>PAGE  \* Arabic</w:instrText>
    </w:r>
    <w:r w:rsidRPr="00580F46">
      <w:fldChar w:fldCharType="separate"/>
    </w:r>
    <w:r w:rsidRPr="00580F46">
      <w:t>1</w:t>
    </w:r>
    <w:r w:rsidRPr="00580F4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F4406" w14:textId="77777777" w:rsidR="00FA1064" w:rsidRDefault="00FA1064" w:rsidP="00B870C7">
      <w:r>
        <w:separator/>
      </w:r>
    </w:p>
  </w:footnote>
  <w:footnote w:type="continuationSeparator" w:id="0">
    <w:p w14:paraId="6592CA59" w14:textId="77777777" w:rsidR="00FA1064" w:rsidRDefault="00FA1064" w:rsidP="00B870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67194"/>
    <w:multiLevelType w:val="multilevel"/>
    <w:tmpl w:val="352E8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602E9"/>
    <w:multiLevelType w:val="multilevel"/>
    <w:tmpl w:val="83B4F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CB7540"/>
    <w:multiLevelType w:val="multilevel"/>
    <w:tmpl w:val="BEEA9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D71F8D"/>
    <w:multiLevelType w:val="multilevel"/>
    <w:tmpl w:val="1ABE4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B1098D"/>
    <w:multiLevelType w:val="multilevel"/>
    <w:tmpl w:val="402C2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C70E9F"/>
    <w:multiLevelType w:val="multilevel"/>
    <w:tmpl w:val="52C23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1325B9"/>
    <w:multiLevelType w:val="multilevel"/>
    <w:tmpl w:val="A49EE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ED0D0F"/>
    <w:multiLevelType w:val="multilevel"/>
    <w:tmpl w:val="44746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3A7F62"/>
    <w:multiLevelType w:val="multilevel"/>
    <w:tmpl w:val="44945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7278ED"/>
    <w:multiLevelType w:val="multilevel"/>
    <w:tmpl w:val="DE8C2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7E6728"/>
    <w:multiLevelType w:val="multilevel"/>
    <w:tmpl w:val="575AB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963052"/>
    <w:multiLevelType w:val="multilevel"/>
    <w:tmpl w:val="FF981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552598"/>
    <w:multiLevelType w:val="multilevel"/>
    <w:tmpl w:val="D4EAA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BC212E"/>
    <w:multiLevelType w:val="multilevel"/>
    <w:tmpl w:val="217AC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8C19E3"/>
    <w:multiLevelType w:val="multilevel"/>
    <w:tmpl w:val="AAACF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5F1D4B"/>
    <w:multiLevelType w:val="multilevel"/>
    <w:tmpl w:val="0EC4F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855ED7"/>
    <w:multiLevelType w:val="multilevel"/>
    <w:tmpl w:val="3F74D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E63C9A"/>
    <w:multiLevelType w:val="multilevel"/>
    <w:tmpl w:val="2B048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993571"/>
    <w:multiLevelType w:val="multilevel"/>
    <w:tmpl w:val="E49E2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C86AF4"/>
    <w:multiLevelType w:val="multilevel"/>
    <w:tmpl w:val="CAFCC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58679D"/>
    <w:multiLevelType w:val="multilevel"/>
    <w:tmpl w:val="A3D80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F7263A"/>
    <w:multiLevelType w:val="multilevel"/>
    <w:tmpl w:val="4D3C4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06D5D34"/>
    <w:multiLevelType w:val="multilevel"/>
    <w:tmpl w:val="BA666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3E0B5A"/>
    <w:multiLevelType w:val="multilevel"/>
    <w:tmpl w:val="54B8A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9724453">
    <w:abstractNumId w:val="9"/>
  </w:num>
  <w:num w:numId="2" w16cid:durableId="795489106">
    <w:abstractNumId w:val="7"/>
  </w:num>
  <w:num w:numId="3" w16cid:durableId="754671225">
    <w:abstractNumId w:val="0"/>
  </w:num>
  <w:num w:numId="4" w16cid:durableId="1628195286">
    <w:abstractNumId w:val="3"/>
  </w:num>
  <w:num w:numId="5" w16cid:durableId="82381160">
    <w:abstractNumId w:val="18"/>
  </w:num>
  <w:num w:numId="6" w16cid:durableId="1838110320">
    <w:abstractNumId w:val="1"/>
  </w:num>
  <w:num w:numId="7" w16cid:durableId="1075321453">
    <w:abstractNumId w:val="21"/>
  </w:num>
  <w:num w:numId="8" w16cid:durableId="276111030">
    <w:abstractNumId w:val="23"/>
  </w:num>
  <w:num w:numId="9" w16cid:durableId="199559402">
    <w:abstractNumId w:val="20"/>
  </w:num>
  <w:num w:numId="10" w16cid:durableId="1184395973">
    <w:abstractNumId w:val="5"/>
  </w:num>
  <w:num w:numId="11" w16cid:durableId="1561285072">
    <w:abstractNumId w:val="15"/>
  </w:num>
  <w:num w:numId="12" w16cid:durableId="247350444">
    <w:abstractNumId w:val="19"/>
  </w:num>
  <w:num w:numId="13" w16cid:durableId="263616689">
    <w:abstractNumId w:val="13"/>
  </w:num>
  <w:num w:numId="14" w16cid:durableId="1075515834">
    <w:abstractNumId w:val="22"/>
  </w:num>
  <w:num w:numId="15" w16cid:durableId="68767989">
    <w:abstractNumId w:val="14"/>
  </w:num>
  <w:num w:numId="16" w16cid:durableId="738985336">
    <w:abstractNumId w:val="6"/>
  </w:num>
  <w:num w:numId="17" w16cid:durableId="1159149328">
    <w:abstractNumId w:val="2"/>
  </w:num>
  <w:num w:numId="18" w16cid:durableId="1423182966">
    <w:abstractNumId w:val="12"/>
  </w:num>
  <w:num w:numId="19" w16cid:durableId="972559651">
    <w:abstractNumId w:val="11"/>
  </w:num>
  <w:num w:numId="20" w16cid:durableId="799342773">
    <w:abstractNumId w:val="4"/>
  </w:num>
  <w:num w:numId="21" w16cid:durableId="1121727755">
    <w:abstractNumId w:val="17"/>
  </w:num>
  <w:num w:numId="22" w16cid:durableId="1603874693">
    <w:abstractNumId w:val="8"/>
  </w:num>
  <w:num w:numId="23" w16cid:durableId="1578435397">
    <w:abstractNumId w:val="16"/>
  </w:num>
  <w:num w:numId="24" w16cid:durableId="1827819429">
    <w:abstractNumId w:val="1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7E"/>
    <w:rsid w:val="000062CE"/>
    <w:rsid w:val="00010B28"/>
    <w:rsid w:val="00013702"/>
    <w:rsid w:val="00014644"/>
    <w:rsid w:val="000326D2"/>
    <w:rsid w:val="00035354"/>
    <w:rsid w:val="000D6577"/>
    <w:rsid w:val="000D6DCA"/>
    <w:rsid w:val="000F1177"/>
    <w:rsid w:val="000F272E"/>
    <w:rsid w:val="00122D5C"/>
    <w:rsid w:val="0013594E"/>
    <w:rsid w:val="00135CDD"/>
    <w:rsid w:val="00160B23"/>
    <w:rsid w:val="001666DB"/>
    <w:rsid w:val="001B03F3"/>
    <w:rsid w:val="001C2E5A"/>
    <w:rsid w:val="001F5435"/>
    <w:rsid w:val="001F64D4"/>
    <w:rsid w:val="001F7B93"/>
    <w:rsid w:val="002439F2"/>
    <w:rsid w:val="002569B2"/>
    <w:rsid w:val="0026538A"/>
    <w:rsid w:val="00287044"/>
    <w:rsid w:val="002A54D6"/>
    <w:rsid w:val="002F2663"/>
    <w:rsid w:val="003028E5"/>
    <w:rsid w:val="00305E8E"/>
    <w:rsid w:val="003437AD"/>
    <w:rsid w:val="00355840"/>
    <w:rsid w:val="00375473"/>
    <w:rsid w:val="003C4213"/>
    <w:rsid w:val="003D4892"/>
    <w:rsid w:val="003D6FF4"/>
    <w:rsid w:val="003E0E50"/>
    <w:rsid w:val="003E639A"/>
    <w:rsid w:val="003E73E6"/>
    <w:rsid w:val="003F7676"/>
    <w:rsid w:val="004203D1"/>
    <w:rsid w:val="0042534D"/>
    <w:rsid w:val="004A6242"/>
    <w:rsid w:val="004B49D6"/>
    <w:rsid w:val="004D247E"/>
    <w:rsid w:val="004E074F"/>
    <w:rsid w:val="0050112B"/>
    <w:rsid w:val="00521FF8"/>
    <w:rsid w:val="005221A8"/>
    <w:rsid w:val="00541075"/>
    <w:rsid w:val="00580F46"/>
    <w:rsid w:val="0059110C"/>
    <w:rsid w:val="005962A0"/>
    <w:rsid w:val="005B4561"/>
    <w:rsid w:val="005E0DC3"/>
    <w:rsid w:val="00600E05"/>
    <w:rsid w:val="00613FDE"/>
    <w:rsid w:val="00632C58"/>
    <w:rsid w:val="00632EDC"/>
    <w:rsid w:val="006460AB"/>
    <w:rsid w:val="00665A35"/>
    <w:rsid w:val="006C0415"/>
    <w:rsid w:val="006C6336"/>
    <w:rsid w:val="006D099F"/>
    <w:rsid w:val="00700DA4"/>
    <w:rsid w:val="00713AC4"/>
    <w:rsid w:val="007141A0"/>
    <w:rsid w:val="007A1353"/>
    <w:rsid w:val="007D52B4"/>
    <w:rsid w:val="007E1FF6"/>
    <w:rsid w:val="00800F72"/>
    <w:rsid w:val="00821279"/>
    <w:rsid w:val="008476EE"/>
    <w:rsid w:val="00867BAB"/>
    <w:rsid w:val="00867FF2"/>
    <w:rsid w:val="008D1926"/>
    <w:rsid w:val="009115B1"/>
    <w:rsid w:val="00911C39"/>
    <w:rsid w:val="00931ED3"/>
    <w:rsid w:val="00991621"/>
    <w:rsid w:val="009B0B53"/>
    <w:rsid w:val="009B4249"/>
    <w:rsid w:val="009F0A1D"/>
    <w:rsid w:val="009F317A"/>
    <w:rsid w:val="00A145DF"/>
    <w:rsid w:val="00A4325D"/>
    <w:rsid w:val="00A52414"/>
    <w:rsid w:val="00A662DC"/>
    <w:rsid w:val="00A94D14"/>
    <w:rsid w:val="00A9715C"/>
    <w:rsid w:val="00AA6814"/>
    <w:rsid w:val="00AB3D3A"/>
    <w:rsid w:val="00AB6315"/>
    <w:rsid w:val="00AF5111"/>
    <w:rsid w:val="00B03396"/>
    <w:rsid w:val="00B13FD0"/>
    <w:rsid w:val="00B32310"/>
    <w:rsid w:val="00B507B1"/>
    <w:rsid w:val="00B649B3"/>
    <w:rsid w:val="00B65E49"/>
    <w:rsid w:val="00B81777"/>
    <w:rsid w:val="00B870C7"/>
    <w:rsid w:val="00B9030D"/>
    <w:rsid w:val="00B906BB"/>
    <w:rsid w:val="00B9666C"/>
    <w:rsid w:val="00BA73A4"/>
    <w:rsid w:val="00BB2B03"/>
    <w:rsid w:val="00BD66AA"/>
    <w:rsid w:val="00C03F1D"/>
    <w:rsid w:val="00C35256"/>
    <w:rsid w:val="00C43ED4"/>
    <w:rsid w:val="00C825EC"/>
    <w:rsid w:val="00C87F06"/>
    <w:rsid w:val="00CA4633"/>
    <w:rsid w:val="00CC4DE7"/>
    <w:rsid w:val="00D00629"/>
    <w:rsid w:val="00D503E9"/>
    <w:rsid w:val="00D978E4"/>
    <w:rsid w:val="00DA6E3D"/>
    <w:rsid w:val="00DD2902"/>
    <w:rsid w:val="00DE760B"/>
    <w:rsid w:val="00E07964"/>
    <w:rsid w:val="00E5775F"/>
    <w:rsid w:val="00E9016D"/>
    <w:rsid w:val="00F07238"/>
    <w:rsid w:val="00F174B5"/>
    <w:rsid w:val="00F26BAE"/>
    <w:rsid w:val="00F4784B"/>
    <w:rsid w:val="00F47F65"/>
    <w:rsid w:val="00F55D95"/>
    <w:rsid w:val="00F73967"/>
    <w:rsid w:val="00F83D28"/>
    <w:rsid w:val="00FA1064"/>
    <w:rsid w:val="00FC0D85"/>
    <w:rsid w:val="00FC5D7F"/>
    <w:rsid w:val="00FD54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2487FF"/>
  <w15:chartTrackingRefBased/>
  <w15:docId w15:val="{13132CFF-2D02-454C-9AB4-74585107C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0C7"/>
    <w:pPr>
      <w:jc w:val="both"/>
    </w:pPr>
  </w:style>
  <w:style w:type="paragraph" w:styleId="Titre1">
    <w:name w:val="heading 1"/>
    <w:basedOn w:val="Normal"/>
    <w:next w:val="Normal"/>
    <w:link w:val="Titre1Car"/>
    <w:uiPriority w:val="9"/>
    <w:qFormat/>
    <w:rsid w:val="004D24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4D24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4D247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4D247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4D247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D247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D247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D247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D247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D247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4D247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4D247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4D247E"/>
    <w:rPr>
      <w:rFonts w:eastAsiaTheme="majorEastAsia" w:cstheme="majorBidi"/>
      <w:i/>
      <w:iCs/>
      <w:color w:val="0F4761" w:themeColor="accent1" w:themeShade="BF"/>
    </w:rPr>
  </w:style>
  <w:style w:type="character" w:customStyle="1" w:styleId="Titre5Car">
    <w:name w:val="Titre 5 Car"/>
    <w:basedOn w:val="Policepardfaut"/>
    <w:link w:val="Titre5"/>
    <w:uiPriority w:val="9"/>
    <w:rsid w:val="004D247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D247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D247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D247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D247E"/>
    <w:rPr>
      <w:rFonts w:eastAsiaTheme="majorEastAsia" w:cstheme="majorBidi"/>
      <w:color w:val="272727" w:themeColor="text1" w:themeTint="D8"/>
    </w:rPr>
  </w:style>
  <w:style w:type="paragraph" w:styleId="Titre">
    <w:name w:val="Title"/>
    <w:basedOn w:val="Normal"/>
    <w:next w:val="Normal"/>
    <w:link w:val="TitreCar"/>
    <w:uiPriority w:val="10"/>
    <w:qFormat/>
    <w:rsid w:val="004D24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D247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D247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D247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D247E"/>
    <w:pPr>
      <w:spacing w:before="160"/>
      <w:jc w:val="center"/>
    </w:pPr>
    <w:rPr>
      <w:i/>
      <w:iCs/>
      <w:color w:val="404040" w:themeColor="text1" w:themeTint="BF"/>
    </w:rPr>
  </w:style>
  <w:style w:type="character" w:customStyle="1" w:styleId="CitationCar">
    <w:name w:val="Citation Car"/>
    <w:basedOn w:val="Policepardfaut"/>
    <w:link w:val="Citation"/>
    <w:uiPriority w:val="29"/>
    <w:rsid w:val="004D247E"/>
    <w:rPr>
      <w:i/>
      <w:iCs/>
      <w:color w:val="404040" w:themeColor="text1" w:themeTint="BF"/>
    </w:rPr>
  </w:style>
  <w:style w:type="paragraph" w:styleId="Paragraphedeliste">
    <w:name w:val="List Paragraph"/>
    <w:basedOn w:val="Normal"/>
    <w:uiPriority w:val="34"/>
    <w:qFormat/>
    <w:rsid w:val="004D247E"/>
    <w:pPr>
      <w:ind w:left="720"/>
      <w:contextualSpacing/>
    </w:pPr>
  </w:style>
  <w:style w:type="character" w:styleId="Accentuationintense">
    <w:name w:val="Intense Emphasis"/>
    <w:basedOn w:val="Policepardfaut"/>
    <w:uiPriority w:val="21"/>
    <w:qFormat/>
    <w:rsid w:val="004D247E"/>
    <w:rPr>
      <w:i/>
      <w:iCs/>
      <w:color w:val="0F4761" w:themeColor="accent1" w:themeShade="BF"/>
    </w:rPr>
  </w:style>
  <w:style w:type="paragraph" w:styleId="Citationintense">
    <w:name w:val="Intense Quote"/>
    <w:basedOn w:val="Normal"/>
    <w:next w:val="Normal"/>
    <w:link w:val="CitationintenseCar"/>
    <w:uiPriority w:val="30"/>
    <w:qFormat/>
    <w:rsid w:val="004D24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D247E"/>
    <w:rPr>
      <w:i/>
      <w:iCs/>
      <w:color w:val="0F4761" w:themeColor="accent1" w:themeShade="BF"/>
    </w:rPr>
  </w:style>
  <w:style w:type="character" w:styleId="Rfrenceintense">
    <w:name w:val="Intense Reference"/>
    <w:basedOn w:val="Policepardfaut"/>
    <w:uiPriority w:val="32"/>
    <w:qFormat/>
    <w:rsid w:val="004D247E"/>
    <w:rPr>
      <w:b/>
      <w:bCs/>
      <w:smallCaps/>
      <w:color w:val="0F4761" w:themeColor="accent1" w:themeShade="BF"/>
      <w:spacing w:val="5"/>
    </w:rPr>
  </w:style>
  <w:style w:type="character" w:styleId="Lienhypertexte">
    <w:name w:val="Hyperlink"/>
    <w:basedOn w:val="Policepardfaut"/>
    <w:uiPriority w:val="99"/>
    <w:unhideWhenUsed/>
    <w:rsid w:val="004D247E"/>
    <w:rPr>
      <w:color w:val="467886" w:themeColor="hyperlink"/>
      <w:u w:val="single"/>
    </w:rPr>
  </w:style>
  <w:style w:type="character" w:styleId="Mentionnonrsolue">
    <w:name w:val="Unresolved Mention"/>
    <w:basedOn w:val="Policepardfaut"/>
    <w:uiPriority w:val="99"/>
    <w:semiHidden/>
    <w:unhideWhenUsed/>
    <w:rsid w:val="004D247E"/>
    <w:rPr>
      <w:color w:val="605E5C"/>
      <w:shd w:val="clear" w:color="auto" w:fill="E1DFDD"/>
    </w:rPr>
  </w:style>
  <w:style w:type="paragraph" w:styleId="En-tte">
    <w:name w:val="header"/>
    <w:basedOn w:val="Normal"/>
    <w:link w:val="En-tteCar"/>
    <w:uiPriority w:val="99"/>
    <w:unhideWhenUsed/>
    <w:rsid w:val="00580F46"/>
    <w:pPr>
      <w:tabs>
        <w:tab w:val="center" w:pos="4536"/>
        <w:tab w:val="right" w:pos="9072"/>
      </w:tabs>
      <w:spacing w:after="0" w:line="240" w:lineRule="auto"/>
    </w:pPr>
  </w:style>
  <w:style w:type="character" w:customStyle="1" w:styleId="En-tteCar">
    <w:name w:val="En-tête Car"/>
    <w:basedOn w:val="Policepardfaut"/>
    <w:link w:val="En-tte"/>
    <w:uiPriority w:val="99"/>
    <w:rsid w:val="00580F46"/>
  </w:style>
  <w:style w:type="paragraph" w:styleId="Pieddepage">
    <w:name w:val="footer"/>
    <w:basedOn w:val="Normal"/>
    <w:link w:val="PieddepageCar"/>
    <w:uiPriority w:val="99"/>
    <w:unhideWhenUsed/>
    <w:rsid w:val="00580F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0F46"/>
  </w:style>
  <w:style w:type="character" w:styleId="lev">
    <w:name w:val="Strong"/>
    <w:basedOn w:val="Policepardfaut"/>
    <w:uiPriority w:val="22"/>
    <w:qFormat/>
    <w:rsid w:val="00991621"/>
    <w:rPr>
      <w:b/>
      <w:bCs/>
    </w:rPr>
  </w:style>
  <w:style w:type="paragraph" w:styleId="NormalWeb">
    <w:name w:val="Normal (Web)"/>
    <w:basedOn w:val="Normal"/>
    <w:uiPriority w:val="99"/>
    <w:unhideWhenUsed/>
    <w:rsid w:val="0099162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styleId="Notedebasdepage">
    <w:name w:val="footnote text"/>
    <w:basedOn w:val="Normal"/>
    <w:link w:val="NotedebasdepageCar"/>
    <w:uiPriority w:val="99"/>
    <w:unhideWhenUsed/>
    <w:rsid w:val="00B870C7"/>
    <w:pPr>
      <w:spacing w:after="0" w:line="240" w:lineRule="auto"/>
    </w:pPr>
    <w:rPr>
      <w:rFonts w:ascii="Times New Roman" w:eastAsia="Times New Roman" w:hAnsi="Times New Roman" w:cs="Times New Roman"/>
      <w:kern w:val="0"/>
      <w:sz w:val="20"/>
      <w:szCs w:val="20"/>
      <w:lang w:eastAsia="fr-FR"/>
      <w14:ligatures w14:val="none"/>
    </w:rPr>
  </w:style>
  <w:style w:type="character" w:customStyle="1" w:styleId="NotedebasdepageCar">
    <w:name w:val="Note de bas de page Car"/>
    <w:basedOn w:val="Policepardfaut"/>
    <w:link w:val="Notedebasdepage"/>
    <w:uiPriority w:val="99"/>
    <w:rsid w:val="00B870C7"/>
    <w:rPr>
      <w:rFonts w:ascii="Times New Roman" w:eastAsia="Times New Roman" w:hAnsi="Times New Roman" w:cs="Times New Roman"/>
      <w:kern w:val="0"/>
      <w:sz w:val="20"/>
      <w:szCs w:val="20"/>
      <w:lang w:eastAsia="fr-FR"/>
      <w14:ligatures w14:val="none"/>
    </w:rPr>
  </w:style>
  <w:style w:type="character" w:styleId="Appelnotedebasdep">
    <w:name w:val="footnote reference"/>
    <w:basedOn w:val="Policepardfaut"/>
    <w:uiPriority w:val="99"/>
    <w:semiHidden/>
    <w:unhideWhenUsed/>
    <w:rsid w:val="00B870C7"/>
    <w:rPr>
      <w:vertAlign w:val="superscript"/>
    </w:rPr>
  </w:style>
  <w:style w:type="table" w:styleId="Grilledutableau">
    <w:name w:val="Table Grid"/>
    <w:basedOn w:val="TableauNormal"/>
    <w:uiPriority w:val="39"/>
    <w:rsid w:val="00B87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B870C7"/>
    <w:pPr>
      <w:spacing w:before="120" w:after="120" w:line="276" w:lineRule="auto"/>
    </w:pPr>
    <w:rPr>
      <w:rFonts w:eastAsia="Times New Roman" w:cs="Times New Roman"/>
      <w:b/>
      <w:bCs/>
      <w:caps/>
      <w:kern w:val="0"/>
      <w:sz w:val="20"/>
      <w:szCs w:val="20"/>
      <w:lang w:eastAsia="fr-FR"/>
      <w14:ligatures w14:val="none"/>
    </w:rPr>
  </w:style>
  <w:style w:type="paragraph" w:styleId="TM2">
    <w:name w:val="toc 2"/>
    <w:basedOn w:val="Normal"/>
    <w:next w:val="Normal"/>
    <w:autoRedefine/>
    <w:uiPriority w:val="39"/>
    <w:unhideWhenUsed/>
    <w:rsid w:val="00B870C7"/>
    <w:pPr>
      <w:spacing w:after="0" w:line="276" w:lineRule="auto"/>
      <w:ind w:left="240"/>
    </w:pPr>
    <w:rPr>
      <w:rFonts w:eastAsia="Times New Roman" w:cs="Times New Roman"/>
      <w:smallCaps/>
      <w:kern w:val="0"/>
      <w:sz w:val="20"/>
      <w:szCs w:val="20"/>
      <w:lang w:eastAsia="fr-FR"/>
      <w14:ligatures w14:val="none"/>
    </w:rPr>
  </w:style>
  <w:style w:type="paragraph" w:styleId="TM3">
    <w:name w:val="toc 3"/>
    <w:basedOn w:val="Normal"/>
    <w:next w:val="Normal"/>
    <w:autoRedefine/>
    <w:uiPriority w:val="39"/>
    <w:unhideWhenUsed/>
    <w:rsid w:val="00B870C7"/>
    <w:pPr>
      <w:spacing w:after="0" w:line="276" w:lineRule="auto"/>
      <w:ind w:left="480"/>
    </w:pPr>
    <w:rPr>
      <w:rFonts w:eastAsia="Times New Roman" w:cs="Times New Roman"/>
      <w:i/>
      <w:iCs/>
      <w:kern w:val="0"/>
      <w:sz w:val="20"/>
      <w:szCs w:val="20"/>
      <w:lang w:eastAsia="fr-FR"/>
      <w14:ligatures w14:val="none"/>
    </w:rPr>
  </w:style>
  <w:style w:type="paragraph" w:styleId="TM4">
    <w:name w:val="toc 4"/>
    <w:basedOn w:val="Normal"/>
    <w:next w:val="Normal"/>
    <w:autoRedefine/>
    <w:uiPriority w:val="39"/>
    <w:unhideWhenUsed/>
    <w:rsid w:val="00B870C7"/>
    <w:pPr>
      <w:spacing w:after="0" w:line="276" w:lineRule="auto"/>
      <w:ind w:left="720"/>
    </w:pPr>
    <w:rPr>
      <w:rFonts w:eastAsia="Times New Roman" w:cs="Times New Roman"/>
      <w:kern w:val="0"/>
      <w:sz w:val="18"/>
      <w:szCs w:val="18"/>
      <w:lang w:eastAsia="fr-FR"/>
      <w14:ligatures w14:val="none"/>
    </w:rPr>
  </w:style>
  <w:style w:type="paragraph" w:styleId="TM5">
    <w:name w:val="toc 5"/>
    <w:basedOn w:val="Normal"/>
    <w:next w:val="Normal"/>
    <w:autoRedefine/>
    <w:uiPriority w:val="39"/>
    <w:unhideWhenUsed/>
    <w:rsid w:val="00B870C7"/>
    <w:pPr>
      <w:spacing w:after="0" w:line="276" w:lineRule="auto"/>
      <w:ind w:left="960"/>
    </w:pPr>
    <w:rPr>
      <w:rFonts w:eastAsia="Times New Roman" w:cs="Times New Roman"/>
      <w:kern w:val="0"/>
      <w:sz w:val="18"/>
      <w:szCs w:val="18"/>
      <w:lang w:eastAsia="fr-FR"/>
      <w14:ligatures w14:val="none"/>
    </w:rPr>
  </w:style>
  <w:style w:type="paragraph" w:styleId="TM6">
    <w:name w:val="toc 6"/>
    <w:basedOn w:val="Normal"/>
    <w:next w:val="Normal"/>
    <w:autoRedefine/>
    <w:uiPriority w:val="39"/>
    <w:unhideWhenUsed/>
    <w:rsid w:val="00B870C7"/>
    <w:pPr>
      <w:spacing w:after="0" w:line="276" w:lineRule="auto"/>
      <w:ind w:left="1200"/>
    </w:pPr>
    <w:rPr>
      <w:rFonts w:eastAsia="Times New Roman" w:cs="Times New Roman"/>
      <w:kern w:val="0"/>
      <w:sz w:val="18"/>
      <w:szCs w:val="18"/>
      <w:lang w:eastAsia="fr-FR"/>
      <w14:ligatures w14:val="none"/>
    </w:rPr>
  </w:style>
  <w:style w:type="paragraph" w:styleId="TM7">
    <w:name w:val="toc 7"/>
    <w:basedOn w:val="Normal"/>
    <w:next w:val="Normal"/>
    <w:autoRedefine/>
    <w:uiPriority w:val="39"/>
    <w:unhideWhenUsed/>
    <w:rsid w:val="00B870C7"/>
    <w:pPr>
      <w:spacing w:after="0" w:line="276" w:lineRule="auto"/>
      <w:ind w:left="1440"/>
    </w:pPr>
    <w:rPr>
      <w:rFonts w:eastAsia="Times New Roman" w:cs="Times New Roman"/>
      <w:kern w:val="0"/>
      <w:sz w:val="18"/>
      <w:szCs w:val="18"/>
      <w:lang w:eastAsia="fr-FR"/>
      <w14:ligatures w14:val="none"/>
    </w:rPr>
  </w:style>
  <w:style w:type="paragraph" w:styleId="TM8">
    <w:name w:val="toc 8"/>
    <w:basedOn w:val="Normal"/>
    <w:next w:val="Normal"/>
    <w:autoRedefine/>
    <w:uiPriority w:val="39"/>
    <w:unhideWhenUsed/>
    <w:rsid w:val="00B870C7"/>
    <w:pPr>
      <w:spacing w:after="0" w:line="276" w:lineRule="auto"/>
      <w:ind w:left="1680"/>
    </w:pPr>
    <w:rPr>
      <w:rFonts w:eastAsia="Times New Roman" w:cs="Times New Roman"/>
      <w:kern w:val="0"/>
      <w:sz w:val="18"/>
      <w:szCs w:val="18"/>
      <w:lang w:eastAsia="fr-FR"/>
      <w14:ligatures w14:val="none"/>
    </w:rPr>
  </w:style>
  <w:style w:type="paragraph" w:styleId="TM9">
    <w:name w:val="toc 9"/>
    <w:basedOn w:val="Normal"/>
    <w:next w:val="Normal"/>
    <w:autoRedefine/>
    <w:uiPriority w:val="39"/>
    <w:unhideWhenUsed/>
    <w:rsid w:val="00B870C7"/>
    <w:pPr>
      <w:spacing w:after="0" w:line="276" w:lineRule="auto"/>
      <w:ind w:left="1920"/>
    </w:pPr>
    <w:rPr>
      <w:rFonts w:eastAsia="Times New Roman" w:cs="Times New Roman"/>
      <w:kern w:val="0"/>
      <w:sz w:val="18"/>
      <w:szCs w:val="18"/>
      <w:lang w:eastAsia="fr-FR"/>
      <w14:ligatures w14:val="none"/>
    </w:rPr>
  </w:style>
  <w:style w:type="character" w:styleId="Lienhypertextesuivivisit">
    <w:name w:val="FollowedHyperlink"/>
    <w:basedOn w:val="Policepardfaut"/>
    <w:uiPriority w:val="99"/>
    <w:semiHidden/>
    <w:unhideWhenUsed/>
    <w:rsid w:val="00B870C7"/>
    <w:rPr>
      <w:color w:val="96607D" w:themeColor="followedHyperlink"/>
      <w:u w:val="single"/>
    </w:rPr>
  </w:style>
  <w:style w:type="paragraph" w:styleId="Sansinterligne">
    <w:name w:val="No Spacing"/>
    <w:uiPriority w:val="1"/>
    <w:qFormat/>
    <w:rsid w:val="00B870C7"/>
    <w:pPr>
      <w:spacing w:after="0" w:line="240" w:lineRule="auto"/>
    </w:pPr>
    <w:rPr>
      <w:rFonts w:ascii="Times New Roman" w:hAnsi="Times New Roman" w:cs="Times New Roman"/>
      <w:sz w:val="20"/>
      <w:szCs w:val="20"/>
      <w:lang w:eastAsia="fr-FR"/>
    </w:rPr>
  </w:style>
  <w:style w:type="character" w:styleId="Accentuation">
    <w:name w:val="Emphasis"/>
    <w:basedOn w:val="Policepardfaut"/>
    <w:uiPriority w:val="20"/>
    <w:qFormat/>
    <w:rsid w:val="00B870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6067">
      <w:bodyDiv w:val="1"/>
      <w:marLeft w:val="0"/>
      <w:marRight w:val="0"/>
      <w:marTop w:val="0"/>
      <w:marBottom w:val="0"/>
      <w:divBdr>
        <w:top w:val="none" w:sz="0" w:space="0" w:color="auto"/>
        <w:left w:val="none" w:sz="0" w:space="0" w:color="auto"/>
        <w:bottom w:val="none" w:sz="0" w:space="0" w:color="auto"/>
        <w:right w:val="none" w:sz="0" w:space="0" w:color="auto"/>
      </w:divBdr>
      <w:divsChild>
        <w:div w:id="761993316">
          <w:marLeft w:val="0"/>
          <w:marRight w:val="0"/>
          <w:marTop w:val="0"/>
          <w:marBottom w:val="0"/>
          <w:divBdr>
            <w:top w:val="none" w:sz="0" w:space="0" w:color="auto"/>
            <w:left w:val="none" w:sz="0" w:space="0" w:color="auto"/>
            <w:bottom w:val="none" w:sz="0" w:space="0" w:color="auto"/>
            <w:right w:val="none" w:sz="0" w:space="0" w:color="auto"/>
          </w:divBdr>
          <w:divsChild>
            <w:div w:id="1130319218">
              <w:marLeft w:val="0"/>
              <w:marRight w:val="0"/>
              <w:marTop w:val="0"/>
              <w:marBottom w:val="0"/>
              <w:divBdr>
                <w:top w:val="none" w:sz="0" w:space="0" w:color="auto"/>
                <w:left w:val="none" w:sz="0" w:space="0" w:color="auto"/>
                <w:bottom w:val="none" w:sz="0" w:space="0" w:color="auto"/>
                <w:right w:val="none" w:sz="0" w:space="0" w:color="auto"/>
              </w:divBdr>
              <w:divsChild>
                <w:div w:id="1666863185">
                  <w:marLeft w:val="0"/>
                  <w:marRight w:val="0"/>
                  <w:marTop w:val="0"/>
                  <w:marBottom w:val="0"/>
                  <w:divBdr>
                    <w:top w:val="none" w:sz="0" w:space="0" w:color="auto"/>
                    <w:left w:val="none" w:sz="0" w:space="0" w:color="auto"/>
                    <w:bottom w:val="none" w:sz="0" w:space="0" w:color="auto"/>
                    <w:right w:val="none" w:sz="0" w:space="0" w:color="auto"/>
                  </w:divBdr>
                  <w:divsChild>
                    <w:div w:id="25730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19581">
          <w:marLeft w:val="0"/>
          <w:marRight w:val="0"/>
          <w:marTop w:val="0"/>
          <w:marBottom w:val="0"/>
          <w:divBdr>
            <w:top w:val="none" w:sz="0" w:space="0" w:color="auto"/>
            <w:left w:val="none" w:sz="0" w:space="0" w:color="auto"/>
            <w:bottom w:val="none" w:sz="0" w:space="0" w:color="auto"/>
            <w:right w:val="none" w:sz="0" w:space="0" w:color="auto"/>
          </w:divBdr>
          <w:divsChild>
            <w:div w:id="159152977">
              <w:marLeft w:val="0"/>
              <w:marRight w:val="0"/>
              <w:marTop w:val="0"/>
              <w:marBottom w:val="0"/>
              <w:divBdr>
                <w:top w:val="none" w:sz="0" w:space="0" w:color="auto"/>
                <w:left w:val="none" w:sz="0" w:space="0" w:color="auto"/>
                <w:bottom w:val="none" w:sz="0" w:space="0" w:color="auto"/>
                <w:right w:val="none" w:sz="0" w:space="0" w:color="auto"/>
              </w:divBdr>
              <w:divsChild>
                <w:div w:id="1737626445">
                  <w:marLeft w:val="0"/>
                  <w:marRight w:val="0"/>
                  <w:marTop w:val="0"/>
                  <w:marBottom w:val="0"/>
                  <w:divBdr>
                    <w:top w:val="none" w:sz="0" w:space="0" w:color="auto"/>
                    <w:left w:val="none" w:sz="0" w:space="0" w:color="auto"/>
                    <w:bottom w:val="none" w:sz="0" w:space="0" w:color="auto"/>
                    <w:right w:val="none" w:sz="0" w:space="0" w:color="auto"/>
                  </w:divBdr>
                  <w:divsChild>
                    <w:div w:id="8778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6480">
      <w:bodyDiv w:val="1"/>
      <w:marLeft w:val="0"/>
      <w:marRight w:val="0"/>
      <w:marTop w:val="0"/>
      <w:marBottom w:val="0"/>
      <w:divBdr>
        <w:top w:val="none" w:sz="0" w:space="0" w:color="auto"/>
        <w:left w:val="none" w:sz="0" w:space="0" w:color="auto"/>
        <w:bottom w:val="none" w:sz="0" w:space="0" w:color="auto"/>
        <w:right w:val="none" w:sz="0" w:space="0" w:color="auto"/>
      </w:divBdr>
    </w:div>
    <w:div w:id="71662984">
      <w:bodyDiv w:val="1"/>
      <w:marLeft w:val="0"/>
      <w:marRight w:val="0"/>
      <w:marTop w:val="0"/>
      <w:marBottom w:val="0"/>
      <w:divBdr>
        <w:top w:val="none" w:sz="0" w:space="0" w:color="auto"/>
        <w:left w:val="none" w:sz="0" w:space="0" w:color="auto"/>
        <w:bottom w:val="none" w:sz="0" w:space="0" w:color="auto"/>
        <w:right w:val="none" w:sz="0" w:space="0" w:color="auto"/>
      </w:divBdr>
    </w:div>
    <w:div w:id="88892937">
      <w:bodyDiv w:val="1"/>
      <w:marLeft w:val="0"/>
      <w:marRight w:val="0"/>
      <w:marTop w:val="0"/>
      <w:marBottom w:val="0"/>
      <w:divBdr>
        <w:top w:val="none" w:sz="0" w:space="0" w:color="auto"/>
        <w:left w:val="none" w:sz="0" w:space="0" w:color="auto"/>
        <w:bottom w:val="none" w:sz="0" w:space="0" w:color="auto"/>
        <w:right w:val="none" w:sz="0" w:space="0" w:color="auto"/>
      </w:divBdr>
    </w:div>
    <w:div w:id="136991113">
      <w:bodyDiv w:val="1"/>
      <w:marLeft w:val="0"/>
      <w:marRight w:val="0"/>
      <w:marTop w:val="0"/>
      <w:marBottom w:val="0"/>
      <w:divBdr>
        <w:top w:val="none" w:sz="0" w:space="0" w:color="auto"/>
        <w:left w:val="none" w:sz="0" w:space="0" w:color="auto"/>
        <w:bottom w:val="none" w:sz="0" w:space="0" w:color="auto"/>
        <w:right w:val="none" w:sz="0" w:space="0" w:color="auto"/>
      </w:divBdr>
    </w:div>
    <w:div w:id="240071149">
      <w:bodyDiv w:val="1"/>
      <w:marLeft w:val="0"/>
      <w:marRight w:val="0"/>
      <w:marTop w:val="0"/>
      <w:marBottom w:val="0"/>
      <w:divBdr>
        <w:top w:val="none" w:sz="0" w:space="0" w:color="auto"/>
        <w:left w:val="none" w:sz="0" w:space="0" w:color="auto"/>
        <w:bottom w:val="none" w:sz="0" w:space="0" w:color="auto"/>
        <w:right w:val="none" w:sz="0" w:space="0" w:color="auto"/>
      </w:divBdr>
    </w:div>
    <w:div w:id="252054650">
      <w:bodyDiv w:val="1"/>
      <w:marLeft w:val="0"/>
      <w:marRight w:val="0"/>
      <w:marTop w:val="0"/>
      <w:marBottom w:val="0"/>
      <w:divBdr>
        <w:top w:val="none" w:sz="0" w:space="0" w:color="auto"/>
        <w:left w:val="none" w:sz="0" w:space="0" w:color="auto"/>
        <w:bottom w:val="none" w:sz="0" w:space="0" w:color="auto"/>
        <w:right w:val="none" w:sz="0" w:space="0" w:color="auto"/>
      </w:divBdr>
    </w:div>
    <w:div w:id="279385107">
      <w:bodyDiv w:val="1"/>
      <w:marLeft w:val="0"/>
      <w:marRight w:val="0"/>
      <w:marTop w:val="0"/>
      <w:marBottom w:val="0"/>
      <w:divBdr>
        <w:top w:val="none" w:sz="0" w:space="0" w:color="auto"/>
        <w:left w:val="none" w:sz="0" w:space="0" w:color="auto"/>
        <w:bottom w:val="none" w:sz="0" w:space="0" w:color="auto"/>
        <w:right w:val="none" w:sz="0" w:space="0" w:color="auto"/>
      </w:divBdr>
    </w:div>
    <w:div w:id="283080568">
      <w:bodyDiv w:val="1"/>
      <w:marLeft w:val="0"/>
      <w:marRight w:val="0"/>
      <w:marTop w:val="0"/>
      <w:marBottom w:val="0"/>
      <w:divBdr>
        <w:top w:val="none" w:sz="0" w:space="0" w:color="auto"/>
        <w:left w:val="none" w:sz="0" w:space="0" w:color="auto"/>
        <w:bottom w:val="none" w:sz="0" w:space="0" w:color="auto"/>
        <w:right w:val="none" w:sz="0" w:space="0" w:color="auto"/>
      </w:divBdr>
    </w:div>
    <w:div w:id="317619047">
      <w:bodyDiv w:val="1"/>
      <w:marLeft w:val="0"/>
      <w:marRight w:val="0"/>
      <w:marTop w:val="0"/>
      <w:marBottom w:val="0"/>
      <w:divBdr>
        <w:top w:val="none" w:sz="0" w:space="0" w:color="auto"/>
        <w:left w:val="none" w:sz="0" w:space="0" w:color="auto"/>
        <w:bottom w:val="none" w:sz="0" w:space="0" w:color="auto"/>
        <w:right w:val="none" w:sz="0" w:space="0" w:color="auto"/>
      </w:divBdr>
    </w:div>
    <w:div w:id="336887575">
      <w:bodyDiv w:val="1"/>
      <w:marLeft w:val="0"/>
      <w:marRight w:val="0"/>
      <w:marTop w:val="0"/>
      <w:marBottom w:val="0"/>
      <w:divBdr>
        <w:top w:val="none" w:sz="0" w:space="0" w:color="auto"/>
        <w:left w:val="none" w:sz="0" w:space="0" w:color="auto"/>
        <w:bottom w:val="none" w:sz="0" w:space="0" w:color="auto"/>
        <w:right w:val="none" w:sz="0" w:space="0" w:color="auto"/>
      </w:divBdr>
    </w:div>
    <w:div w:id="386532742">
      <w:bodyDiv w:val="1"/>
      <w:marLeft w:val="0"/>
      <w:marRight w:val="0"/>
      <w:marTop w:val="0"/>
      <w:marBottom w:val="0"/>
      <w:divBdr>
        <w:top w:val="none" w:sz="0" w:space="0" w:color="auto"/>
        <w:left w:val="none" w:sz="0" w:space="0" w:color="auto"/>
        <w:bottom w:val="none" w:sz="0" w:space="0" w:color="auto"/>
        <w:right w:val="none" w:sz="0" w:space="0" w:color="auto"/>
      </w:divBdr>
    </w:div>
    <w:div w:id="395402620">
      <w:bodyDiv w:val="1"/>
      <w:marLeft w:val="0"/>
      <w:marRight w:val="0"/>
      <w:marTop w:val="0"/>
      <w:marBottom w:val="0"/>
      <w:divBdr>
        <w:top w:val="none" w:sz="0" w:space="0" w:color="auto"/>
        <w:left w:val="none" w:sz="0" w:space="0" w:color="auto"/>
        <w:bottom w:val="none" w:sz="0" w:space="0" w:color="auto"/>
        <w:right w:val="none" w:sz="0" w:space="0" w:color="auto"/>
      </w:divBdr>
    </w:div>
    <w:div w:id="425348531">
      <w:bodyDiv w:val="1"/>
      <w:marLeft w:val="0"/>
      <w:marRight w:val="0"/>
      <w:marTop w:val="0"/>
      <w:marBottom w:val="0"/>
      <w:divBdr>
        <w:top w:val="none" w:sz="0" w:space="0" w:color="auto"/>
        <w:left w:val="none" w:sz="0" w:space="0" w:color="auto"/>
        <w:bottom w:val="none" w:sz="0" w:space="0" w:color="auto"/>
        <w:right w:val="none" w:sz="0" w:space="0" w:color="auto"/>
      </w:divBdr>
    </w:div>
    <w:div w:id="564141570">
      <w:bodyDiv w:val="1"/>
      <w:marLeft w:val="0"/>
      <w:marRight w:val="0"/>
      <w:marTop w:val="0"/>
      <w:marBottom w:val="0"/>
      <w:divBdr>
        <w:top w:val="none" w:sz="0" w:space="0" w:color="auto"/>
        <w:left w:val="none" w:sz="0" w:space="0" w:color="auto"/>
        <w:bottom w:val="none" w:sz="0" w:space="0" w:color="auto"/>
        <w:right w:val="none" w:sz="0" w:space="0" w:color="auto"/>
      </w:divBdr>
    </w:div>
    <w:div w:id="565383614">
      <w:bodyDiv w:val="1"/>
      <w:marLeft w:val="0"/>
      <w:marRight w:val="0"/>
      <w:marTop w:val="0"/>
      <w:marBottom w:val="0"/>
      <w:divBdr>
        <w:top w:val="none" w:sz="0" w:space="0" w:color="auto"/>
        <w:left w:val="none" w:sz="0" w:space="0" w:color="auto"/>
        <w:bottom w:val="none" w:sz="0" w:space="0" w:color="auto"/>
        <w:right w:val="none" w:sz="0" w:space="0" w:color="auto"/>
      </w:divBdr>
    </w:div>
    <w:div w:id="603726370">
      <w:bodyDiv w:val="1"/>
      <w:marLeft w:val="0"/>
      <w:marRight w:val="0"/>
      <w:marTop w:val="0"/>
      <w:marBottom w:val="0"/>
      <w:divBdr>
        <w:top w:val="none" w:sz="0" w:space="0" w:color="auto"/>
        <w:left w:val="none" w:sz="0" w:space="0" w:color="auto"/>
        <w:bottom w:val="none" w:sz="0" w:space="0" w:color="auto"/>
        <w:right w:val="none" w:sz="0" w:space="0" w:color="auto"/>
      </w:divBdr>
    </w:div>
    <w:div w:id="630134162">
      <w:bodyDiv w:val="1"/>
      <w:marLeft w:val="0"/>
      <w:marRight w:val="0"/>
      <w:marTop w:val="0"/>
      <w:marBottom w:val="0"/>
      <w:divBdr>
        <w:top w:val="none" w:sz="0" w:space="0" w:color="auto"/>
        <w:left w:val="none" w:sz="0" w:space="0" w:color="auto"/>
        <w:bottom w:val="none" w:sz="0" w:space="0" w:color="auto"/>
        <w:right w:val="none" w:sz="0" w:space="0" w:color="auto"/>
      </w:divBdr>
    </w:div>
    <w:div w:id="632751664">
      <w:bodyDiv w:val="1"/>
      <w:marLeft w:val="0"/>
      <w:marRight w:val="0"/>
      <w:marTop w:val="0"/>
      <w:marBottom w:val="0"/>
      <w:divBdr>
        <w:top w:val="none" w:sz="0" w:space="0" w:color="auto"/>
        <w:left w:val="none" w:sz="0" w:space="0" w:color="auto"/>
        <w:bottom w:val="none" w:sz="0" w:space="0" w:color="auto"/>
        <w:right w:val="none" w:sz="0" w:space="0" w:color="auto"/>
      </w:divBdr>
    </w:div>
    <w:div w:id="640384897">
      <w:bodyDiv w:val="1"/>
      <w:marLeft w:val="0"/>
      <w:marRight w:val="0"/>
      <w:marTop w:val="0"/>
      <w:marBottom w:val="0"/>
      <w:divBdr>
        <w:top w:val="none" w:sz="0" w:space="0" w:color="auto"/>
        <w:left w:val="none" w:sz="0" w:space="0" w:color="auto"/>
        <w:bottom w:val="none" w:sz="0" w:space="0" w:color="auto"/>
        <w:right w:val="none" w:sz="0" w:space="0" w:color="auto"/>
      </w:divBdr>
    </w:div>
    <w:div w:id="775103974">
      <w:bodyDiv w:val="1"/>
      <w:marLeft w:val="0"/>
      <w:marRight w:val="0"/>
      <w:marTop w:val="0"/>
      <w:marBottom w:val="0"/>
      <w:divBdr>
        <w:top w:val="none" w:sz="0" w:space="0" w:color="auto"/>
        <w:left w:val="none" w:sz="0" w:space="0" w:color="auto"/>
        <w:bottom w:val="none" w:sz="0" w:space="0" w:color="auto"/>
        <w:right w:val="none" w:sz="0" w:space="0" w:color="auto"/>
      </w:divBdr>
    </w:div>
    <w:div w:id="796489332">
      <w:bodyDiv w:val="1"/>
      <w:marLeft w:val="0"/>
      <w:marRight w:val="0"/>
      <w:marTop w:val="0"/>
      <w:marBottom w:val="0"/>
      <w:divBdr>
        <w:top w:val="none" w:sz="0" w:space="0" w:color="auto"/>
        <w:left w:val="none" w:sz="0" w:space="0" w:color="auto"/>
        <w:bottom w:val="none" w:sz="0" w:space="0" w:color="auto"/>
        <w:right w:val="none" w:sz="0" w:space="0" w:color="auto"/>
      </w:divBdr>
    </w:div>
    <w:div w:id="810944066">
      <w:bodyDiv w:val="1"/>
      <w:marLeft w:val="0"/>
      <w:marRight w:val="0"/>
      <w:marTop w:val="0"/>
      <w:marBottom w:val="0"/>
      <w:divBdr>
        <w:top w:val="none" w:sz="0" w:space="0" w:color="auto"/>
        <w:left w:val="none" w:sz="0" w:space="0" w:color="auto"/>
        <w:bottom w:val="none" w:sz="0" w:space="0" w:color="auto"/>
        <w:right w:val="none" w:sz="0" w:space="0" w:color="auto"/>
      </w:divBdr>
    </w:div>
    <w:div w:id="815953279">
      <w:bodyDiv w:val="1"/>
      <w:marLeft w:val="0"/>
      <w:marRight w:val="0"/>
      <w:marTop w:val="0"/>
      <w:marBottom w:val="0"/>
      <w:divBdr>
        <w:top w:val="none" w:sz="0" w:space="0" w:color="auto"/>
        <w:left w:val="none" w:sz="0" w:space="0" w:color="auto"/>
        <w:bottom w:val="none" w:sz="0" w:space="0" w:color="auto"/>
        <w:right w:val="none" w:sz="0" w:space="0" w:color="auto"/>
      </w:divBdr>
      <w:divsChild>
        <w:div w:id="816412608">
          <w:marLeft w:val="0"/>
          <w:marRight w:val="0"/>
          <w:marTop w:val="0"/>
          <w:marBottom w:val="0"/>
          <w:divBdr>
            <w:top w:val="none" w:sz="0" w:space="0" w:color="auto"/>
            <w:left w:val="none" w:sz="0" w:space="0" w:color="auto"/>
            <w:bottom w:val="none" w:sz="0" w:space="0" w:color="auto"/>
            <w:right w:val="none" w:sz="0" w:space="0" w:color="auto"/>
          </w:divBdr>
          <w:divsChild>
            <w:div w:id="1283069611">
              <w:marLeft w:val="0"/>
              <w:marRight w:val="0"/>
              <w:marTop w:val="0"/>
              <w:marBottom w:val="0"/>
              <w:divBdr>
                <w:top w:val="none" w:sz="0" w:space="0" w:color="auto"/>
                <w:left w:val="none" w:sz="0" w:space="0" w:color="auto"/>
                <w:bottom w:val="none" w:sz="0" w:space="0" w:color="auto"/>
                <w:right w:val="none" w:sz="0" w:space="0" w:color="auto"/>
              </w:divBdr>
              <w:divsChild>
                <w:div w:id="233048257">
                  <w:marLeft w:val="0"/>
                  <w:marRight w:val="0"/>
                  <w:marTop w:val="0"/>
                  <w:marBottom w:val="0"/>
                  <w:divBdr>
                    <w:top w:val="none" w:sz="0" w:space="0" w:color="auto"/>
                    <w:left w:val="none" w:sz="0" w:space="0" w:color="auto"/>
                    <w:bottom w:val="none" w:sz="0" w:space="0" w:color="auto"/>
                    <w:right w:val="none" w:sz="0" w:space="0" w:color="auto"/>
                  </w:divBdr>
                  <w:divsChild>
                    <w:div w:id="1700012658">
                      <w:marLeft w:val="0"/>
                      <w:marRight w:val="0"/>
                      <w:marTop w:val="0"/>
                      <w:marBottom w:val="0"/>
                      <w:divBdr>
                        <w:top w:val="none" w:sz="0" w:space="0" w:color="auto"/>
                        <w:left w:val="none" w:sz="0" w:space="0" w:color="auto"/>
                        <w:bottom w:val="none" w:sz="0" w:space="0" w:color="auto"/>
                        <w:right w:val="none" w:sz="0" w:space="0" w:color="auto"/>
                      </w:divBdr>
                      <w:divsChild>
                        <w:div w:id="660694560">
                          <w:marLeft w:val="0"/>
                          <w:marRight w:val="0"/>
                          <w:marTop w:val="0"/>
                          <w:marBottom w:val="0"/>
                          <w:divBdr>
                            <w:top w:val="none" w:sz="0" w:space="0" w:color="auto"/>
                            <w:left w:val="none" w:sz="0" w:space="0" w:color="auto"/>
                            <w:bottom w:val="none" w:sz="0" w:space="0" w:color="auto"/>
                            <w:right w:val="none" w:sz="0" w:space="0" w:color="auto"/>
                          </w:divBdr>
                        </w:div>
                        <w:div w:id="356544170">
                          <w:marLeft w:val="0"/>
                          <w:marRight w:val="0"/>
                          <w:marTop w:val="0"/>
                          <w:marBottom w:val="0"/>
                          <w:divBdr>
                            <w:top w:val="none" w:sz="0" w:space="0" w:color="auto"/>
                            <w:left w:val="none" w:sz="0" w:space="0" w:color="auto"/>
                            <w:bottom w:val="none" w:sz="0" w:space="0" w:color="auto"/>
                            <w:right w:val="none" w:sz="0" w:space="0" w:color="auto"/>
                          </w:divBdr>
                        </w:div>
                        <w:div w:id="735712847">
                          <w:marLeft w:val="0"/>
                          <w:marRight w:val="0"/>
                          <w:marTop w:val="0"/>
                          <w:marBottom w:val="0"/>
                          <w:divBdr>
                            <w:top w:val="none" w:sz="0" w:space="0" w:color="auto"/>
                            <w:left w:val="none" w:sz="0" w:space="0" w:color="auto"/>
                            <w:bottom w:val="none" w:sz="0" w:space="0" w:color="auto"/>
                            <w:right w:val="none" w:sz="0" w:space="0" w:color="auto"/>
                          </w:divBdr>
                        </w:div>
                        <w:div w:id="1498494412">
                          <w:marLeft w:val="0"/>
                          <w:marRight w:val="0"/>
                          <w:marTop w:val="0"/>
                          <w:marBottom w:val="0"/>
                          <w:divBdr>
                            <w:top w:val="none" w:sz="0" w:space="0" w:color="auto"/>
                            <w:left w:val="none" w:sz="0" w:space="0" w:color="auto"/>
                            <w:bottom w:val="none" w:sz="0" w:space="0" w:color="auto"/>
                            <w:right w:val="none" w:sz="0" w:space="0" w:color="auto"/>
                          </w:divBdr>
                          <w:divsChild>
                            <w:div w:id="492183151">
                              <w:marLeft w:val="0"/>
                              <w:marRight w:val="0"/>
                              <w:marTop w:val="0"/>
                              <w:marBottom w:val="0"/>
                              <w:divBdr>
                                <w:top w:val="none" w:sz="0" w:space="0" w:color="auto"/>
                                <w:left w:val="none" w:sz="0" w:space="0" w:color="auto"/>
                                <w:bottom w:val="none" w:sz="0" w:space="0" w:color="auto"/>
                                <w:right w:val="none" w:sz="0" w:space="0" w:color="auto"/>
                              </w:divBdr>
                            </w:div>
                            <w:div w:id="566378212">
                              <w:marLeft w:val="0"/>
                              <w:marRight w:val="0"/>
                              <w:marTop w:val="0"/>
                              <w:marBottom w:val="0"/>
                              <w:divBdr>
                                <w:top w:val="none" w:sz="0" w:space="0" w:color="auto"/>
                                <w:left w:val="none" w:sz="0" w:space="0" w:color="auto"/>
                                <w:bottom w:val="none" w:sz="0" w:space="0" w:color="auto"/>
                                <w:right w:val="none" w:sz="0" w:space="0" w:color="auto"/>
                              </w:divBdr>
                              <w:divsChild>
                                <w:div w:id="657154977">
                                  <w:marLeft w:val="0"/>
                                  <w:marRight w:val="0"/>
                                  <w:marTop w:val="0"/>
                                  <w:marBottom w:val="0"/>
                                  <w:divBdr>
                                    <w:top w:val="none" w:sz="0" w:space="0" w:color="auto"/>
                                    <w:left w:val="none" w:sz="0" w:space="0" w:color="auto"/>
                                    <w:bottom w:val="none" w:sz="0" w:space="0" w:color="auto"/>
                                    <w:right w:val="none" w:sz="0" w:space="0" w:color="auto"/>
                                  </w:divBdr>
                                </w:div>
                                <w:div w:id="731269544">
                                  <w:marLeft w:val="0"/>
                                  <w:marRight w:val="0"/>
                                  <w:marTop w:val="0"/>
                                  <w:marBottom w:val="0"/>
                                  <w:divBdr>
                                    <w:top w:val="none" w:sz="0" w:space="0" w:color="auto"/>
                                    <w:left w:val="none" w:sz="0" w:space="0" w:color="auto"/>
                                    <w:bottom w:val="none" w:sz="0" w:space="0" w:color="auto"/>
                                    <w:right w:val="none" w:sz="0" w:space="0" w:color="auto"/>
                                  </w:divBdr>
                                </w:div>
                                <w:div w:id="117067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615771">
      <w:bodyDiv w:val="1"/>
      <w:marLeft w:val="0"/>
      <w:marRight w:val="0"/>
      <w:marTop w:val="0"/>
      <w:marBottom w:val="0"/>
      <w:divBdr>
        <w:top w:val="none" w:sz="0" w:space="0" w:color="auto"/>
        <w:left w:val="none" w:sz="0" w:space="0" w:color="auto"/>
        <w:bottom w:val="none" w:sz="0" w:space="0" w:color="auto"/>
        <w:right w:val="none" w:sz="0" w:space="0" w:color="auto"/>
      </w:divBdr>
    </w:div>
    <w:div w:id="857893772">
      <w:bodyDiv w:val="1"/>
      <w:marLeft w:val="0"/>
      <w:marRight w:val="0"/>
      <w:marTop w:val="0"/>
      <w:marBottom w:val="0"/>
      <w:divBdr>
        <w:top w:val="none" w:sz="0" w:space="0" w:color="auto"/>
        <w:left w:val="none" w:sz="0" w:space="0" w:color="auto"/>
        <w:bottom w:val="none" w:sz="0" w:space="0" w:color="auto"/>
        <w:right w:val="none" w:sz="0" w:space="0" w:color="auto"/>
      </w:divBdr>
    </w:div>
    <w:div w:id="859897924">
      <w:bodyDiv w:val="1"/>
      <w:marLeft w:val="0"/>
      <w:marRight w:val="0"/>
      <w:marTop w:val="0"/>
      <w:marBottom w:val="0"/>
      <w:divBdr>
        <w:top w:val="none" w:sz="0" w:space="0" w:color="auto"/>
        <w:left w:val="none" w:sz="0" w:space="0" w:color="auto"/>
        <w:bottom w:val="none" w:sz="0" w:space="0" w:color="auto"/>
        <w:right w:val="none" w:sz="0" w:space="0" w:color="auto"/>
      </w:divBdr>
    </w:div>
    <w:div w:id="872156532">
      <w:bodyDiv w:val="1"/>
      <w:marLeft w:val="0"/>
      <w:marRight w:val="0"/>
      <w:marTop w:val="0"/>
      <w:marBottom w:val="0"/>
      <w:divBdr>
        <w:top w:val="none" w:sz="0" w:space="0" w:color="auto"/>
        <w:left w:val="none" w:sz="0" w:space="0" w:color="auto"/>
        <w:bottom w:val="none" w:sz="0" w:space="0" w:color="auto"/>
        <w:right w:val="none" w:sz="0" w:space="0" w:color="auto"/>
      </w:divBdr>
      <w:divsChild>
        <w:div w:id="111822175">
          <w:marLeft w:val="0"/>
          <w:marRight w:val="0"/>
          <w:marTop w:val="0"/>
          <w:marBottom w:val="0"/>
          <w:divBdr>
            <w:top w:val="none" w:sz="0" w:space="0" w:color="auto"/>
            <w:left w:val="none" w:sz="0" w:space="0" w:color="auto"/>
            <w:bottom w:val="none" w:sz="0" w:space="0" w:color="auto"/>
            <w:right w:val="none" w:sz="0" w:space="0" w:color="auto"/>
          </w:divBdr>
        </w:div>
        <w:div w:id="1518226225">
          <w:marLeft w:val="0"/>
          <w:marRight w:val="0"/>
          <w:marTop w:val="0"/>
          <w:marBottom w:val="0"/>
          <w:divBdr>
            <w:top w:val="none" w:sz="0" w:space="0" w:color="auto"/>
            <w:left w:val="none" w:sz="0" w:space="0" w:color="auto"/>
            <w:bottom w:val="none" w:sz="0" w:space="0" w:color="auto"/>
            <w:right w:val="none" w:sz="0" w:space="0" w:color="auto"/>
          </w:divBdr>
        </w:div>
        <w:div w:id="1204053212">
          <w:marLeft w:val="0"/>
          <w:marRight w:val="0"/>
          <w:marTop w:val="0"/>
          <w:marBottom w:val="0"/>
          <w:divBdr>
            <w:top w:val="none" w:sz="0" w:space="0" w:color="auto"/>
            <w:left w:val="none" w:sz="0" w:space="0" w:color="auto"/>
            <w:bottom w:val="none" w:sz="0" w:space="0" w:color="auto"/>
            <w:right w:val="none" w:sz="0" w:space="0" w:color="auto"/>
          </w:divBdr>
        </w:div>
        <w:div w:id="1635671682">
          <w:marLeft w:val="0"/>
          <w:marRight w:val="0"/>
          <w:marTop w:val="0"/>
          <w:marBottom w:val="0"/>
          <w:divBdr>
            <w:top w:val="none" w:sz="0" w:space="0" w:color="auto"/>
            <w:left w:val="none" w:sz="0" w:space="0" w:color="auto"/>
            <w:bottom w:val="none" w:sz="0" w:space="0" w:color="auto"/>
            <w:right w:val="none" w:sz="0" w:space="0" w:color="auto"/>
          </w:divBdr>
        </w:div>
      </w:divsChild>
    </w:div>
    <w:div w:id="1004625974">
      <w:bodyDiv w:val="1"/>
      <w:marLeft w:val="0"/>
      <w:marRight w:val="0"/>
      <w:marTop w:val="0"/>
      <w:marBottom w:val="0"/>
      <w:divBdr>
        <w:top w:val="none" w:sz="0" w:space="0" w:color="auto"/>
        <w:left w:val="none" w:sz="0" w:space="0" w:color="auto"/>
        <w:bottom w:val="none" w:sz="0" w:space="0" w:color="auto"/>
        <w:right w:val="none" w:sz="0" w:space="0" w:color="auto"/>
      </w:divBdr>
    </w:div>
    <w:div w:id="1008364359">
      <w:bodyDiv w:val="1"/>
      <w:marLeft w:val="0"/>
      <w:marRight w:val="0"/>
      <w:marTop w:val="0"/>
      <w:marBottom w:val="0"/>
      <w:divBdr>
        <w:top w:val="none" w:sz="0" w:space="0" w:color="auto"/>
        <w:left w:val="none" w:sz="0" w:space="0" w:color="auto"/>
        <w:bottom w:val="none" w:sz="0" w:space="0" w:color="auto"/>
        <w:right w:val="none" w:sz="0" w:space="0" w:color="auto"/>
      </w:divBdr>
    </w:div>
    <w:div w:id="1157497929">
      <w:bodyDiv w:val="1"/>
      <w:marLeft w:val="0"/>
      <w:marRight w:val="0"/>
      <w:marTop w:val="0"/>
      <w:marBottom w:val="0"/>
      <w:divBdr>
        <w:top w:val="none" w:sz="0" w:space="0" w:color="auto"/>
        <w:left w:val="none" w:sz="0" w:space="0" w:color="auto"/>
        <w:bottom w:val="none" w:sz="0" w:space="0" w:color="auto"/>
        <w:right w:val="none" w:sz="0" w:space="0" w:color="auto"/>
      </w:divBdr>
    </w:div>
    <w:div w:id="1158034334">
      <w:bodyDiv w:val="1"/>
      <w:marLeft w:val="0"/>
      <w:marRight w:val="0"/>
      <w:marTop w:val="0"/>
      <w:marBottom w:val="0"/>
      <w:divBdr>
        <w:top w:val="none" w:sz="0" w:space="0" w:color="auto"/>
        <w:left w:val="none" w:sz="0" w:space="0" w:color="auto"/>
        <w:bottom w:val="none" w:sz="0" w:space="0" w:color="auto"/>
        <w:right w:val="none" w:sz="0" w:space="0" w:color="auto"/>
      </w:divBdr>
      <w:divsChild>
        <w:div w:id="1818260093">
          <w:marLeft w:val="0"/>
          <w:marRight w:val="0"/>
          <w:marTop w:val="0"/>
          <w:marBottom w:val="0"/>
          <w:divBdr>
            <w:top w:val="none" w:sz="0" w:space="0" w:color="auto"/>
            <w:left w:val="none" w:sz="0" w:space="0" w:color="auto"/>
            <w:bottom w:val="none" w:sz="0" w:space="0" w:color="auto"/>
            <w:right w:val="none" w:sz="0" w:space="0" w:color="auto"/>
          </w:divBdr>
          <w:divsChild>
            <w:div w:id="1643388713">
              <w:marLeft w:val="0"/>
              <w:marRight w:val="0"/>
              <w:marTop w:val="0"/>
              <w:marBottom w:val="0"/>
              <w:divBdr>
                <w:top w:val="none" w:sz="0" w:space="0" w:color="auto"/>
                <w:left w:val="none" w:sz="0" w:space="0" w:color="auto"/>
                <w:bottom w:val="none" w:sz="0" w:space="0" w:color="auto"/>
                <w:right w:val="none" w:sz="0" w:space="0" w:color="auto"/>
              </w:divBdr>
              <w:divsChild>
                <w:div w:id="858738089">
                  <w:marLeft w:val="0"/>
                  <w:marRight w:val="0"/>
                  <w:marTop w:val="0"/>
                  <w:marBottom w:val="0"/>
                  <w:divBdr>
                    <w:top w:val="none" w:sz="0" w:space="0" w:color="auto"/>
                    <w:left w:val="none" w:sz="0" w:space="0" w:color="auto"/>
                    <w:bottom w:val="none" w:sz="0" w:space="0" w:color="auto"/>
                    <w:right w:val="none" w:sz="0" w:space="0" w:color="auto"/>
                  </w:divBdr>
                  <w:divsChild>
                    <w:div w:id="1268856340">
                      <w:marLeft w:val="0"/>
                      <w:marRight w:val="0"/>
                      <w:marTop w:val="0"/>
                      <w:marBottom w:val="0"/>
                      <w:divBdr>
                        <w:top w:val="none" w:sz="0" w:space="0" w:color="auto"/>
                        <w:left w:val="none" w:sz="0" w:space="0" w:color="auto"/>
                        <w:bottom w:val="none" w:sz="0" w:space="0" w:color="auto"/>
                        <w:right w:val="none" w:sz="0" w:space="0" w:color="auto"/>
                      </w:divBdr>
                      <w:divsChild>
                        <w:div w:id="1944995790">
                          <w:marLeft w:val="0"/>
                          <w:marRight w:val="0"/>
                          <w:marTop w:val="0"/>
                          <w:marBottom w:val="0"/>
                          <w:divBdr>
                            <w:top w:val="none" w:sz="0" w:space="0" w:color="auto"/>
                            <w:left w:val="none" w:sz="0" w:space="0" w:color="auto"/>
                            <w:bottom w:val="none" w:sz="0" w:space="0" w:color="auto"/>
                            <w:right w:val="none" w:sz="0" w:space="0" w:color="auto"/>
                          </w:divBdr>
                          <w:divsChild>
                            <w:div w:id="117114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9661965">
      <w:bodyDiv w:val="1"/>
      <w:marLeft w:val="0"/>
      <w:marRight w:val="0"/>
      <w:marTop w:val="0"/>
      <w:marBottom w:val="0"/>
      <w:divBdr>
        <w:top w:val="none" w:sz="0" w:space="0" w:color="auto"/>
        <w:left w:val="none" w:sz="0" w:space="0" w:color="auto"/>
        <w:bottom w:val="none" w:sz="0" w:space="0" w:color="auto"/>
        <w:right w:val="none" w:sz="0" w:space="0" w:color="auto"/>
      </w:divBdr>
    </w:div>
    <w:div w:id="1188327363">
      <w:bodyDiv w:val="1"/>
      <w:marLeft w:val="0"/>
      <w:marRight w:val="0"/>
      <w:marTop w:val="0"/>
      <w:marBottom w:val="0"/>
      <w:divBdr>
        <w:top w:val="none" w:sz="0" w:space="0" w:color="auto"/>
        <w:left w:val="none" w:sz="0" w:space="0" w:color="auto"/>
        <w:bottom w:val="none" w:sz="0" w:space="0" w:color="auto"/>
        <w:right w:val="none" w:sz="0" w:space="0" w:color="auto"/>
      </w:divBdr>
    </w:div>
    <w:div w:id="1188713406">
      <w:bodyDiv w:val="1"/>
      <w:marLeft w:val="0"/>
      <w:marRight w:val="0"/>
      <w:marTop w:val="0"/>
      <w:marBottom w:val="0"/>
      <w:divBdr>
        <w:top w:val="none" w:sz="0" w:space="0" w:color="auto"/>
        <w:left w:val="none" w:sz="0" w:space="0" w:color="auto"/>
        <w:bottom w:val="none" w:sz="0" w:space="0" w:color="auto"/>
        <w:right w:val="none" w:sz="0" w:space="0" w:color="auto"/>
      </w:divBdr>
    </w:div>
    <w:div w:id="1201480559">
      <w:bodyDiv w:val="1"/>
      <w:marLeft w:val="0"/>
      <w:marRight w:val="0"/>
      <w:marTop w:val="0"/>
      <w:marBottom w:val="0"/>
      <w:divBdr>
        <w:top w:val="none" w:sz="0" w:space="0" w:color="auto"/>
        <w:left w:val="none" w:sz="0" w:space="0" w:color="auto"/>
        <w:bottom w:val="none" w:sz="0" w:space="0" w:color="auto"/>
        <w:right w:val="none" w:sz="0" w:space="0" w:color="auto"/>
      </w:divBdr>
    </w:div>
    <w:div w:id="1236234490">
      <w:bodyDiv w:val="1"/>
      <w:marLeft w:val="0"/>
      <w:marRight w:val="0"/>
      <w:marTop w:val="0"/>
      <w:marBottom w:val="0"/>
      <w:divBdr>
        <w:top w:val="none" w:sz="0" w:space="0" w:color="auto"/>
        <w:left w:val="none" w:sz="0" w:space="0" w:color="auto"/>
        <w:bottom w:val="none" w:sz="0" w:space="0" w:color="auto"/>
        <w:right w:val="none" w:sz="0" w:space="0" w:color="auto"/>
      </w:divBdr>
    </w:div>
    <w:div w:id="1287353703">
      <w:bodyDiv w:val="1"/>
      <w:marLeft w:val="0"/>
      <w:marRight w:val="0"/>
      <w:marTop w:val="0"/>
      <w:marBottom w:val="0"/>
      <w:divBdr>
        <w:top w:val="none" w:sz="0" w:space="0" w:color="auto"/>
        <w:left w:val="none" w:sz="0" w:space="0" w:color="auto"/>
        <w:bottom w:val="none" w:sz="0" w:space="0" w:color="auto"/>
        <w:right w:val="none" w:sz="0" w:space="0" w:color="auto"/>
      </w:divBdr>
    </w:div>
    <w:div w:id="1287734118">
      <w:bodyDiv w:val="1"/>
      <w:marLeft w:val="0"/>
      <w:marRight w:val="0"/>
      <w:marTop w:val="0"/>
      <w:marBottom w:val="0"/>
      <w:divBdr>
        <w:top w:val="none" w:sz="0" w:space="0" w:color="auto"/>
        <w:left w:val="none" w:sz="0" w:space="0" w:color="auto"/>
        <w:bottom w:val="none" w:sz="0" w:space="0" w:color="auto"/>
        <w:right w:val="none" w:sz="0" w:space="0" w:color="auto"/>
      </w:divBdr>
    </w:div>
    <w:div w:id="1304700581">
      <w:bodyDiv w:val="1"/>
      <w:marLeft w:val="0"/>
      <w:marRight w:val="0"/>
      <w:marTop w:val="0"/>
      <w:marBottom w:val="0"/>
      <w:divBdr>
        <w:top w:val="none" w:sz="0" w:space="0" w:color="auto"/>
        <w:left w:val="none" w:sz="0" w:space="0" w:color="auto"/>
        <w:bottom w:val="none" w:sz="0" w:space="0" w:color="auto"/>
        <w:right w:val="none" w:sz="0" w:space="0" w:color="auto"/>
      </w:divBdr>
      <w:divsChild>
        <w:div w:id="310401317">
          <w:marLeft w:val="0"/>
          <w:marRight w:val="0"/>
          <w:marTop w:val="0"/>
          <w:marBottom w:val="0"/>
          <w:divBdr>
            <w:top w:val="none" w:sz="0" w:space="0" w:color="auto"/>
            <w:left w:val="none" w:sz="0" w:space="0" w:color="auto"/>
            <w:bottom w:val="none" w:sz="0" w:space="0" w:color="auto"/>
            <w:right w:val="none" w:sz="0" w:space="0" w:color="auto"/>
          </w:divBdr>
          <w:divsChild>
            <w:div w:id="773863979">
              <w:marLeft w:val="0"/>
              <w:marRight w:val="0"/>
              <w:marTop w:val="0"/>
              <w:marBottom w:val="0"/>
              <w:divBdr>
                <w:top w:val="none" w:sz="0" w:space="0" w:color="auto"/>
                <w:left w:val="none" w:sz="0" w:space="0" w:color="auto"/>
                <w:bottom w:val="none" w:sz="0" w:space="0" w:color="auto"/>
                <w:right w:val="none" w:sz="0" w:space="0" w:color="auto"/>
              </w:divBdr>
              <w:divsChild>
                <w:div w:id="1120997255">
                  <w:marLeft w:val="0"/>
                  <w:marRight w:val="0"/>
                  <w:marTop w:val="0"/>
                  <w:marBottom w:val="0"/>
                  <w:divBdr>
                    <w:top w:val="none" w:sz="0" w:space="0" w:color="auto"/>
                    <w:left w:val="none" w:sz="0" w:space="0" w:color="auto"/>
                    <w:bottom w:val="none" w:sz="0" w:space="0" w:color="auto"/>
                    <w:right w:val="none" w:sz="0" w:space="0" w:color="auto"/>
                  </w:divBdr>
                  <w:divsChild>
                    <w:div w:id="62161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617092">
          <w:marLeft w:val="0"/>
          <w:marRight w:val="0"/>
          <w:marTop w:val="0"/>
          <w:marBottom w:val="0"/>
          <w:divBdr>
            <w:top w:val="none" w:sz="0" w:space="0" w:color="auto"/>
            <w:left w:val="none" w:sz="0" w:space="0" w:color="auto"/>
            <w:bottom w:val="none" w:sz="0" w:space="0" w:color="auto"/>
            <w:right w:val="none" w:sz="0" w:space="0" w:color="auto"/>
          </w:divBdr>
          <w:divsChild>
            <w:div w:id="963271206">
              <w:marLeft w:val="0"/>
              <w:marRight w:val="0"/>
              <w:marTop w:val="0"/>
              <w:marBottom w:val="0"/>
              <w:divBdr>
                <w:top w:val="none" w:sz="0" w:space="0" w:color="auto"/>
                <w:left w:val="none" w:sz="0" w:space="0" w:color="auto"/>
                <w:bottom w:val="none" w:sz="0" w:space="0" w:color="auto"/>
                <w:right w:val="none" w:sz="0" w:space="0" w:color="auto"/>
              </w:divBdr>
              <w:divsChild>
                <w:div w:id="1837722429">
                  <w:marLeft w:val="0"/>
                  <w:marRight w:val="0"/>
                  <w:marTop w:val="0"/>
                  <w:marBottom w:val="0"/>
                  <w:divBdr>
                    <w:top w:val="none" w:sz="0" w:space="0" w:color="auto"/>
                    <w:left w:val="none" w:sz="0" w:space="0" w:color="auto"/>
                    <w:bottom w:val="none" w:sz="0" w:space="0" w:color="auto"/>
                    <w:right w:val="none" w:sz="0" w:space="0" w:color="auto"/>
                  </w:divBdr>
                  <w:divsChild>
                    <w:div w:id="20598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6280531">
      <w:bodyDiv w:val="1"/>
      <w:marLeft w:val="0"/>
      <w:marRight w:val="0"/>
      <w:marTop w:val="0"/>
      <w:marBottom w:val="0"/>
      <w:divBdr>
        <w:top w:val="none" w:sz="0" w:space="0" w:color="auto"/>
        <w:left w:val="none" w:sz="0" w:space="0" w:color="auto"/>
        <w:bottom w:val="none" w:sz="0" w:space="0" w:color="auto"/>
        <w:right w:val="none" w:sz="0" w:space="0" w:color="auto"/>
      </w:divBdr>
    </w:div>
    <w:div w:id="1345089537">
      <w:bodyDiv w:val="1"/>
      <w:marLeft w:val="0"/>
      <w:marRight w:val="0"/>
      <w:marTop w:val="0"/>
      <w:marBottom w:val="0"/>
      <w:divBdr>
        <w:top w:val="none" w:sz="0" w:space="0" w:color="auto"/>
        <w:left w:val="none" w:sz="0" w:space="0" w:color="auto"/>
        <w:bottom w:val="none" w:sz="0" w:space="0" w:color="auto"/>
        <w:right w:val="none" w:sz="0" w:space="0" w:color="auto"/>
      </w:divBdr>
      <w:divsChild>
        <w:div w:id="12657628">
          <w:marLeft w:val="0"/>
          <w:marRight w:val="0"/>
          <w:marTop w:val="0"/>
          <w:marBottom w:val="0"/>
          <w:divBdr>
            <w:top w:val="none" w:sz="0" w:space="0" w:color="auto"/>
            <w:left w:val="none" w:sz="0" w:space="0" w:color="auto"/>
            <w:bottom w:val="none" w:sz="0" w:space="0" w:color="auto"/>
            <w:right w:val="none" w:sz="0" w:space="0" w:color="auto"/>
          </w:divBdr>
          <w:divsChild>
            <w:div w:id="1729576347">
              <w:marLeft w:val="0"/>
              <w:marRight w:val="0"/>
              <w:marTop w:val="0"/>
              <w:marBottom w:val="0"/>
              <w:divBdr>
                <w:top w:val="none" w:sz="0" w:space="0" w:color="auto"/>
                <w:left w:val="none" w:sz="0" w:space="0" w:color="auto"/>
                <w:bottom w:val="none" w:sz="0" w:space="0" w:color="auto"/>
                <w:right w:val="none" w:sz="0" w:space="0" w:color="auto"/>
              </w:divBdr>
              <w:divsChild>
                <w:div w:id="606735263">
                  <w:marLeft w:val="0"/>
                  <w:marRight w:val="0"/>
                  <w:marTop w:val="0"/>
                  <w:marBottom w:val="0"/>
                  <w:divBdr>
                    <w:top w:val="none" w:sz="0" w:space="0" w:color="auto"/>
                    <w:left w:val="none" w:sz="0" w:space="0" w:color="auto"/>
                    <w:bottom w:val="none" w:sz="0" w:space="0" w:color="auto"/>
                    <w:right w:val="none" w:sz="0" w:space="0" w:color="auto"/>
                  </w:divBdr>
                  <w:divsChild>
                    <w:div w:id="744256651">
                      <w:marLeft w:val="0"/>
                      <w:marRight w:val="0"/>
                      <w:marTop w:val="0"/>
                      <w:marBottom w:val="0"/>
                      <w:divBdr>
                        <w:top w:val="none" w:sz="0" w:space="0" w:color="auto"/>
                        <w:left w:val="none" w:sz="0" w:space="0" w:color="auto"/>
                        <w:bottom w:val="none" w:sz="0" w:space="0" w:color="auto"/>
                        <w:right w:val="none" w:sz="0" w:space="0" w:color="auto"/>
                      </w:divBdr>
                      <w:divsChild>
                        <w:div w:id="1717467539">
                          <w:marLeft w:val="0"/>
                          <w:marRight w:val="0"/>
                          <w:marTop w:val="0"/>
                          <w:marBottom w:val="0"/>
                          <w:divBdr>
                            <w:top w:val="none" w:sz="0" w:space="0" w:color="auto"/>
                            <w:left w:val="none" w:sz="0" w:space="0" w:color="auto"/>
                            <w:bottom w:val="none" w:sz="0" w:space="0" w:color="auto"/>
                            <w:right w:val="none" w:sz="0" w:space="0" w:color="auto"/>
                          </w:divBdr>
                          <w:divsChild>
                            <w:div w:id="211374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801548">
      <w:bodyDiv w:val="1"/>
      <w:marLeft w:val="0"/>
      <w:marRight w:val="0"/>
      <w:marTop w:val="0"/>
      <w:marBottom w:val="0"/>
      <w:divBdr>
        <w:top w:val="none" w:sz="0" w:space="0" w:color="auto"/>
        <w:left w:val="none" w:sz="0" w:space="0" w:color="auto"/>
        <w:bottom w:val="none" w:sz="0" w:space="0" w:color="auto"/>
        <w:right w:val="none" w:sz="0" w:space="0" w:color="auto"/>
      </w:divBdr>
      <w:divsChild>
        <w:div w:id="1570379337">
          <w:marLeft w:val="0"/>
          <w:marRight w:val="0"/>
          <w:marTop w:val="0"/>
          <w:marBottom w:val="0"/>
          <w:divBdr>
            <w:top w:val="none" w:sz="0" w:space="0" w:color="auto"/>
            <w:left w:val="none" w:sz="0" w:space="0" w:color="auto"/>
            <w:bottom w:val="none" w:sz="0" w:space="0" w:color="auto"/>
            <w:right w:val="none" w:sz="0" w:space="0" w:color="auto"/>
          </w:divBdr>
          <w:divsChild>
            <w:div w:id="1924952348">
              <w:marLeft w:val="0"/>
              <w:marRight w:val="0"/>
              <w:marTop w:val="0"/>
              <w:marBottom w:val="0"/>
              <w:divBdr>
                <w:top w:val="none" w:sz="0" w:space="0" w:color="auto"/>
                <w:left w:val="none" w:sz="0" w:space="0" w:color="auto"/>
                <w:bottom w:val="none" w:sz="0" w:space="0" w:color="auto"/>
                <w:right w:val="none" w:sz="0" w:space="0" w:color="auto"/>
              </w:divBdr>
              <w:divsChild>
                <w:div w:id="1861555">
                  <w:marLeft w:val="0"/>
                  <w:marRight w:val="0"/>
                  <w:marTop w:val="0"/>
                  <w:marBottom w:val="0"/>
                  <w:divBdr>
                    <w:top w:val="none" w:sz="0" w:space="0" w:color="auto"/>
                    <w:left w:val="none" w:sz="0" w:space="0" w:color="auto"/>
                    <w:bottom w:val="none" w:sz="0" w:space="0" w:color="auto"/>
                    <w:right w:val="none" w:sz="0" w:space="0" w:color="auto"/>
                  </w:divBdr>
                  <w:divsChild>
                    <w:div w:id="88063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921419">
          <w:marLeft w:val="0"/>
          <w:marRight w:val="0"/>
          <w:marTop w:val="0"/>
          <w:marBottom w:val="0"/>
          <w:divBdr>
            <w:top w:val="none" w:sz="0" w:space="0" w:color="auto"/>
            <w:left w:val="none" w:sz="0" w:space="0" w:color="auto"/>
            <w:bottom w:val="none" w:sz="0" w:space="0" w:color="auto"/>
            <w:right w:val="none" w:sz="0" w:space="0" w:color="auto"/>
          </w:divBdr>
          <w:divsChild>
            <w:div w:id="710618789">
              <w:marLeft w:val="0"/>
              <w:marRight w:val="0"/>
              <w:marTop w:val="0"/>
              <w:marBottom w:val="0"/>
              <w:divBdr>
                <w:top w:val="none" w:sz="0" w:space="0" w:color="auto"/>
                <w:left w:val="none" w:sz="0" w:space="0" w:color="auto"/>
                <w:bottom w:val="none" w:sz="0" w:space="0" w:color="auto"/>
                <w:right w:val="none" w:sz="0" w:space="0" w:color="auto"/>
              </w:divBdr>
              <w:divsChild>
                <w:div w:id="1752433105">
                  <w:marLeft w:val="0"/>
                  <w:marRight w:val="0"/>
                  <w:marTop w:val="0"/>
                  <w:marBottom w:val="0"/>
                  <w:divBdr>
                    <w:top w:val="none" w:sz="0" w:space="0" w:color="auto"/>
                    <w:left w:val="none" w:sz="0" w:space="0" w:color="auto"/>
                    <w:bottom w:val="none" w:sz="0" w:space="0" w:color="auto"/>
                    <w:right w:val="none" w:sz="0" w:space="0" w:color="auto"/>
                  </w:divBdr>
                  <w:divsChild>
                    <w:div w:id="19955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971500">
      <w:bodyDiv w:val="1"/>
      <w:marLeft w:val="0"/>
      <w:marRight w:val="0"/>
      <w:marTop w:val="0"/>
      <w:marBottom w:val="0"/>
      <w:divBdr>
        <w:top w:val="none" w:sz="0" w:space="0" w:color="auto"/>
        <w:left w:val="none" w:sz="0" w:space="0" w:color="auto"/>
        <w:bottom w:val="none" w:sz="0" w:space="0" w:color="auto"/>
        <w:right w:val="none" w:sz="0" w:space="0" w:color="auto"/>
      </w:divBdr>
    </w:div>
    <w:div w:id="1378629891">
      <w:bodyDiv w:val="1"/>
      <w:marLeft w:val="0"/>
      <w:marRight w:val="0"/>
      <w:marTop w:val="0"/>
      <w:marBottom w:val="0"/>
      <w:divBdr>
        <w:top w:val="none" w:sz="0" w:space="0" w:color="auto"/>
        <w:left w:val="none" w:sz="0" w:space="0" w:color="auto"/>
        <w:bottom w:val="none" w:sz="0" w:space="0" w:color="auto"/>
        <w:right w:val="none" w:sz="0" w:space="0" w:color="auto"/>
      </w:divBdr>
    </w:div>
    <w:div w:id="1414350505">
      <w:bodyDiv w:val="1"/>
      <w:marLeft w:val="0"/>
      <w:marRight w:val="0"/>
      <w:marTop w:val="0"/>
      <w:marBottom w:val="0"/>
      <w:divBdr>
        <w:top w:val="none" w:sz="0" w:space="0" w:color="auto"/>
        <w:left w:val="none" w:sz="0" w:space="0" w:color="auto"/>
        <w:bottom w:val="none" w:sz="0" w:space="0" w:color="auto"/>
        <w:right w:val="none" w:sz="0" w:space="0" w:color="auto"/>
      </w:divBdr>
    </w:div>
    <w:div w:id="1434126103">
      <w:bodyDiv w:val="1"/>
      <w:marLeft w:val="0"/>
      <w:marRight w:val="0"/>
      <w:marTop w:val="0"/>
      <w:marBottom w:val="0"/>
      <w:divBdr>
        <w:top w:val="none" w:sz="0" w:space="0" w:color="auto"/>
        <w:left w:val="none" w:sz="0" w:space="0" w:color="auto"/>
        <w:bottom w:val="none" w:sz="0" w:space="0" w:color="auto"/>
        <w:right w:val="none" w:sz="0" w:space="0" w:color="auto"/>
      </w:divBdr>
    </w:div>
    <w:div w:id="1452093850">
      <w:bodyDiv w:val="1"/>
      <w:marLeft w:val="0"/>
      <w:marRight w:val="0"/>
      <w:marTop w:val="0"/>
      <w:marBottom w:val="0"/>
      <w:divBdr>
        <w:top w:val="none" w:sz="0" w:space="0" w:color="auto"/>
        <w:left w:val="none" w:sz="0" w:space="0" w:color="auto"/>
        <w:bottom w:val="none" w:sz="0" w:space="0" w:color="auto"/>
        <w:right w:val="none" w:sz="0" w:space="0" w:color="auto"/>
      </w:divBdr>
    </w:div>
    <w:div w:id="1475180324">
      <w:bodyDiv w:val="1"/>
      <w:marLeft w:val="0"/>
      <w:marRight w:val="0"/>
      <w:marTop w:val="0"/>
      <w:marBottom w:val="0"/>
      <w:divBdr>
        <w:top w:val="none" w:sz="0" w:space="0" w:color="auto"/>
        <w:left w:val="none" w:sz="0" w:space="0" w:color="auto"/>
        <w:bottom w:val="none" w:sz="0" w:space="0" w:color="auto"/>
        <w:right w:val="none" w:sz="0" w:space="0" w:color="auto"/>
      </w:divBdr>
    </w:div>
    <w:div w:id="1501238454">
      <w:bodyDiv w:val="1"/>
      <w:marLeft w:val="0"/>
      <w:marRight w:val="0"/>
      <w:marTop w:val="0"/>
      <w:marBottom w:val="0"/>
      <w:divBdr>
        <w:top w:val="none" w:sz="0" w:space="0" w:color="auto"/>
        <w:left w:val="none" w:sz="0" w:space="0" w:color="auto"/>
        <w:bottom w:val="none" w:sz="0" w:space="0" w:color="auto"/>
        <w:right w:val="none" w:sz="0" w:space="0" w:color="auto"/>
      </w:divBdr>
    </w:div>
    <w:div w:id="1521042479">
      <w:bodyDiv w:val="1"/>
      <w:marLeft w:val="0"/>
      <w:marRight w:val="0"/>
      <w:marTop w:val="0"/>
      <w:marBottom w:val="0"/>
      <w:divBdr>
        <w:top w:val="none" w:sz="0" w:space="0" w:color="auto"/>
        <w:left w:val="none" w:sz="0" w:space="0" w:color="auto"/>
        <w:bottom w:val="none" w:sz="0" w:space="0" w:color="auto"/>
        <w:right w:val="none" w:sz="0" w:space="0" w:color="auto"/>
      </w:divBdr>
    </w:div>
    <w:div w:id="1556309916">
      <w:bodyDiv w:val="1"/>
      <w:marLeft w:val="0"/>
      <w:marRight w:val="0"/>
      <w:marTop w:val="0"/>
      <w:marBottom w:val="0"/>
      <w:divBdr>
        <w:top w:val="none" w:sz="0" w:space="0" w:color="auto"/>
        <w:left w:val="none" w:sz="0" w:space="0" w:color="auto"/>
        <w:bottom w:val="none" w:sz="0" w:space="0" w:color="auto"/>
        <w:right w:val="none" w:sz="0" w:space="0" w:color="auto"/>
      </w:divBdr>
    </w:div>
    <w:div w:id="1558512207">
      <w:bodyDiv w:val="1"/>
      <w:marLeft w:val="0"/>
      <w:marRight w:val="0"/>
      <w:marTop w:val="0"/>
      <w:marBottom w:val="0"/>
      <w:divBdr>
        <w:top w:val="none" w:sz="0" w:space="0" w:color="auto"/>
        <w:left w:val="none" w:sz="0" w:space="0" w:color="auto"/>
        <w:bottom w:val="none" w:sz="0" w:space="0" w:color="auto"/>
        <w:right w:val="none" w:sz="0" w:space="0" w:color="auto"/>
      </w:divBdr>
    </w:div>
    <w:div w:id="1581141550">
      <w:bodyDiv w:val="1"/>
      <w:marLeft w:val="0"/>
      <w:marRight w:val="0"/>
      <w:marTop w:val="0"/>
      <w:marBottom w:val="0"/>
      <w:divBdr>
        <w:top w:val="none" w:sz="0" w:space="0" w:color="auto"/>
        <w:left w:val="none" w:sz="0" w:space="0" w:color="auto"/>
        <w:bottom w:val="none" w:sz="0" w:space="0" w:color="auto"/>
        <w:right w:val="none" w:sz="0" w:space="0" w:color="auto"/>
      </w:divBdr>
    </w:div>
    <w:div w:id="1601330568">
      <w:bodyDiv w:val="1"/>
      <w:marLeft w:val="0"/>
      <w:marRight w:val="0"/>
      <w:marTop w:val="0"/>
      <w:marBottom w:val="0"/>
      <w:divBdr>
        <w:top w:val="none" w:sz="0" w:space="0" w:color="auto"/>
        <w:left w:val="none" w:sz="0" w:space="0" w:color="auto"/>
        <w:bottom w:val="none" w:sz="0" w:space="0" w:color="auto"/>
        <w:right w:val="none" w:sz="0" w:space="0" w:color="auto"/>
      </w:divBdr>
    </w:div>
    <w:div w:id="1606304249">
      <w:bodyDiv w:val="1"/>
      <w:marLeft w:val="0"/>
      <w:marRight w:val="0"/>
      <w:marTop w:val="0"/>
      <w:marBottom w:val="0"/>
      <w:divBdr>
        <w:top w:val="none" w:sz="0" w:space="0" w:color="auto"/>
        <w:left w:val="none" w:sz="0" w:space="0" w:color="auto"/>
        <w:bottom w:val="none" w:sz="0" w:space="0" w:color="auto"/>
        <w:right w:val="none" w:sz="0" w:space="0" w:color="auto"/>
      </w:divBdr>
      <w:divsChild>
        <w:div w:id="1817455671">
          <w:marLeft w:val="0"/>
          <w:marRight w:val="0"/>
          <w:marTop w:val="0"/>
          <w:marBottom w:val="0"/>
          <w:divBdr>
            <w:top w:val="none" w:sz="0" w:space="0" w:color="auto"/>
            <w:left w:val="none" w:sz="0" w:space="0" w:color="auto"/>
            <w:bottom w:val="none" w:sz="0" w:space="0" w:color="auto"/>
            <w:right w:val="none" w:sz="0" w:space="0" w:color="auto"/>
          </w:divBdr>
          <w:divsChild>
            <w:div w:id="1881242255">
              <w:marLeft w:val="0"/>
              <w:marRight w:val="0"/>
              <w:marTop w:val="0"/>
              <w:marBottom w:val="0"/>
              <w:divBdr>
                <w:top w:val="none" w:sz="0" w:space="0" w:color="auto"/>
                <w:left w:val="none" w:sz="0" w:space="0" w:color="auto"/>
                <w:bottom w:val="none" w:sz="0" w:space="0" w:color="auto"/>
                <w:right w:val="none" w:sz="0" w:space="0" w:color="auto"/>
              </w:divBdr>
              <w:divsChild>
                <w:div w:id="811403928">
                  <w:marLeft w:val="0"/>
                  <w:marRight w:val="0"/>
                  <w:marTop w:val="0"/>
                  <w:marBottom w:val="0"/>
                  <w:divBdr>
                    <w:top w:val="none" w:sz="0" w:space="0" w:color="auto"/>
                    <w:left w:val="none" w:sz="0" w:space="0" w:color="auto"/>
                    <w:bottom w:val="none" w:sz="0" w:space="0" w:color="auto"/>
                    <w:right w:val="none" w:sz="0" w:space="0" w:color="auto"/>
                  </w:divBdr>
                  <w:divsChild>
                    <w:div w:id="364063194">
                      <w:marLeft w:val="0"/>
                      <w:marRight w:val="0"/>
                      <w:marTop w:val="0"/>
                      <w:marBottom w:val="0"/>
                      <w:divBdr>
                        <w:top w:val="none" w:sz="0" w:space="0" w:color="auto"/>
                        <w:left w:val="none" w:sz="0" w:space="0" w:color="auto"/>
                        <w:bottom w:val="none" w:sz="0" w:space="0" w:color="auto"/>
                        <w:right w:val="none" w:sz="0" w:space="0" w:color="auto"/>
                      </w:divBdr>
                      <w:divsChild>
                        <w:div w:id="1276988293">
                          <w:marLeft w:val="0"/>
                          <w:marRight w:val="0"/>
                          <w:marTop w:val="0"/>
                          <w:marBottom w:val="0"/>
                          <w:divBdr>
                            <w:top w:val="none" w:sz="0" w:space="0" w:color="auto"/>
                            <w:left w:val="none" w:sz="0" w:space="0" w:color="auto"/>
                            <w:bottom w:val="none" w:sz="0" w:space="0" w:color="auto"/>
                            <w:right w:val="none" w:sz="0" w:space="0" w:color="auto"/>
                          </w:divBdr>
                        </w:div>
                        <w:div w:id="2007970779">
                          <w:marLeft w:val="0"/>
                          <w:marRight w:val="0"/>
                          <w:marTop w:val="0"/>
                          <w:marBottom w:val="0"/>
                          <w:divBdr>
                            <w:top w:val="none" w:sz="0" w:space="0" w:color="auto"/>
                            <w:left w:val="none" w:sz="0" w:space="0" w:color="auto"/>
                            <w:bottom w:val="none" w:sz="0" w:space="0" w:color="auto"/>
                            <w:right w:val="none" w:sz="0" w:space="0" w:color="auto"/>
                          </w:divBdr>
                        </w:div>
                        <w:div w:id="2070181771">
                          <w:marLeft w:val="0"/>
                          <w:marRight w:val="0"/>
                          <w:marTop w:val="0"/>
                          <w:marBottom w:val="0"/>
                          <w:divBdr>
                            <w:top w:val="none" w:sz="0" w:space="0" w:color="auto"/>
                            <w:left w:val="none" w:sz="0" w:space="0" w:color="auto"/>
                            <w:bottom w:val="none" w:sz="0" w:space="0" w:color="auto"/>
                            <w:right w:val="none" w:sz="0" w:space="0" w:color="auto"/>
                          </w:divBdr>
                        </w:div>
                        <w:div w:id="98526749">
                          <w:marLeft w:val="0"/>
                          <w:marRight w:val="0"/>
                          <w:marTop w:val="0"/>
                          <w:marBottom w:val="0"/>
                          <w:divBdr>
                            <w:top w:val="none" w:sz="0" w:space="0" w:color="auto"/>
                            <w:left w:val="none" w:sz="0" w:space="0" w:color="auto"/>
                            <w:bottom w:val="none" w:sz="0" w:space="0" w:color="auto"/>
                            <w:right w:val="none" w:sz="0" w:space="0" w:color="auto"/>
                          </w:divBdr>
                          <w:divsChild>
                            <w:div w:id="1944610558">
                              <w:marLeft w:val="0"/>
                              <w:marRight w:val="0"/>
                              <w:marTop w:val="0"/>
                              <w:marBottom w:val="0"/>
                              <w:divBdr>
                                <w:top w:val="none" w:sz="0" w:space="0" w:color="auto"/>
                                <w:left w:val="none" w:sz="0" w:space="0" w:color="auto"/>
                                <w:bottom w:val="none" w:sz="0" w:space="0" w:color="auto"/>
                                <w:right w:val="none" w:sz="0" w:space="0" w:color="auto"/>
                              </w:divBdr>
                            </w:div>
                            <w:div w:id="110974388">
                              <w:marLeft w:val="0"/>
                              <w:marRight w:val="0"/>
                              <w:marTop w:val="0"/>
                              <w:marBottom w:val="0"/>
                              <w:divBdr>
                                <w:top w:val="none" w:sz="0" w:space="0" w:color="auto"/>
                                <w:left w:val="none" w:sz="0" w:space="0" w:color="auto"/>
                                <w:bottom w:val="none" w:sz="0" w:space="0" w:color="auto"/>
                                <w:right w:val="none" w:sz="0" w:space="0" w:color="auto"/>
                              </w:divBdr>
                              <w:divsChild>
                                <w:div w:id="1014650994">
                                  <w:marLeft w:val="0"/>
                                  <w:marRight w:val="0"/>
                                  <w:marTop w:val="0"/>
                                  <w:marBottom w:val="0"/>
                                  <w:divBdr>
                                    <w:top w:val="none" w:sz="0" w:space="0" w:color="auto"/>
                                    <w:left w:val="none" w:sz="0" w:space="0" w:color="auto"/>
                                    <w:bottom w:val="none" w:sz="0" w:space="0" w:color="auto"/>
                                    <w:right w:val="none" w:sz="0" w:space="0" w:color="auto"/>
                                  </w:divBdr>
                                </w:div>
                                <w:div w:id="927662714">
                                  <w:marLeft w:val="0"/>
                                  <w:marRight w:val="0"/>
                                  <w:marTop w:val="0"/>
                                  <w:marBottom w:val="0"/>
                                  <w:divBdr>
                                    <w:top w:val="none" w:sz="0" w:space="0" w:color="auto"/>
                                    <w:left w:val="none" w:sz="0" w:space="0" w:color="auto"/>
                                    <w:bottom w:val="none" w:sz="0" w:space="0" w:color="auto"/>
                                    <w:right w:val="none" w:sz="0" w:space="0" w:color="auto"/>
                                  </w:divBdr>
                                </w:div>
                                <w:div w:id="40392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11956">
      <w:bodyDiv w:val="1"/>
      <w:marLeft w:val="0"/>
      <w:marRight w:val="0"/>
      <w:marTop w:val="0"/>
      <w:marBottom w:val="0"/>
      <w:divBdr>
        <w:top w:val="none" w:sz="0" w:space="0" w:color="auto"/>
        <w:left w:val="none" w:sz="0" w:space="0" w:color="auto"/>
        <w:bottom w:val="none" w:sz="0" w:space="0" w:color="auto"/>
        <w:right w:val="none" w:sz="0" w:space="0" w:color="auto"/>
      </w:divBdr>
    </w:div>
    <w:div w:id="1723476547">
      <w:bodyDiv w:val="1"/>
      <w:marLeft w:val="0"/>
      <w:marRight w:val="0"/>
      <w:marTop w:val="0"/>
      <w:marBottom w:val="0"/>
      <w:divBdr>
        <w:top w:val="none" w:sz="0" w:space="0" w:color="auto"/>
        <w:left w:val="none" w:sz="0" w:space="0" w:color="auto"/>
        <w:bottom w:val="none" w:sz="0" w:space="0" w:color="auto"/>
        <w:right w:val="none" w:sz="0" w:space="0" w:color="auto"/>
      </w:divBdr>
      <w:divsChild>
        <w:div w:id="1239830249">
          <w:marLeft w:val="0"/>
          <w:marRight w:val="0"/>
          <w:marTop w:val="0"/>
          <w:marBottom w:val="0"/>
          <w:divBdr>
            <w:top w:val="none" w:sz="0" w:space="0" w:color="auto"/>
            <w:left w:val="none" w:sz="0" w:space="0" w:color="auto"/>
            <w:bottom w:val="none" w:sz="0" w:space="0" w:color="auto"/>
            <w:right w:val="none" w:sz="0" w:space="0" w:color="auto"/>
          </w:divBdr>
          <w:divsChild>
            <w:div w:id="1679427486">
              <w:marLeft w:val="0"/>
              <w:marRight w:val="0"/>
              <w:marTop w:val="0"/>
              <w:marBottom w:val="0"/>
              <w:divBdr>
                <w:top w:val="none" w:sz="0" w:space="0" w:color="auto"/>
                <w:left w:val="none" w:sz="0" w:space="0" w:color="auto"/>
                <w:bottom w:val="none" w:sz="0" w:space="0" w:color="auto"/>
                <w:right w:val="none" w:sz="0" w:space="0" w:color="auto"/>
              </w:divBdr>
              <w:divsChild>
                <w:div w:id="1728869577">
                  <w:marLeft w:val="0"/>
                  <w:marRight w:val="0"/>
                  <w:marTop w:val="0"/>
                  <w:marBottom w:val="0"/>
                  <w:divBdr>
                    <w:top w:val="none" w:sz="0" w:space="0" w:color="auto"/>
                    <w:left w:val="none" w:sz="0" w:space="0" w:color="auto"/>
                    <w:bottom w:val="none" w:sz="0" w:space="0" w:color="auto"/>
                    <w:right w:val="none" w:sz="0" w:space="0" w:color="auto"/>
                  </w:divBdr>
                  <w:divsChild>
                    <w:div w:id="2482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363491">
          <w:marLeft w:val="0"/>
          <w:marRight w:val="0"/>
          <w:marTop w:val="0"/>
          <w:marBottom w:val="0"/>
          <w:divBdr>
            <w:top w:val="none" w:sz="0" w:space="0" w:color="auto"/>
            <w:left w:val="none" w:sz="0" w:space="0" w:color="auto"/>
            <w:bottom w:val="none" w:sz="0" w:space="0" w:color="auto"/>
            <w:right w:val="none" w:sz="0" w:space="0" w:color="auto"/>
          </w:divBdr>
          <w:divsChild>
            <w:div w:id="1008681493">
              <w:marLeft w:val="0"/>
              <w:marRight w:val="0"/>
              <w:marTop w:val="0"/>
              <w:marBottom w:val="0"/>
              <w:divBdr>
                <w:top w:val="none" w:sz="0" w:space="0" w:color="auto"/>
                <w:left w:val="none" w:sz="0" w:space="0" w:color="auto"/>
                <w:bottom w:val="none" w:sz="0" w:space="0" w:color="auto"/>
                <w:right w:val="none" w:sz="0" w:space="0" w:color="auto"/>
              </w:divBdr>
              <w:divsChild>
                <w:div w:id="154419676">
                  <w:marLeft w:val="0"/>
                  <w:marRight w:val="0"/>
                  <w:marTop w:val="0"/>
                  <w:marBottom w:val="0"/>
                  <w:divBdr>
                    <w:top w:val="none" w:sz="0" w:space="0" w:color="auto"/>
                    <w:left w:val="none" w:sz="0" w:space="0" w:color="auto"/>
                    <w:bottom w:val="none" w:sz="0" w:space="0" w:color="auto"/>
                    <w:right w:val="none" w:sz="0" w:space="0" w:color="auto"/>
                  </w:divBdr>
                  <w:divsChild>
                    <w:div w:id="173666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185375">
      <w:bodyDiv w:val="1"/>
      <w:marLeft w:val="0"/>
      <w:marRight w:val="0"/>
      <w:marTop w:val="0"/>
      <w:marBottom w:val="0"/>
      <w:divBdr>
        <w:top w:val="none" w:sz="0" w:space="0" w:color="auto"/>
        <w:left w:val="none" w:sz="0" w:space="0" w:color="auto"/>
        <w:bottom w:val="none" w:sz="0" w:space="0" w:color="auto"/>
        <w:right w:val="none" w:sz="0" w:space="0" w:color="auto"/>
      </w:divBdr>
    </w:div>
    <w:div w:id="1813670957">
      <w:bodyDiv w:val="1"/>
      <w:marLeft w:val="0"/>
      <w:marRight w:val="0"/>
      <w:marTop w:val="0"/>
      <w:marBottom w:val="0"/>
      <w:divBdr>
        <w:top w:val="none" w:sz="0" w:space="0" w:color="auto"/>
        <w:left w:val="none" w:sz="0" w:space="0" w:color="auto"/>
        <w:bottom w:val="none" w:sz="0" w:space="0" w:color="auto"/>
        <w:right w:val="none" w:sz="0" w:space="0" w:color="auto"/>
      </w:divBdr>
    </w:div>
    <w:div w:id="1862816865">
      <w:bodyDiv w:val="1"/>
      <w:marLeft w:val="0"/>
      <w:marRight w:val="0"/>
      <w:marTop w:val="0"/>
      <w:marBottom w:val="0"/>
      <w:divBdr>
        <w:top w:val="none" w:sz="0" w:space="0" w:color="auto"/>
        <w:left w:val="none" w:sz="0" w:space="0" w:color="auto"/>
        <w:bottom w:val="none" w:sz="0" w:space="0" w:color="auto"/>
        <w:right w:val="none" w:sz="0" w:space="0" w:color="auto"/>
      </w:divBdr>
    </w:div>
    <w:div w:id="1869446319">
      <w:bodyDiv w:val="1"/>
      <w:marLeft w:val="0"/>
      <w:marRight w:val="0"/>
      <w:marTop w:val="0"/>
      <w:marBottom w:val="0"/>
      <w:divBdr>
        <w:top w:val="none" w:sz="0" w:space="0" w:color="auto"/>
        <w:left w:val="none" w:sz="0" w:space="0" w:color="auto"/>
        <w:bottom w:val="none" w:sz="0" w:space="0" w:color="auto"/>
        <w:right w:val="none" w:sz="0" w:space="0" w:color="auto"/>
      </w:divBdr>
    </w:div>
    <w:div w:id="1900431818">
      <w:bodyDiv w:val="1"/>
      <w:marLeft w:val="0"/>
      <w:marRight w:val="0"/>
      <w:marTop w:val="0"/>
      <w:marBottom w:val="0"/>
      <w:divBdr>
        <w:top w:val="none" w:sz="0" w:space="0" w:color="auto"/>
        <w:left w:val="none" w:sz="0" w:space="0" w:color="auto"/>
        <w:bottom w:val="none" w:sz="0" w:space="0" w:color="auto"/>
        <w:right w:val="none" w:sz="0" w:space="0" w:color="auto"/>
      </w:divBdr>
    </w:div>
    <w:div w:id="1922712343">
      <w:bodyDiv w:val="1"/>
      <w:marLeft w:val="0"/>
      <w:marRight w:val="0"/>
      <w:marTop w:val="0"/>
      <w:marBottom w:val="0"/>
      <w:divBdr>
        <w:top w:val="none" w:sz="0" w:space="0" w:color="auto"/>
        <w:left w:val="none" w:sz="0" w:space="0" w:color="auto"/>
        <w:bottom w:val="none" w:sz="0" w:space="0" w:color="auto"/>
        <w:right w:val="none" w:sz="0" w:space="0" w:color="auto"/>
      </w:divBdr>
    </w:div>
    <w:div w:id="1930918821">
      <w:bodyDiv w:val="1"/>
      <w:marLeft w:val="0"/>
      <w:marRight w:val="0"/>
      <w:marTop w:val="0"/>
      <w:marBottom w:val="0"/>
      <w:divBdr>
        <w:top w:val="none" w:sz="0" w:space="0" w:color="auto"/>
        <w:left w:val="none" w:sz="0" w:space="0" w:color="auto"/>
        <w:bottom w:val="none" w:sz="0" w:space="0" w:color="auto"/>
        <w:right w:val="none" w:sz="0" w:space="0" w:color="auto"/>
      </w:divBdr>
    </w:div>
    <w:div w:id="1969703780">
      <w:bodyDiv w:val="1"/>
      <w:marLeft w:val="0"/>
      <w:marRight w:val="0"/>
      <w:marTop w:val="0"/>
      <w:marBottom w:val="0"/>
      <w:divBdr>
        <w:top w:val="none" w:sz="0" w:space="0" w:color="auto"/>
        <w:left w:val="none" w:sz="0" w:space="0" w:color="auto"/>
        <w:bottom w:val="none" w:sz="0" w:space="0" w:color="auto"/>
        <w:right w:val="none" w:sz="0" w:space="0" w:color="auto"/>
      </w:divBdr>
    </w:div>
    <w:div w:id="2024621523">
      <w:bodyDiv w:val="1"/>
      <w:marLeft w:val="0"/>
      <w:marRight w:val="0"/>
      <w:marTop w:val="0"/>
      <w:marBottom w:val="0"/>
      <w:divBdr>
        <w:top w:val="none" w:sz="0" w:space="0" w:color="auto"/>
        <w:left w:val="none" w:sz="0" w:space="0" w:color="auto"/>
        <w:bottom w:val="none" w:sz="0" w:space="0" w:color="auto"/>
        <w:right w:val="none" w:sz="0" w:space="0" w:color="auto"/>
      </w:divBdr>
    </w:div>
    <w:div w:id="2076080540">
      <w:bodyDiv w:val="1"/>
      <w:marLeft w:val="0"/>
      <w:marRight w:val="0"/>
      <w:marTop w:val="0"/>
      <w:marBottom w:val="0"/>
      <w:divBdr>
        <w:top w:val="none" w:sz="0" w:space="0" w:color="auto"/>
        <w:left w:val="none" w:sz="0" w:space="0" w:color="auto"/>
        <w:bottom w:val="none" w:sz="0" w:space="0" w:color="auto"/>
        <w:right w:val="none" w:sz="0" w:space="0" w:color="auto"/>
      </w:divBdr>
    </w:div>
    <w:div w:id="2091004461">
      <w:bodyDiv w:val="1"/>
      <w:marLeft w:val="0"/>
      <w:marRight w:val="0"/>
      <w:marTop w:val="0"/>
      <w:marBottom w:val="0"/>
      <w:divBdr>
        <w:top w:val="none" w:sz="0" w:space="0" w:color="auto"/>
        <w:left w:val="none" w:sz="0" w:space="0" w:color="auto"/>
        <w:bottom w:val="none" w:sz="0" w:space="0" w:color="auto"/>
        <w:right w:val="none" w:sz="0" w:space="0" w:color="auto"/>
      </w:divBdr>
      <w:divsChild>
        <w:div w:id="1651248377">
          <w:marLeft w:val="0"/>
          <w:marRight w:val="0"/>
          <w:marTop w:val="0"/>
          <w:marBottom w:val="0"/>
          <w:divBdr>
            <w:top w:val="none" w:sz="0" w:space="0" w:color="auto"/>
            <w:left w:val="none" w:sz="0" w:space="0" w:color="auto"/>
            <w:bottom w:val="none" w:sz="0" w:space="0" w:color="auto"/>
            <w:right w:val="none" w:sz="0" w:space="0" w:color="auto"/>
          </w:divBdr>
        </w:div>
        <w:div w:id="1159005851">
          <w:marLeft w:val="0"/>
          <w:marRight w:val="0"/>
          <w:marTop w:val="0"/>
          <w:marBottom w:val="0"/>
          <w:divBdr>
            <w:top w:val="none" w:sz="0" w:space="0" w:color="auto"/>
            <w:left w:val="none" w:sz="0" w:space="0" w:color="auto"/>
            <w:bottom w:val="none" w:sz="0" w:space="0" w:color="auto"/>
            <w:right w:val="none" w:sz="0" w:space="0" w:color="auto"/>
          </w:divBdr>
        </w:div>
      </w:divsChild>
    </w:div>
    <w:div w:id="2111120406">
      <w:bodyDiv w:val="1"/>
      <w:marLeft w:val="0"/>
      <w:marRight w:val="0"/>
      <w:marTop w:val="0"/>
      <w:marBottom w:val="0"/>
      <w:divBdr>
        <w:top w:val="none" w:sz="0" w:space="0" w:color="auto"/>
        <w:left w:val="none" w:sz="0" w:space="0" w:color="auto"/>
        <w:bottom w:val="none" w:sz="0" w:space="0" w:color="auto"/>
        <w:right w:val="none" w:sz="0" w:space="0" w:color="auto"/>
      </w:divBdr>
    </w:div>
    <w:div w:id="2111317536">
      <w:bodyDiv w:val="1"/>
      <w:marLeft w:val="0"/>
      <w:marRight w:val="0"/>
      <w:marTop w:val="0"/>
      <w:marBottom w:val="0"/>
      <w:divBdr>
        <w:top w:val="none" w:sz="0" w:space="0" w:color="auto"/>
        <w:left w:val="none" w:sz="0" w:space="0" w:color="auto"/>
        <w:bottom w:val="none" w:sz="0" w:space="0" w:color="auto"/>
        <w:right w:val="none" w:sz="0" w:space="0" w:color="auto"/>
      </w:divBdr>
    </w:div>
    <w:div w:id="2116820711">
      <w:bodyDiv w:val="1"/>
      <w:marLeft w:val="0"/>
      <w:marRight w:val="0"/>
      <w:marTop w:val="0"/>
      <w:marBottom w:val="0"/>
      <w:divBdr>
        <w:top w:val="none" w:sz="0" w:space="0" w:color="auto"/>
        <w:left w:val="none" w:sz="0" w:space="0" w:color="auto"/>
        <w:bottom w:val="none" w:sz="0" w:space="0" w:color="auto"/>
        <w:right w:val="none" w:sz="0" w:space="0" w:color="auto"/>
      </w:divBdr>
    </w:div>
    <w:div w:id="2117822282">
      <w:bodyDiv w:val="1"/>
      <w:marLeft w:val="0"/>
      <w:marRight w:val="0"/>
      <w:marTop w:val="0"/>
      <w:marBottom w:val="0"/>
      <w:divBdr>
        <w:top w:val="none" w:sz="0" w:space="0" w:color="auto"/>
        <w:left w:val="none" w:sz="0" w:space="0" w:color="auto"/>
        <w:bottom w:val="none" w:sz="0" w:space="0" w:color="auto"/>
        <w:right w:val="none" w:sz="0" w:space="0" w:color="auto"/>
      </w:divBdr>
      <w:divsChild>
        <w:div w:id="1869027037">
          <w:marLeft w:val="0"/>
          <w:marRight w:val="0"/>
          <w:marTop w:val="0"/>
          <w:marBottom w:val="0"/>
          <w:divBdr>
            <w:top w:val="none" w:sz="0" w:space="0" w:color="auto"/>
            <w:left w:val="none" w:sz="0" w:space="0" w:color="auto"/>
            <w:bottom w:val="none" w:sz="0" w:space="0" w:color="auto"/>
            <w:right w:val="none" w:sz="0" w:space="0" w:color="auto"/>
          </w:divBdr>
        </w:div>
        <w:div w:id="296031622">
          <w:marLeft w:val="0"/>
          <w:marRight w:val="0"/>
          <w:marTop w:val="0"/>
          <w:marBottom w:val="0"/>
          <w:divBdr>
            <w:top w:val="none" w:sz="0" w:space="0" w:color="auto"/>
            <w:left w:val="none" w:sz="0" w:space="0" w:color="auto"/>
            <w:bottom w:val="none" w:sz="0" w:space="0" w:color="auto"/>
            <w:right w:val="none" w:sz="0" w:space="0" w:color="auto"/>
          </w:divBdr>
        </w:div>
        <w:div w:id="1217428957">
          <w:marLeft w:val="0"/>
          <w:marRight w:val="0"/>
          <w:marTop w:val="0"/>
          <w:marBottom w:val="0"/>
          <w:divBdr>
            <w:top w:val="none" w:sz="0" w:space="0" w:color="auto"/>
            <w:left w:val="none" w:sz="0" w:space="0" w:color="auto"/>
            <w:bottom w:val="none" w:sz="0" w:space="0" w:color="auto"/>
            <w:right w:val="none" w:sz="0" w:space="0" w:color="auto"/>
          </w:divBdr>
        </w:div>
        <w:div w:id="937639997">
          <w:marLeft w:val="0"/>
          <w:marRight w:val="0"/>
          <w:marTop w:val="0"/>
          <w:marBottom w:val="0"/>
          <w:divBdr>
            <w:top w:val="none" w:sz="0" w:space="0" w:color="auto"/>
            <w:left w:val="none" w:sz="0" w:space="0" w:color="auto"/>
            <w:bottom w:val="none" w:sz="0" w:space="0" w:color="auto"/>
            <w:right w:val="none" w:sz="0" w:space="0" w:color="auto"/>
          </w:divBdr>
        </w:div>
      </w:divsChild>
    </w:div>
    <w:div w:id="214068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1241</Words>
  <Characters>6831</Characters>
  <Application>Microsoft Office Word</Application>
  <DocSecurity>0</DocSecurity>
  <Lines>56</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Georges Cherry</dc:creator>
  <cp:keywords/>
  <dc:description/>
  <cp:lastModifiedBy>Georges Cherry</cp:lastModifiedBy>
  <cp:revision>4</cp:revision>
  <cp:lastPrinted>2024-10-21T07:08:00Z</cp:lastPrinted>
  <dcterms:created xsi:type="dcterms:W3CDTF">2025-11-26T07:13:00Z</dcterms:created>
  <dcterms:modified xsi:type="dcterms:W3CDTF">2026-10-19T14:41:00Z</dcterms:modified>
</cp:coreProperties>
</file>