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9AA15E" w14:textId="5091747F" w:rsidR="007E5DF3" w:rsidRPr="007E5DF3" w:rsidRDefault="007E5DF3" w:rsidP="006869E4">
      <w:pPr>
        <w:pStyle w:val="Titre1"/>
        <w:spacing w:before="0" w:after="0" w:line="240" w:lineRule="auto"/>
      </w:pPr>
      <w:r w:rsidRPr="007E5DF3">
        <w:t xml:space="preserve">Fiche 4 </w:t>
      </w:r>
      <w:r>
        <w:t>-</w:t>
      </w:r>
      <w:r w:rsidRPr="007E5DF3">
        <w:t xml:space="preserve"> L’entrepreneur individuel, son patrimoine et son conjoint</w:t>
      </w:r>
    </w:p>
    <w:p w14:paraId="122D6D37" w14:textId="492D7326" w:rsidR="007E5DF3" w:rsidRPr="007E5DF3" w:rsidRDefault="007E5DF3" w:rsidP="006869E4">
      <w:pPr>
        <w:spacing w:after="0" w:line="240" w:lineRule="auto"/>
      </w:pPr>
      <w:r w:rsidRPr="007E5DF3">
        <w:rPr>
          <w:b/>
          <w:bCs/>
        </w:rPr>
        <w:t>Mise à jour</w:t>
      </w:r>
      <w:r w:rsidR="006869E4">
        <w:rPr>
          <w:b/>
          <w:bCs/>
        </w:rPr>
        <w:t> :</w:t>
      </w:r>
      <w:r w:rsidRPr="007E5DF3">
        <w:rPr>
          <w:b/>
          <w:bCs/>
        </w:rPr>
        <w:t xml:space="preserve"> 12 août 2026</w:t>
      </w:r>
    </w:p>
    <w:p w14:paraId="25AFE03B" w14:textId="77777777" w:rsidR="007E5DF3" w:rsidRPr="007E5DF3" w:rsidRDefault="00000000" w:rsidP="006869E4">
      <w:pPr>
        <w:spacing w:after="0" w:line="240" w:lineRule="auto"/>
      </w:pPr>
      <w:r>
        <w:pict w14:anchorId="366F1DD8">
          <v:rect id="_x0000_i1025" style="width:0;height:1.5pt" o:hralign="center" o:hrstd="t" o:hr="t" fillcolor="#a0a0a0" stroked="f"/>
        </w:pict>
      </w:r>
    </w:p>
    <w:p w14:paraId="6739ECEE" w14:textId="25A8B511" w:rsidR="007E5DF3" w:rsidRPr="007E5DF3" w:rsidRDefault="007E5DF3" w:rsidP="006869E4">
      <w:pPr>
        <w:pStyle w:val="Titre1"/>
      </w:pPr>
      <w:r w:rsidRPr="007E5DF3">
        <w:t>1. Qu’est-ce qu’un entrepreneur individuel</w:t>
      </w:r>
      <w:r w:rsidR="006869E4">
        <w:t> ?</w:t>
      </w:r>
    </w:p>
    <w:p w14:paraId="34435AD3" w14:textId="77777777" w:rsidR="007E5DF3" w:rsidRPr="007E5DF3" w:rsidRDefault="007E5DF3" w:rsidP="006869E4">
      <w:pPr>
        <w:spacing w:after="0" w:line="240" w:lineRule="auto"/>
      </w:pPr>
      <w:r w:rsidRPr="007E5DF3">
        <w:t>L’</w:t>
      </w:r>
      <w:r w:rsidRPr="007E5DF3">
        <w:rPr>
          <w:b/>
          <w:bCs/>
        </w:rPr>
        <w:t>entrepreneur individuel (EI)</w:t>
      </w:r>
      <w:r w:rsidRPr="007E5DF3">
        <w:t xml:space="preserve"> est une </w:t>
      </w:r>
      <w:r w:rsidRPr="007E5DF3">
        <w:rPr>
          <w:b/>
          <w:bCs/>
        </w:rPr>
        <w:t>personne physique qui exerce en son nom propre une ou plusieurs activités professionnelles indépendantes</w:t>
      </w:r>
      <w:r w:rsidRPr="007E5DF3">
        <w:t>. Il n’existe donc pas de personne morale distincte de l’entrepreneur.</w:t>
      </w:r>
    </w:p>
    <w:p w14:paraId="17002DDE" w14:textId="6FDCA4CD" w:rsidR="007E5DF3" w:rsidRPr="007E5DF3" w:rsidRDefault="007E5DF3" w:rsidP="006869E4">
      <w:pPr>
        <w:spacing w:after="0" w:line="240" w:lineRule="auto"/>
      </w:pPr>
      <w:r w:rsidRPr="007E5DF3">
        <w:t>Il faut distinguer juridiquement</w:t>
      </w:r>
      <w:r w:rsidR="006869E4">
        <w:t> :</w:t>
      </w:r>
    </w:p>
    <w:tbl>
      <w:tblPr>
        <w:tblStyle w:val="Grilledutableau"/>
        <w:tblW w:w="0" w:type="auto"/>
        <w:tblLook w:val="04A0" w:firstRow="1" w:lastRow="0" w:firstColumn="1" w:lastColumn="0" w:noHBand="0" w:noVBand="1"/>
      </w:tblPr>
      <w:tblGrid>
        <w:gridCol w:w="5638"/>
        <w:gridCol w:w="4426"/>
      </w:tblGrid>
      <w:tr w:rsidR="007E5DF3" w:rsidRPr="006869E4" w14:paraId="6CA49955" w14:textId="77777777" w:rsidTr="006869E4">
        <w:trPr>
          <w:tblHeader/>
        </w:trPr>
        <w:tc>
          <w:tcPr>
            <w:tcW w:w="0" w:type="auto"/>
            <w:hideMark/>
          </w:tcPr>
          <w:p w14:paraId="7CEC4F9F" w14:textId="77777777" w:rsidR="007E5DF3" w:rsidRPr="006869E4" w:rsidRDefault="007E5DF3" w:rsidP="006869E4">
            <w:pPr>
              <w:jc w:val="left"/>
              <w:rPr>
                <w:rFonts w:ascii="Calibri" w:hAnsi="Calibri" w:cs="Calibri"/>
                <w:b/>
                <w:bCs/>
                <w:sz w:val="20"/>
              </w:rPr>
            </w:pPr>
            <w:r w:rsidRPr="006869E4">
              <w:rPr>
                <w:rFonts w:ascii="Calibri" w:hAnsi="Calibri" w:cs="Calibri"/>
                <w:b/>
                <w:bCs/>
                <w:sz w:val="20"/>
              </w:rPr>
              <w:t>Entrepreneur individuel</w:t>
            </w:r>
          </w:p>
        </w:tc>
        <w:tc>
          <w:tcPr>
            <w:tcW w:w="0" w:type="auto"/>
            <w:hideMark/>
          </w:tcPr>
          <w:p w14:paraId="10B78CE3" w14:textId="77777777" w:rsidR="007E5DF3" w:rsidRPr="006869E4" w:rsidRDefault="007E5DF3" w:rsidP="006869E4">
            <w:pPr>
              <w:jc w:val="left"/>
              <w:rPr>
                <w:rFonts w:ascii="Calibri" w:hAnsi="Calibri" w:cs="Calibri"/>
                <w:b/>
                <w:bCs/>
                <w:sz w:val="20"/>
              </w:rPr>
            </w:pPr>
            <w:r w:rsidRPr="006869E4">
              <w:rPr>
                <w:rFonts w:ascii="Calibri" w:hAnsi="Calibri" w:cs="Calibri"/>
                <w:b/>
                <w:bCs/>
                <w:sz w:val="20"/>
              </w:rPr>
              <w:t>Société</w:t>
            </w:r>
          </w:p>
        </w:tc>
      </w:tr>
      <w:tr w:rsidR="007E5DF3" w:rsidRPr="006869E4" w14:paraId="3217B5A6" w14:textId="77777777" w:rsidTr="006869E4">
        <w:tc>
          <w:tcPr>
            <w:tcW w:w="0" w:type="auto"/>
            <w:hideMark/>
          </w:tcPr>
          <w:p w14:paraId="019B4CEA" w14:textId="77777777" w:rsidR="007E5DF3" w:rsidRPr="006869E4" w:rsidRDefault="007E5DF3" w:rsidP="006869E4">
            <w:pPr>
              <w:jc w:val="left"/>
              <w:rPr>
                <w:rFonts w:ascii="Calibri" w:hAnsi="Calibri" w:cs="Calibri"/>
                <w:sz w:val="20"/>
              </w:rPr>
            </w:pPr>
            <w:r w:rsidRPr="006869E4">
              <w:rPr>
                <w:rFonts w:ascii="Calibri" w:hAnsi="Calibri" w:cs="Calibri"/>
                <w:sz w:val="20"/>
              </w:rPr>
              <w:t>Personne physique</w:t>
            </w:r>
          </w:p>
        </w:tc>
        <w:tc>
          <w:tcPr>
            <w:tcW w:w="0" w:type="auto"/>
            <w:hideMark/>
          </w:tcPr>
          <w:p w14:paraId="3DE26A60" w14:textId="77777777" w:rsidR="007E5DF3" w:rsidRPr="006869E4" w:rsidRDefault="007E5DF3" w:rsidP="006869E4">
            <w:pPr>
              <w:jc w:val="left"/>
              <w:rPr>
                <w:rFonts w:ascii="Calibri" w:hAnsi="Calibri" w:cs="Calibri"/>
                <w:sz w:val="20"/>
              </w:rPr>
            </w:pPr>
            <w:r w:rsidRPr="006869E4">
              <w:rPr>
                <w:rFonts w:ascii="Calibri" w:hAnsi="Calibri" w:cs="Calibri"/>
                <w:sz w:val="20"/>
              </w:rPr>
              <w:t>Personne morale distincte des associés</w:t>
            </w:r>
          </w:p>
        </w:tc>
      </w:tr>
      <w:tr w:rsidR="007E5DF3" w:rsidRPr="006869E4" w14:paraId="7B7B4DE8" w14:textId="77777777" w:rsidTr="006869E4">
        <w:tc>
          <w:tcPr>
            <w:tcW w:w="0" w:type="auto"/>
            <w:hideMark/>
          </w:tcPr>
          <w:p w14:paraId="52A07F44" w14:textId="77777777" w:rsidR="007E5DF3" w:rsidRPr="006869E4" w:rsidRDefault="007E5DF3" w:rsidP="006869E4">
            <w:pPr>
              <w:jc w:val="left"/>
              <w:rPr>
                <w:rFonts w:ascii="Calibri" w:hAnsi="Calibri" w:cs="Calibri"/>
                <w:sz w:val="20"/>
              </w:rPr>
            </w:pPr>
            <w:r w:rsidRPr="006869E4">
              <w:rPr>
                <w:rFonts w:ascii="Calibri" w:hAnsi="Calibri" w:cs="Calibri"/>
                <w:sz w:val="20"/>
              </w:rPr>
              <w:t>Activité exercée en nom propre</w:t>
            </w:r>
          </w:p>
        </w:tc>
        <w:tc>
          <w:tcPr>
            <w:tcW w:w="0" w:type="auto"/>
            <w:hideMark/>
          </w:tcPr>
          <w:p w14:paraId="723F24FF" w14:textId="77777777" w:rsidR="007E5DF3" w:rsidRPr="006869E4" w:rsidRDefault="007E5DF3" w:rsidP="006869E4">
            <w:pPr>
              <w:jc w:val="left"/>
              <w:rPr>
                <w:rFonts w:ascii="Calibri" w:hAnsi="Calibri" w:cs="Calibri"/>
                <w:sz w:val="20"/>
              </w:rPr>
            </w:pPr>
            <w:r w:rsidRPr="006869E4">
              <w:rPr>
                <w:rFonts w:ascii="Calibri" w:hAnsi="Calibri" w:cs="Calibri"/>
                <w:sz w:val="20"/>
              </w:rPr>
              <w:t>Activité exercée par la société</w:t>
            </w:r>
          </w:p>
        </w:tc>
      </w:tr>
      <w:tr w:rsidR="007E5DF3" w:rsidRPr="006869E4" w14:paraId="5C7E61FB" w14:textId="77777777" w:rsidTr="006869E4">
        <w:tc>
          <w:tcPr>
            <w:tcW w:w="0" w:type="auto"/>
            <w:hideMark/>
          </w:tcPr>
          <w:p w14:paraId="4468C67A" w14:textId="77777777" w:rsidR="007E5DF3" w:rsidRPr="006869E4" w:rsidRDefault="007E5DF3" w:rsidP="006869E4">
            <w:pPr>
              <w:jc w:val="left"/>
              <w:rPr>
                <w:rFonts w:ascii="Calibri" w:hAnsi="Calibri" w:cs="Calibri"/>
                <w:sz w:val="20"/>
              </w:rPr>
            </w:pPr>
            <w:r w:rsidRPr="006869E4">
              <w:rPr>
                <w:rFonts w:ascii="Calibri" w:hAnsi="Calibri" w:cs="Calibri"/>
                <w:sz w:val="20"/>
              </w:rPr>
              <w:t>Pas de capital social</w:t>
            </w:r>
          </w:p>
        </w:tc>
        <w:tc>
          <w:tcPr>
            <w:tcW w:w="0" w:type="auto"/>
            <w:hideMark/>
          </w:tcPr>
          <w:p w14:paraId="02930047" w14:textId="77777777" w:rsidR="007E5DF3" w:rsidRPr="006869E4" w:rsidRDefault="007E5DF3" w:rsidP="006869E4">
            <w:pPr>
              <w:jc w:val="left"/>
              <w:rPr>
                <w:rFonts w:ascii="Calibri" w:hAnsi="Calibri" w:cs="Calibri"/>
                <w:sz w:val="20"/>
              </w:rPr>
            </w:pPr>
            <w:r w:rsidRPr="006869E4">
              <w:rPr>
                <w:rFonts w:ascii="Calibri" w:hAnsi="Calibri" w:cs="Calibri"/>
                <w:sz w:val="20"/>
              </w:rPr>
              <w:t>Capital social pour les principales formes sociétaires</w:t>
            </w:r>
          </w:p>
        </w:tc>
      </w:tr>
      <w:tr w:rsidR="007E5DF3" w:rsidRPr="006869E4" w14:paraId="5DC51D50" w14:textId="77777777" w:rsidTr="006869E4">
        <w:tc>
          <w:tcPr>
            <w:tcW w:w="0" w:type="auto"/>
            <w:hideMark/>
          </w:tcPr>
          <w:p w14:paraId="7781D13E" w14:textId="77777777" w:rsidR="007E5DF3" w:rsidRPr="006869E4" w:rsidRDefault="007E5DF3" w:rsidP="006869E4">
            <w:pPr>
              <w:jc w:val="left"/>
              <w:rPr>
                <w:rFonts w:ascii="Calibri" w:hAnsi="Calibri" w:cs="Calibri"/>
                <w:sz w:val="20"/>
              </w:rPr>
            </w:pPr>
            <w:r w:rsidRPr="006869E4">
              <w:rPr>
                <w:rFonts w:ascii="Calibri" w:hAnsi="Calibri" w:cs="Calibri"/>
                <w:sz w:val="20"/>
              </w:rPr>
              <w:t>Pas d’associé dans l’EI elle-même</w:t>
            </w:r>
          </w:p>
        </w:tc>
        <w:tc>
          <w:tcPr>
            <w:tcW w:w="0" w:type="auto"/>
            <w:hideMark/>
          </w:tcPr>
          <w:p w14:paraId="4A45406B" w14:textId="77777777" w:rsidR="007E5DF3" w:rsidRPr="006869E4" w:rsidRDefault="007E5DF3" w:rsidP="006869E4">
            <w:pPr>
              <w:jc w:val="left"/>
              <w:rPr>
                <w:rFonts w:ascii="Calibri" w:hAnsi="Calibri" w:cs="Calibri"/>
                <w:sz w:val="20"/>
              </w:rPr>
            </w:pPr>
            <w:r w:rsidRPr="006869E4">
              <w:rPr>
                <w:rFonts w:ascii="Calibri" w:hAnsi="Calibri" w:cs="Calibri"/>
                <w:sz w:val="20"/>
              </w:rPr>
              <w:t>Un ou plusieurs associés selon la forme</w:t>
            </w:r>
          </w:p>
        </w:tc>
      </w:tr>
      <w:tr w:rsidR="007E5DF3" w:rsidRPr="006869E4" w14:paraId="64B08AA1" w14:textId="77777777" w:rsidTr="006869E4">
        <w:tc>
          <w:tcPr>
            <w:tcW w:w="0" w:type="auto"/>
            <w:hideMark/>
          </w:tcPr>
          <w:p w14:paraId="6E027B19" w14:textId="77777777" w:rsidR="007E5DF3" w:rsidRPr="006869E4" w:rsidRDefault="007E5DF3" w:rsidP="006869E4">
            <w:pPr>
              <w:jc w:val="left"/>
              <w:rPr>
                <w:rFonts w:ascii="Calibri" w:hAnsi="Calibri" w:cs="Calibri"/>
                <w:sz w:val="20"/>
              </w:rPr>
            </w:pPr>
            <w:r w:rsidRPr="006869E4">
              <w:rPr>
                <w:rFonts w:ascii="Calibri" w:hAnsi="Calibri" w:cs="Calibri"/>
                <w:sz w:val="20"/>
              </w:rPr>
              <w:t>Patrimoine professionnel séparé du patrimoine personnel par la loi</w:t>
            </w:r>
          </w:p>
        </w:tc>
        <w:tc>
          <w:tcPr>
            <w:tcW w:w="0" w:type="auto"/>
            <w:hideMark/>
          </w:tcPr>
          <w:p w14:paraId="703963A4" w14:textId="77777777" w:rsidR="007E5DF3" w:rsidRPr="006869E4" w:rsidRDefault="007E5DF3" w:rsidP="006869E4">
            <w:pPr>
              <w:jc w:val="left"/>
              <w:rPr>
                <w:rFonts w:ascii="Calibri" w:hAnsi="Calibri" w:cs="Calibri"/>
                <w:sz w:val="20"/>
              </w:rPr>
            </w:pPr>
            <w:r w:rsidRPr="006869E4">
              <w:rPr>
                <w:rFonts w:ascii="Calibri" w:hAnsi="Calibri" w:cs="Calibri"/>
                <w:sz w:val="20"/>
              </w:rPr>
              <w:t>Patrimoine propre de la société</w:t>
            </w:r>
          </w:p>
        </w:tc>
      </w:tr>
    </w:tbl>
    <w:p w14:paraId="63C32CA9" w14:textId="77777777" w:rsidR="007E5DF3" w:rsidRPr="007E5DF3" w:rsidRDefault="007E5DF3" w:rsidP="006869E4">
      <w:pPr>
        <w:spacing w:after="0" w:line="240" w:lineRule="auto"/>
        <w:rPr>
          <w:b/>
          <w:bCs/>
        </w:rPr>
      </w:pPr>
      <w:r w:rsidRPr="007E5DF3">
        <w:rPr>
          <w:b/>
          <w:bCs/>
        </w:rPr>
        <w:t>Exemple</w:t>
      </w:r>
    </w:p>
    <w:p w14:paraId="519537FE" w14:textId="77777777" w:rsidR="007E5DF3" w:rsidRPr="007E5DF3" w:rsidRDefault="007E5DF3" w:rsidP="006869E4">
      <w:pPr>
        <w:spacing w:after="0" w:line="240" w:lineRule="auto"/>
      </w:pPr>
      <w:r w:rsidRPr="007E5DF3">
        <w:t>Mme Durand ouvre seule un cabinet de conseil sous le statut d’entrepreneur individuel.</w:t>
      </w:r>
    </w:p>
    <w:p w14:paraId="6491FAFD" w14:textId="0C337FFA" w:rsidR="007E5DF3" w:rsidRPr="007E5DF3" w:rsidRDefault="007E5DF3" w:rsidP="006869E4">
      <w:pPr>
        <w:spacing w:after="0" w:line="240" w:lineRule="auto"/>
      </w:pPr>
      <w:r w:rsidRPr="007E5DF3">
        <w:t>Le cabinet ne constitue pas une personne morale distincte</w:t>
      </w:r>
      <w:r w:rsidR="006869E4">
        <w:t> :</w:t>
      </w:r>
      <w:r w:rsidRPr="007E5DF3">
        <w:t xml:space="preserve"> </w:t>
      </w:r>
      <w:r w:rsidRPr="007E5DF3">
        <w:rPr>
          <w:b/>
          <w:bCs/>
        </w:rPr>
        <w:t>Mme Durand est juridiquement l’entrepreneur</w:t>
      </w:r>
      <w:r w:rsidRPr="007E5DF3">
        <w:t>.</w:t>
      </w:r>
    </w:p>
    <w:p w14:paraId="4F56B571" w14:textId="77777777" w:rsidR="007E5DF3" w:rsidRPr="007E5DF3" w:rsidRDefault="007E5DF3" w:rsidP="006869E4">
      <w:pPr>
        <w:spacing w:after="0" w:line="240" w:lineRule="auto"/>
        <w:rPr>
          <w:b/>
          <w:bCs/>
        </w:rPr>
      </w:pPr>
      <w:r w:rsidRPr="007E5DF3">
        <w:rPr>
          <w:b/>
          <w:bCs/>
        </w:rPr>
        <w:t>Contre-exemple</w:t>
      </w:r>
    </w:p>
    <w:p w14:paraId="4C7BA1B7" w14:textId="77777777" w:rsidR="007E5DF3" w:rsidRPr="007E5DF3" w:rsidRDefault="007E5DF3" w:rsidP="006869E4">
      <w:pPr>
        <w:spacing w:after="0" w:line="240" w:lineRule="auto"/>
      </w:pPr>
      <w:r w:rsidRPr="007E5DF3">
        <w:t>Mme Durand constitue une SASU dont elle est l’associée unique et la présidente.</w:t>
      </w:r>
    </w:p>
    <w:p w14:paraId="3DF7D860" w14:textId="475ABE51" w:rsidR="007E5DF3" w:rsidRPr="007E5DF3" w:rsidRDefault="007E5DF3" w:rsidP="006869E4">
      <w:pPr>
        <w:spacing w:after="0" w:line="240" w:lineRule="auto"/>
      </w:pPr>
      <w:r w:rsidRPr="007E5DF3">
        <w:t>Elle n’exerce plus cette activité sous la forme d’une entreprise individuelle</w:t>
      </w:r>
      <w:r w:rsidR="006869E4">
        <w:t> :</w:t>
      </w:r>
      <w:r w:rsidRPr="007E5DF3">
        <w:t xml:space="preserve"> la </w:t>
      </w:r>
      <w:r w:rsidRPr="007E5DF3">
        <w:rPr>
          <w:b/>
          <w:bCs/>
        </w:rPr>
        <w:t>SASU est une personne morale distincte</w:t>
      </w:r>
      <w:r w:rsidRPr="007E5DF3">
        <w:t>.</w:t>
      </w:r>
    </w:p>
    <w:p w14:paraId="6834AE1E" w14:textId="77777777" w:rsidR="007E5DF3" w:rsidRPr="007E5DF3" w:rsidRDefault="00000000" w:rsidP="006869E4">
      <w:pPr>
        <w:spacing w:after="0" w:line="240" w:lineRule="auto"/>
      </w:pPr>
      <w:r>
        <w:pict w14:anchorId="5FD8C44E">
          <v:rect id="_x0000_i1026" style="width:0;height:1.5pt" o:hralign="center" o:hrstd="t" o:hr="t" fillcolor="#a0a0a0" stroked="f"/>
        </w:pict>
      </w:r>
    </w:p>
    <w:p w14:paraId="4808AD88" w14:textId="77777777" w:rsidR="007E5DF3" w:rsidRPr="007E5DF3" w:rsidRDefault="007E5DF3" w:rsidP="006869E4">
      <w:pPr>
        <w:pStyle w:val="Titre1"/>
      </w:pPr>
      <w:r w:rsidRPr="007E5DF3">
        <w:t>2. Le micro-entrepreneur est un entrepreneur individuel</w:t>
      </w:r>
    </w:p>
    <w:p w14:paraId="0FF6252F" w14:textId="77777777" w:rsidR="007E5DF3" w:rsidRPr="007E5DF3" w:rsidRDefault="007E5DF3" w:rsidP="006869E4">
      <w:pPr>
        <w:spacing w:after="0" w:line="240" w:lineRule="auto"/>
      </w:pPr>
      <w:r w:rsidRPr="007E5DF3">
        <w:t xml:space="preserve">La </w:t>
      </w:r>
      <w:r w:rsidRPr="007E5DF3">
        <w:rPr>
          <w:b/>
          <w:bCs/>
        </w:rPr>
        <w:t>micro-entreprise n’est pas une société</w:t>
      </w:r>
      <w:r w:rsidRPr="007E5DF3">
        <w:t xml:space="preserve">. Le micro-entrepreneur est un entrepreneur individuel bénéficiant d’un </w:t>
      </w:r>
      <w:r w:rsidRPr="007E5DF3">
        <w:rPr>
          <w:b/>
          <w:bCs/>
        </w:rPr>
        <w:t>régime fiscal et social simplifié</w:t>
      </w:r>
      <w:r w:rsidRPr="007E5DF3">
        <w:t>.</w:t>
      </w:r>
    </w:p>
    <w:p w14:paraId="70FD2954" w14:textId="710444F0" w:rsidR="007E5DF3" w:rsidRPr="007E5DF3" w:rsidRDefault="007E5DF3" w:rsidP="006869E4">
      <w:pPr>
        <w:spacing w:after="0" w:line="240" w:lineRule="auto"/>
      </w:pPr>
      <w:r w:rsidRPr="007E5DF3">
        <w:t>Il faut donc distinguer</w:t>
      </w:r>
      <w:r w:rsidR="006869E4">
        <w:t> :</w:t>
      </w:r>
    </w:p>
    <w:p w14:paraId="3B2770A1" w14:textId="5F33EC0A" w:rsidR="007E5DF3" w:rsidRPr="007E5DF3" w:rsidRDefault="007E5DF3" w:rsidP="006869E4">
      <w:pPr>
        <w:numPr>
          <w:ilvl w:val="0"/>
          <w:numId w:val="2"/>
        </w:numPr>
        <w:spacing w:after="0" w:line="240" w:lineRule="auto"/>
      </w:pPr>
      <w:r w:rsidRPr="007E5DF3">
        <w:t xml:space="preserve">la </w:t>
      </w:r>
      <w:r w:rsidRPr="007E5DF3">
        <w:rPr>
          <w:b/>
          <w:bCs/>
        </w:rPr>
        <w:t>forme juridique</w:t>
      </w:r>
      <w:r w:rsidR="006869E4">
        <w:t> :</w:t>
      </w:r>
      <w:r w:rsidRPr="007E5DF3">
        <w:t xml:space="preserve"> entreprise individuelle</w:t>
      </w:r>
      <w:r w:rsidR="006869E4">
        <w:t> ;</w:t>
      </w:r>
    </w:p>
    <w:p w14:paraId="7318A6BA" w14:textId="3B54A011" w:rsidR="007E5DF3" w:rsidRPr="007E5DF3" w:rsidRDefault="007E5DF3" w:rsidP="006869E4">
      <w:pPr>
        <w:numPr>
          <w:ilvl w:val="0"/>
          <w:numId w:val="2"/>
        </w:numPr>
        <w:spacing w:after="0" w:line="240" w:lineRule="auto"/>
      </w:pPr>
      <w:r w:rsidRPr="007E5DF3">
        <w:t xml:space="preserve">le </w:t>
      </w:r>
      <w:r w:rsidRPr="007E5DF3">
        <w:rPr>
          <w:b/>
          <w:bCs/>
        </w:rPr>
        <w:t>régime fiscal et social</w:t>
      </w:r>
      <w:r w:rsidR="006869E4">
        <w:t> :</w:t>
      </w:r>
      <w:r w:rsidRPr="007E5DF3">
        <w:t xml:space="preserve"> éventuellement régime de la micro-entreprise.</w:t>
      </w:r>
    </w:p>
    <w:p w14:paraId="13C13066" w14:textId="77777777" w:rsidR="007E5DF3" w:rsidRPr="007E5DF3" w:rsidRDefault="007E5DF3" w:rsidP="006869E4">
      <w:pPr>
        <w:spacing w:after="0" w:line="240" w:lineRule="auto"/>
        <w:rPr>
          <w:b/>
          <w:bCs/>
        </w:rPr>
      </w:pPr>
      <w:r w:rsidRPr="007E5DF3">
        <w:rPr>
          <w:b/>
          <w:bCs/>
        </w:rPr>
        <w:t>Exemple</w:t>
      </w:r>
    </w:p>
    <w:p w14:paraId="756A7239" w14:textId="77777777" w:rsidR="007E5DF3" w:rsidRPr="007E5DF3" w:rsidRDefault="007E5DF3" w:rsidP="006869E4">
      <w:pPr>
        <w:spacing w:after="0" w:line="240" w:lineRule="auto"/>
      </w:pPr>
      <w:r w:rsidRPr="007E5DF3">
        <w:t>Un développeur exerce seul sous le régime micro-BNC.</w:t>
      </w:r>
    </w:p>
    <w:p w14:paraId="0FACE541" w14:textId="77777777" w:rsidR="007E5DF3" w:rsidRPr="007E5DF3" w:rsidRDefault="007E5DF3" w:rsidP="006869E4">
      <w:pPr>
        <w:spacing w:after="0" w:line="240" w:lineRule="auto"/>
      </w:pPr>
      <w:r w:rsidRPr="007E5DF3">
        <w:t xml:space="preserve">Il reste juridiquement un </w:t>
      </w:r>
      <w:r w:rsidRPr="007E5DF3">
        <w:rPr>
          <w:b/>
          <w:bCs/>
        </w:rPr>
        <w:t>entrepreneur individuel</w:t>
      </w:r>
      <w:r w:rsidRPr="007E5DF3">
        <w:t>.</w:t>
      </w:r>
    </w:p>
    <w:p w14:paraId="76E39B7E" w14:textId="77777777" w:rsidR="007E5DF3" w:rsidRPr="007E5DF3" w:rsidRDefault="007E5DF3" w:rsidP="006869E4">
      <w:pPr>
        <w:spacing w:after="0" w:line="240" w:lineRule="auto"/>
        <w:rPr>
          <w:b/>
          <w:bCs/>
        </w:rPr>
      </w:pPr>
      <w:r w:rsidRPr="007E5DF3">
        <w:rPr>
          <w:b/>
          <w:bCs/>
        </w:rPr>
        <w:t>Contre-exemple</w:t>
      </w:r>
    </w:p>
    <w:p w14:paraId="14D12969" w14:textId="27D3FF35" w:rsidR="007E5DF3" w:rsidRPr="007E5DF3" w:rsidRDefault="007E5DF3" w:rsidP="006869E4">
      <w:pPr>
        <w:spacing w:after="0" w:line="240" w:lineRule="auto"/>
      </w:pPr>
      <w:r w:rsidRPr="007E5DF3">
        <w:t>Il est imprécis d’opposer</w:t>
      </w:r>
      <w:r w:rsidR="006869E4">
        <w:t> :</w:t>
      </w:r>
    </w:p>
    <w:p w14:paraId="372E65B4" w14:textId="58DE9069" w:rsidR="007E5DF3" w:rsidRPr="007E5DF3" w:rsidRDefault="006869E4" w:rsidP="006869E4">
      <w:pPr>
        <w:spacing w:after="0" w:line="240" w:lineRule="auto"/>
      </w:pPr>
      <w:r>
        <w:t>« </w:t>
      </w:r>
      <w:r w:rsidR="007E5DF3" w:rsidRPr="007E5DF3">
        <w:t>entreprise individuelle</w:t>
      </w:r>
      <w:r>
        <w:t> »</w:t>
      </w:r>
      <w:r w:rsidR="007E5DF3" w:rsidRPr="007E5DF3">
        <w:t xml:space="preserve"> et </w:t>
      </w:r>
      <w:r>
        <w:t>« </w:t>
      </w:r>
      <w:r w:rsidR="007E5DF3" w:rsidRPr="007E5DF3">
        <w:t>micro-entreprise</w:t>
      </w:r>
      <w:r>
        <w:t> »</w:t>
      </w:r>
    </w:p>
    <w:p w14:paraId="0A008BF3" w14:textId="77777777" w:rsidR="007E5DF3" w:rsidRPr="007E5DF3" w:rsidRDefault="007E5DF3" w:rsidP="006869E4">
      <w:pPr>
        <w:spacing w:after="0" w:line="240" w:lineRule="auto"/>
      </w:pPr>
      <w:r w:rsidRPr="007E5DF3">
        <w:t>comme s’il s’agissait de deux formes juridiques totalement différentes.</w:t>
      </w:r>
    </w:p>
    <w:p w14:paraId="5205AFC9" w14:textId="77777777" w:rsidR="007E5DF3" w:rsidRPr="007E5DF3" w:rsidRDefault="007E5DF3" w:rsidP="006869E4">
      <w:pPr>
        <w:spacing w:after="0" w:line="240" w:lineRule="auto"/>
      </w:pPr>
      <w:r w:rsidRPr="007E5DF3">
        <w:t>La micro-entreprise constitue un régime simplifié applicable à l’entreprise individuelle lorsque les conditions sont réunies.</w:t>
      </w:r>
    </w:p>
    <w:p w14:paraId="3F3588F0" w14:textId="77777777" w:rsidR="007E5DF3" w:rsidRPr="007E5DF3" w:rsidRDefault="00000000" w:rsidP="006869E4">
      <w:pPr>
        <w:spacing w:after="0" w:line="240" w:lineRule="auto"/>
      </w:pPr>
      <w:r>
        <w:pict w14:anchorId="19EFC033">
          <v:rect id="_x0000_i1027" style="width:0;height:1.5pt" o:hralign="center" o:hrstd="t" o:hr="t" fillcolor="#a0a0a0" stroked="f"/>
        </w:pict>
      </w:r>
    </w:p>
    <w:p w14:paraId="03D32DA4" w14:textId="77777777" w:rsidR="007E5DF3" w:rsidRPr="007E5DF3" w:rsidRDefault="007E5DF3" w:rsidP="006869E4">
      <w:pPr>
        <w:pStyle w:val="Titre1"/>
      </w:pPr>
      <w:r w:rsidRPr="007E5DF3">
        <w:t>3. Les quatre grandes catégories d’activités indépendantes</w:t>
      </w:r>
    </w:p>
    <w:p w14:paraId="578AA6DF" w14:textId="0BED4027" w:rsidR="007E5DF3" w:rsidRPr="007E5DF3" w:rsidRDefault="007E5DF3" w:rsidP="006869E4">
      <w:pPr>
        <w:spacing w:after="0" w:line="240" w:lineRule="auto"/>
      </w:pPr>
      <w:r w:rsidRPr="007E5DF3">
        <w:t>La nature de l’activité détermine de nombreuses règles juridiques</w:t>
      </w:r>
      <w:r w:rsidR="006869E4">
        <w:t> :</w:t>
      </w:r>
      <w:r w:rsidRPr="007E5DF3">
        <w:t xml:space="preserve"> immatriculation, qualification professionnelle, obligations particulières ou encore règles professionnelles.</w:t>
      </w:r>
    </w:p>
    <w:p w14:paraId="7D309EFC" w14:textId="76BDAE1A" w:rsidR="007E5DF3" w:rsidRPr="007E5DF3" w:rsidRDefault="007E5DF3" w:rsidP="006869E4">
      <w:pPr>
        <w:spacing w:after="0" w:line="240" w:lineRule="auto"/>
      </w:pPr>
      <w:r w:rsidRPr="007E5DF3">
        <w:t>On distingue principalement</w:t>
      </w:r>
      <w:r w:rsidR="006869E4">
        <w:t> :</w:t>
      </w:r>
    </w:p>
    <w:tbl>
      <w:tblPr>
        <w:tblStyle w:val="Grilledutableau"/>
        <w:tblW w:w="0" w:type="auto"/>
        <w:tblLook w:val="04A0" w:firstRow="1" w:lastRow="0" w:firstColumn="1" w:lastColumn="0" w:noHBand="0" w:noVBand="1"/>
      </w:tblPr>
      <w:tblGrid>
        <w:gridCol w:w="1306"/>
        <w:gridCol w:w="9150"/>
      </w:tblGrid>
      <w:tr w:rsidR="007E5DF3" w:rsidRPr="006869E4" w14:paraId="12D32AB6" w14:textId="77777777" w:rsidTr="006869E4">
        <w:trPr>
          <w:tblHeader/>
        </w:trPr>
        <w:tc>
          <w:tcPr>
            <w:tcW w:w="0" w:type="auto"/>
            <w:hideMark/>
          </w:tcPr>
          <w:p w14:paraId="4D5031EA" w14:textId="77777777" w:rsidR="007E5DF3" w:rsidRPr="006869E4" w:rsidRDefault="007E5DF3" w:rsidP="006869E4">
            <w:pPr>
              <w:jc w:val="left"/>
              <w:rPr>
                <w:rFonts w:ascii="Calibri" w:hAnsi="Calibri" w:cs="Calibri"/>
                <w:b/>
                <w:bCs/>
                <w:sz w:val="20"/>
              </w:rPr>
            </w:pPr>
            <w:r w:rsidRPr="006869E4">
              <w:rPr>
                <w:rFonts w:ascii="Calibri" w:hAnsi="Calibri" w:cs="Calibri"/>
                <w:b/>
                <w:bCs/>
                <w:sz w:val="20"/>
              </w:rPr>
              <w:t>Activité</w:t>
            </w:r>
          </w:p>
        </w:tc>
        <w:tc>
          <w:tcPr>
            <w:tcW w:w="0" w:type="auto"/>
            <w:hideMark/>
          </w:tcPr>
          <w:p w14:paraId="1897CE54" w14:textId="77777777" w:rsidR="007E5DF3" w:rsidRPr="006869E4" w:rsidRDefault="007E5DF3" w:rsidP="006869E4">
            <w:pPr>
              <w:jc w:val="left"/>
              <w:rPr>
                <w:rFonts w:ascii="Calibri" w:hAnsi="Calibri" w:cs="Calibri"/>
                <w:b/>
                <w:bCs/>
                <w:sz w:val="20"/>
              </w:rPr>
            </w:pPr>
            <w:r w:rsidRPr="006869E4">
              <w:rPr>
                <w:rFonts w:ascii="Calibri" w:hAnsi="Calibri" w:cs="Calibri"/>
                <w:b/>
                <w:bCs/>
                <w:sz w:val="20"/>
              </w:rPr>
              <w:t>Caractéristique principale</w:t>
            </w:r>
          </w:p>
        </w:tc>
      </w:tr>
      <w:tr w:rsidR="007E5DF3" w:rsidRPr="006869E4" w14:paraId="4346188F" w14:textId="77777777" w:rsidTr="006869E4">
        <w:tc>
          <w:tcPr>
            <w:tcW w:w="0" w:type="auto"/>
            <w:hideMark/>
          </w:tcPr>
          <w:p w14:paraId="4A1A3274" w14:textId="77777777" w:rsidR="007E5DF3" w:rsidRPr="006869E4" w:rsidRDefault="007E5DF3" w:rsidP="006869E4">
            <w:pPr>
              <w:jc w:val="left"/>
              <w:rPr>
                <w:rFonts w:ascii="Calibri" w:hAnsi="Calibri" w:cs="Calibri"/>
                <w:sz w:val="20"/>
              </w:rPr>
            </w:pPr>
            <w:r w:rsidRPr="006869E4">
              <w:rPr>
                <w:rFonts w:ascii="Calibri" w:hAnsi="Calibri" w:cs="Calibri"/>
                <w:b/>
                <w:bCs/>
                <w:sz w:val="20"/>
              </w:rPr>
              <w:t>Commerciale</w:t>
            </w:r>
          </w:p>
        </w:tc>
        <w:tc>
          <w:tcPr>
            <w:tcW w:w="0" w:type="auto"/>
            <w:hideMark/>
          </w:tcPr>
          <w:p w14:paraId="6A0E57AB" w14:textId="77777777" w:rsidR="007E5DF3" w:rsidRPr="006869E4" w:rsidRDefault="007E5DF3" w:rsidP="006869E4">
            <w:pPr>
              <w:jc w:val="left"/>
              <w:rPr>
                <w:rFonts w:ascii="Calibri" w:hAnsi="Calibri" w:cs="Calibri"/>
                <w:sz w:val="20"/>
              </w:rPr>
            </w:pPr>
            <w:r w:rsidRPr="006869E4">
              <w:rPr>
                <w:rFonts w:ascii="Calibri" w:hAnsi="Calibri" w:cs="Calibri"/>
                <w:sz w:val="20"/>
              </w:rPr>
              <w:t>Accomplissement habituel d’actes de commerce</w:t>
            </w:r>
          </w:p>
        </w:tc>
      </w:tr>
      <w:tr w:rsidR="007E5DF3" w:rsidRPr="006869E4" w14:paraId="53FCDE36" w14:textId="77777777" w:rsidTr="006869E4">
        <w:tc>
          <w:tcPr>
            <w:tcW w:w="0" w:type="auto"/>
            <w:hideMark/>
          </w:tcPr>
          <w:p w14:paraId="7328ECD4" w14:textId="77777777" w:rsidR="007E5DF3" w:rsidRPr="006869E4" w:rsidRDefault="007E5DF3" w:rsidP="006869E4">
            <w:pPr>
              <w:jc w:val="left"/>
              <w:rPr>
                <w:rFonts w:ascii="Calibri" w:hAnsi="Calibri" w:cs="Calibri"/>
                <w:sz w:val="20"/>
              </w:rPr>
            </w:pPr>
            <w:r w:rsidRPr="006869E4">
              <w:rPr>
                <w:rFonts w:ascii="Calibri" w:hAnsi="Calibri" w:cs="Calibri"/>
                <w:b/>
                <w:bCs/>
                <w:sz w:val="20"/>
              </w:rPr>
              <w:t>Artisanale</w:t>
            </w:r>
          </w:p>
        </w:tc>
        <w:tc>
          <w:tcPr>
            <w:tcW w:w="0" w:type="auto"/>
            <w:hideMark/>
          </w:tcPr>
          <w:p w14:paraId="04127AC7" w14:textId="77777777" w:rsidR="007E5DF3" w:rsidRPr="006869E4" w:rsidRDefault="007E5DF3" w:rsidP="006869E4">
            <w:pPr>
              <w:jc w:val="left"/>
              <w:rPr>
                <w:rFonts w:ascii="Calibri" w:hAnsi="Calibri" w:cs="Calibri"/>
                <w:sz w:val="20"/>
              </w:rPr>
            </w:pPr>
            <w:r w:rsidRPr="006869E4">
              <w:rPr>
                <w:rFonts w:ascii="Calibri" w:hAnsi="Calibri" w:cs="Calibri"/>
                <w:sz w:val="20"/>
              </w:rPr>
              <w:t>Activité indépendante relevant du secteur des métiers et de l’artisanat</w:t>
            </w:r>
          </w:p>
        </w:tc>
      </w:tr>
      <w:tr w:rsidR="007E5DF3" w:rsidRPr="006869E4" w14:paraId="31B14BE3" w14:textId="77777777" w:rsidTr="006869E4">
        <w:tc>
          <w:tcPr>
            <w:tcW w:w="0" w:type="auto"/>
            <w:hideMark/>
          </w:tcPr>
          <w:p w14:paraId="26E5A71E" w14:textId="77777777" w:rsidR="007E5DF3" w:rsidRPr="006869E4" w:rsidRDefault="007E5DF3" w:rsidP="006869E4">
            <w:pPr>
              <w:jc w:val="left"/>
              <w:rPr>
                <w:rFonts w:ascii="Calibri" w:hAnsi="Calibri" w:cs="Calibri"/>
                <w:sz w:val="20"/>
              </w:rPr>
            </w:pPr>
            <w:r w:rsidRPr="006869E4">
              <w:rPr>
                <w:rFonts w:ascii="Calibri" w:hAnsi="Calibri" w:cs="Calibri"/>
                <w:b/>
                <w:bCs/>
                <w:sz w:val="20"/>
              </w:rPr>
              <w:t>Agricole</w:t>
            </w:r>
          </w:p>
        </w:tc>
        <w:tc>
          <w:tcPr>
            <w:tcW w:w="0" w:type="auto"/>
            <w:hideMark/>
          </w:tcPr>
          <w:p w14:paraId="5348FA25" w14:textId="77777777" w:rsidR="007E5DF3" w:rsidRPr="006869E4" w:rsidRDefault="007E5DF3" w:rsidP="006869E4">
            <w:pPr>
              <w:jc w:val="left"/>
              <w:rPr>
                <w:rFonts w:ascii="Calibri" w:hAnsi="Calibri" w:cs="Calibri"/>
                <w:sz w:val="20"/>
              </w:rPr>
            </w:pPr>
            <w:r w:rsidRPr="006869E4">
              <w:rPr>
                <w:rFonts w:ascii="Calibri" w:hAnsi="Calibri" w:cs="Calibri"/>
                <w:sz w:val="20"/>
              </w:rPr>
              <w:t>Activité correspondant notamment à l’exploitation d’un cycle biologique végétal ou animal</w:t>
            </w:r>
          </w:p>
        </w:tc>
      </w:tr>
      <w:tr w:rsidR="007E5DF3" w:rsidRPr="006869E4" w14:paraId="3D25B7C5" w14:textId="77777777" w:rsidTr="006869E4">
        <w:tc>
          <w:tcPr>
            <w:tcW w:w="0" w:type="auto"/>
            <w:hideMark/>
          </w:tcPr>
          <w:p w14:paraId="79B91343" w14:textId="77777777" w:rsidR="007E5DF3" w:rsidRPr="006869E4" w:rsidRDefault="007E5DF3" w:rsidP="006869E4">
            <w:pPr>
              <w:jc w:val="left"/>
              <w:rPr>
                <w:rFonts w:ascii="Calibri" w:hAnsi="Calibri" w:cs="Calibri"/>
                <w:sz w:val="20"/>
              </w:rPr>
            </w:pPr>
            <w:r w:rsidRPr="006869E4">
              <w:rPr>
                <w:rFonts w:ascii="Calibri" w:hAnsi="Calibri" w:cs="Calibri"/>
                <w:b/>
                <w:bCs/>
                <w:sz w:val="20"/>
              </w:rPr>
              <w:t>Libérale</w:t>
            </w:r>
          </w:p>
        </w:tc>
        <w:tc>
          <w:tcPr>
            <w:tcW w:w="0" w:type="auto"/>
            <w:hideMark/>
          </w:tcPr>
          <w:p w14:paraId="4C24DC56" w14:textId="77777777" w:rsidR="007E5DF3" w:rsidRPr="006869E4" w:rsidRDefault="007E5DF3" w:rsidP="006869E4">
            <w:pPr>
              <w:jc w:val="left"/>
              <w:rPr>
                <w:rFonts w:ascii="Calibri" w:hAnsi="Calibri" w:cs="Calibri"/>
                <w:sz w:val="20"/>
              </w:rPr>
            </w:pPr>
            <w:r w:rsidRPr="006869E4">
              <w:rPr>
                <w:rFonts w:ascii="Calibri" w:hAnsi="Calibri" w:cs="Calibri"/>
                <w:sz w:val="20"/>
              </w:rPr>
              <w:t>Activité indépendante principalement intellectuelle, technique ou de soins, ne relevant pas d’une autre catégorie</w:t>
            </w:r>
          </w:p>
        </w:tc>
      </w:tr>
    </w:tbl>
    <w:p w14:paraId="6B07C2F3" w14:textId="77777777" w:rsidR="007E5DF3" w:rsidRPr="007E5DF3" w:rsidRDefault="00000000" w:rsidP="006869E4">
      <w:pPr>
        <w:spacing w:after="0" w:line="240" w:lineRule="auto"/>
      </w:pPr>
      <w:r>
        <w:lastRenderedPageBreak/>
        <w:pict w14:anchorId="1DAD3288">
          <v:rect id="_x0000_i1028" style="width:0;height:1.5pt" o:hralign="center" o:hrstd="t" o:hr="t" fillcolor="#a0a0a0" stroked="f"/>
        </w:pict>
      </w:r>
    </w:p>
    <w:p w14:paraId="23CEE1EF" w14:textId="77777777" w:rsidR="007E5DF3" w:rsidRPr="007E5DF3" w:rsidRDefault="007E5DF3" w:rsidP="006869E4">
      <w:pPr>
        <w:pStyle w:val="Titre1"/>
      </w:pPr>
      <w:r w:rsidRPr="007E5DF3">
        <w:t>4. Le commerçant</w:t>
      </w:r>
    </w:p>
    <w:p w14:paraId="52BE58D4" w14:textId="77777777" w:rsidR="007E5DF3" w:rsidRPr="007E5DF3" w:rsidRDefault="007E5DF3" w:rsidP="006869E4">
      <w:pPr>
        <w:spacing w:after="0" w:line="240" w:lineRule="auto"/>
      </w:pPr>
      <w:r w:rsidRPr="007E5DF3">
        <w:t xml:space="preserve">Le Code de commerce définit le </w:t>
      </w:r>
      <w:r w:rsidRPr="007E5DF3">
        <w:rPr>
          <w:b/>
          <w:bCs/>
        </w:rPr>
        <w:t>commerçant</w:t>
      </w:r>
      <w:r w:rsidRPr="007E5DF3">
        <w:t xml:space="preserve"> comme celui qui accomplit des </w:t>
      </w:r>
      <w:r w:rsidRPr="007E5DF3">
        <w:rPr>
          <w:b/>
          <w:bCs/>
        </w:rPr>
        <w:t>actes de commerce</w:t>
      </w:r>
      <w:r w:rsidRPr="007E5DF3">
        <w:t xml:space="preserve"> et en fait sa profession habituelle.</w:t>
      </w:r>
    </w:p>
    <w:p w14:paraId="6B629009" w14:textId="0806A880" w:rsidR="007E5DF3" w:rsidRPr="007E5DF3" w:rsidRDefault="007E5DF3" w:rsidP="006869E4">
      <w:pPr>
        <w:spacing w:after="0" w:line="240" w:lineRule="auto"/>
      </w:pPr>
      <w:r w:rsidRPr="007E5DF3">
        <w:t>Deux éléments doivent donc être réunis</w:t>
      </w:r>
      <w:r w:rsidR="006869E4">
        <w:t> :</w:t>
      </w:r>
    </w:p>
    <w:p w14:paraId="3F3C8D00" w14:textId="066B9CD4" w:rsidR="007E5DF3" w:rsidRPr="007E5DF3" w:rsidRDefault="007E5DF3" w:rsidP="006869E4">
      <w:pPr>
        <w:numPr>
          <w:ilvl w:val="0"/>
          <w:numId w:val="3"/>
        </w:numPr>
        <w:spacing w:after="0" w:line="240" w:lineRule="auto"/>
      </w:pPr>
      <w:r w:rsidRPr="007E5DF3">
        <w:t>accomplir des actes de commerce</w:t>
      </w:r>
      <w:r w:rsidR="006869E4">
        <w:t> ;</w:t>
      </w:r>
    </w:p>
    <w:p w14:paraId="10FA09DA" w14:textId="77777777" w:rsidR="007E5DF3" w:rsidRPr="007E5DF3" w:rsidRDefault="007E5DF3" w:rsidP="006869E4">
      <w:pPr>
        <w:numPr>
          <w:ilvl w:val="0"/>
          <w:numId w:val="3"/>
        </w:numPr>
        <w:spacing w:after="0" w:line="240" w:lineRule="auto"/>
      </w:pPr>
      <w:r w:rsidRPr="007E5DF3">
        <w:t xml:space="preserve">les accomplir </w:t>
      </w:r>
      <w:r w:rsidRPr="007E5DF3">
        <w:rPr>
          <w:b/>
          <w:bCs/>
        </w:rPr>
        <w:t>à titre professionnel habituel</w:t>
      </w:r>
      <w:r w:rsidRPr="007E5DF3">
        <w:t>.</w:t>
      </w:r>
    </w:p>
    <w:p w14:paraId="6358A34B" w14:textId="77777777" w:rsidR="007E5DF3" w:rsidRPr="007E5DF3" w:rsidRDefault="007E5DF3" w:rsidP="006869E4">
      <w:pPr>
        <w:spacing w:after="0" w:line="240" w:lineRule="auto"/>
        <w:rPr>
          <w:b/>
          <w:bCs/>
        </w:rPr>
      </w:pPr>
      <w:r w:rsidRPr="007E5DF3">
        <w:rPr>
          <w:b/>
          <w:bCs/>
        </w:rPr>
        <w:t>Exemple</w:t>
      </w:r>
    </w:p>
    <w:p w14:paraId="5A7D6FCD" w14:textId="77777777" w:rsidR="007E5DF3" w:rsidRPr="007E5DF3" w:rsidRDefault="007E5DF3" w:rsidP="006869E4">
      <w:pPr>
        <w:spacing w:after="0" w:line="240" w:lineRule="auto"/>
      </w:pPr>
      <w:r w:rsidRPr="007E5DF3">
        <w:t>Une personne achète régulièrement des produits afin de les revendre avec une marge et en fait son activité professionnelle.</w:t>
      </w:r>
    </w:p>
    <w:p w14:paraId="1936F978" w14:textId="77777777" w:rsidR="007E5DF3" w:rsidRPr="007E5DF3" w:rsidRDefault="007E5DF3" w:rsidP="006869E4">
      <w:pPr>
        <w:spacing w:after="0" w:line="240" w:lineRule="auto"/>
      </w:pPr>
      <w:r w:rsidRPr="007E5DF3">
        <w:t>Elle exerce une activité commerciale.</w:t>
      </w:r>
    </w:p>
    <w:p w14:paraId="6D0D3CF1" w14:textId="77777777" w:rsidR="007E5DF3" w:rsidRPr="007E5DF3" w:rsidRDefault="007E5DF3" w:rsidP="006869E4">
      <w:pPr>
        <w:spacing w:after="0" w:line="240" w:lineRule="auto"/>
        <w:rPr>
          <w:b/>
          <w:bCs/>
        </w:rPr>
      </w:pPr>
      <w:r w:rsidRPr="007E5DF3">
        <w:rPr>
          <w:b/>
          <w:bCs/>
        </w:rPr>
        <w:t>Contre-exemple</w:t>
      </w:r>
    </w:p>
    <w:p w14:paraId="2FE7ED47" w14:textId="77777777" w:rsidR="007E5DF3" w:rsidRPr="007E5DF3" w:rsidRDefault="007E5DF3" w:rsidP="006869E4">
      <w:pPr>
        <w:spacing w:after="0" w:line="240" w:lineRule="auto"/>
      </w:pPr>
      <w:r w:rsidRPr="007E5DF3">
        <w:t>Un particulier revend une fois son ancien téléphone personnel.</w:t>
      </w:r>
    </w:p>
    <w:p w14:paraId="6F867CDB" w14:textId="77777777" w:rsidR="007E5DF3" w:rsidRPr="007E5DF3" w:rsidRDefault="007E5DF3" w:rsidP="006869E4">
      <w:pPr>
        <w:spacing w:after="0" w:line="240" w:lineRule="auto"/>
      </w:pPr>
      <w:r w:rsidRPr="007E5DF3">
        <w:t>La seule vente occasionnelle d’un bien personnel ne suffit pas à lui donner la qualité de commerçant.</w:t>
      </w:r>
    </w:p>
    <w:p w14:paraId="1570C304" w14:textId="77777777" w:rsidR="007E5DF3" w:rsidRPr="007E5DF3" w:rsidRDefault="00000000" w:rsidP="006869E4">
      <w:pPr>
        <w:spacing w:after="0" w:line="240" w:lineRule="auto"/>
      </w:pPr>
      <w:r>
        <w:pict w14:anchorId="18784242">
          <v:rect id="_x0000_i1029" style="width:0;height:1.5pt" o:hralign="center" o:hrstd="t" o:hr="t" fillcolor="#a0a0a0" stroked="f"/>
        </w:pict>
      </w:r>
    </w:p>
    <w:p w14:paraId="21F621D5" w14:textId="77777777" w:rsidR="007E5DF3" w:rsidRPr="007E5DF3" w:rsidRDefault="007E5DF3" w:rsidP="006869E4">
      <w:pPr>
        <w:pStyle w:val="Titre1"/>
      </w:pPr>
      <w:r w:rsidRPr="007E5DF3">
        <w:t>5. Les actes de commerce</w:t>
      </w:r>
    </w:p>
    <w:p w14:paraId="7A7CB6C0" w14:textId="43296E11" w:rsidR="007E5DF3" w:rsidRPr="007E5DF3" w:rsidRDefault="007E5DF3" w:rsidP="006869E4">
      <w:pPr>
        <w:spacing w:after="0" w:line="240" w:lineRule="auto"/>
      </w:pPr>
      <w:r w:rsidRPr="007E5DF3">
        <w:t>Le Code de commerce énumère différentes catégories d’actes réputés commerciaux. Parmi les exemples les plus significatifs figurent notamment</w:t>
      </w:r>
      <w:r w:rsidR="006869E4">
        <w:t> :</w:t>
      </w:r>
    </w:p>
    <w:p w14:paraId="1D7BE3CE" w14:textId="748D09C5" w:rsidR="007E5DF3" w:rsidRPr="007E5DF3" w:rsidRDefault="007E5DF3" w:rsidP="006869E4">
      <w:pPr>
        <w:numPr>
          <w:ilvl w:val="0"/>
          <w:numId w:val="4"/>
        </w:numPr>
        <w:spacing w:after="0" w:line="240" w:lineRule="auto"/>
      </w:pPr>
      <w:r w:rsidRPr="007E5DF3">
        <w:t>l’achat de biens meubles en vue de leur revente</w:t>
      </w:r>
      <w:r w:rsidR="006869E4">
        <w:t> ;</w:t>
      </w:r>
    </w:p>
    <w:p w14:paraId="34DF19A6" w14:textId="2248BE7D" w:rsidR="007E5DF3" w:rsidRPr="007E5DF3" w:rsidRDefault="007E5DF3" w:rsidP="006869E4">
      <w:pPr>
        <w:numPr>
          <w:ilvl w:val="0"/>
          <w:numId w:val="4"/>
        </w:numPr>
        <w:spacing w:after="0" w:line="240" w:lineRule="auto"/>
      </w:pPr>
      <w:r w:rsidRPr="007E5DF3">
        <w:t>certains achats d’immeubles en vue de leur revente</w:t>
      </w:r>
      <w:r w:rsidR="006869E4">
        <w:t> ;</w:t>
      </w:r>
    </w:p>
    <w:p w14:paraId="6DE7B78A" w14:textId="03FFFB3B" w:rsidR="007E5DF3" w:rsidRPr="007E5DF3" w:rsidRDefault="007E5DF3" w:rsidP="006869E4">
      <w:pPr>
        <w:numPr>
          <w:ilvl w:val="0"/>
          <w:numId w:val="4"/>
        </w:numPr>
        <w:spacing w:after="0" w:line="240" w:lineRule="auto"/>
      </w:pPr>
      <w:r w:rsidRPr="007E5DF3">
        <w:t>certaines opérations d’intermédiaire</w:t>
      </w:r>
      <w:r w:rsidR="006869E4">
        <w:t> ;</w:t>
      </w:r>
    </w:p>
    <w:p w14:paraId="6D7918D9" w14:textId="0B98BC80" w:rsidR="007E5DF3" w:rsidRPr="007E5DF3" w:rsidRDefault="007E5DF3" w:rsidP="006869E4">
      <w:pPr>
        <w:numPr>
          <w:ilvl w:val="0"/>
          <w:numId w:val="4"/>
        </w:numPr>
        <w:spacing w:after="0" w:line="240" w:lineRule="auto"/>
      </w:pPr>
      <w:r w:rsidRPr="007E5DF3">
        <w:t>les entreprises de location de meubles</w:t>
      </w:r>
      <w:r w:rsidR="006869E4">
        <w:t> ;</w:t>
      </w:r>
    </w:p>
    <w:p w14:paraId="59BB3670" w14:textId="77777777" w:rsidR="007E5DF3" w:rsidRPr="007E5DF3" w:rsidRDefault="007E5DF3" w:rsidP="006869E4">
      <w:pPr>
        <w:numPr>
          <w:ilvl w:val="0"/>
          <w:numId w:val="4"/>
        </w:numPr>
        <w:spacing w:after="0" w:line="240" w:lineRule="auto"/>
      </w:pPr>
      <w:r w:rsidRPr="007E5DF3">
        <w:t>certaines activités de transport, banque ou courtage.</w:t>
      </w:r>
    </w:p>
    <w:p w14:paraId="7E245F65" w14:textId="77777777" w:rsidR="007E5DF3" w:rsidRPr="007E5DF3" w:rsidRDefault="007E5DF3" w:rsidP="006869E4">
      <w:pPr>
        <w:spacing w:after="0" w:line="240" w:lineRule="auto"/>
        <w:rPr>
          <w:b/>
          <w:bCs/>
        </w:rPr>
      </w:pPr>
      <w:r w:rsidRPr="007E5DF3">
        <w:rPr>
          <w:b/>
          <w:bCs/>
        </w:rPr>
        <w:t>5.1 Les actes de commerce par nature</w:t>
      </w:r>
    </w:p>
    <w:p w14:paraId="546C976F" w14:textId="77777777" w:rsidR="007E5DF3" w:rsidRPr="007E5DF3" w:rsidRDefault="007E5DF3" w:rsidP="006869E4">
      <w:pPr>
        <w:spacing w:after="0" w:line="240" w:lineRule="auto"/>
      </w:pPr>
      <w:r w:rsidRPr="007E5DF3">
        <w:t>Ce sont des actes considérés comme commerciaux en raison de leur objet.</w:t>
      </w:r>
    </w:p>
    <w:p w14:paraId="64FA4CF9" w14:textId="77777777" w:rsidR="007E5DF3" w:rsidRPr="007E5DF3" w:rsidRDefault="007E5DF3" w:rsidP="006869E4">
      <w:pPr>
        <w:spacing w:after="0" w:line="240" w:lineRule="auto"/>
        <w:rPr>
          <w:b/>
          <w:bCs/>
        </w:rPr>
      </w:pPr>
      <w:r w:rsidRPr="007E5DF3">
        <w:rPr>
          <w:b/>
          <w:bCs/>
        </w:rPr>
        <w:t>Exemple</w:t>
      </w:r>
    </w:p>
    <w:p w14:paraId="7167C984" w14:textId="77777777" w:rsidR="007E5DF3" w:rsidRPr="007E5DF3" w:rsidRDefault="007E5DF3" w:rsidP="006869E4">
      <w:pPr>
        <w:spacing w:after="0" w:line="240" w:lineRule="auto"/>
      </w:pPr>
      <w:r w:rsidRPr="007E5DF3">
        <w:t>Acheter 500 ordinateurs afin de les revendre constitue un acte de commerce.</w:t>
      </w:r>
    </w:p>
    <w:p w14:paraId="35AABDB9" w14:textId="77777777" w:rsidR="007E5DF3" w:rsidRPr="007E5DF3" w:rsidRDefault="007E5DF3" w:rsidP="006869E4">
      <w:pPr>
        <w:spacing w:after="0" w:line="240" w:lineRule="auto"/>
        <w:rPr>
          <w:b/>
          <w:bCs/>
        </w:rPr>
      </w:pPr>
      <w:r w:rsidRPr="007E5DF3">
        <w:rPr>
          <w:b/>
          <w:bCs/>
        </w:rPr>
        <w:t>Contre-exemple</w:t>
      </w:r>
    </w:p>
    <w:p w14:paraId="723D23EB" w14:textId="77777777" w:rsidR="007E5DF3" w:rsidRPr="007E5DF3" w:rsidRDefault="007E5DF3" w:rsidP="006869E4">
      <w:pPr>
        <w:spacing w:after="0" w:line="240" w:lineRule="auto"/>
      </w:pPr>
      <w:r w:rsidRPr="007E5DF3">
        <w:t>Acheter un ordinateur pour l’utiliser personnellement n’est pas un achat pour revendre et n’est donc pas commercial pour cette raison.</w:t>
      </w:r>
    </w:p>
    <w:p w14:paraId="2E97D3AD" w14:textId="77777777" w:rsidR="007E5DF3" w:rsidRPr="007E5DF3" w:rsidRDefault="00000000" w:rsidP="006869E4">
      <w:pPr>
        <w:spacing w:after="0" w:line="240" w:lineRule="auto"/>
      </w:pPr>
      <w:r>
        <w:pict w14:anchorId="58928FF4">
          <v:rect id="_x0000_i1030" style="width:0;height:1.5pt" o:hralign="center" o:hrstd="t" o:hr="t" fillcolor="#a0a0a0" stroked="f"/>
        </w:pict>
      </w:r>
    </w:p>
    <w:p w14:paraId="11A05D81" w14:textId="77777777" w:rsidR="007E5DF3" w:rsidRPr="007E5DF3" w:rsidRDefault="007E5DF3" w:rsidP="006869E4">
      <w:pPr>
        <w:spacing w:after="0" w:line="240" w:lineRule="auto"/>
        <w:rPr>
          <w:b/>
          <w:bCs/>
        </w:rPr>
      </w:pPr>
      <w:r w:rsidRPr="007E5DF3">
        <w:rPr>
          <w:b/>
          <w:bCs/>
        </w:rPr>
        <w:t>5.2 Les actes de commerce accomplis dans le cadre d’une entreprise</w:t>
      </w:r>
    </w:p>
    <w:p w14:paraId="502FE68B" w14:textId="77777777" w:rsidR="007E5DF3" w:rsidRPr="007E5DF3" w:rsidRDefault="007E5DF3" w:rsidP="006869E4">
      <w:pPr>
        <w:spacing w:after="0" w:line="240" w:lineRule="auto"/>
      </w:pPr>
      <w:r w:rsidRPr="007E5DF3">
        <w:t>Certaines activités deviennent commerciales lorsqu’elles sont exercées dans le cadre professionnel prévu par les textes.</w:t>
      </w:r>
    </w:p>
    <w:p w14:paraId="58AC43AD" w14:textId="77777777" w:rsidR="007E5DF3" w:rsidRPr="007E5DF3" w:rsidRDefault="007E5DF3" w:rsidP="006869E4">
      <w:pPr>
        <w:spacing w:after="0" w:line="240" w:lineRule="auto"/>
      </w:pPr>
      <w:r w:rsidRPr="007E5DF3">
        <w:t xml:space="preserve">L’analyse doit donc toujours porter sur </w:t>
      </w:r>
      <w:r w:rsidRPr="007E5DF3">
        <w:rPr>
          <w:b/>
          <w:bCs/>
        </w:rPr>
        <w:t>la nature réelle de l’opération et de l’activité</w:t>
      </w:r>
      <w:r w:rsidRPr="007E5DF3">
        <w:t>, et non uniquement sur le vocabulaire employé par l’entrepreneur.</w:t>
      </w:r>
    </w:p>
    <w:p w14:paraId="63AD343D" w14:textId="77777777" w:rsidR="007E5DF3" w:rsidRPr="007E5DF3" w:rsidRDefault="00000000" w:rsidP="006869E4">
      <w:pPr>
        <w:spacing w:after="0" w:line="240" w:lineRule="auto"/>
      </w:pPr>
      <w:r>
        <w:pict w14:anchorId="09A96367">
          <v:rect id="_x0000_i1031" style="width:0;height:1.5pt" o:hralign="center" o:hrstd="t" o:hr="t" fillcolor="#a0a0a0" stroked="f"/>
        </w:pict>
      </w:r>
    </w:p>
    <w:p w14:paraId="06B9F3B0" w14:textId="77777777" w:rsidR="007E5DF3" w:rsidRPr="007E5DF3" w:rsidRDefault="007E5DF3" w:rsidP="006869E4">
      <w:pPr>
        <w:pStyle w:val="Titre1"/>
      </w:pPr>
      <w:r w:rsidRPr="007E5DF3">
        <w:t>6. Les principales obligations du commerçant</w:t>
      </w:r>
    </w:p>
    <w:p w14:paraId="26C64D27" w14:textId="1BDD55C3" w:rsidR="007E5DF3" w:rsidRPr="007E5DF3" w:rsidRDefault="007E5DF3" w:rsidP="006869E4">
      <w:pPr>
        <w:spacing w:after="0" w:line="240" w:lineRule="auto"/>
      </w:pPr>
      <w:r w:rsidRPr="007E5DF3">
        <w:t>Le commerçant est notamment soumis à des obligations</w:t>
      </w:r>
      <w:r w:rsidR="006869E4">
        <w:t> :</w:t>
      </w:r>
    </w:p>
    <w:p w14:paraId="208A9D13" w14:textId="512155CC" w:rsidR="007E5DF3" w:rsidRPr="007E5DF3" w:rsidRDefault="007E5DF3" w:rsidP="006869E4">
      <w:pPr>
        <w:numPr>
          <w:ilvl w:val="0"/>
          <w:numId w:val="5"/>
        </w:numPr>
        <w:spacing w:after="0" w:line="240" w:lineRule="auto"/>
      </w:pPr>
      <w:r w:rsidRPr="007E5DF3">
        <w:t>d’immatriculation</w:t>
      </w:r>
      <w:r w:rsidR="006869E4">
        <w:t> ;</w:t>
      </w:r>
    </w:p>
    <w:p w14:paraId="00B89575" w14:textId="24F12185" w:rsidR="007E5DF3" w:rsidRPr="007E5DF3" w:rsidRDefault="007E5DF3" w:rsidP="006869E4">
      <w:pPr>
        <w:numPr>
          <w:ilvl w:val="0"/>
          <w:numId w:val="5"/>
        </w:numPr>
        <w:spacing w:after="0" w:line="240" w:lineRule="auto"/>
      </w:pPr>
      <w:r w:rsidRPr="007E5DF3">
        <w:t>de tenue d’une comptabilité dans les conditions prévues par le Code de commerce</w:t>
      </w:r>
      <w:r w:rsidR="006869E4">
        <w:t> ;</w:t>
      </w:r>
    </w:p>
    <w:p w14:paraId="444A5BC8" w14:textId="78FF6557" w:rsidR="007E5DF3" w:rsidRPr="007E5DF3" w:rsidRDefault="007E5DF3" w:rsidP="006869E4">
      <w:pPr>
        <w:numPr>
          <w:ilvl w:val="0"/>
          <w:numId w:val="5"/>
        </w:numPr>
        <w:spacing w:after="0" w:line="240" w:lineRule="auto"/>
      </w:pPr>
      <w:r w:rsidRPr="007E5DF3">
        <w:t>d’identification sur ses documents professionnels</w:t>
      </w:r>
      <w:r w:rsidR="006869E4">
        <w:t> ;</w:t>
      </w:r>
    </w:p>
    <w:p w14:paraId="73AFDCEC" w14:textId="77777777" w:rsidR="007E5DF3" w:rsidRPr="007E5DF3" w:rsidRDefault="007E5DF3" w:rsidP="006869E4">
      <w:pPr>
        <w:numPr>
          <w:ilvl w:val="0"/>
          <w:numId w:val="5"/>
        </w:numPr>
        <w:spacing w:after="0" w:line="240" w:lineRule="auto"/>
      </w:pPr>
      <w:r w:rsidRPr="007E5DF3">
        <w:t>de respect des règles propres à son activité.</w:t>
      </w:r>
    </w:p>
    <w:p w14:paraId="3CBB4A29" w14:textId="6668A826" w:rsidR="007E5DF3" w:rsidRPr="007E5DF3" w:rsidRDefault="007E5DF3" w:rsidP="006869E4">
      <w:pPr>
        <w:spacing w:after="0" w:line="240" w:lineRule="auto"/>
      </w:pPr>
      <w:r w:rsidRPr="007E5DF3">
        <w:t>Le Code de commerce impose notamment aux commerçants concernés</w:t>
      </w:r>
      <w:r w:rsidR="006869E4">
        <w:t> :</w:t>
      </w:r>
    </w:p>
    <w:p w14:paraId="7818ED9E" w14:textId="36C14EF8" w:rsidR="007E5DF3" w:rsidRPr="007E5DF3" w:rsidRDefault="007E5DF3" w:rsidP="006869E4">
      <w:pPr>
        <w:numPr>
          <w:ilvl w:val="0"/>
          <w:numId w:val="6"/>
        </w:numPr>
        <w:spacing w:after="0" w:line="240" w:lineRule="auto"/>
      </w:pPr>
      <w:r w:rsidRPr="007E5DF3">
        <w:t>d’enregistrer les mouvements affectant le patrimoine de l’entreprise</w:t>
      </w:r>
      <w:r w:rsidR="006869E4">
        <w:t> ;</w:t>
      </w:r>
    </w:p>
    <w:p w14:paraId="6F60C7B9" w14:textId="4DBFC7CA" w:rsidR="007E5DF3" w:rsidRPr="007E5DF3" w:rsidRDefault="007E5DF3" w:rsidP="006869E4">
      <w:pPr>
        <w:numPr>
          <w:ilvl w:val="0"/>
          <w:numId w:val="6"/>
        </w:numPr>
        <w:spacing w:after="0" w:line="240" w:lineRule="auto"/>
      </w:pPr>
      <w:r w:rsidRPr="007E5DF3">
        <w:t>de contrôler périodiquement l’existence et la valeur des éléments d’actif et de passif</w:t>
      </w:r>
      <w:r w:rsidR="006869E4">
        <w:t> ;</w:t>
      </w:r>
    </w:p>
    <w:p w14:paraId="6EDAF1D3" w14:textId="77777777" w:rsidR="007E5DF3" w:rsidRPr="007E5DF3" w:rsidRDefault="007E5DF3" w:rsidP="006869E4">
      <w:pPr>
        <w:numPr>
          <w:ilvl w:val="0"/>
          <w:numId w:val="6"/>
        </w:numPr>
        <w:spacing w:after="0" w:line="240" w:lineRule="auto"/>
      </w:pPr>
      <w:r w:rsidRPr="007E5DF3">
        <w:t>d’établir des comptes annuels selon le régime applicable.</w:t>
      </w:r>
    </w:p>
    <w:p w14:paraId="607C21F6" w14:textId="77777777" w:rsidR="007E5DF3" w:rsidRPr="007E5DF3" w:rsidRDefault="007E5DF3" w:rsidP="006869E4">
      <w:pPr>
        <w:spacing w:after="0" w:line="240" w:lineRule="auto"/>
      </w:pPr>
      <w:r w:rsidRPr="007E5DF3">
        <w:t>Des régimes simplifiés existent cependant pour certaines petites entreprises et micro-entreprises.</w:t>
      </w:r>
    </w:p>
    <w:p w14:paraId="152FD361" w14:textId="77777777" w:rsidR="007E5DF3" w:rsidRPr="007E5DF3" w:rsidRDefault="00000000" w:rsidP="006869E4">
      <w:pPr>
        <w:spacing w:after="0" w:line="240" w:lineRule="auto"/>
      </w:pPr>
      <w:r>
        <w:lastRenderedPageBreak/>
        <w:pict w14:anchorId="42571F24">
          <v:rect id="_x0000_i1032" style="width:0;height:1.5pt" o:hralign="center" o:hrstd="t" o:hr="t" fillcolor="#a0a0a0" stroked="f"/>
        </w:pict>
      </w:r>
    </w:p>
    <w:p w14:paraId="66CCF120" w14:textId="77777777" w:rsidR="007E5DF3" w:rsidRPr="007E5DF3" w:rsidRDefault="007E5DF3" w:rsidP="006869E4">
      <w:pPr>
        <w:pStyle w:val="Titre1"/>
      </w:pPr>
      <w:r w:rsidRPr="007E5DF3">
        <w:t>7. L’artisan</w:t>
      </w:r>
    </w:p>
    <w:p w14:paraId="5F4B3E00" w14:textId="77777777" w:rsidR="007E5DF3" w:rsidRPr="007E5DF3" w:rsidRDefault="007E5DF3" w:rsidP="006869E4">
      <w:pPr>
        <w:spacing w:after="0" w:line="240" w:lineRule="auto"/>
      </w:pPr>
      <w:r w:rsidRPr="007E5DF3">
        <w:t xml:space="preserve">Relèvent du </w:t>
      </w:r>
      <w:r w:rsidRPr="007E5DF3">
        <w:rPr>
          <w:b/>
          <w:bCs/>
        </w:rPr>
        <w:t>secteur des métiers et de l’artisanat</w:t>
      </w:r>
      <w:r w:rsidRPr="007E5DF3">
        <w:t xml:space="preserve"> les personnes physiques ou morales remplissant les conditions prévues par le Code de l’artisanat et exerçant une activité professionnelle indépendante de production, transformation, réparation ou prestation de services figurant dans les catégories réglementaires concernées.</w:t>
      </w:r>
    </w:p>
    <w:p w14:paraId="64967CFC" w14:textId="77777777" w:rsidR="007E5DF3" w:rsidRPr="007E5DF3" w:rsidRDefault="007E5DF3" w:rsidP="006869E4">
      <w:pPr>
        <w:spacing w:after="0" w:line="240" w:lineRule="auto"/>
      </w:pPr>
      <w:r w:rsidRPr="007E5DF3">
        <w:t xml:space="preserve">L’activité artisanale se caractérise généralement par la mise en œuvre d’un </w:t>
      </w:r>
      <w:r w:rsidRPr="007E5DF3">
        <w:rPr>
          <w:b/>
          <w:bCs/>
        </w:rPr>
        <w:t>savoir-faire professionnel</w:t>
      </w:r>
      <w:r w:rsidRPr="007E5DF3">
        <w:t>.</w:t>
      </w:r>
    </w:p>
    <w:p w14:paraId="7C45BA77" w14:textId="77777777" w:rsidR="007E5DF3" w:rsidRPr="007E5DF3" w:rsidRDefault="007E5DF3" w:rsidP="006869E4">
      <w:pPr>
        <w:spacing w:after="0" w:line="240" w:lineRule="auto"/>
        <w:rPr>
          <w:b/>
          <w:bCs/>
        </w:rPr>
      </w:pPr>
      <w:r w:rsidRPr="007E5DF3">
        <w:rPr>
          <w:b/>
          <w:bCs/>
        </w:rPr>
        <w:t>Exemples</w:t>
      </w:r>
    </w:p>
    <w:p w14:paraId="1A0F6F27" w14:textId="35FCEF83" w:rsidR="007E5DF3" w:rsidRPr="007E5DF3" w:rsidRDefault="007E5DF3" w:rsidP="006869E4">
      <w:pPr>
        <w:spacing w:after="0" w:line="240" w:lineRule="auto"/>
      </w:pPr>
      <w:r w:rsidRPr="007E5DF3">
        <w:t>Selon l’activité exercée</w:t>
      </w:r>
      <w:r w:rsidR="006869E4">
        <w:t> :</w:t>
      </w:r>
    </w:p>
    <w:p w14:paraId="5D27F1D3" w14:textId="7DDA3BB7" w:rsidR="007E5DF3" w:rsidRPr="007E5DF3" w:rsidRDefault="007E5DF3" w:rsidP="006869E4">
      <w:pPr>
        <w:numPr>
          <w:ilvl w:val="0"/>
          <w:numId w:val="7"/>
        </w:numPr>
        <w:spacing w:after="0" w:line="240" w:lineRule="auto"/>
      </w:pPr>
      <w:r w:rsidRPr="007E5DF3">
        <w:t>coiffeur</w:t>
      </w:r>
      <w:r w:rsidR="006869E4">
        <w:t> ;</w:t>
      </w:r>
    </w:p>
    <w:p w14:paraId="60751081" w14:textId="6CEACD21" w:rsidR="007E5DF3" w:rsidRPr="007E5DF3" w:rsidRDefault="007E5DF3" w:rsidP="006869E4">
      <w:pPr>
        <w:numPr>
          <w:ilvl w:val="0"/>
          <w:numId w:val="7"/>
        </w:numPr>
        <w:spacing w:after="0" w:line="240" w:lineRule="auto"/>
      </w:pPr>
      <w:r w:rsidRPr="007E5DF3">
        <w:t>plombier</w:t>
      </w:r>
      <w:r w:rsidR="006869E4">
        <w:t> ;</w:t>
      </w:r>
    </w:p>
    <w:p w14:paraId="06071170" w14:textId="66B29C97" w:rsidR="007E5DF3" w:rsidRPr="007E5DF3" w:rsidRDefault="007E5DF3" w:rsidP="006869E4">
      <w:pPr>
        <w:numPr>
          <w:ilvl w:val="0"/>
          <w:numId w:val="7"/>
        </w:numPr>
        <w:spacing w:after="0" w:line="240" w:lineRule="auto"/>
      </w:pPr>
      <w:r w:rsidRPr="007E5DF3">
        <w:t>boulanger</w:t>
      </w:r>
      <w:r w:rsidR="006869E4">
        <w:t> ;</w:t>
      </w:r>
    </w:p>
    <w:p w14:paraId="5834B0BB" w14:textId="202A59D8" w:rsidR="007E5DF3" w:rsidRPr="007E5DF3" w:rsidRDefault="007E5DF3" w:rsidP="006869E4">
      <w:pPr>
        <w:numPr>
          <w:ilvl w:val="0"/>
          <w:numId w:val="7"/>
        </w:numPr>
        <w:spacing w:after="0" w:line="240" w:lineRule="auto"/>
      </w:pPr>
      <w:r w:rsidRPr="007E5DF3">
        <w:t>mécanicien</w:t>
      </w:r>
      <w:r w:rsidR="006869E4">
        <w:t> ;</w:t>
      </w:r>
    </w:p>
    <w:p w14:paraId="786CD4DD" w14:textId="77777777" w:rsidR="007E5DF3" w:rsidRPr="007E5DF3" w:rsidRDefault="007E5DF3" w:rsidP="006869E4">
      <w:pPr>
        <w:numPr>
          <w:ilvl w:val="0"/>
          <w:numId w:val="7"/>
        </w:numPr>
        <w:spacing w:after="0" w:line="240" w:lineRule="auto"/>
      </w:pPr>
      <w:r w:rsidRPr="007E5DF3">
        <w:t>électricien.</w:t>
      </w:r>
    </w:p>
    <w:p w14:paraId="022F27D0" w14:textId="77777777" w:rsidR="007E5DF3" w:rsidRPr="007E5DF3" w:rsidRDefault="007E5DF3" w:rsidP="006869E4">
      <w:pPr>
        <w:spacing w:after="0" w:line="240" w:lineRule="auto"/>
      </w:pPr>
      <w:r w:rsidRPr="007E5DF3">
        <w:t xml:space="preserve">Certaines activités artisanales sont </w:t>
      </w:r>
      <w:r w:rsidRPr="007E5DF3">
        <w:rPr>
          <w:b/>
          <w:bCs/>
        </w:rPr>
        <w:t>réglementées</w:t>
      </w:r>
      <w:r w:rsidRPr="007E5DF3">
        <w:t xml:space="preserve"> et supposent une qualification professionnelle ou une personne qualifiée assurant le contrôle effectif et permanent de l’activité.</w:t>
      </w:r>
    </w:p>
    <w:p w14:paraId="6616FE0C" w14:textId="77777777" w:rsidR="007E5DF3" w:rsidRPr="007E5DF3" w:rsidRDefault="007E5DF3" w:rsidP="006869E4">
      <w:pPr>
        <w:spacing w:after="0" w:line="240" w:lineRule="auto"/>
        <w:rPr>
          <w:b/>
          <w:bCs/>
        </w:rPr>
      </w:pPr>
      <w:r w:rsidRPr="007E5DF3">
        <w:rPr>
          <w:b/>
          <w:bCs/>
        </w:rPr>
        <w:t>Contre-exemple</w:t>
      </w:r>
    </w:p>
    <w:p w14:paraId="1B1D0800" w14:textId="77777777" w:rsidR="007E5DF3" w:rsidRPr="007E5DF3" w:rsidRDefault="007E5DF3" w:rsidP="006869E4">
      <w:pPr>
        <w:spacing w:after="0" w:line="240" w:lineRule="auto"/>
      </w:pPr>
      <w:r w:rsidRPr="007E5DF3">
        <w:t>Le simple fait de fabriquer occasionnellement un objet chez soi pour son usage personnel ne suffit pas à caractériser une activité artisanale professionnelle.</w:t>
      </w:r>
    </w:p>
    <w:p w14:paraId="43C8B939" w14:textId="77777777" w:rsidR="007E5DF3" w:rsidRPr="007E5DF3" w:rsidRDefault="00000000" w:rsidP="006869E4">
      <w:pPr>
        <w:spacing w:after="0" w:line="240" w:lineRule="auto"/>
      </w:pPr>
      <w:r>
        <w:pict w14:anchorId="23526ED0">
          <v:rect id="_x0000_i1033" style="width:0;height:1.5pt" o:hralign="center" o:hrstd="t" o:hr="t" fillcolor="#a0a0a0" stroked="f"/>
        </w:pict>
      </w:r>
    </w:p>
    <w:p w14:paraId="067695A7" w14:textId="77777777" w:rsidR="007E5DF3" w:rsidRPr="007E5DF3" w:rsidRDefault="007E5DF3" w:rsidP="006869E4">
      <w:pPr>
        <w:pStyle w:val="Titre1"/>
      </w:pPr>
      <w:r w:rsidRPr="007E5DF3">
        <w:t>8. L’exploitant agricole</w:t>
      </w:r>
    </w:p>
    <w:p w14:paraId="0E57E842" w14:textId="77777777" w:rsidR="007E5DF3" w:rsidRPr="007E5DF3" w:rsidRDefault="007E5DF3" w:rsidP="006869E4">
      <w:pPr>
        <w:spacing w:after="0" w:line="240" w:lineRule="auto"/>
      </w:pPr>
      <w:r w:rsidRPr="007E5DF3">
        <w:t xml:space="preserve">Le Code rural et de la pêche maritime qualifie notamment d’agricoles les activités correspondant à la </w:t>
      </w:r>
      <w:r w:rsidRPr="007E5DF3">
        <w:rPr>
          <w:b/>
          <w:bCs/>
        </w:rPr>
        <w:t>maîtrise et à l’exploitation d’un cycle biologique végétal ou animal</w:t>
      </w:r>
      <w:r w:rsidRPr="007E5DF3">
        <w:t>, ainsi que certaines activités qui prolongent l’acte de production ou qui ont pour support l’exploitation.</w:t>
      </w:r>
    </w:p>
    <w:p w14:paraId="5D75F57B" w14:textId="77777777" w:rsidR="007E5DF3" w:rsidRPr="007E5DF3" w:rsidRDefault="007E5DF3" w:rsidP="006869E4">
      <w:pPr>
        <w:spacing w:after="0" w:line="240" w:lineRule="auto"/>
        <w:rPr>
          <w:b/>
          <w:bCs/>
        </w:rPr>
      </w:pPr>
      <w:r w:rsidRPr="007E5DF3">
        <w:rPr>
          <w:b/>
          <w:bCs/>
        </w:rPr>
        <w:t>Exemples</w:t>
      </w:r>
    </w:p>
    <w:p w14:paraId="115750CB" w14:textId="1AA8B9F2" w:rsidR="007E5DF3" w:rsidRPr="007E5DF3" w:rsidRDefault="007E5DF3" w:rsidP="006869E4">
      <w:pPr>
        <w:numPr>
          <w:ilvl w:val="0"/>
          <w:numId w:val="8"/>
        </w:numPr>
        <w:spacing w:after="0" w:line="240" w:lineRule="auto"/>
      </w:pPr>
      <w:r w:rsidRPr="007E5DF3">
        <w:t>culture céréalière</w:t>
      </w:r>
      <w:r w:rsidR="006869E4">
        <w:t> ;</w:t>
      </w:r>
    </w:p>
    <w:p w14:paraId="5DC33ECE" w14:textId="48E82F9E" w:rsidR="007E5DF3" w:rsidRPr="007E5DF3" w:rsidRDefault="007E5DF3" w:rsidP="006869E4">
      <w:pPr>
        <w:numPr>
          <w:ilvl w:val="0"/>
          <w:numId w:val="8"/>
        </w:numPr>
        <w:spacing w:after="0" w:line="240" w:lineRule="auto"/>
      </w:pPr>
      <w:r w:rsidRPr="007E5DF3">
        <w:t>élevage</w:t>
      </w:r>
      <w:r w:rsidR="006869E4">
        <w:t> ;</w:t>
      </w:r>
    </w:p>
    <w:p w14:paraId="264D547B" w14:textId="1DD222EC" w:rsidR="007E5DF3" w:rsidRPr="007E5DF3" w:rsidRDefault="007E5DF3" w:rsidP="006869E4">
      <w:pPr>
        <w:numPr>
          <w:ilvl w:val="0"/>
          <w:numId w:val="8"/>
        </w:numPr>
        <w:spacing w:after="0" w:line="240" w:lineRule="auto"/>
      </w:pPr>
      <w:r w:rsidRPr="007E5DF3">
        <w:t>viticulture</w:t>
      </w:r>
      <w:r w:rsidR="006869E4">
        <w:t> ;</w:t>
      </w:r>
    </w:p>
    <w:p w14:paraId="7FAEBEE2" w14:textId="77777777" w:rsidR="007E5DF3" w:rsidRPr="007E5DF3" w:rsidRDefault="007E5DF3" w:rsidP="006869E4">
      <w:pPr>
        <w:numPr>
          <w:ilvl w:val="0"/>
          <w:numId w:val="8"/>
        </w:numPr>
        <w:spacing w:after="0" w:line="240" w:lineRule="auto"/>
      </w:pPr>
      <w:r w:rsidRPr="007E5DF3">
        <w:t>certaines activités de transformation ou d’accueil lorsqu’elles constituent le prolongement de l’exploitation dans les conditions prévues par la loi.</w:t>
      </w:r>
    </w:p>
    <w:p w14:paraId="6DDDD9E3" w14:textId="77777777" w:rsidR="007E5DF3" w:rsidRPr="007E5DF3" w:rsidRDefault="007E5DF3" w:rsidP="006869E4">
      <w:pPr>
        <w:spacing w:after="0" w:line="240" w:lineRule="auto"/>
        <w:rPr>
          <w:b/>
          <w:bCs/>
        </w:rPr>
      </w:pPr>
      <w:r w:rsidRPr="007E5DF3">
        <w:rPr>
          <w:b/>
          <w:bCs/>
        </w:rPr>
        <w:t>Contre-exemple</w:t>
      </w:r>
    </w:p>
    <w:p w14:paraId="72FCC7FB" w14:textId="35D28AB1" w:rsidR="007E5DF3" w:rsidRPr="007E5DF3" w:rsidRDefault="007E5DF3" w:rsidP="006869E4">
      <w:pPr>
        <w:spacing w:after="0" w:line="240" w:lineRule="auto"/>
      </w:pPr>
      <w:r w:rsidRPr="007E5DF3">
        <w:t>Acheter du vin produit par d’autres exploitants uniquement pour le revendre dans une boutique ne constitue pas, par cette seule activité, une exploitation agricole</w:t>
      </w:r>
      <w:r w:rsidR="006869E4">
        <w:t> :</w:t>
      </w:r>
      <w:r w:rsidRPr="007E5DF3">
        <w:t xml:space="preserve"> il s’agit normalement d’une activité commerciale.</w:t>
      </w:r>
    </w:p>
    <w:p w14:paraId="6690E563" w14:textId="77777777" w:rsidR="007E5DF3" w:rsidRPr="007E5DF3" w:rsidRDefault="00000000" w:rsidP="006869E4">
      <w:pPr>
        <w:spacing w:after="0" w:line="240" w:lineRule="auto"/>
      </w:pPr>
      <w:r>
        <w:pict w14:anchorId="2C71E706">
          <v:rect id="_x0000_i1034" style="width:0;height:1.5pt" o:hralign="center" o:hrstd="t" o:hr="t" fillcolor="#a0a0a0" stroked="f"/>
        </w:pict>
      </w:r>
    </w:p>
    <w:p w14:paraId="5FBCF4E2" w14:textId="77777777" w:rsidR="007E5DF3" w:rsidRPr="007E5DF3" w:rsidRDefault="007E5DF3" w:rsidP="006869E4">
      <w:pPr>
        <w:pStyle w:val="Titre1"/>
      </w:pPr>
      <w:r w:rsidRPr="007E5DF3">
        <w:t>9. Le professionnel libéral</w:t>
      </w:r>
    </w:p>
    <w:p w14:paraId="6F0B6DD9" w14:textId="77777777" w:rsidR="007E5DF3" w:rsidRPr="007E5DF3" w:rsidRDefault="007E5DF3" w:rsidP="006869E4">
      <w:pPr>
        <w:spacing w:after="0" w:line="240" w:lineRule="auto"/>
      </w:pPr>
      <w:r w:rsidRPr="007E5DF3">
        <w:t xml:space="preserve">Une </w:t>
      </w:r>
      <w:r w:rsidRPr="007E5DF3">
        <w:rPr>
          <w:b/>
          <w:bCs/>
        </w:rPr>
        <w:t>activité libérale</w:t>
      </w:r>
      <w:r w:rsidRPr="007E5DF3">
        <w:t xml:space="preserve"> repose généralement sur une activité indépendante principalement intellectuelle, technique ou de soins.</w:t>
      </w:r>
    </w:p>
    <w:p w14:paraId="2481FF51" w14:textId="75891683" w:rsidR="007E5DF3" w:rsidRPr="007E5DF3" w:rsidRDefault="007E5DF3" w:rsidP="006869E4">
      <w:pPr>
        <w:spacing w:after="0" w:line="240" w:lineRule="auto"/>
      </w:pPr>
      <w:r w:rsidRPr="007E5DF3">
        <w:t>Il faut distinguer</w:t>
      </w:r>
      <w:r w:rsidR="006869E4">
        <w:t> :</w:t>
      </w:r>
    </w:p>
    <w:p w14:paraId="2A2C860B" w14:textId="089DCE80" w:rsidR="007E5DF3" w:rsidRPr="007E5DF3" w:rsidRDefault="007E5DF3" w:rsidP="006869E4">
      <w:pPr>
        <w:numPr>
          <w:ilvl w:val="0"/>
          <w:numId w:val="9"/>
        </w:numPr>
        <w:spacing w:after="0" w:line="240" w:lineRule="auto"/>
      </w:pPr>
      <w:r w:rsidRPr="007E5DF3">
        <w:t xml:space="preserve">les </w:t>
      </w:r>
      <w:r w:rsidRPr="007E5DF3">
        <w:rPr>
          <w:b/>
          <w:bCs/>
        </w:rPr>
        <w:t>professions libérales réglementées</w:t>
      </w:r>
      <w:r w:rsidR="006869E4">
        <w:t> ;</w:t>
      </w:r>
    </w:p>
    <w:p w14:paraId="091F0FA5" w14:textId="77777777" w:rsidR="007E5DF3" w:rsidRPr="007E5DF3" w:rsidRDefault="007E5DF3" w:rsidP="006869E4">
      <w:pPr>
        <w:numPr>
          <w:ilvl w:val="0"/>
          <w:numId w:val="9"/>
        </w:numPr>
        <w:spacing w:after="0" w:line="240" w:lineRule="auto"/>
      </w:pPr>
      <w:r w:rsidRPr="007E5DF3">
        <w:t xml:space="preserve">les professions libérales </w:t>
      </w:r>
      <w:r w:rsidRPr="007E5DF3">
        <w:rPr>
          <w:b/>
          <w:bCs/>
        </w:rPr>
        <w:t>non réglementées</w:t>
      </w:r>
      <w:r w:rsidRPr="007E5DF3">
        <w:t>.</w:t>
      </w:r>
    </w:p>
    <w:p w14:paraId="07A7D089" w14:textId="32176B2C" w:rsidR="007E5DF3" w:rsidRPr="007E5DF3" w:rsidRDefault="007E5DF3" w:rsidP="006869E4">
      <w:pPr>
        <w:spacing w:after="0" w:line="240" w:lineRule="auto"/>
      </w:pPr>
      <w:r w:rsidRPr="007E5DF3">
        <w:t>Une profession réglementée exige notamment, selon les textes applicables</w:t>
      </w:r>
      <w:r w:rsidR="006869E4">
        <w:t> :</w:t>
      </w:r>
    </w:p>
    <w:p w14:paraId="4BF7D5F6" w14:textId="28FE79EC" w:rsidR="007E5DF3" w:rsidRPr="007E5DF3" w:rsidRDefault="007E5DF3" w:rsidP="006869E4">
      <w:pPr>
        <w:numPr>
          <w:ilvl w:val="0"/>
          <w:numId w:val="10"/>
        </w:numPr>
        <w:spacing w:after="0" w:line="240" w:lineRule="auto"/>
      </w:pPr>
      <w:r w:rsidRPr="007E5DF3">
        <w:t>un diplôme ou une qualification déterminée</w:t>
      </w:r>
      <w:r w:rsidR="006869E4">
        <w:t> ;</w:t>
      </w:r>
    </w:p>
    <w:p w14:paraId="7DD80F10" w14:textId="7A2C527C" w:rsidR="007E5DF3" w:rsidRPr="007E5DF3" w:rsidRDefault="007E5DF3" w:rsidP="006869E4">
      <w:pPr>
        <w:numPr>
          <w:ilvl w:val="0"/>
          <w:numId w:val="10"/>
        </w:numPr>
        <w:spacing w:after="0" w:line="240" w:lineRule="auto"/>
      </w:pPr>
      <w:r w:rsidRPr="007E5DF3">
        <w:t>parfois un examen</w:t>
      </w:r>
      <w:r w:rsidR="006869E4">
        <w:t> ;</w:t>
      </w:r>
    </w:p>
    <w:p w14:paraId="64C6CAB4" w14:textId="78183699" w:rsidR="007E5DF3" w:rsidRPr="007E5DF3" w:rsidRDefault="007E5DF3" w:rsidP="006869E4">
      <w:pPr>
        <w:numPr>
          <w:ilvl w:val="0"/>
          <w:numId w:val="10"/>
        </w:numPr>
        <w:spacing w:after="0" w:line="240" w:lineRule="auto"/>
      </w:pPr>
      <w:r w:rsidRPr="007E5DF3">
        <w:t>une autorisation</w:t>
      </w:r>
      <w:r w:rsidR="006869E4">
        <w:t> ;</w:t>
      </w:r>
    </w:p>
    <w:p w14:paraId="395B38D4" w14:textId="77777777" w:rsidR="007E5DF3" w:rsidRPr="007E5DF3" w:rsidRDefault="007E5DF3" w:rsidP="006869E4">
      <w:pPr>
        <w:numPr>
          <w:ilvl w:val="0"/>
          <w:numId w:val="10"/>
        </w:numPr>
        <w:spacing w:after="0" w:line="240" w:lineRule="auto"/>
      </w:pPr>
      <w:r w:rsidRPr="007E5DF3">
        <w:t>une inscription auprès d’un ordre ou d’un organisme professionnel.</w:t>
      </w:r>
    </w:p>
    <w:p w14:paraId="7B9FE3E5" w14:textId="77777777" w:rsidR="007E5DF3" w:rsidRPr="007E5DF3" w:rsidRDefault="007E5DF3" w:rsidP="006869E4">
      <w:pPr>
        <w:spacing w:after="0" w:line="240" w:lineRule="auto"/>
        <w:rPr>
          <w:b/>
          <w:bCs/>
        </w:rPr>
      </w:pPr>
      <w:r w:rsidRPr="007E5DF3">
        <w:rPr>
          <w:b/>
          <w:bCs/>
        </w:rPr>
        <w:t>Exemples de professions réglementées</w:t>
      </w:r>
    </w:p>
    <w:p w14:paraId="3FF6C1F3" w14:textId="4126D11D" w:rsidR="007E5DF3" w:rsidRPr="007E5DF3" w:rsidRDefault="007E5DF3" w:rsidP="006869E4">
      <w:pPr>
        <w:numPr>
          <w:ilvl w:val="0"/>
          <w:numId w:val="11"/>
        </w:numPr>
        <w:spacing w:after="0" w:line="240" w:lineRule="auto"/>
      </w:pPr>
      <w:r w:rsidRPr="007E5DF3">
        <w:t>expert-comptable</w:t>
      </w:r>
      <w:r w:rsidR="006869E4">
        <w:t> ;</w:t>
      </w:r>
    </w:p>
    <w:p w14:paraId="787B678F" w14:textId="3D878C4C" w:rsidR="007E5DF3" w:rsidRPr="007E5DF3" w:rsidRDefault="007E5DF3" w:rsidP="006869E4">
      <w:pPr>
        <w:numPr>
          <w:ilvl w:val="0"/>
          <w:numId w:val="11"/>
        </w:numPr>
        <w:spacing w:after="0" w:line="240" w:lineRule="auto"/>
      </w:pPr>
      <w:r w:rsidRPr="007E5DF3">
        <w:t>avocat</w:t>
      </w:r>
      <w:r w:rsidR="006869E4">
        <w:t> ;</w:t>
      </w:r>
    </w:p>
    <w:p w14:paraId="3140C273" w14:textId="5FB51A1D" w:rsidR="007E5DF3" w:rsidRPr="007E5DF3" w:rsidRDefault="007E5DF3" w:rsidP="006869E4">
      <w:pPr>
        <w:numPr>
          <w:ilvl w:val="0"/>
          <w:numId w:val="11"/>
        </w:numPr>
        <w:spacing w:after="0" w:line="240" w:lineRule="auto"/>
      </w:pPr>
      <w:r w:rsidRPr="007E5DF3">
        <w:lastRenderedPageBreak/>
        <w:t>architecte</w:t>
      </w:r>
      <w:r w:rsidR="006869E4">
        <w:t> ;</w:t>
      </w:r>
    </w:p>
    <w:p w14:paraId="1C708607" w14:textId="77777777" w:rsidR="007E5DF3" w:rsidRPr="007E5DF3" w:rsidRDefault="007E5DF3" w:rsidP="006869E4">
      <w:pPr>
        <w:numPr>
          <w:ilvl w:val="0"/>
          <w:numId w:val="11"/>
        </w:numPr>
        <w:spacing w:after="0" w:line="240" w:lineRule="auto"/>
      </w:pPr>
      <w:r w:rsidRPr="007E5DF3">
        <w:t>médecin.</w:t>
      </w:r>
    </w:p>
    <w:p w14:paraId="23D282A0" w14:textId="77777777" w:rsidR="007E5DF3" w:rsidRPr="007E5DF3" w:rsidRDefault="007E5DF3" w:rsidP="006869E4">
      <w:pPr>
        <w:spacing w:after="0" w:line="240" w:lineRule="auto"/>
        <w:rPr>
          <w:b/>
          <w:bCs/>
        </w:rPr>
      </w:pPr>
      <w:r w:rsidRPr="007E5DF3">
        <w:rPr>
          <w:b/>
          <w:bCs/>
        </w:rPr>
        <w:t>Exemple de profession libérale non réglementée</w:t>
      </w:r>
    </w:p>
    <w:p w14:paraId="5DEA03EC" w14:textId="77777777" w:rsidR="007E5DF3" w:rsidRPr="007E5DF3" w:rsidRDefault="007E5DF3" w:rsidP="006869E4">
      <w:pPr>
        <w:spacing w:after="0" w:line="240" w:lineRule="auto"/>
      </w:pPr>
      <w:r w:rsidRPr="007E5DF3">
        <w:t>Un consultant exerçant une activité indépendante qui n’est ni commerciale, ni artisanale, ni agricole et ne relève pas d’une profession réglementée peut relever des professions libérales non réglementées.</w:t>
      </w:r>
    </w:p>
    <w:p w14:paraId="75A55FBB" w14:textId="77777777" w:rsidR="007E5DF3" w:rsidRPr="007E5DF3" w:rsidRDefault="00000000" w:rsidP="006869E4">
      <w:pPr>
        <w:spacing w:after="0" w:line="240" w:lineRule="auto"/>
      </w:pPr>
      <w:r>
        <w:pict w14:anchorId="28B89345">
          <v:rect id="_x0000_i1035" style="width:0;height:1.5pt" o:hralign="center" o:hrstd="t" o:hr="t" fillcolor="#a0a0a0" stroked="f"/>
        </w:pict>
      </w:r>
    </w:p>
    <w:p w14:paraId="64567175" w14:textId="77777777" w:rsidR="007E5DF3" w:rsidRPr="007E5DF3" w:rsidRDefault="007E5DF3" w:rsidP="006869E4">
      <w:pPr>
        <w:pStyle w:val="Titre1"/>
      </w:pPr>
      <w:r w:rsidRPr="007E5DF3">
        <w:t>10. La liberté d’entreprendre</w:t>
      </w:r>
    </w:p>
    <w:p w14:paraId="634B7E54" w14:textId="77777777" w:rsidR="007E5DF3" w:rsidRPr="007E5DF3" w:rsidRDefault="007E5DF3" w:rsidP="006869E4">
      <w:pPr>
        <w:spacing w:after="0" w:line="240" w:lineRule="auto"/>
      </w:pPr>
      <w:r w:rsidRPr="007E5DF3">
        <w:t xml:space="preserve">La </w:t>
      </w:r>
      <w:r w:rsidRPr="007E5DF3">
        <w:rPr>
          <w:b/>
          <w:bCs/>
        </w:rPr>
        <w:t>liberté d’entreprendre</w:t>
      </w:r>
      <w:r w:rsidRPr="007E5DF3">
        <w:t xml:space="preserve"> constitue un principe à valeur constitutionnelle. Elle comprend notamment la liberté d’accéder à une activité économique et la liberté de l’exercer. La liberté du commerce et de l’industrie constitue l’une de ses composantes.</w:t>
      </w:r>
    </w:p>
    <w:p w14:paraId="623A3AC6" w14:textId="4533F98B" w:rsidR="007E5DF3" w:rsidRPr="007E5DF3" w:rsidRDefault="007E5DF3" w:rsidP="006869E4">
      <w:pPr>
        <w:spacing w:after="0" w:line="240" w:lineRule="auto"/>
      </w:pPr>
      <w:r w:rsidRPr="007E5DF3">
        <w:t>Le principe est donc</w:t>
      </w:r>
      <w:r w:rsidR="006869E4">
        <w:t> :</w:t>
      </w:r>
    </w:p>
    <w:p w14:paraId="6EEDAB19" w14:textId="77777777" w:rsidR="007E5DF3" w:rsidRPr="007E5DF3" w:rsidRDefault="007E5DF3" w:rsidP="006869E4">
      <w:pPr>
        <w:spacing w:after="0" w:line="240" w:lineRule="auto"/>
      </w:pPr>
      <w:r w:rsidRPr="007E5DF3">
        <w:rPr>
          <w:b/>
          <w:bCs/>
        </w:rPr>
        <w:t>l’activité économique est libre, sauf restriction légalement justifiée.</w:t>
      </w:r>
    </w:p>
    <w:p w14:paraId="2EC9D0E0" w14:textId="77777777" w:rsidR="007E5DF3" w:rsidRPr="007E5DF3" w:rsidRDefault="007E5DF3" w:rsidP="006869E4">
      <w:pPr>
        <w:spacing w:after="0" w:line="240" w:lineRule="auto"/>
      </w:pPr>
      <w:r w:rsidRPr="007E5DF3">
        <w:t>Mais cette liberté n’est pas absolue. Des limitations peuvent être imposées pour des motifs d’intérêt général, sous réserve qu’elles ne soient pas disproportionnées.</w:t>
      </w:r>
    </w:p>
    <w:p w14:paraId="0F5EDF58" w14:textId="77777777" w:rsidR="007E5DF3" w:rsidRPr="007E5DF3" w:rsidRDefault="007E5DF3" w:rsidP="006869E4">
      <w:pPr>
        <w:spacing w:after="0" w:line="240" w:lineRule="auto"/>
        <w:rPr>
          <w:b/>
          <w:bCs/>
        </w:rPr>
      </w:pPr>
      <w:r w:rsidRPr="007E5DF3">
        <w:rPr>
          <w:b/>
          <w:bCs/>
        </w:rPr>
        <w:t>Exemple</w:t>
      </w:r>
    </w:p>
    <w:p w14:paraId="45AAEEC3" w14:textId="77777777" w:rsidR="007E5DF3" w:rsidRPr="007E5DF3" w:rsidRDefault="007E5DF3" w:rsidP="006869E4">
      <w:pPr>
        <w:spacing w:after="0" w:line="240" w:lineRule="auto"/>
      </w:pPr>
      <w:r w:rsidRPr="007E5DF3">
        <w:t>Une personne peut en principe créer librement une activité de conseil non réglementée.</w:t>
      </w:r>
    </w:p>
    <w:p w14:paraId="499686BB" w14:textId="77777777" w:rsidR="007E5DF3" w:rsidRPr="007E5DF3" w:rsidRDefault="007E5DF3" w:rsidP="006869E4">
      <w:pPr>
        <w:spacing w:after="0" w:line="240" w:lineRule="auto"/>
        <w:rPr>
          <w:b/>
          <w:bCs/>
        </w:rPr>
      </w:pPr>
      <w:r w:rsidRPr="007E5DF3">
        <w:rPr>
          <w:b/>
          <w:bCs/>
        </w:rPr>
        <w:t>Contre-exemple</w:t>
      </w:r>
    </w:p>
    <w:p w14:paraId="2EBB903F" w14:textId="77777777" w:rsidR="007E5DF3" w:rsidRPr="007E5DF3" w:rsidRDefault="007E5DF3" w:rsidP="006869E4">
      <w:pPr>
        <w:spacing w:after="0" w:line="240" w:lineRule="auto"/>
      </w:pPr>
      <w:r w:rsidRPr="007E5DF3">
        <w:t>Une personne ne peut pas décider d’exercer librement la profession d’expert-comptable sans remplir les conditions légales d’accès et d’exercice de cette profession.</w:t>
      </w:r>
    </w:p>
    <w:p w14:paraId="6C999255" w14:textId="77777777" w:rsidR="007E5DF3" w:rsidRPr="007E5DF3" w:rsidRDefault="00000000" w:rsidP="006869E4">
      <w:pPr>
        <w:spacing w:after="0" w:line="240" w:lineRule="auto"/>
      </w:pPr>
      <w:r>
        <w:pict w14:anchorId="4BF6797C">
          <v:rect id="_x0000_i1036" style="width:0;height:1.5pt" o:hralign="center" o:hrstd="t" o:hr="t" fillcolor="#a0a0a0" stroked="f"/>
        </w:pict>
      </w:r>
    </w:p>
    <w:p w14:paraId="5A8FB1BA" w14:textId="77777777" w:rsidR="007E5DF3" w:rsidRPr="007E5DF3" w:rsidRDefault="007E5DF3" w:rsidP="006869E4">
      <w:pPr>
        <w:pStyle w:val="Titre1"/>
      </w:pPr>
      <w:r w:rsidRPr="007E5DF3">
        <w:t>11. Les principales limites à la liberté d’entreprendre</w:t>
      </w:r>
    </w:p>
    <w:p w14:paraId="55A2074F" w14:textId="716E902E" w:rsidR="007E5DF3" w:rsidRPr="007E5DF3" w:rsidRDefault="007E5DF3" w:rsidP="006869E4">
      <w:pPr>
        <w:spacing w:after="0" w:line="240" w:lineRule="auto"/>
      </w:pPr>
      <w:r w:rsidRPr="007E5DF3">
        <w:t>L’exercice de certaines activités peut être soumis notamment</w:t>
      </w:r>
      <w:r w:rsidR="006869E4">
        <w:t> :</w:t>
      </w:r>
    </w:p>
    <w:p w14:paraId="43FF3A44" w14:textId="40E13DBE" w:rsidR="007E5DF3" w:rsidRPr="007E5DF3" w:rsidRDefault="007E5DF3" w:rsidP="006869E4">
      <w:pPr>
        <w:numPr>
          <w:ilvl w:val="0"/>
          <w:numId w:val="12"/>
        </w:numPr>
        <w:spacing w:after="0" w:line="240" w:lineRule="auto"/>
      </w:pPr>
      <w:r w:rsidRPr="007E5DF3">
        <w:t>à une condition de diplôme ou de qualification</w:t>
      </w:r>
      <w:r w:rsidR="006869E4">
        <w:t> ;</w:t>
      </w:r>
    </w:p>
    <w:p w14:paraId="316B1101" w14:textId="55FA2497" w:rsidR="007E5DF3" w:rsidRPr="007E5DF3" w:rsidRDefault="007E5DF3" w:rsidP="006869E4">
      <w:pPr>
        <w:numPr>
          <w:ilvl w:val="0"/>
          <w:numId w:val="12"/>
        </w:numPr>
        <w:spacing w:after="0" w:line="240" w:lineRule="auto"/>
      </w:pPr>
      <w:r w:rsidRPr="007E5DF3">
        <w:t>à une autorisation administrative</w:t>
      </w:r>
      <w:r w:rsidR="006869E4">
        <w:t> ;</w:t>
      </w:r>
    </w:p>
    <w:p w14:paraId="73782615" w14:textId="468E23E9" w:rsidR="007E5DF3" w:rsidRPr="007E5DF3" w:rsidRDefault="007E5DF3" w:rsidP="006869E4">
      <w:pPr>
        <w:numPr>
          <w:ilvl w:val="0"/>
          <w:numId w:val="12"/>
        </w:numPr>
        <w:spacing w:after="0" w:line="240" w:lineRule="auto"/>
      </w:pPr>
      <w:r w:rsidRPr="007E5DF3">
        <w:t>à une inscription auprès d’un ordre professionnel</w:t>
      </w:r>
      <w:r w:rsidR="006869E4">
        <w:t> ;</w:t>
      </w:r>
    </w:p>
    <w:p w14:paraId="6359E1D9" w14:textId="0701BEB4" w:rsidR="007E5DF3" w:rsidRPr="007E5DF3" w:rsidRDefault="007E5DF3" w:rsidP="006869E4">
      <w:pPr>
        <w:numPr>
          <w:ilvl w:val="0"/>
          <w:numId w:val="12"/>
        </w:numPr>
        <w:spacing w:after="0" w:line="240" w:lineRule="auto"/>
      </w:pPr>
      <w:r w:rsidRPr="007E5DF3">
        <w:t>à des conditions d’honorabilité</w:t>
      </w:r>
      <w:r w:rsidR="006869E4">
        <w:t> ;</w:t>
      </w:r>
    </w:p>
    <w:p w14:paraId="0A3A232B" w14:textId="6700491D" w:rsidR="007E5DF3" w:rsidRPr="007E5DF3" w:rsidRDefault="007E5DF3" w:rsidP="006869E4">
      <w:pPr>
        <w:numPr>
          <w:ilvl w:val="0"/>
          <w:numId w:val="12"/>
        </w:numPr>
        <w:spacing w:after="0" w:line="240" w:lineRule="auto"/>
      </w:pPr>
      <w:r w:rsidRPr="007E5DF3">
        <w:t>à des incompatibilités professionnelles</w:t>
      </w:r>
      <w:r w:rsidR="006869E4">
        <w:t> ;</w:t>
      </w:r>
    </w:p>
    <w:p w14:paraId="7363DA39" w14:textId="77777777" w:rsidR="007E5DF3" w:rsidRPr="007E5DF3" w:rsidRDefault="007E5DF3" w:rsidP="006869E4">
      <w:pPr>
        <w:numPr>
          <w:ilvl w:val="0"/>
          <w:numId w:val="12"/>
        </w:numPr>
        <w:spacing w:after="0" w:line="240" w:lineRule="auto"/>
      </w:pPr>
      <w:r w:rsidRPr="007E5DF3">
        <w:t>à des règles particulières de sécurité ou de santé publique.</w:t>
      </w:r>
    </w:p>
    <w:p w14:paraId="58B79FFC" w14:textId="77777777" w:rsidR="007E5DF3" w:rsidRPr="007E5DF3" w:rsidRDefault="007E5DF3" w:rsidP="006869E4">
      <w:pPr>
        <w:spacing w:after="0" w:line="240" w:lineRule="auto"/>
      </w:pPr>
      <w:r w:rsidRPr="007E5DF3">
        <w:t>Le Guichet unique et l’INPI mettent à disposition un annuaire des activités et professions réglementées permettant de vérifier les conditions d’exercice.</w:t>
      </w:r>
    </w:p>
    <w:p w14:paraId="17817A50" w14:textId="77777777" w:rsidR="007E5DF3" w:rsidRPr="007E5DF3" w:rsidRDefault="00000000" w:rsidP="006869E4">
      <w:pPr>
        <w:spacing w:after="0" w:line="240" w:lineRule="auto"/>
      </w:pPr>
      <w:r>
        <w:pict w14:anchorId="499F6576">
          <v:rect id="_x0000_i1037" style="width:0;height:1.5pt" o:hralign="center" o:hrstd="t" o:hr="t" fillcolor="#a0a0a0" stroked="f"/>
        </w:pict>
      </w:r>
    </w:p>
    <w:p w14:paraId="5D3E1AE3" w14:textId="77777777" w:rsidR="007E5DF3" w:rsidRPr="007E5DF3" w:rsidRDefault="007E5DF3" w:rsidP="006869E4">
      <w:pPr>
        <w:pStyle w:val="Titre1"/>
      </w:pPr>
      <w:r w:rsidRPr="007E5DF3">
        <w:t>12. Le principe du droit de gage général des créanciers</w:t>
      </w:r>
    </w:p>
    <w:p w14:paraId="329A6FC6" w14:textId="77777777" w:rsidR="007E5DF3" w:rsidRPr="007E5DF3" w:rsidRDefault="007E5DF3" w:rsidP="006869E4">
      <w:pPr>
        <w:spacing w:after="0" w:line="240" w:lineRule="auto"/>
      </w:pPr>
      <w:r w:rsidRPr="007E5DF3">
        <w:t xml:space="preserve">En droit commun, les biens du débiteur constituent le </w:t>
      </w:r>
      <w:r w:rsidRPr="007E5DF3">
        <w:rPr>
          <w:b/>
          <w:bCs/>
        </w:rPr>
        <w:t>gage commun de ses créanciers</w:t>
      </w:r>
      <w:r w:rsidRPr="007E5DF3">
        <w:t>.</w:t>
      </w:r>
    </w:p>
    <w:p w14:paraId="69BEDBB0" w14:textId="77777777" w:rsidR="007E5DF3" w:rsidRPr="007E5DF3" w:rsidRDefault="007E5DF3" w:rsidP="006869E4">
      <w:pPr>
        <w:spacing w:after="0" w:line="240" w:lineRule="auto"/>
      </w:pPr>
      <w:r w:rsidRPr="007E5DF3">
        <w:t>Le Code civil prévoit que les biens du débiteur garantissent en principe ses créanciers, sauf lorsqu’une cause légitime donne à l’un d’eux un droit de préférence.</w:t>
      </w:r>
    </w:p>
    <w:p w14:paraId="59FEEA31" w14:textId="77777777" w:rsidR="007E5DF3" w:rsidRPr="007E5DF3" w:rsidRDefault="007E5DF3" w:rsidP="006869E4">
      <w:pPr>
        <w:spacing w:after="0" w:line="240" w:lineRule="auto"/>
      </w:pPr>
      <w:r w:rsidRPr="007E5DF3">
        <w:t>Cette règle permet de distinguer deux situations.</w:t>
      </w:r>
    </w:p>
    <w:p w14:paraId="236B524A" w14:textId="77777777" w:rsidR="007E5DF3" w:rsidRPr="007E5DF3" w:rsidRDefault="007E5DF3" w:rsidP="006869E4">
      <w:pPr>
        <w:spacing w:after="0" w:line="240" w:lineRule="auto"/>
        <w:rPr>
          <w:b/>
          <w:bCs/>
        </w:rPr>
      </w:pPr>
      <w:r w:rsidRPr="007E5DF3">
        <w:rPr>
          <w:b/>
          <w:bCs/>
        </w:rPr>
        <w:t>12.1 Le créancier chirographaire</w:t>
      </w:r>
    </w:p>
    <w:p w14:paraId="6740975B" w14:textId="77777777" w:rsidR="007E5DF3" w:rsidRPr="007E5DF3" w:rsidRDefault="007E5DF3" w:rsidP="006869E4">
      <w:pPr>
        <w:spacing w:after="0" w:line="240" w:lineRule="auto"/>
      </w:pPr>
      <w:r w:rsidRPr="007E5DF3">
        <w:t xml:space="preserve">Le </w:t>
      </w:r>
      <w:r w:rsidRPr="007E5DF3">
        <w:rPr>
          <w:b/>
          <w:bCs/>
        </w:rPr>
        <w:t>créancier chirographaire</w:t>
      </w:r>
      <w:r w:rsidRPr="007E5DF3">
        <w:t xml:space="preserve"> est un créancier qui ne bénéficie d’aucune sûreté ni privilège particulier.</w:t>
      </w:r>
    </w:p>
    <w:p w14:paraId="33FB59EC" w14:textId="77777777" w:rsidR="007E5DF3" w:rsidRPr="007E5DF3" w:rsidRDefault="007E5DF3" w:rsidP="006869E4">
      <w:pPr>
        <w:spacing w:after="0" w:line="240" w:lineRule="auto"/>
      </w:pPr>
      <w:r w:rsidRPr="007E5DF3">
        <w:t>Il dispose seulement du droit de gage général.</w:t>
      </w:r>
    </w:p>
    <w:p w14:paraId="4CB580BC" w14:textId="77777777" w:rsidR="007E5DF3" w:rsidRPr="007E5DF3" w:rsidRDefault="007E5DF3" w:rsidP="006869E4">
      <w:pPr>
        <w:spacing w:after="0" w:line="240" w:lineRule="auto"/>
        <w:rPr>
          <w:b/>
          <w:bCs/>
        </w:rPr>
      </w:pPr>
      <w:r w:rsidRPr="007E5DF3">
        <w:rPr>
          <w:b/>
          <w:bCs/>
        </w:rPr>
        <w:t>Exemple</w:t>
      </w:r>
    </w:p>
    <w:p w14:paraId="6A188981" w14:textId="77777777" w:rsidR="007E5DF3" w:rsidRPr="007E5DF3" w:rsidRDefault="007E5DF3" w:rsidP="006869E4">
      <w:pPr>
        <w:spacing w:after="0" w:line="240" w:lineRule="auto"/>
      </w:pPr>
      <w:r w:rsidRPr="007E5DF3">
        <w:t>Un fournisseur livre des marchandises à crédit sans demander de garantie particulière.</w:t>
      </w:r>
    </w:p>
    <w:p w14:paraId="4A601891" w14:textId="77777777" w:rsidR="007E5DF3" w:rsidRPr="007E5DF3" w:rsidRDefault="007E5DF3" w:rsidP="006869E4">
      <w:pPr>
        <w:spacing w:after="0" w:line="240" w:lineRule="auto"/>
      </w:pPr>
      <w:r w:rsidRPr="007E5DF3">
        <w:t>S’il n’est pas payé, il est en principe créancier chirographaire.</w:t>
      </w:r>
    </w:p>
    <w:p w14:paraId="639B526F" w14:textId="77777777" w:rsidR="007E5DF3" w:rsidRPr="007E5DF3" w:rsidRDefault="00000000" w:rsidP="006869E4">
      <w:pPr>
        <w:spacing w:after="0" w:line="240" w:lineRule="auto"/>
      </w:pPr>
      <w:r>
        <w:pict w14:anchorId="03042A6D">
          <v:rect id="_x0000_i1038" style="width:0;height:1.5pt" o:hralign="center" o:hrstd="t" o:hr="t" fillcolor="#a0a0a0" stroked="f"/>
        </w:pict>
      </w:r>
    </w:p>
    <w:p w14:paraId="58B64B68" w14:textId="77777777" w:rsidR="007E5DF3" w:rsidRPr="007E5DF3" w:rsidRDefault="007E5DF3" w:rsidP="006869E4">
      <w:pPr>
        <w:spacing w:after="0" w:line="240" w:lineRule="auto"/>
        <w:rPr>
          <w:b/>
          <w:bCs/>
        </w:rPr>
      </w:pPr>
      <w:r w:rsidRPr="007E5DF3">
        <w:rPr>
          <w:b/>
          <w:bCs/>
        </w:rPr>
        <w:t>12.2 Le créancier bénéficiant d’une cause de préférence</w:t>
      </w:r>
    </w:p>
    <w:p w14:paraId="6477C1E0" w14:textId="77777777" w:rsidR="007E5DF3" w:rsidRPr="007E5DF3" w:rsidRDefault="007E5DF3" w:rsidP="006869E4">
      <w:pPr>
        <w:spacing w:after="0" w:line="240" w:lineRule="auto"/>
      </w:pPr>
      <w:r w:rsidRPr="007E5DF3">
        <w:t xml:space="preserve">Certains créanciers disposent d’un droit leur permettant d’être payés </w:t>
      </w:r>
      <w:r w:rsidRPr="007E5DF3">
        <w:rPr>
          <w:b/>
          <w:bCs/>
        </w:rPr>
        <w:t>par priorité</w:t>
      </w:r>
      <w:r w:rsidRPr="007E5DF3">
        <w:t xml:space="preserve"> sur certains biens ou sur leur prix.</w:t>
      </w:r>
    </w:p>
    <w:p w14:paraId="61559A32" w14:textId="02B4A58A" w:rsidR="007E5DF3" w:rsidRPr="007E5DF3" w:rsidRDefault="007E5DF3" w:rsidP="006869E4">
      <w:pPr>
        <w:spacing w:after="0" w:line="240" w:lineRule="auto"/>
      </w:pPr>
      <w:r w:rsidRPr="007E5DF3">
        <w:t>Cette préférence peut notamment résulter</w:t>
      </w:r>
      <w:r w:rsidR="006869E4">
        <w:t> :</w:t>
      </w:r>
    </w:p>
    <w:p w14:paraId="2C09589E" w14:textId="0B93DC27" w:rsidR="007E5DF3" w:rsidRPr="007E5DF3" w:rsidRDefault="007E5DF3" w:rsidP="006869E4">
      <w:pPr>
        <w:numPr>
          <w:ilvl w:val="0"/>
          <w:numId w:val="13"/>
        </w:numPr>
        <w:spacing w:after="0" w:line="240" w:lineRule="auto"/>
      </w:pPr>
      <w:r w:rsidRPr="007E5DF3">
        <w:t>d’une hypothèque</w:t>
      </w:r>
      <w:r w:rsidR="006869E4">
        <w:t> ;</w:t>
      </w:r>
    </w:p>
    <w:p w14:paraId="7D9960D0" w14:textId="154FCEE5" w:rsidR="007E5DF3" w:rsidRPr="007E5DF3" w:rsidRDefault="007E5DF3" w:rsidP="006869E4">
      <w:pPr>
        <w:numPr>
          <w:ilvl w:val="0"/>
          <w:numId w:val="13"/>
        </w:numPr>
        <w:spacing w:after="0" w:line="240" w:lineRule="auto"/>
      </w:pPr>
      <w:r w:rsidRPr="007E5DF3">
        <w:lastRenderedPageBreak/>
        <w:t>d’un gage</w:t>
      </w:r>
      <w:r w:rsidR="006869E4">
        <w:t> ;</w:t>
      </w:r>
    </w:p>
    <w:p w14:paraId="00240D58" w14:textId="4DC86CD8" w:rsidR="007E5DF3" w:rsidRPr="007E5DF3" w:rsidRDefault="007E5DF3" w:rsidP="006869E4">
      <w:pPr>
        <w:numPr>
          <w:ilvl w:val="0"/>
          <w:numId w:val="13"/>
        </w:numPr>
        <w:spacing w:after="0" w:line="240" w:lineRule="auto"/>
      </w:pPr>
      <w:r w:rsidRPr="007E5DF3">
        <w:t>d’un nantissement</w:t>
      </w:r>
      <w:r w:rsidR="006869E4">
        <w:t> ;</w:t>
      </w:r>
    </w:p>
    <w:p w14:paraId="02208D2A" w14:textId="77777777" w:rsidR="007E5DF3" w:rsidRPr="007E5DF3" w:rsidRDefault="007E5DF3" w:rsidP="006869E4">
      <w:pPr>
        <w:numPr>
          <w:ilvl w:val="0"/>
          <w:numId w:val="13"/>
        </w:numPr>
        <w:spacing w:after="0" w:line="240" w:lineRule="auto"/>
      </w:pPr>
      <w:r w:rsidRPr="007E5DF3">
        <w:t>d’un privilège.</w:t>
      </w:r>
    </w:p>
    <w:p w14:paraId="35D42D79" w14:textId="77777777" w:rsidR="007E5DF3" w:rsidRPr="007E5DF3" w:rsidRDefault="007E5DF3" w:rsidP="006869E4">
      <w:pPr>
        <w:spacing w:after="0" w:line="240" w:lineRule="auto"/>
      </w:pPr>
      <w:r w:rsidRPr="007E5DF3">
        <w:t>Le créancier hypothécaire est ainsi payé par préférence aux créanciers chirographaires sur le prix du bien hypothéqué.</w:t>
      </w:r>
    </w:p>
    <w:p w14:paraId="27E13910" w14:textId="77777777" w:rsidR="007E5DF3" w:rsidRPr="007E5DF3" w:rsidRDefault="007E5DF3" w:rsidP="006869E4">
      <w:pPr>
        <w:spacing w:after="0" w:line="240" w:lineRule="auto"/>
        <w:rPr>
          <w:b/>
          <w:bCs/>
        </w:rPr>
      </w:pPr>
      <w:r w:rsidRPr="007E5DF3">
        <w:rPr>
          <w:b/>
          <w:bCs/>
        </w:rPr>
        <w:t>Exemple</w:t>
      </w:r>
    </w:p>
    <w:p w14:paraId="0656E49F" w14:textId="77777777" w:rsidR="007E5DF3" w:rsidRPr="007E5DF3" w:rsidRDefault="007E5DF3" w:rsidP="006869E4">
      <w:pPr>
        <w:spacing w:after="0" w:line="240" w:lineRule="auto"/>
      </w:pPr>
      <w:r w:rsidRPr="007E5DF3">
        <w:t>Une banque finance l’acquisition d’un immeuble et bénéficie d’une hypothèque régulièrement constituée.</w:t>
      </w:r>
    </w:p>
    <w:p w14:paraId="4E8D5804" w14:textId="77777777" w:rsidR="007E5DF3" w:rsidRPr="007E5DF3" w:rsidRDefault="007E5DF3" w:rsidP="006869E4">
      <w:pPr>
        <w:spacing w:after="0" w:line="240" w:lineRule="auto"/>
      </w:pPr>
      <w:r w:rsidRPr="007E5DF3">
        <w:t>Elle dispose d’une sûreté particulière.</w:t>
      </w:r>
    </w:p>
    <w:p w14:paraId="1F766A65" w14:textId="77777777" w:rsidR="007E5DF3" w:rsidRPr="007E5DF3" w:rsidRDefault="007E5DF3" w:rsidP="006869E4">
      <w:pPr>
        <w:spacing w:after="0" w:line="240" w:lineRule="auto"/>
        <w:rPr>
          <w:b/>
          <w:bCs/>
        </w:rPr>
      </w:pPr>
      <w:r w:rsidRPr="007E5DF3">
        <w:rPr>
          <w:b/>
          <w:bCs/>
        </w:rPr>
        <w:t>Contre-exemple</w:t>
      </w:r>
    </w:p>
    <w:p w14:paraId="1CDC6F79" w14:textId="77777777" w:rsidR="007E5DF3" w:rsidRPr="007E5DF3" w:rsidRDefault="007E5DF3" w:rsidP="006869E4">
      <w:pPr>
        <w:spacing w:after="0" w:line="240" w:lineRule="auto"/>
      </w:pPr>
      <w:r w:rsidRPr="007E5DF3">
        <w:t>Un simple fournisseur impayé ne bénéficie pas automatiquement d’un droit prioritaire sur tous les autres créanciers.</w:t>
      </w:r>
    </w:p>
    <w:p w14:paraId="4FAD3312" w14:textId="77777777" w:rsidR="007E5DF3" w:rsidRPr="007E5DF3" w:rsidRDefault="00000000" w:rsidP="006869E4">
      <w:pPr>
        <w:spacing w:after="0" w:line="240" w:lineRule="auto"/>
      </w:pPr>
      <w:r>
        <w:pict w14:anchorId="51DC40CF">
          <v:rect id="_x0000_i1039" style="width:0;height:1.5pt" o:hralign="center" o:hrstd="t" o:hr="t" fillcolor="#a0a0a0" stroked="f"/>
        </w:pict>
      </w:r>
    </w:p>
    <w:p w14:paraId="428D29A2" w14:textId="77777777" w:rsidR="007E5DF3" w:rsidRPr="007E5DF3" w:rsidRDefault="007E5DF3" w:rsidP="006869E4">
      <w:pPr>
        <w:pStyle w:val="Titre1"/>
      </w:pPr>
      <w:r w:rsidRPr="007E5DF3">
        <w:t>13. La séparation automatique des patrimoines de l’entrepreneur individuel</w:t>
      </w:r>
    </w:p>
    <w:p w14:paraId="3C82FB80" w14:textId="01CCEDCF" w:rsidR="007E5DF3" w:rsidRPr="007E5DF3" w:rsidRDefault="007E5DF3" w:rsidP="006869E4">
      <w:pPr>
        <w:spacing w:after="0" w:line="240" w:lineRule="auto"/>
      </w:pPr>
      <w:r w:rsidRPr="007E5DF3">
        <w:t xml:space="preserve">Depuis le </w:t>
      </w:r>
      <w:r w:rsidRPr="007E5DF3">
        <w:rPr>
          <w:b/>
          <w:bCs/>
        </w:rPr>
        <w:t>15 mai 2022</w:t>
      </w:r>
      <w:r w:rsidRPr="007E5DF3">
        <w:t>, l’entrepreneur individuel bénéficie automatiquement d’une séparation entre</w:t>
      </w:r>
      <w:r w:rsidR="006869E4">
        <w:t> :</w:t>
      </w:r>
    </w:p>
    <w:p w14:paraId="07F73A91" w14:textId="51DA2ABF" w:rsidR="007E5DF3" w:rsidRPr="007E5DF3" w:rsidRDefault="007E5DF3" w:rsidP="006869E4">
      <w:pPr>
        <w:numPr>
          <w:ilvl w:val="0"/>
          <w:numId w:val="14"/>
        </w:numPr>
        <w:spacing w:after="0" w:line="240" w:lineRule="auto"/>
      </w:pPr>
      <w:r w:rsidRPr="007E5DF3">
        <w:t xml:space="preserve">son </w:t>
      </w:r>
      <w:r w:rsidRPr="007E5DF3">
        <w:rPr>
          <w:b/>
          <w:bCs/>
        </w:rPr>
        <w:t>patrimoine professionnel</w:t>
      </w:r>
      <w:r w:rsidR="006869E4">
        <w:t> ;</w:t>
      </w:r>
    </w:p>
    <w:p w14:paraId="328E70B8" w14:textId="77777777" w:rsidR="007E5DF3" w:rsidRPr="007E5DF3" w:rsidRDefault="007E5DF3" w:rsidP="006869E4">
      <w:pPr>
        <w:numPr>
          <w:ilvl w:val="0"/>
          <w:numId w:val="14"/>
        </w:numPr>
        <w:spacing w:after="0" w:line="240" w:lineRule="auto"/>
      </w:pPr>
      <w:r w:rsidRPr="007E5DF3">
        <w:t xml:space="preserve">son </w:t>
      </w:r>
      <w:r w:rsidRPr="007E5DF3">
        <w:rPr>
          <w:b/>
          <w:bCs/>
        </w:rPr>
        <w:t>patrimoine personnel</w:t>
      </w:r>
      <w:r w:rsidRPr="007E5DF3">
        <w:t>.</w:t>
      </w:r>
    </w:p>
    <w:p w14:paraId="1D87047C" w14:textId="77777777" w:rsidR="007E5DF3" w:rsidRPr="007E5DF3" w:rsidRDefault="007E5DF3" w:rsidP="006869E4">
      <w:pPr>
        <w:spacing w:after="0" w:line="240" w:lineRule="auto"/>
      </w:pPr>
      <w:r w:rsidRPr="007E5DF3">
        <w:t>Aucune déclaration d’affectation comparable à l’ancien régime de l’EIRL n’est nécessaire pour bénéficier de cette séparation.</w:t>
      </w:r>
    </w:p>
    <w:p w14:paraId="5FC3C104" w14:textId="77777777" w:rsidR="007E5DF3" w:rsidRPr="007E5DF3" w:rsidRDefault="00000000" w:rsidP="006869E4">
      <w:pPr>
        <w:spacing w:after="0" w:line="240" w:lineRule="auto"/>
      </w:pPr>
      <w:r>
        <w:pict w14:anchorId="09AF1B4C">
          <v:rect id="_x0000_i1040" style="width:0;height:1.5pt" o:hralign="center" o:hrstd="t" o:hr="t" fillcolor="#a0a0a0" stroked="f"/>
        </w:pict>
      </w:r>
    </w:p>
    <w:p w14:paraId="73D0AA97" w14:textId="77777777" w:rsidR="007E5DF3" w:rsidRPr="007E5DF3" w:rsidRDefault="007E5DF3" w:rsidP="006869E4">
      <w:pPr>
        <w:pStyle w:val="Titre1"/>
      </w:pPr>
      <w:r w:rsidRPr="007E5DF3">
        <w:t>14. Le patrimoine professionnel</w:t>
      </w:r>
    </w:p>
    <w:p w14:paraId="272D5187" w14:textId="77777777" w:rsidR="007E5DF3" w:rsidRPr="007E5DF3" w:rsidRDefault="007E5DF3" w:rsidP="006869E4">
      <w:pPr>
        <w:spacing w:after="0" w:line="240" w:lineRule="auto"/>
      </w:pPr>
      <w:r w:rsidRPr="007E5DF3">
        <w:t xml:space="preserve">Le patrimoine professionnel comprend les </w:t>
      </w:r>
      <w:r w:rsidRPr="007E5DF3">
        <w:rPr>
          <w:b/>
          <w:bCs/>
        </w:rPr>
        <w:t>biens, droits, obligations et sûretés utiles à l’activité ou aux activités professionnelles indépendantes</w:t>
      </w:r>
      <w:r w:rsidRPr="007E5DF3">
        <w:t xml:space="preserve"> de l’entrepreneur.</w:t>
      </w:r>
    </w:p>
    <w:p w14:paraId="109D6676" w14:textId="7FBBE592" w:rsidR="007E5DF3" w:rsidRPr="007E5DF3" w:rsidRDefault="007E5DF3" w:rsidP="006869E4">
      <w:pPr>
        <w:spacing w:after="0" w:line="240" w:lineRule="auto"/>
      </w:pPr>
      <w:r w:rsidRPr="007E5DF3">
        <w:t>Il peut notamment comprendre</w:t>
      </w:r>
      <w:r w:rsidR="006869E4">
        <w:t> :</w:t>
      </w:r>
    </w:p>
    <w:p w14:paraId="01707C1C" w14:textId="4CBFADDD" w:rsidR="007E5DF3" w:rsidRPr="007E5DF3" w:rsidRDefault="007E5DF3" w:rsidP="006869E4">
      <w:pPr>
        <w:numPr>
          <w:ilvl w:val="0"/>
          <w:numId w:val="15"/>
        </w:numPr>
        <w:spacing w:after="0" w:line="240" w:lineRule="auto"/>
      </w:pPr>
      <w:r w:rsidRPr="007E5DF3">
        <w:t>le fonds de commerce, artisanal ou agricole</w:t>
      </w:r>
      <w:r w:rsidR="006869E4">
        <w:t> ;</w:t>
      </w:r>
    </w:p>
    <w:p w14:paraId="5355FD56" w14:textId="247399D1" w:rsidR="007E5DF3" w:rsidRPr="007E5DF3" w:rsidRDefault="007E5DF3" w:rsidP="006869E4">
      <w:pPr>
        <w:numPr>
          <w:ilvl w:val="0"/>
          <w:numId w:val="15"/>
        </w:numPr>
        <w:spacing w:after="0" w:line="240" w:lineRule="auto"/>
      </w:pPr>
      <w:r w:rsidRPr="007E5DF3">
        <w:t>le matériel et l’outillage</w:t>
      </w:r>
      <w:r w:rsidR="006869E4">
        <w:t> ;</w:t>
      </w:r>
    </w:p>
    <w:p w14:paraId="24E4AACE" w14:textId="25A378A3" w:rsidR="007E5DF3" w:rsidRPr="007E5DF3" w:rsidRDefault="007E5DF3" w:rsidP="006869E4">
      <w:pPr>
        <w:numPr>
          <w:ilvl w:val="0"/>
          <w:numId w:val="15"/>
        </w:numPr>
        <w:spacing w:after="0" w:line="240" w:lineRule="auto"/>
      </w:pPr>
      <w:r w:rsidRPr="007E5DF3">
        <w:t>les marchandises</w:t>
      </w:r>
      <w:r w:rsidR="006869E4">
        <w:t> ;</w:t>
      </w:r>
    </w:p>
    <w:p w14:paraId="7379689D" w14:textId="41D36A44" w:rsidR="007E5DF3" w:rsidRPr="007E5DF3" w:rsidRDefault="007E5DF3" w:rsidP="006869E4">
      <w:pPr>
        <w:numPr>
          <w:ilvl w:val="0"/>
          <w:numId w:val="15"/>
        </w:numPr>
        <w:spacing w:after="0" w:line="240" w:lineRule="auto"/>
      </w:pPr>
      <w:r w:rsidRPr="007E5DF3">
        <w:t>certains véhicules</w:t>
      </w:r>
      <w:r w:rsidR="006869E4">
        <w:t> ;</w:t>
      </w:r>
    </w:p>
    <w:p w14:paraId="13AF4FB1" w14:textId="37AFA881" w:rsidR="007E5DF3" w:rsidRPr="007E5DF3" w:rsidRDefault="007E5DF3" w:rsidP="006869E4">
      <w:pPr>
        <w:numPr>
          <w:ilvl w:val="0"/>
          <w:numId w:val="15"/>
        </w:numPr>
        <w:spacing w:after="0" w:line="240" w:lineRule="auto"/>
      </w:pPr>
      <w:r w:rsidRPr="007E5DF3">
        <w:t>les droits liés à l’activité</w:t>
      </w:r>
      <w:r w:rsidR="006869E4">
        <w:t> ;</w:t>
      </w:r>
    </w:p>
    <w:p w14:paraId="4790E821" w14:textId="7E123860" w:rsidR="007E5DF3" w:rsidRPr="007E5DF3" w:rsidRDefault="007E5DF3" w:rsidP="006869E4">
      <w:pPr>
        <w:numPr>
          <w:ilvl w:val="0"/>
          <w:numId w:val="15"/>
        </w:numPr>
        <w:spacing w:after="0" w:line="240" w:lineRule="auto"/>
      </w:pPr>
      <w:r w:rsidRPr="007E5DF3">
        <w:t>les créances professionnelles</w:t>
      </w:r>
      <w:r w:rsidR="006869E4">
        <w:t> ;</w:t>
      </w:r>
    </w:p>
    <w:p w14:paraId="1D2627FC" w14:textId="3D1B576C" w:rsidR="007E5DF3" w:rsidRPr="007E5DF3" w:rsidRDefault="007E5DF3" w:rsidP="006869E4">
      <w:pPr>
        <w:numPr>
          <w:ilvl w:val="0"/>
          <w:numId w:val="15"/>
        </w:numPr>
        <w:spacing w:after="0" w:line="240" w:lineRule="auto"/>
      </w:pPr>
      <w:r w:rsidRPr="007E5DF3">
        <w:t>les comptes bancaires dédiés</w:t>
      </w:r>
      <w:r w:rsidR="006869E4">
        <w:t> ;</w:t>
      </w:r>
    </w:p>
    <w:p w14:paraId="5BD8BAE6" w14:textId="5787545B" w:rsidR="007E5DF3" w:rsidRPr="007E5DF3" w:rsidRDefault="007E5DF3" w:rsidP="006869E4">
      <w:pPr>
        <w:numPr>
          <w:ilvl w:val="0"/>
          <w:numId w:val="15"/>
        </w:numPr>
        <w:spacing w:after="0" w:line="240" w:lineRule="auto"/>
      </w:pPr>
      <w:r w:rsidRPr="007E5DF3">
        <w:t>les immeubles ou parties d’immeubles utilisés pour l’activité</w:t>
      </w:r>
      <w:r w:rsidR="006869E4">
        <w:t> ;</w:t>
      </w:r>
    </w:p>
    <w:p w14:paraId="2486E6EB" w14:textId="77777777" w:rsidR="007E5DF3" w:rsidRPr="007E5DF3" w:rsidRDefault="007E5DF3" w:rsidP="006869E4">
      <w:pPr>
        <w:numPr>
          <w:ilvl w:val="0"/>
          <w:numId w:val="15"/>
        </w:numPr>
        <w:spacing w:after="0" w:line="240" w:lineRule="auto"/>
      </w:pPr>
      <w:r w:rsidRPr="007E5DF3">
        <w:t>les dettes professionnelles.</w:t>
      </w:r>
    </w:p>
    <w:p w14:paraId="66558548" w14:textId="77777777" w:rsidR="007E5DF3" w:rsidRPr="007E5DF3" w:rsidRDefault="007E5DF3" w:rsidP="006869E4">
      <w:pPr>
        <w:spacing w:after="0" w:line="240" w:lineRule="auto"/>
        <w:rPr>
          <w:b/>
          <w:bCs/>
        </w:rPr>
      </w:pPr>
      <w:r w:rsidRPr="007E5DF3">
        <w:rPr>
          <w:b/>
          <w:bCs/>
        </w:rPr>
        <w:t>Exemple</w:t>
      </w:r>
    </w:p>
    <w:p w14:paraId="79E71908" w14:textId="7FB75DC0" w:rsidR="007E5DF3" w:rsidRPr="007E5DF3" w:rsidRDefault="007E5DF3" w:rsidP="006869E4">
      <w:pPr>
        <w:spacing w:after="0" w:line="240" w:lineRule="auto"/>
      </w:pPr>
      <w:r w:rsidRPr="007E5DF3">
        <w:t>Un artisan possède</w:t>
      </w:r>
      <w:r w:rsidR="006869E4">
        <w:t> :</w:t>
      </w:r>
    </w:p>
    <w:p w14:paraId="31B84E1B" w14:textId="335E07FE" w:rsidR="007E5DF3" w:rsidRPr="007E5DF3" w:rsidRDefault="007E5DF3" w:rsidP="006869E4">
      <w:pPr>
        <w:numPr>
          <w:ilvl w:val="0"/>
          <w:numId w:val="16"/>
        </w:numPr>
        <w:spacing w:after="0" w:line="240" w:lineRule="auto"/>
      </w:pPr>
      <w:r w:rsidRPr="007E5DF3">
        <w:t>une camionnette utilisée exclusivement pour ses interventions</w:t>
      </w:r>
      <w:r w:rsidR="006869E4">
        <w:t> ;</w:t>
      </w:r>
    </w:p>
    <w:p w14:paraId="06992194" w14:textId="00BE5414" w:rsidR="007E5DF3" w:rsidRPr="007E5DF3" w:rsidRDefault="007E5DF3" w:rsidP="006869E4">
      <w:pPr>
        <w:numPr>
          <w:ilvl w:val="0"/>
          <w:numId w:val="16"/>
        </w:numPr>
        <w:spacing w:after="0" w:line="240" w:lineRule="auto"/>
      </w:pPr>
      <w:r w:rsidRPr="007E5DF3">
        <w:t>des outils</w:t>
      </w:r>
      <w:r w:rsidR="006869E4">
        <w:t> ;</w:t>
      </w:r>
    </w:p>
    <w:p w14:paraId="3BA9CDFC" w14:textId="095B2D19" w:rsidR="007E5DF3" w:rsidRPr="007E5DF3" w:rsidRDefault="007E5DF3" w:rsidP="006869E4">
      <w:pPr>
        <w:numPr>
          <w:ilvl w:val="0"/>
          <w:numId w:val="16"/>
        </w:numPr>
        <w:spacing w:after="0" w:line="240" w:lineRule="auto"/>
      </w:pPr>
      <w:r w:rsidRPr="007E5DF3">
        <w:t>un stock de pièces</w:t>
      </w:r>
      <w:r w:rsidR="006869E4">
        <w:t> ;</w:t>
      </w:r>
    </w:p>
    <w:p w14:paraId="7C4FFE41" w14:textId="77777777" w:rsidR="007E5DF3" w:rsidRPr="007E5DF3" w:rsidRDefault="007E5DF3" w:rsidP="006869E4">
      <w:pPr>
        <w:numPr>
          <w:ilvl w:val="0"/>
          <w:numId w:val="16"/>
        </w:numPr>
        <w:spacing w:after="0" w:line="240" w:lineRule="auto"/>
      </w:pPr>
      <w:r w:rsidRPr="007E5DF3">
        <w:t>un compte bancaire dédié.</w:t>
      </w:r>
    </w:p>
    <w:p w14:paraId="23DA0F48" w14:textId="77777777" w:rsidR="007E5DF3" w:rsidRPr="007E5DF3" w:rsidRDefault="007E5DF3" w:rsidP="006869E4">
      <w:pPr>
        <w:spacing w:after="0" w:line="240" w:lineRule="auto"/>
      </w:pPr>
      <w:r w:rsidRPr="007E5DF3">
        <w:t>Ces éléments sont normalement intégrés au patrimoine professionnel.</w:t>
      </w:r>
    </w:p>
    <w:p w14:paraId="7F8906CF" w14:textId="77777777" w:rsidR="007E5DF3" w:rsidRPr="007E5DF3" w:rsidRDefault="007E5DF3" w:rsidP="006869E4">
      <w:pPr>
        <w:spacing w:after="0" w:line="240" w:lineRule="auto"/>
        <w:rPr>
          <w:b/>
          <w:bCs/>
        </w:rPr>
      </w:pPr>
      <w:r w:rsidRPr="007E5DF3">
        <w:rPr>
          <w:b/>
          <w:bCs/>
        </w:rPr>
        <w:t>Contre-exemple</w:t>
      </w:r>
    </w:p>
    <w:p w14:paraId="46D7223E" w14:textId="77777777" w:rsidR="007E5DF3" w:rsidRPr="007E5DF3" w:rsidRDefault="007E5DF3" w:rsidP="006869E4">
      <w:pPr>
        <w:spacing w:after="0" w:line="240" w:lineRule="auto"/>
      </w:pPr>
      <w:r w:rsidRPr="007E5DF3">
        <w:t>Son livret d’épargne personnel sans lien avec son activité ne devient pas professionnel simplement parce que l’intéressé exerce une entreprise individuelle.</w:t>
      </w:r>
    </w:p>
    <w:p w14:paraId="464985DB" w14:textId="77777777" w:rsidR="007E5DF3" w:rsidRPr="007E5DF3" w:rsidRDefault="00000000" w:rsidP="006869E4">
      <w:pPr>
        <w:spacing w:after="0" w:line="240" w:lineRule="auto"/>
      </w:pPr>
      <w:r>
        <w:pict w14:anchorId="1DB6F1C7">
          <v:rect id="_x0000_i1041" style="width:0;height:1.5pt" o:hralign="center" o:hrstd="t" o:hr="t" fillcolor="#a0a0a0" stroked="f"/>
        </w:pict>
      </w:r>
    </w:p>
    <w:p w14:paraId="0DA0FA87" w14:textId="77777777" w:rsidR="007E5DF3" w:rsidRPr="007E5DF3" w:rsidRDefault="007E5DF3" w:rsidP="006869E4">
      <w:pPr>
        <w:pStyle w:val="Titre1"/>
      </w:pPr>
      <w:r w:rsidRPr="007E5DF3">
        <w:t>15. Le patrimoine personnel</w:t>
      </w:r>
    </w:p>
    <w:p w14:paraId="73B7C9F5" w14:textId="77777777" w:rsidR="007E5DF3" w:rsidRPr="007E5DF3" w:rsidRDefault="007E5DF3" w:rsidP="006869E4">
      <w:pPr>
        <w:spacing w:after="0" w:line="240" w:lineRule="auto"/>
      </w:pPr>
      <w:r w:rsidRPr="007E5DF3">
        <w:t>Le patrimoine personnel comprend les éléments qui ne font pas partie du patrimoine professionnel.</w:t>
      </w:r>
    </w:p>
    <w:p w14:paraId="6CCBAFB1" w14:textId="350F260B" w:rsidR="007E5DF3" w:rsidRPr="007E5DF3" w:rsidRDefault="007E5DF3" w:rsidP="006869E4">
      <w:pPr>
        <w:spacing w:after="0" w:line="240" w:lineRule="auto"/>
      </w:pPr>
      <w:r w:rsidRPr="007E5DF3">
        <w:t>Il comprend par exemple, selon la situation</w:t>
      </w:r>
      <w:r w:rsidR="006869E4">
        <w:t> :</w:t>
      </w:r>
    </w:p>
    <w:p w14:paraId="5D200486" w14:textId="1C7F5291" w:rsidR="007E5DF3" w:rsidRPr="007E5DF3" w:rsidRDefault="007E5DF3" w:rsidP="006869E4">
      <w:pPr>
        <w:numPr>
          <w:ilvl w:val="0"/>
          <w:numId w:val="17"/>
        </w:numPr>
        <w:spacing w:after="0" w:line="240" w:lineRule="auto"/>
      </w:pPr>
      <w:r w:rsidRPr="007E5DF3">
        <w:lastRenderedPageBreak/>
        <w:t>l’épargne personnelle</w:t>
      </w:r>
      <w:r w:rsidR="006869E4">
        <w:t> ;</w:t>
      </w:r>
    </w:p>
    <w:p w14:paraId="305A5FD3" w14:textId="24CF5F36" w:rsidR="007E5DF3" w:rsidRPr="007E5DF3" w:rsidRDefault="007E5DF3" w:rsidP="006869E4">
      <w:pPr>
        <w:numPr>
          <w:ilvl w:val="0"/>
          <w:numId w:val="17"/>
        </w:numPr>
        <w:spacing w:after="0" w:line="240" w:lineRule="auto"/>
      </w:pPr>
      <w:r w:rsidRPr="007E5DF3">
        <w:t>les biens exclusivement personnels</w:t>
      </w:r>
      <w:r w:rsidR="006869E4">
        <w:t> ;</w:t>
      </w:r>
    </w:p>
    <w:p w14:paraId="161ADEA6" w14:textId="6B3003CF" w:rsidR="007E5DF3" w:rsidRPr="007E5DF3" w:rsidRDefault="007E5DF3" w:rsidP="006869E4">
      <w:pPr>
        <w:numPr>
          <w:ilvl w:val="0"/>
          <w:numId w:val="17"/>
        </w:numPr>
        <w:spacing w:after="0" w:line="240" w:lineRule="auto"/>
      </w:pPr>
      <w:r w:rsidRPr="007E5DF3">
        <w:t>la résidence principale pour sa partie non professionnelle</w:t>
      </w:r>
      <w:r w:rsidR="006869E4">
        <w:t> ;</w:t>
      </w:r>
    </w:p>
    <w:p w14:paraId="1FDC343D" w14:textId="77777777" w:rsidR="007E5DF3" w:rsidRPr="007E5DF3" w:rsidRDefault="007E5DF3" w:rsidP="006869E4">
      <w:pPr>
        <w:numPr>
          <w:ilvl w:val="0"/>
          <w:numId w:val="17"/>
        </w:numPr>
        <w:spacing w:after="0" w:line="240" w:lineRule="auto"/>
      </w:pPr>
      <w:r w:rsidRPr="007E5DF3">
        <w:t>une résidence secondaire n’ayant aucun usage professionnel.</w:t>
      </w:r>
    </w:p>
    <w:p w14:paraId="5DCCC8E6" w14:textId="77777777" w:rsidR="007E5DF3" w:rsidRPr="007E5DF3" w:rsidRDefault="007E5DF3" w:rsidP="006869E4">
      <w:pPr>
        <w:spacing w:after="0" w:line="240" w:lineRule="auto"/>
        <w:rPr>
          <w:b/>
          <w:bCs/>
        </w:rPr>
      </w:pPr>
      <w:r w:rsidRPr="007E5DF3">
        <w:rPr>
          <w:b/>
          <w:bCs/>
        </w:rPr>
        <w:t>Point essentiel</w:t>
      </w:r>
    </w:p>
    <w:p w14:paraId="1443F700" w14:textId="77777777" w:rsidR="007E5DF3" w:rsidRPr="007E5DF3" w:rsidRDefault="007E5DF3" w:rsidP="006869E4">
      <w:pPr>
        <w:spacing w:after="0" w:line="240" w:lineRule="auto"/>
      </w:pPr>
      <w:r w:rsidRPr="007E5DF3">
        <w:t xml:space="preserve">L’entrepreneur individuel possède donc juridiquement </w:t>
      </w:r>
      <w:r w:rsidRPr="007E5DF3">
        <w:rPr>
          <w:b/>
          <w:bCs/>
        </w:rPr>
        <w:t>deux masses patrimoniales</w:t>
      </w:r>
      <w:r w:rsidRPr="007E5DF3">
        <w:t xml:space="preserve">, mais il demeure </w:t>
      </w:r>
      <w:r w:rsidRPr="007E5DF3">
        <w:rPr>
          <w:b/>
          <w:bCs/>
        </w:rPr>
        <w:t>une seule et même personne physique</w:t>
      </w:r>
      <w:r w:rsidRPr="007E5DF3">
        <w:t>.</w:t>
      </w:r>
    </w:p>
    <w:p w14:paraId="0E676D81" w14:textId="77777777" w:rsidR="007E5DF3" w:rsidRPr="007E5DF3" w:rsidRDefault="007E5DF3" w:rsidP="006869E4">
      <w:pPr>
        <w:spacing w:after="0" w:line="240" w:lineRule="auto"/>
      </w:pPr>
      <w:r w:rsidRPr="007E5DF3">
        <w:t>Il ne faut pas confondre cette séparation des patrimoines avec la création d’une société.</w:t>
      </w:r>
    </w:p>
    <w:p w14:paraId="30E0B1AD" w14:textId="77777777" w:rsidR="007E5DF3" w:rsidRPr="007E5DF3" w:rsidRDefault="00000000" w:rsidP="006869E4">
      <w:pPr>
        <w:spacing w:after="0" w:line="240" w:lineRule="auto"/>
      </w:pPr>
      <w:r>
        <w:pict w14:anchorId="0E66177E">
          <v:rect id="_x0000_i1042" style="width:0;height:1.5pt" o:hralign="center" o:hrstd="t" o:hr="t" fillcolor="#a0a0a0" stroked="f"/>
        </w:pict>
      </w:r>
    </w:p>
    <w:p w14:paraId="370CFC16" w14:textId="5FFDD75C" w:rsidR="007E5DF3" w:rsidRPr="007E5DF3" w:rsidRDefault="007E5DF3" w:rsidP="006869E4">
      <w:pPr>
        <w:pStyle w:val="Titre1"/>
      </w:pPr>
      <w:r w:rsidRPr="007E5DF3">
        <w:t>16. Quels biens peuvent saisir les créanciers professionnels</w:t>
      </w:r>
      <w:r w:rsidR="006869E4">
        <w:t> ?</w:t>
      </w:r>
    </w:p>
    <w:p w14:paraId="082FA15A" w14:textId="77777777" w:rsidR="007E5DF3" w:rsidRPr="007E5DF3" w:rsidRDefault="007E5DF3" w:rsidP="006869E4">
      <w:pPr>
        <w:spacing w:after="0" w:line="240" w:lineRule="auto"/>
      </w:pPr>
      <w:r w:rsidRPr="007E5DF3">
        <w:t xml:space="preserve">Le principe est que les créanciers dont les droits sont nés à l’occasion de l’activité professionnelle ont pour gage le </w:t>
      </w:r>
      <w:r w:rsidRPr="007E5DF3">
        <w:rPr>
          <w:b/>
          <w:bCs/>
        </w:rPr>
        <w:t>patrimoine professionnel</w:t>
      </w:r>
      <w:r w:rsidRPr="007E5DF3">
        <w:t>.</w:t>
      </w:r>
    </w:p>
    <w:p w14:paraId="264DA681" w14:textId="77777777" w:rsidR="007E5DF3" w:rsidRPr="007E5DF3" w:rsidRDefault="007E5DF3" w:rsidP="006869E4">
      <w:pPr>
        <w:spacing w:after="0" w:line="240" w:lineRule="auto"/>
        <w:rPr>
          <w:b/>
          <w:bCs/>
        </w:rPr>
      </w:pPr>
      <w:r w:rsidRPr="007E5DF3">
        <w:rPr>
          <w:b/>
          <w:bCs/>
        </w:rPr>
        <w:t>Exemple</w:t>
      </w:r>
    </w:p>
    <w:p w14:paraId="0BF96E2B" w14:textId="77777777" w:rsidR="007E5DF3" w:rsidRPr="007E5DF3" w:rsidRDefault="007E5DF3" w:rsidP="006869E4">
      <w:pPr>
        <w:spacing w:after="0" w:line="240" w:lineRule="auto"/>
      </w:pPr>
      <w:r w:rsidRPr="007E5DF3">
        <w:t>Un fournisseur professionnel demeure impayé pour des marchandises livrées à l’entreprise.</w:t>
      </w:r>
    </w:p>
    <w:p w14:paraId="7B043026" w14:textId="77777777" w:rsidR="007E5DF3" w:rsidRPr="007E5DF3" w:rsidRDefault="007E5DF3" w:rsidP="006869E4">
      <w:pPr>
        <w:spacing w:after="0" w:line="240" w:lineRule="auto"/>
      </w:pPr>
      <w:r w:rsidRPr="007E5DF3">
        <w:t>Il doit en principe poursuivre le paiement sur les éléments du patrimoine professionnel.</w:t>
      </w:r>
    </w:p>
    <w:p w14:paraId="6AB81B69" w14:textId="77777777" w:rsidR="007E5DF3" w:rsidRPr="007E5DF3" w:rsidRDefault="007E5DF3" w:rsidP="006869E4">
      <w:pPr>
        <w:spacing w:after="0" w:line="240" w:lineRule="auto"/>
        <w:rPr>
          <w:b/>
          <w:bCs/>
        </w:rPr>
      </w:pPr>
      <w:r w:rsidRPr="007E5DF3">
        <w:rPr>
          <w:b/>
          <w:bCs/>
        </w:rPr>
        <w:t>Contre-exemple</w:t>
      </w:r>
    </w:p>
    <w:p w14:paraId="340083DB" w14:textId="77777777" w:rsidR="007E5DF3" w:rsidRPr="007E5DF3" w:rsidRDefault="007E5DF3" w:rsidP="006869E4">
      <w:pPr>
        <w:spacing w:after="0" w:line="240" w:lineRule="auto"/>
      </w:pPr>
      <w:r w:rsidRPr="007E5DF3">
        <w:t>Il ne peut pas, simplement parce que sa facture est impayée, saisir librement les biens personnels de l’entrepreneur qui n’entrent pas dans son gage.</w:t>
      </w:r>
    </w:p>
    <w:p w14:paraId="12CF33F1" w14:textId="77777777" w:rsidR="007E5DF3" w:rsidRPr="007E5DF3" w:rsidRDefault="00000000" w:rsidP="006869E4">
      <w:pPr>
        <w:spacing w:after="0" w:line="240" w:lineRule="auto"/>
      </w:pPr>
      <w:r>
        <w:pict w14:anchorId="7D9FF916">
          <v:rect id="_x0000_i1043" style="width:0;height:1.5pt" o:hralign="center" o:hrstd="t" o:hr="t" fillcolor="#a0a0a0" stroked="f"/>
        </w:pict>
      </w:r>
    </w:p>
    <w:p w14:paraId="32084DB0" w14:textId="1A6B9A92" w:rsidR="007E5DF3" w:rsidRPr="007E5DF3" w:rsidRDefault="007E5DF3" w:rsidP="006869E4">
      <w:pPr>
        <w:pStyle w:val="Titre1"/>
      </w:pPr>
      <w:r w:rsidRPr="007E5DF3">
        <w:t>17. Quels biens peuvent saisir les créanciers personnels</w:t>
      </w:r>
      <w:r w:rsidR="006869E4">
        <w:t> ?</w:t>
      </w:r>
    </w:p>
    <w:p w14:paraId="03992811" w14:textId="77777777" w:rsidR="007E5DF3" w:rsidRPr="007E5DF3" w:rsidRDefault="007E5DF3" w:rsidP="006869E4">
      <w:pPr>
        <w:spacing w:after="0" w:line="240" w:lineRule="auto"/>
      </w:pPr>
      <w:r w:rsidRPr="007E5DF3">
        <w:t xml:space="preserve">Les créanciers dont les droits ne sont pas nés à l’occasion de l’activité professionnelle ont principalement pour gage le </w:t>
      </w:r>
      <w:r w:rsidRPr="007E5DF3">
        <w:rPr>
          <w:b/>
          <w:bCs/>
        </w:rPr>
        <w:t>patrimoine personnel</w:t>
      </w:r>
      <w:r w:rsidRPr="007E5DF3">
        <w:t>.</w:t>
      </w:r>
    </w:p>
    <w:p w14:paraId="25A2C076" w14:textId="77777777" w:rsidR="007E5DF3" w:rsidRPr="007E5DF3" w:rsidRDefault="007E5DF3" w:rsidP="006869E4">
      <w:pPr>
        <w:spacing w:after="0" w:line="240" w:lineRule="auto"/>
      </w:pPr>
      <w:r w:rsidRPr="007E5DF3">
        <w:t xml:space="preserve">Toutefois, lorsque celui-ci est insuffisant, leur droit de gage peut s’étendre au patrimoine professionnel dans la limite du </w:t>
      </w:r>
      <w:r w:rsidRPr="007E5DF3">
        <w:rPr>
          <w:b/>
          <w:bCs/>
        </w:rPr>
        <w:t>bénéfice réalisé lors du dernier exercice clos</w:t>
      </w:r>
      <w:r w:rsidRPr="007E5DF3">
        <w:t>.</w:t>
      </w:r>
    </w:p>
    <w:p w14:paraId="6FBE2FC1" w14:textId="77777777" w:rsidR="007E5DF3" w:rsidRPr="007E5DF3" w:rsidRDefault="007E5DF3" w:rsidP="006869E4">
      <w:pPr>
        <w:spacing w:after="0" w:line="240" w:lineRule="auto"/>
        <w:rPr>
          <w:b/>
          <w:bCs/>
        </w:rPr>
      </w:pPr>
      <w:r w:rsidRPr="007E5DF3">
        <w:rPr>
          <w:b/>
          <w:bCs/>
        </w:rPr>
        <w:t>Exemple</w:t>
      </w:r>
    </w:p>
    <w:p w14:paraId="6E3AE47D" w14:textId="77777777" w:rsidR="007E5DF3" w:rsidRPr="007E5DF3" w:rsidRDefault="007E5DF3" w:rsidP="006869E4">
      <w:pPr>
        <w:spacing w:after="0" w:line="240" w:lineRule="auto"/>
      </w:pPr>
      <w:r w:rsidRPr="007E5DF3">
        <w:t>L’entrepreneur ne rembourse plus une dette personnelle sans lien avec son activité.</w:t>
      </w:r>
    </w:p>
    <w:p w14:paraId="645C8678" w14:textId="77777777" w:rsidR="007E5DF3" w:rsidRPr="007E5DF3" w:rsidRDefault="007E5DF3" w:rsidP="006869E4">
      <w:pPr>
        <w:spacing w:after="0" w:line="240" w:lineRule="auto"/>
      </w:pPr>
      <w:r w:rsidRPr="007E5DF3">
        <w:t>Le créancier personnel agit en priorité sur le patrimoine personnel.</w:t>
      </w:r>
    </w:p>
    <w:p w14:paraId="4C9F9B8F" w14:textId="77777777" w:rsidR="007E5DF3" w:rsidRPr="007E5DF3" w:rsidRDefault="00000000" w:rsidP="006869E4">
      <w:pPr>
        <w:spacing w:after="0" w:line="240" w:lineRule="auto"/>
      </w:pPr>
      <w:r>
        <w:pict w14:anchorId="7D23C9A8">
          <v:rect id="_x0000_i1044" style="width:0;height:1.5pt" o:hralign="center" o:hrstd="t" o:hr="t" fillcolor="#a0a0a0" stroked="f"/>
        </w:pict>
      </w:r>
    </w:p>
    <w:p w14:paraId="221FA15B" w14:textId="77777777" w:rsidR="007E5DF3" w:rsidRPr="007E5DF3" w:rsidRDefault="007E5DF3" w:rsidP="006869E4">
      <w:pPr>
        <w:pStyle w:val="Titre1"/>
      </w:pPr>
      <w:r w:rsidRPr="007E5DF3">
        <w:t>18. La protection particulière de la résidence principale</w:t>
      </w:r>
    </w:p>
    <w:p w14:paraId="327DE2D2" w14:textId="77777777" w:rsidR="007E5DF3" w:rsidRPr="007E5DF3" w:rsidRDefault="007E5DF3" w:rsidP="006869E4">
      <w:pPr>
        <w:spacing w:after="0" w:line="240" w:lineRule="auto"/>
      </w:pPr>
      <w:r w:rsidRPr="007E5DF3">
        <w:t xml:space="preserve">La résidence principale de l’entrepreneur individuel bénéficie d’une </w:t>
      </w:r>
      <w:r w:rsidRPr="007E5DF3">
        <w:rPr>
          <w:b/>
          <w:bCs/>
        </w:rPr>
        <w:t>protection de plein droit</w:t>
      </w:r>
      <w:r w:rsidRPr="007E5DF3">
        <w:t xml:space="preserve"> contre les créanciers professionnels, sous les conditions prévues par le Code de commerce.</w:t>
      </w:r>
    </w:p>
    <w:p w14:paraId="22736610" w14:textId="77777777" w:rsidR="007E5DF3" w:rsidRPr="007E5DF3" w:rsidRDefault="007E5DF3" w:rsidP="006869E4">
      <w:pPr>
        <w:spacing w:after="0" w:line="240" w:lineRule="auto"/>
      </w:pPr>
      <w:r w:rsidRPr="007E5DF3">
        <w:t>Lorsque seule une partie du logement est utilisée pour l’activité professionnelle, cette partie professionnelle ne bénéficie pas de la même protection que la partie d’habitation.</w:t>
      </w:r>
    </w:p>
    <w:p w14:paraId="401F2A23" w14:textId="77777777" w:rsidR="007E5DF3" w:rsidRPr="007E5DF3" w:rsidRDefault="007E5DF3" w:rsidP="006869E4">
      <w:pPr>
        <w:spacing w:after="0" w:line="240" w:lineRule="auto"/>
        <w:rPr>
          <w:b/>
          <w:bCs/>
        </w:rPr>
      </w:pPr>
      <w:r w:rsidRPr="007E5DF3">
        <w:rPr>
          <w:b/>
          <w:bCs/>
        </w:rPr>
        <w:t>Exemple</w:t>
      </w:r>
    </w:p>
    <w:p w14:paraId="06A04EA5" w14:textId="77777777" w:rsidR="007E5DF3" w:rsidRPr="007E5DF3" w:rsidRDefault="007E5DF3" w:rsidP="006869E4">
      <w:pPr>
        <w:spacing w:after="0" w:line="240" w:lineRule="auto"/>
      </w:pPr>
      <w:r w:rsidRPr="007E5DF3">
        <w:t>Un architecte exerce dans une pièce de sa maison exclusivement affectée à son cabinet.</w:t>
      </w:r>
    </w:p>
    <w:p w14:paraId="4EF5BFD2" w14:textId="77777777" w:rsidR="007E5DF3" w:rsidRPr="007E5DF3" w:rsidRDefault="007E5DF3" w:rsidP="006869E4">
      <w:pPr>
        <w:spacing w:after="0" w:line="240" w:lineRule="auto"/>
      </w:pPr>
      <w:r w:rsidRPr="007E5DF3">
        <w:t>La partie strictement professionnelle doit être distinguée de la partie servant à son habitation.</w:t>
      </w:r>
    </w:p>
    <w:p w14:paraId="44CCB7C0" w14:textId="77777777" w:rsidR="007E5DF3" w:rsidRPr="007E5DF3" w:rsidRDefault="007E5DF3" w:rsidP="006869E4">
      <w:pPr>
        <w:spacing w:after="0" w:line="240" w:lineRule="auto"/>
        <w:rPr>
          <w:b/>
          <w:bCs/>
        </w:rPr>
      </w:pPr>
      <w:r w:rsidRPr="007E5DF3">
        <w:rPr>
          <w:b/>
          <w:bCs/>
        </w:rPr>
        <w:t>Contre-exemple</w:t>
      </w:r>
    </w:p>
    <w:p w14:paraId="7CB22021" w14:textId="77777777" w:rsidR="007E5DF3" w:rsidRPr="007E5DF3" w:rsidRDefault="007E5DF3" w:rsidP="006869E4">
      <w:pPr>
        <w:spacing w:after="0" w:line="240" w:lineRule="auto"/>
      </w:pPr>
      <w:r w:rsidRPr="007E5DF3">
        <w:t xml:space="preserve">Il serait faux d’affirmer que la résidence principale ne peut </w:t>
      </w:r>
      <w:r w:rsidRPr="007E5DF3">
        <w:rPr>
          <w:b/>
          <w:bCs/>
        </w:rPr>
        <w:t>jamais</w:t>
      </w:r>
      <w:r w:rsidRPr="007E5DF3">
        <w:t xml:space="preserve"> être saisie.</w:t>
      </w:r>
    </w:p>
    <w:p w14:paraId="58879AF5" w14:textId="77777777" w:rsidR="007E5DF3" w:rsidRPr="007E5DF3" w:rsidRDefault="007E5DF3" w:rsidP="006869E4">
      <w:pPr>
        <w:spacing w:after="0" w:line="240" w:lineRule="auto"/>
      </w:pPr>
      <w:r w:rsidRPr="007E5DF3">
        <w:t>Elle peut notamment être poursuivie par certains créanciers personnels et dans les cas particuliers prévus par la loi.</w:t>
      </w:r>
    </w:p>
    <w:p w14:paraId="65508457" w14:textId="77777777" w:rsidR="007E5DF3" w:rsidRPr="007E5DF3" w:rsidRDefault="00000000" w:rsidP="006869E4">
      <w:pPr>
        <w:spacing w:after="0" w:line="240" w:lineRule="auto"/>
      </w:pPr>
      <w:r>
        <w:pict w14:anchorId="60FC3E38">
          <v:rect id="_x0000_i1045" style="width:0;height:1.5pt" o:hralign="center" o:hrstd="t" o:hr="t" fillcolor="#a0a0a0" stroked="f"/>
        </w:pict>
      </w:r>
    </w:p>
    <w:p w14:paraId="5CF1E78D" w14:textId="77777777" w:rsidR="007E5DF3" w:rsidRPr="007E5DF3" w:rsidRDefault="007E5DF3" w:rsidP="006869E4">
      <w:pPr>
        <w:pStyle w:val="Titre1"/>
      </w:pPr>
      <w:r w:rsidRPr="007E5DF3">
        <w:t>19. Les exceptions à la séparation des patrimoines</w:t>
      </w:r>
    </w:p>
    <w:p w14:paraId="474D0648" w14:textId="77777777" w:rsidR="007E5DF3" w:rsidRPr="007E5DF3" w:rsidRDefault="007E5DF3" w:rsidP="006869E4">
      <w:pPr>
        <w:spacing w:after="0" w:line="240" w:lineRule="auto"/>
      </w:pPr>
      <w:r w:rsidRPr="007E5DF3">
        <w:t>La séparation constitue le principe, mais elle n’est pas absolue.</w:t>
      </w:r>
    </w:p>
    <w:p w14:paraId="70F6CDDF" w14:textId="77777777" w:rsidR="007E5DF3" w:rsidRPr="007E5DF3" w:rsidRDefault="007E5DF3" w:rsidP="006869E4">
      <w:pPr>
        <w:spacing w:after="0" w:line="240" w:lineRule="auto"/>
      </w:pPr>
      <w:r w:rsidRPr="007E5DF3">
        <w:t>Certaines situations permettent d’atteindre le patrimoine personnel ou les deux patrimoines.</w:t>
      </w:r>
    </w:p>
    <w:p w14:paraId="4744DC6C" w14:textId="461E94DB" w:rsidR="007E5DF3" w:rsidRPr="007E5DF3" w:rsidRDefault="007E5DF3" w:rsidP="006869E4">
      <w:pPr>
        <w:spacing w:after="0" w:line="240" w:lineRule="auto"/>
      </w:pPr>
      <w:r w:rsidRPr="007E5DF3">
        <w:t>Il s’agit notamment</w:t>
      </w:r>
      <w:r w:rsidR="006869E4">
        <w:t> :</w:t>
      </w:r>
    </w:p>
    <w:p w14:paraId="37C8F12E" w14:textId="566EBF07" w:rsidR="007E5DF3" w:rsidRPr="007E5DF3" w:rsidRDefault="007E5DF3" w:rsidP="006869E4">
      <w:pPr>
        <w:numPr>
          <w:ilvl w:val="0"/>
          <w:numId w:val="18"/>
        </w:numPr>
        <w:spacing w:after="0" w:line="240" w:lineRule="auto"/>
      </w:pPr>
      <w:r w:rsidRPr="007E5DF3">
        <w:lastRenderedPageBreak/>
        <w:t>de certaines garanties volontairement consenties</w:t>
      </w:r>
      <w:r w:rsidR="006869E4">
        <w:t> ;</w:t>
      </w:r>
    </w:p>
    <w:p w14:paraId="32D9324D" w14:textId="24567755" w:rsidR="007E5DF3" w:rsidRPr="007E5DF3" w:rsidRDefault="007E5DF3" w:rsidP="006869E4">
      <w:pPr>
        <w:numPr>
          <w:ilvl w:val="0"/>
          <w:numId w:val="18"/>
        </w:numPr>
        <w:spacing w:after="0" w:line="240" w:lineRule="auto"/>
      </w:pPr>
      <w:r w:rsidRPr="007E5DF3">
        <w:t>d’une renonciation expresse à la protection</w:t>
      </w:r>
      <w:r w:rsidR="006869E4">
        <w:t> ;</w:t>
      </w:r>
    </w:p>
    <w:p w14:paraId="516B7D7A" w14:textId="60B0D3FD" w:rsidR="007E5DF3" w:rsidRPr="007E5DF3" w:rsidRDefault="007E5DF3" w:rsidP="006869E4">
      <w:pPr>
        <w:numPr>
          <w:ilvl w:val="0"/>
          <w:numId w:val="18"/>
        </w:numPr>
        <w:spacing w:after="0" w:line="240" w:lineRule="auto"/>
      </w:pPr>
      <w:r w:rsidRPr="007E5DF3">
        <w:t>de certains comportements frauduleux ou manquements fiscaux et sociaux graves</w:t>
      </w:r>
      <w:r w:rsidR="006869E4">
        <w:t> ;</w:t>
      </w:r>
    </w:p>
    <w:p w14:paraId="23B9926E" w14:textId="77777777" w:rsidR="007E5DF3" w:rsidRPr="007E5DF3" w:rsidRDefault="007E5DF3" w:rsidP="006869E4">
      <w:pPr>
        <w:numPr>
          <w:ilvl w:val="0"/>
          <w:numId w:val="18"/>
        </w:numPr>
        <w:spacing w:after="0" w:line="240" w:lineRule="auto"/>
      </w:pPr>
      <w:r w:rsidRPr="007E5DF3">
        <w:t>de situations particulières liées à la cessation d’activité ou au décès.</w:t>
      </w:r>
    </w:p>
    <w:p w14:paraId="21334906" w14:textId="77777777" w:rsidR="007E5DF3" w:rsidRPr="007E5DF3" w:rsidRDefault="00000000" w:rsidP="006869E4">
      <w:pPr>
        <w:spacing w:after="0" w:line="240" w:lineRule="auto"/>
      </w:pPr>
      <w:r>
        <w:pict w14:anchorId="47EBE4DA">
          <v:rect id="_x0000_i1046" style="width:0;height:1.5pt" o:hralign="center" o:hrstd="t" o:hr="t" fillcolor="#a0a0a0" stroked="f"/>
        </w:pict>
      </w:r>
    </w:p>
    <w:p w14:paraId="47853476" w14:textId="77777777" w:rsidR="007E5DF3" w:rsidRPr="007E5DF3" w:rsidRDefault="007E5DF3" w:rsidP="006869E4">
      <w:pPr>
        <w:pStyle w:val="Titre1"/>
      </w:pPr>
      <w:r w:rsidRPr="007E5DF3">
        <w:t>20. Utiliser volontairement un bien personnel comme garantie</w:t>
      </w:r>
    </w:p>
    <w:p w14:paraId="5C3A5F11" w14:textId="77777777" w:rsidR="007E5DF3" w:rsidRPr="007E5DF3" w:rsidRDefault="007E5DF3" w:rsidP="006869E4">
      <w:pPr>
        <w:spacing w:after="0" w:line="240" w:lineRule="auto"/>
      </w:pPr>
      <w:r w:rsidRPr="007E5DF3">
        <w:t xml:space="preserve">L’entrepreneur peut consentir certaines </w:t>
      </w:r>
      <w:r w:rsidRPr="007E5DF3">
        <w:rPr>
          <w:b/>
          <w:bCs/>
        </w:rPr>
        <w:t>sûretés réelles</w:t>
      </w:r>
      <w:r w:rsidRPr="007E5DF3">
        <w:t xml:space="preserve"> sur un bien personnel pour garantir une dette professionnelle, dans les conditions permises par la loi.</w:t>
      </w:r>
    </w:p>
    <w:p w14:paraId="465E04F7" w14:textId="5107BA75" w:rsidR="007E5DF3" w:rsidRPr="007E5DF3" w:rsidRDefault="007E5DF3" w:rsidP="006869E4">
      <w:pPr>
        <w:spacing w:after="0" w:line="240" w:lineRule="auto"/>
      </w:pPr>
      <w:r w:rsidRPr="007E5DF3">
        <w:t>Il peut par exemple, selon la situation</w:t>
      </w:r>
      <w:r w:rsidR="006869E4">
        <w:t> :</w:t>
      </w:r>
    </w:p>
    <w:p w14:paraId="1FF13FE4" w14:textId="6A540BF8" w:rsidR="007E5DF3" w:rsidRPr="007E5DF3" w:rsidRDefault="007E5DF3" w:rsidP="006869E4">
      <w:pPr>
        <w:numPr>
          <w:ilvl w:val="0"/>
          <w:numId w:val="19"/>
        </w:numPr>
        <w:spacing w:after="0" w:line="240" w:lineRule="auto"/>
      </w:pPr>
      <w:r w:rsidRPr="007E5DF3">
        <w:t>hypothéquer un bien immobilier personnel autre que sa résidence principale</w:t>
      </w:r>
      <w:r w:rsidR="006869E4">
        <w:t> ;</w:t>
      </w:r>
    </w:p>
    <w:p w14:paraId="052CBE3C" w14:textId="77777777" w:rsidR="007E5DF3" w:rsidRPr="007E5DF3" w:rsidRDefault="007E5DF3" w:rsidP="006869E4">
      <w:pPr>
        <w:numPr>
          <w:ilvl w:val="0"/>
          <w:numId w:val="19"/>
        </w:numPr>
        <w:spacing w:after="0" w:line="240" w:lineRule="auto"/>
      </w:pPr>
      <w:r w:rsidRPr="007E5DF3">
        <w:t>consentir un nantissement sur certains biens ou droits.</w:t>
      </w:r>
    </w:p>
    <w:p w14:paraId="208AC450" w14:textId="77777777" w:rsidR="007E5DF3" w:rsidRPr="007E5DF3" w:rsidRDefault="007E5DF3" w:rsidP="006869E4">
      <w:pPr>
        <w:spacing w:after="0" w:line="240" w:lineRule="auto"/>
        <w:rPr>
          <w:b/>
          <w:bCs/>
        </w:rPr>
      </w:pPr>
      <w:r w:rsidRPr="007E5DF3">
        <w:rPr>
          <w:b/>
          <w:bCs/>
        </w:rPr>
        <w:t>Exemple</w:t>
      </w:r>
    </w:p>
    <w:p w14:paraId="0699F39A" w14:textId="77777777" w:rsidR="007E5DF3" w:rsidRPr="007E5DF3" w:rsidRDefault="007E5DF3" w:rsidP="006869E4">
      <w:pPr>
        <w:spacing w:after="0" w:line="240" w:lineRule="auto"/>
      </w:pPr>
      <w:r w:rsidRPr="007E5DF3">
        <w:t>Une banque accepte de financer un investissement professionnel à condition d’obtenir une hypothèque sur un immeuble personnel de l’entrepreneur qui n’est pas sa résidence principale.</w:t>
      </w:r>
    </w:p>
    <w:p w14:paraId="5B2319CF" w14:textId="77777777" w:rsidR="007E5DF3" w:rsidRPr="007E5DF3" w:rsidRDefault="007E5DF3" w:rsidP="006869E4">
      <w:pPr>
        <w:spacing w:after="0" w:line="240" w:lineRule="auto"/>
      </w:pPr>
      <w:r w:rsidRPr="007E5DF3">
        <w:t>La séparation des patrimoines n’interdit pas à l’entrepreneur de consentir volontairement cette garantie lorsque la loi le permet.</w:t>
      </w:r>
    </w:p>
    <w:p w14:paraId="6CA2033F" w14:textId="77777777" w:rsidR="007E5DF3" w:rsidRPr="007E5DF3" w:rsidRDefault="00000000" w:rsidP="006869E4">
      <w:pPr>
        <w:spacing w:after="0" w:line="240" w:lineRule="auto"/>
      </w:pPr>
      <w:r>
        <w:pict w14:anchorId="3FB7585C">
          <v:rect id="_x0000_i1047" style="width:0;height:1.5pt" o:hralign="center" o:hrstd="t" o:hr="t" fillcolor="#a0a0a0" stroked="f"/>
        </w:pict>
      </w:r>
    </w:p>
    <w:p w14:paraId="1E637B0E" w14:textId="77777777" w:rsidR="007E5DF3" w:rsidRPr="007E5DF3" w:rsidRDefault="007E5DF3" w:rsidP="006869E4">
      <w:pPr>
        <w:pStyle w:val="Titre1"/>
      </w:pPr>
      <w:r w:rsidRPr="007E5DF3">
        <w:t>21. La renonciation à la protection du patrimoine personnel</w:t>
      </w:r>
    </w:p>
    <w:p w14:paraId="6974829A" w14:textId="77777777" w:rsidR="007E5DF3" w:rsidRPr="007E5DF3" w:rsidRDefault="007E5DF3" w:rsidP="006869E4">
      <w:pPr>
        <w:spacing w:after="0" w:line="240" w:lineRule="auto"/>
      </w:pPr>
      <w:r w:rsidRPr="007E5DF3">
        <w:t xml:space="preserve">Un créancier professionnel peut demander par écrit à l’entrepreneur individuel de </w:t>
      </w:r>
      <w:r w:rsidRPr="007E5DF3">
        <w:rPr>
          <w:b/>
          <w:bCs/>
        </w:rPr>
        <w:t>renoncer à la protection de son patrimoine personnel pour un engagement déterminé</w:t>
      </w:r>
      <w:r w:rsidRPr="007E5DF3">
        <w:t>.</w:t>
      </w:r>
    </w:p>
    <w:p w14:paraId="35C348D4" w14:textId="10F8C6CF" w:rsidR="007E5DF3" w:rsidRPr="007E5DF3" w:rsidRDefault="007E5DF3" w:rsidP="006869E4">
      <w:pPr>
        <w:spacing w:after="0" w:line="240" w:lineRule="auto"/>
      </w:pPr>
      <w:r w:rsidRPr="007E5DF3">
        <w:t>La renonciation</w:t>
      </w:r>
      <w:r w:rsidR="006869E4">
        <w:t> :</w:t>
      </w:r>
    </w:p>
    <w:p w14:paraId="1FCDC2A9" w14:textId="2AA0A62E" w:rsidR="007E5DF3" w:rsidRPr="007E5DF3" w:rsidRDefault="007E5DF3" w:rsidP="006869E4">
      <w:pPr>
        <w:numPr>
          <w:ilvl w:val="0"/>
          <w:numId w:val="20"/>
        </w:numPr>
        <w:spacing w:after="0" w:line="240" w:lineRule="auto"/>
      </w:pPr>
      <w:r w:rsidRPr="007E5DF3">
        <w:t xml:space="preserve">concerne un </w:t>
      </w:r>
      <w:r w:rsidRPr="007E5DF3">
        <w:rPr>
          <w:b/>
          <w:bCs/>
        </w:rPr>
        <w:t>engagement spécifique</w:t>
      </w:r>
      <w:r w:rsidR="006869E4">
        <w:t> ;</w:t>
      </w:r>
    </w:p>
    <w:p w14:paraId="33B19879" w14:textId="4B74976E" w:rsidR="007E5DF3" w:rsidRPr="007E5DF3" w:rsidRDefault="007E5DF3" w:rsidP="006869E4">
      <w:pPr>
        <w:numPr>
          <w:ilvl w:val="0"/>
          <w:numId w:val="20"/>
        </w:numPr>
        <w:spacing w:after="0" w:line="240" w:lineRule="auto"/>
      </w:pPr>
      <w:r w:rsidRPr="007E5DF3">
        <w:t>doit identifier son terme et son montant ou permettre de le déterminer</w:t>
      </w:r>
      <w:r w:rsidR="006869E4">
        <w:t> ;</w:t>
      </w:r>
    </w:p>
    <w:p w14:paraId="3F3333F2" w14:textId="4AE9F4F9" w:rsidR="007E5DF3" w:rsidRPr="007E5DF3" w:rsidRDefault="007E5DF3" w:rsidP="006869E4">
      <w:pPr>
        <w:numPr>
          <w:ilvl w:val="0"/>
          <w:numId w:val="20"/>
        </w:numPr>
        <w:spacing w:after="0" w:line="240" w:lineRule="auto"/>
      </w:pPr>
      <w:r w:rsidRPr="007E5DF3">
        <w:t>doit respecter un formalisme précis</w:t>
      </w:r>
      <w:r w:rsidR="006869E4">
        <w:t> ;</w:t>
      </w:r>
    </w:p>
    <w:p w14:paraId="2A5CAA86" w14:textId="039BDFB8" w:rsidR="007E5DF3" w:rsidRPr="007E5DF3" w:rsidRDefault="007E5DF3" w:rsidP="006869E4">
      <w:pPr>
        <w:numPr>
          <w:ilvl w:val="0"/>
          <w:numId w:val="20"/>
        </w:numPr>
        <w:spacing w:after="0" w:line="240" w:lineRule="auto"/>
      </w:pPr>
      <w:r w:rsidRPr="007E5DF3">
        <w:t xml:space="preserve">est précédée d’un </w:t>
      </w:r>
      <w:r w:rsidRPr="007E5DF3">
        <w:rPr>
          <w:b/>
          <w:bCs/>
        </w:rPr>
        <w:t>délai de réflexion de sept jours francs</w:t>
      </w:r>
      <w:r w:rsidR="006869E4">
        <w:t> ;</w:t>
      </w:r>
    </w:p>
    <w:p w14:paraId="4006A7D4" w14:textId="77777777" w:rsidR="007E5DF3" w:rsidRPr="007E5DF3" w:rsidRDefault="007E5DF3" w:rsidP="006869E4">
      <w:pPr>
        <w:numPr>
          <w:ilvl w:val="0"/>
          <w:numId w:val="20"/>
        </w:numPr>
        <w:spacing w:after="0" w:line="240" w:lineRule="auto"/>
      </w:pPr>
      <w:r w:rsidRPr="007E5DF3">
        <w:t xml:space="preserve">ce délai peut être réduit à </w:t>
      </w:r>
      <w:r w:rsidRPr="007E5DF3">
        <w:rPr>
          <w:b/>
          <w:bCs/>
        </w:rPr>
        <w:t>trois jours francs</w:t>
      </w:r>
      <w:r w:rsidRPr="007E5DF3">
        <w:t xml:space="preserve"> lorsque la mention manuscrite prévue par les textes est utilisée.</w:t>
      </w:r>
    </w:p>
    <w:p w14:paraId="5A613EFD" w14:textId="77777777" w:rsidR="007E5DF3" w:rsidRPr="007E5DF3" w:rsidRDefault="007E5DF3" w:rsidP="006869E4">
      <w:pPr>
        <w:spacing w:after="0" w:line="240" w:lineRule="auto"/>
        <w:rPr>
          <w:b/>
          <w:bCs/>
        </w:rPr>
      </w:pPr>
      <w:r w:rsidRPr="007E5DF3">
        <w:rPr>
          <w:b/>
          <w:bCs/>
        </w:rPr>
        <w:t>Exemple</w:t>
      </w:r>
    </w:p>
    <w:p w14:paraId="5FBA5AFB" w14:textId="71D38E25" w:rsidR="007E5DF3" w:rsidRPr="007E5DF3" w:rsidRDefault="007E5DF3" w:rsidP="006869E4">
      <w:pPr>
        <w:spacing w:after="0" w:line="240" w:lineRule="auto"/>
      </w:pPr>
      <w:r w:rsidRPr="007E5DF3">
        <w:t>Une banque accorde un prêt professionnel de 100 000</w:t>
      </w:r>
      <w:r w:rsidR="006869E4">
        <w:t> €</w:t>
      </w:r>
      <w:r w:rsidRPr="007E5DF3">
        <w:t xml:space="preserve"> à condition que l’entrepreneur renonce, pour ce prêt précisément, à la limitation de son droit de gage au seul patrimoine professionnel.</w:t>
      </w:r>
    </w:p>
    <w:p w14:paraId="0B413EAE" w14:textId="77777777" w:rsidR="007E5DF3" w:rsidRPr="007E5DF3" w:rsidRDefault="007E5DF3" w:rsidP="006869E4">
      <w:pPr>
        <w:spacing w:after="0" w:line="240" w:lineRule="auto"/>
      </w:pPr>
      <w:r w:rsidRPr="007E5DF3">
        <w:t>La renonciation peut être valable si toutes les conditions légales sont respectées.</w:t>
      </w:r>
    </w:p>
    <w:p w14:paraId="610E577A" w14:textId="77777777" w:rsidR="007E5DF3" w:rsidRPr="007E5DF3" w:rsidRDefault="007E5DF3" w:rsidP="006869E4">
      <w:pPr>
        <w:spacing w:after="0" w:line="240" w:lineRule="auto"/>
        <w:rPr>
          <w:b/>
          <w:bCs/>
        </w:rPr>
      </w:pPr>
      <w:r w:rsidRPr="007E5DF3">
        <w:rPr>
          <w:b/>
          <w:bCs/>
        </w:rPr>
        <w:t>Contre-exemple</w:t>
      </w:r>
    </w:p>
    <w:p w14:paraId="7E3EBAFC" w14:textId="77777777" w:rsidR="007E5DF3" w:rsidRPr="007E5DF3" w:rsidRDefault="007E5DF3" w:rsidP="006869E4">
      <w:pPr>
        <w:spacing w:after="0" w:line="240" w:lineRule="auto"/>
      </w:pPr>
      <w:r w:rsidRPr="007E5DF3">
        <w:t xml:space="preserve">Une clause générale par laquelle l’entrepreneur renoncerait indistinctement et pour toujours à toute protection au profit de tous ses créanciers ne correspond pas au mécanisme légal de renonciation prévu pour un </w:t>
      </w:r>
      <w:r w:rsidRPr="007E5DF3">
        <w:rPr>
          <w:b/>
          <w:bCs/>
        </w:rPr>
        <w:t>engagement spécifique</w:t>
      </w:r>
      <w:r w:rsidRPr="007E5DF3">
        <w:t>.</w:t>
      </w:r>
    </w:p>
    <w:p w14:paraId="47984351" w14:textId="77777777" w:rsidR="007E5DF3" w:rsidRPr="007E5DF3" w:rsidRDefault="00000000" w:rsidP="006869E4">
      <w:pPr>
        <w:spacing w:after="0" w:line="240" w:lineRule="auto"/>
      </w:pPr>
      <w:r>
        <w:pict w14:anchorId="77C5A11A">
          <v:rect id="_x0000_i1048" style="width:0;height:1.5pt" o:hralign="center" o:hrstd="t" o:hr="t" fillcolor="#a0a0a0" stroked="f"/>
        </w:pict>
      </w:r>
    </w:p>
    <w:p w14:paraId="375B5850" w14:textId="77777777" w:rsidR="007E5DF3" w:rsidRPr="007E5DF3" w:rsidRDefault="007E5DF3" w:rsidP="006869E4">
      <w:pPr>
        <w:pStyle w:val="Titre1"/>
      </w:pPr>
      <w:r w:rsidRPr="007E5DF3">
        <w:t>22. Les créances fiscales et sociales</w:t>
      </w:r>
    </w:p>
    <w:p w14:paraId="4657BF64" w14:textId="77777777" w:rsidR="007E5DF3" w:rsidRPr="007E5DF3" w:rsidRDefault="007E5DF3" w:rsidP="006869E4">
      <w:pPr>
        <w:spacing w:after="0" w:line="240" w:lineRule="auto"/>
      </w:pPr>
      <w:r w:rsidRPr="007E5DF3">
        <w:t>La séparation des patrimoines comporte également des exceptions au profit de l’administration fiscale et des organismes de recouvrement dans les situations expressément prévues par la loi, notamment en cas de fraude ou de manquements graves et répétés.</w:t>
      </w:r>
    </w:p>
    <w:p w14:paraId="2F56405D" w14:textId="2E97EF7F" w:rsidR="007E5DF3" w:rsidRPr="007E5DF3" w:rsidRDefault="007E5DF3" w:rsidP="006869E4">
      <w:pPr>
        <w:spacing w:after="0" w:line="240" w:lineRule="auto"/>
      </w:pPr>
      <w:r w:rsidRPr="007E5DF3">
        <w:t>Il faut donc éviter deux formulations excessives</w:t>
      </w:r>
      <w:r w:rsidR="006869E4">
        <w:t> :</w:t>
      </w:r>
    </w:p>
    <w:p w14:paraId="1AEFEBE1" w14:textId="77777777" w:rsidR="007E5DF3" w:rsidRPr="007E5DF3" w:rsidRDefault="007E5DF3" w:rsidP="006869E4">
      <w:pPr>
        <w:spacing w:after="0" w:line="240" w:lineRule="auto"/>
        <w:rPr>
          <w:b/>
          <w:bCs/>
        </w:rPr>
      </w:pPr>
      <w:r w:rsidRPr="007E5DF3">
        <w:rPr>
          <w:b/>
          <w:bCs/>
        </w:rPr>
        <w:t>Formulation fausse n° 1</w:t>
      </w:r>
    </w:p>
    <w:p w14:paraId="0138E425" w14:textId="3D1D3F8D" w:rsidR="007E5DF3" w:rsidRPr="007E5DF3" w:rsidRDefault="006869E4" w:rsidP="006869E4">
      <w:pPr>
        <w:spacing w:after="0" w:line="240" w:lineRule="auto"/>
      </w:pPr>
      <w:r>
        <w:t>« </w:t>
      </w:r>
      <w:r w:rsidR="007E5DF3" w:rsidRPr="007E5DF3">
        <w:t>Le patrimoine personnel d’un entrepreneur individuel est toujours insaisissable pour les dettes professionnelles.</w:t>
      </w:r>
      <w:r>
        <w:t> »</w:t>
      </w:r>
    </w:p>
    <w:p w14:paraId="7E9504E7" w14:textId="3FCE7051" w:rsidR="007E5DF3" w:rsidRPr="007E5DF3" w:rsidRDefault="007E5DF3" w:rsidP="006869E4">
      <w:pPr>
        <w:spacing w:after="0" w:line="240" w:lineRule="auto"/>
      </w:pPr>
      <w:r w:rsidRPr="007E5DF3">
        <w:rPr>
          <w:b/>
          <w:bCs/>
        </w:rPr>
        <w:t>Faux</w:t>
      </w:r>
      <w:r w:rsidR="006869E4">
        <w:t> :</w:t>
      </w:r>
      <w:r w:rsidRPr="007E5DF3">
        <w:t xml:space="preserve"> il existe des exceptions.</w:t>
      </w:r>
    </w:p>
    <w:p w14:paraId="35EA0B3B" w14:textId="77777777" w:rsidR="007E5DF3" w:rsidRPr="007E5DF3" w:rsidRDefault="007E5DF3" w:rsidP="006869E4">
      <w:pPr>
        <w:spacing w:after="0" w:line="240" w:lineRule="auto"/>
        <w:rPr>
          <w:b/>
          <w:bCs/>
        </w:rPr>
      </w:pPr>
      <w:r w:rsidRPr="007E5DF3">
        <w:rPr>
          <w:b/>
          <w:bCs/>
        </w:rPr>
        <w:t>Formulation fausse n° 2</w:t>
      </w:r>
    </w:p>
    <w:p w14:paraId="6EBD9871" w14:textId="15652606" w:rsidR="007E5DF3" w:rsidRPr="007E5DF3" w:rsidRDefault="006869E4" w:rsidP="006869E4">
      <w:pPr>
        <w:spacing w:after="0" w:line="240" w:lineRule="auto"/>
      </w:pPr>
      <w:r>
        <w:t>« </w:t>
      </w:r>
      <w:r w:rsidR="007E5DF3" w:rsidRPr="007E5DF3">
        <w:t>Les dettes de cotisations sociales permettent toujours à l’Urssaf de saisir librement le patrimoine personnel.</w:t>
      </w:r>
      <w:r>
        <w:t> »</w:t>
      </w:r>
    </w:p>
    <w:p w14:paraId="7A8E2839" w14:textId="39064C51" w:rsidR="007E5DF3" w:rsidRPr="007E5DF3" w:rsidRDefault="007E5DF3" w:rsidP="006869E4">
      <w:pPr>
        <w:spacing w:after="0" w:line="240" w:lineRule="auto"/>
      </w:pPr>
      <w:r w:rsidRPr="007E5DF3">
        <w:rPr>
          <w:b/>
          <w:bCs/>
        </w:rPr>
        <w:lastRenderedPageBreak/>
        <w:t>Faux également</w:t>
      </w:r>
      <w:r w:rsidR="006869E4">
        <w:t> :</w:t>
      </w:r>
      <w:r w:rsidRPr="007E5DF3">
        <w:t xml:space="preserve"> les cotisations et contributions sociales sont en principe des dettes nées à l’occasion de l’activité professionnelle</w:t>
      </w:r>
      <w:r w:rsidR="006869E4">
        <w:t> ;</w:t>
      </w:r>
      <w:r w:rsidRPr="007E5DF3">
        <w:t xml:space="preserve"> l’extension aux deux patrimoines répond à des hypothèses légales particulières.</w:t>
      </w:r>
    </w:p>
    <w:p w14:paraId="3AAA189B" w14:textId="77777777" w:rsidR="007E5DF3" w:rsidRPr="007E5DF3" w:rsidRDefault="00000000" w:rsidP="006869E4">
      <w:pPr>
        <w:spacing w:after="0" w:line="240" w:lineRule="auto"/>
      </w:pPr>
      <w:r>
        <w:pict w14:anchorId="73C260EC">
          <v:rect id="_x0000_i1049" style="width:0;height:1.5pt" o:hralign="center" o:hrstd="t" o:hr="t" fillcolor="#a0a0a0" stroked="f"/>
        </w:pict>
      </w:r>
    </w:p>
    <w:p w14:paraId="2A7EBC90" w14:textId="77777777" w:rsidR="007E5DF3" w:rsidRPr="007E5DF3" w:rsidRDefault="007E5DF3" w:rsidP="006869E4">
      <w:pPr>
        <w:pStyle w:val="Titre1"/>
      </w:pPr>
      <w:r w:rsidRPr="007E5DF3">
        <w:t>23. Cessation d’activité et décès</w:t>
      </w:r>
    </w:p>
    <w:p w14:paraId="5B14BA60" w14:textId="77777777" w:rsidR="007E5DF3" w:rsidRPr="007E5DF3" w:rsidRDefault="007E5DF3" w:rsidP="006869E4">
      <w:pPr>
        <w:spacing w:after="0" w:line="240" w:lineRule="auto"/>
      </w:pPr>
      <w:r w:rsidRPr="007E5DF3">
        <w:t xml:space="preserve">Lorsque l’entrepreneur individuel cesse </w:t>
      </w:r>
      <w:r w:rsidRPr="007E5DF3">
        <w:rPr>
          <w:b/>
          <w:bCs/>
        </w:rPr>
        <w:t>toute activité professionnelle indépendante</w:t>
      </w:r>
      <w:r w:rsidRPr="007E5DF3">
        <w:t>, ses patrimoines professionnel et personnel sont en principe réunis.</w:t>
      </w:r>
    </w:p>
    <w:p w14:paraId="453EDB74" w14:textId="77777777" w:rsidR="007E5DF3" w:rsidRPr="007E5DF3" w:rsidRDefault="007E5DF3" w:rsidP="006869E4">
      <w:pPr>
        <w:spacing w:after="0" w:line="240" w:lineRule="auto"/>
      </w:pPr>
      <w:r w:rsidRPr="007E5DF3">
        <w:t>La réunion intervient également en cas de décès, sous réserve des règles particulières relatives notamment aux procédures collectives.</w:t>
      </w:r>
    </w:p>
    <w:p w14:paraId="1775BE2B" w14:textId="4922933C" w:rsidR="007E5DF3" w:rsidRPr="007E5DF3" w:rsidRDefault="007E5DF3" w:rsidP="006869E4">
      <w:pPr>
        <w:spacing w:after="0" w:line="240" w:lineRule="auto"/>
      </w:pPr>
      <w:r w:rsidRPr="007E5DF3">
        <w:t>Cette règle explique pourquoi la séparation patrimoniale doit être analysée dans le temps</w:t>
      </w:r>
      <w:r w:rsidR="006869E4">
        <w:t> :</w:t>
      </w:r>
      <w:r w:rsidRPr="007E5DF3">
        <w:t xml:space="preserve"> les droits des créanciers dépendent notamment de la date de naissance des créances et de la situation de l’entrepreneur.</w:t>
      </w:r>
    </w:p>
    <w:p w14:paraId="1B0D46F9" w14:textId="77777777" w:rsidR="007E5DF3" w:rsidRPr="007E5DF3" w:rsidRDefault="00000000" w:rsidP="006869E4">
      <w:pPr>
        <w:spacing w:after="0" w:line="240" w:lineRule="auto"/>
      </w:pPr>
      <w:r>
        <w:pict w14:anchorId="030D2EF4">
          <v:rect id="_x0000_i1050" style="width:0;height:1.5pt" o:hralign="center" o:hrstd="t" o:hr="t" fillcolor="#a0a0a0" stroked="f"/>
        </w:pict>
      </w:r>
    </w:p>
    <w:p w14:paraId="67687FA4" w14:textId="52D5606A" w:rsidR="007E5DF3" w:rsidRPr="007E5DF3" w:rsidRDefault="007E5DF3" w:rsidP="006869E4">
      <w:pPr>
        <w:pStyle w:val="Titre1"/>
      </w:pPr>
      <w:r w:rsidRPr="007E5DF3">
        <w:t>24. L’EIRL</w:t>
      </w:r>
      <w:r w:rsidR="006869E4">
        <w:t> :</w:t>
      </w:r>
      <w:r w:rsidRPr="007E5DF3">
        <w:t xml:space="preserve"> un régime ancien qui ne peut plus être choisi</w:t>
      </w:r>
    </w:p>
    <w:p w14:paraId="2EF5B7D5" w14:textId="77777777" w:rsidR="007E5DF3" w:rsidRPr="007E5DF3" w:rsidRDefault="007E5DF3" w:rsidP="006869E4">
      <w:pPr>
        <w:spacing w:after="0" w:line="240" w:lineRule="auto"/>
      </w:pPr>
      <w:r w:rsidRPr="007E5DF3">
        <w:t>L’</w:t>
      </w:r>
      <w:r w:rsidRPr="007E5DF3">
        <w:rPr>
          <w:b/>
          <w:bCs/>
        </w:rPr>
        <w:t>entreprise individuelle à responsabilité limitée (EIRL)</w:t>
      </w:r>
      <w:r w:rsidRPr="007E5DF3">
        <w:t xml:space="preserve"> reposait sur un mécanisme distinct de patrimoine affecté.</w:t>
      </w:r>
    </w:p>
    <w:p w14:paraId="239A2685" w14:textId="77777777" w:rsidR="007E5DF3" w:rsidRPr="007E5DF3" w:rsidRDefault="007E5DF3" w:rsidP="006869E4">
      <w:pPr>
        <w:spacing w:after="0" w:line="240" w:lineRule="auto"/>
      </w:pPr>
      <w:r w:rsidRPr="007E5DF3">
        <w:t xml:space="preserve">Depuis la loi du 14 février 2022, </w:t>
      </w:r>
      <w:r w:rsidRPr="007E5DF3">
        <w:rPr>
          <w:b/>
          <w:bCs/>
        </w:rPr>
        <w:t>il n’est plus possible de créer une nouvelle EIRL</w:t>
      </w:r>
      <w:r w:rsidRPr="007E5DF3">
        <w:t>. Les EIRL existant antérieurement peuvent cependant continuer leur activité selon leur régime.</w:t>
      </w:r>
    </w:p>
    <w:p w14:paraId="6BC4825F" w14:textId="77777777" w:rsidR="007E5DF3" w:rsidRPr="007E5DF3" w:rsidRDefault="007E5DF3" w:rsidP="006869E4">
      <w:pPr>
        <w:spacing w:after="0" w:line="240" w:lineRule="auto"/>
        <w:rPr>
          <w:b/>
          <w:bCs/>
        </w:rPr>
      </w:pPr>
      <w:r w:rsidRPr="007E5DF3">
        <w:rPr>
          <w:b/>
          <w:bCs/>
        </w:rPr>
        <w:t>Contre-exemple</w:t>
      </w:r>
    </w:p>
    <w:p w14:paraId="6CCA7058" w14:textId="6DDA25F6" w:rsidR="007E5DF3" w:rsidRPr="007E5DF3" w:rsidRDefault="007E5DF3" w:rsidP="006869E4">
      <w:pPr>
        <w:spacing w:after="0" w:line="240" w:lineRule="auto"/>
      </w:pPr>
      <w:r w:rsidRPr="007E5DF3">
        <w:t>En 2026, il est donc incorrect de conseiller à un créateur</w:t>
      </w:r>
      <w:r w:rsidR="006869E4">
        <w:t> :</w:t>
      </w:r>
    </w:p>
    <w:p w14:paraId="2D44C74C" w14:textId="47B86488" w:rsidR="007E5DF3" w:rsidRPr="007E5DF3" w:rsidRDefault="006869E4" w:rsidP="006869E4">
      <w:pPr>
        <w:spacing w:after="0" w:line="240" w:lineRule="auto"/>
      </w:pPr>
      <w:r>
        <w:t>« </w:t>
      </w:r>
      <w:r w:rsidR="007E5DF3" w:rsidRPr="007E5DF3">
        <w:t>Créez une EIRL pour protéger votre patrimoine personnel.</w:t>
      </w:r>
      <w:r>
        <w:t> »</w:t>
      </w:r>
    </w:p>
    <w:p w14:paraId="429E74AB" w14:textId="77777777" w:rsidR="007E5DF3" w:rsidRPr="007E5DF3" w:rsidRDefault="007E5DF3" w:rsidP="006869E4">
      <w:pPr>
        <w:spacing w:after="0" w:line="240" w:lineRule="auto"/>
      </w:pPr>
      <w:r w:rsidRPr="007E5DF3">
        <w:t>Le régime actuel de l’entrepreneur individuel prévoit déjà une séparation automatique des patrimoines.</w:t>
      </w:r>
    </w:p>
    <w:p w14:paraId="53EE9797" w14:textId="77777777" w:rsidR="007E5DF3" w:rsidRPr="007E5DF3" w:rsidRDefault="00000000" w:rsidP="006869E4">
      <w:pPr>
        <w:spacing w:after="0" w:line="240" w:lineRule="auto"/>
      </w:pPr>
      <w:r>
        <w:pict w14:anchorId="2BCF0BCD">
          <v:rect id="_x0000_i1051" style="width:0;height:1.5pt" o:hralign="center" o:hrstd="t" o:hr="t" fillcolor="#a0a0a0" stroked="f"/>
        </w:pict>
      </w:r>
    </w:p>
    <w:p w14:paraId="033A6309" w14:textId="77777777" w:rsidR="007E5DF3" w:rsidRPr="007E5DF3" w:rsidRDefault="007E5DF3" w:rsidP="006869E4">
      <w:pPr>
        <w:pStyle w:val="Titre1"/>
      </w:pPr>
      <w:r w:rsidRPr="007E5DF3">
        <w:t>25. L’influence du régime du couple sur le patrimoine</w:t>
      </w:r>
    </w:p>
    <w:p w14:paraId="71F60850" w14:textId="77777777" w:rsidR="007E5DF3" w:rsidRPr="007E5DF3" w:rsidRDefault="007E5DF3" w:rsidP="006869E4">
      <w:pPr>
        <w:spacing w:after="0" w:line="240" w:lineRule="auto"/>
      </w:pPr>
      <w:r w:rsidRPr="007E5DF3">
        <w:t xml:space="preserve">La séparation entre patrimoine professionnel et patrimoine personnel de l’entrepreneur ne dispense pas d’étudier les </w:t>
      </w:r>
      <w:r w:rsidRPr="007E5DF3">
        <w:rPr>
          <w:b/>
          <w:bCs/>
        </w:rPr>
        <w:t>droits du conjoint ou du partenaire sur les biens</w:t>
      </w:r>
      <w:r w:rsidRPr="007E5DF3">
        <w:t>.</w:t>
      </w:r>
    </w:p>
    <w:p w14:paraId="06A9E02D" w14:textId="4A305999" w:rsidR="007E5DF3" w:rsidRPr="007E5DF3" w:rsidRDefault="007E5DF3" w:rsidP="006869E4">
      <w:pPr>
        <w:spacing w:after="0" w:line="240" w:lineRule="auto"/>
      </w:pPr>
      <w:r w:rsidRPr="007E5DF3">
        <w:t>Il faut donc articuler</w:t>
      </w:r>
      <w:r w:rsidR="006869E4">
        <w:t> :</w:t>
      </w:r>
    </w:p>
    <w:p w14:paraId="3E09D32C" w14:textId="69807625" w:rsidR="007E5DF3" w:rsidRPr="007E5DF3" w:rsidRDefault="007E5DF3" w:rsidP="006869E4">
      <w:pPr>
        <w:numPr>
          <w:ilvl w:val="0"/>
          <w:numId w:val="21"/>
        </w:numPr>
        <w:spacing w:after="0" w:line="240" w:lineRule="auto"/>
      </w:pPr>
      <w:r w:rsidRPr="007E5DF3">
        <w:t>le statut de l’entrepreneur individuel</w:t>
      </w:r>
      <w:r w:rsidR="006869E4">
        <w:t> ;</w:t>
      </w:r>
    </w:p>
    <w:p w14:paraId="19F71B00" w14:textId="77777777" w:rsidR="007E5DF3" w:rsidRPr="007E5DF3" w:rsidRDefault="007E5DF3" w:rsidP="006869E4">
      <w:pPr>
        <w:numPr>
          <w:ilvl w:val="0"/>
          <w:numId w:val="21"/>
        </w:numPr>
        <w:spacing w:after="0" w:line="240" w:lineRule="auto"/>
      </w:pPr>
      <w:r w:rsidRPr="007E5DF3">
        <w:t>le régime patrimonial du couple.</w:t>
      </w:r>
    </w:p>
    <w:p w14:paraId="37D38493" w14:textId="77777777" w:rsidR="007E5DF3" w:rsidRPr="007E5DF3" w:rsidRDefault="00000000" w:rsidP="006869E4">
      <w:pPr>
        <w:spacing w:after="0" w:line="240" w:lineRule="auto"/>
      </w:pPr>
      <w:r>
        <w:pict w14:anchorId="4104840D">
          <v:rect id="_x0000_i1052" style="width:0;height:1.5pt" o:hralign="center" o:hrstd="t" o:hr="t" fillcolor="#a0a0a0" stroked="f"/>
        </w:pict>
      </w:r>
    </w:p>
    <w:p w14:paraId="4891D05F" w14:textId="77777777" w:rsidR="007E5DF3" w:rsidRPr="007E5DF3" w:rsidRDefault="007E5DF3" w:rsidP="006869E4">
      <w:pPr>
        <w:pStyle w:val="Titre1"/>
      </w:pPr>
      <w:r w:rsidRPr="007E5DF3">
        <w:t>26. Le mariage sous le régime légal</w:t>
      </w:r>
    </w:p>
    <w:p w14:paraId="1CF3A59B" w14:textId="77777777" w:rsidR="007E5DF3" w:rsidRPr="007E5DF3" w:rsidRDefault="007E5DF3" w:rsidP="006869E4">
      <w:pPr>
        <w:spacing w:after="0" w:line="240" w:lineRule="auto"/>
      </w:pPr>
      <w:r w:rsidRPr="007E5DF3">
        <w:t xml:space="preserve">En l’absence de contrat de mariage, les époux sont soumis au régime légal de la </w:t>
      </w:r>
      <w:r w:rsidRPr="007E5DF3">
        <w:rPr>
          <w:b/>
          <w:bCs/>
        </w:rPr>
        <w:t>communauté réduite aux acquêts</w:t>
      </w:r>
      <w:r w:rsidRPr="007E5DF3">
        <w:t>.</w:t>
      </w:r>
    </w:p>
    <w:p w14:paraId="4A24DDA9" w14:textId="201783FC" w:rsidR="007E5DF3" w:rsidRPr="007E5DF3" w:rsidRDefault="007E5DF3" w:rsidP="006869E4">
      <w:pPr>
        <w:spacing w:after="0" w:line="240" w:lineRule="auto"/>
      </w:pPr>
      <w:r w:rsidRPr="007E5DF3">
        <w:t>On distingue</w:t>
      </w:r>
      <w:r w:rsidR="006869E4">
        <w:t> :</w:t>
      </w:r>
    </w:p>
    <w:tbl>
      <w:tblPr>
        <w:tblStyle w:val="Grilledutableau"/>
        <w:tblW w:w="0" w:type="auto"/>
        <w:tblLook w:val="04A0" w:firstRow="1" w:lastRow="0" w:firstColumn="1" w:lastColumn="0" w:noHBand="0" w:noVBand="1"/>
      </w:tblPr>
      <w:tblGrid>
        <w:gridCol w:w="5382"/>
        <w:gridCol w:w="5074"/>
      </w:tblGrid>
      <w:tr w:rsidR="007E5DF3" w:rsidRPr="006869E4" w14:paraId="7124EA7B" w14:textId="77777777" w:rsidTr="006869E4">
        <w:trPr>
          <w:tblHeader/>
        </w:trPr>
        <w:tc>
          <w:tcPr>
            <w:tcW w:w="0" w:type="auto"/>
            <w:hideMark/>
          </w:tcPr>
          <w:p w14:paraId="035878A3" w14:textId="77777777" w:rsidR="007E5DF3" w:rsidRPr="006869E4" w:rsidRDefault="007E5DF3" w:rsidP="006869E4">
            <w:pPr>
              <w:jc w:val="left"/>
              <w:rPr>
                <w:rFonts w:ascii="Calibri" w:hAnsi="Calibri" w:cs="Calibri"/>
                <w:b/>
                <w:bCs/>
                <w:sz w:val="20"/>
              </w:rPr>
            </w:pPr>
            <w:r w:rsidRPr="006869E4">
              <w:rPr>
                <w:rFonts w:ascii="Calibri" w:hAnsi="Calibri" w:cs="Calibri"/>
                <w:b/>
                <w:bCs/>
                <w:sz w:val="20"/>
              </w:rPr>
              <w:t>Biens propres</w:t>
            </w:r>
          </w:p>
        </w:tc>
        <w:tc>
          <w:tcPr>
            <w:tcW w:w="0" w:type="auto"/>
            <w:hideMark/>
          </w:tcPr>
          <w:p w14:paraId="7418A954" w14:textId="77777777" w:rsidR="007E5DF3" w:rsidRPr="006869E4" w:rsidRDefault="007E5DF3" w:rsidP="006869E4">
            <w:pPr>
              <w:jc w:val="left"/>
              <w:rPr>
                <w:rFonts w:ascii="Calibri" w:hAnsi="Calibri" w:cs="Calibri"/>
                <w:b/>
                <w:bCs/>
                <w:sz w:val="20"/>
              </w:rPr>
            </w:pPr>
            <w:r w:rsidRPr="006869E4">
              <w:rPr>
                <w:rFonts w:ascii="Calibri" w:hAnsi="Calibri" w:cs="Calibri"/>
                <w:b/>
                <w:bCs/>
                <w:sz w:val="20"/>
              </w:rPr>
              <w:t>Biens communs</w:t>
            </w:r>
          </w:p>
        </w:tc>
      </w:tr>
      <w:tr w:rsidR="007E5DF3" w:rsidRPr="006869E4" w14:paraId="00EF2153" w14:textId="77777777" w:rsidTr="006869E4">
        <w:tc>
          <w:tcPr>
            <w:tcW w:w="0" w:type="auto"/>
            <w:hideMark/>
          </w:tcPr>
          <w:p w14:paraId="30447156" w14:textId="77777777" w:rsidR="007E5DF3" w:rsidRPr="006869E4" w:rsidRDefault="007E5DF3" w:rsidP="006869E4">
            <w:pPr>
              <w:jc w:val="left"/>
              <w:rPr>
                <w:rFonts w:ascii="Calibri" w:hAnsi="Calibri" w:cs="Calibri"/>
                <w:sz w:val="20"/>
              </w:rPr>
            </w:pPr>
            <w:r w:rsidRPr="006869E4">
              <w:rPr>
                <w:rFonts w:ascii="Calibri" w:hAnsi="Calibri" w:cs="Calibri"/>
                <w:sz w:val="20"/>
              </w:rPr>
              <w:t>Appartiennent personnellement à un époux</w:t>
            </w:r>
          </w:p>
        </w:tc>
        <w:tc>
          <w:tcPr>
            <w:tcW w:w="0" w:type="auto"/>
            <w:hideMark/>
          </w:tcPr>
          <w:p w14:paraId="4CBCC56F" w14:textId="77777777" w:rsidR="007E5DF3" w:rsidRPr="006869E4" w:rsidRDefault="007E5DF3" w:rsidP="006869E4">
            <w:pPr>
              <w:jc w:val="left"/>
              <w:rPr>
                <w:rFonts w:ascii="Calibri" w:hAnsi="Calibri" w:cs="Calibri"/>
                <w:sz w:val="20"/>
              </w:rPr>
            </w:pPr>
            <w:r w:rsidRPr="006869E4">
              <w:rPr>
                <w:rFonts w:ascii="Calibri" w:hAnsi="Calibri" w:cs="Calibri"/>
                <w:sz w:val="20"/>
              </w:rPr>
              <w:t>Appartiennent à la communauté</w:t>
            </w:r>
          </w:p>
        </w:tc>
      </w:tr>
      <w:tr w:rsidR="007E5DF3" w:rsidRPr="006869E4" w14:paraId="65EF9F80" w14:textId="77777777" w:rsidTr="006869E4">
        <w:tc>
          <w:tcPr>
            <w:tcW w:w="0" w:type="auto"/>
            <w:hideMark/>
          </w:tcPr>
          <w:p w14:paraId="70DE1323" w14:textId="77777777" w:rsidR="007E5DF3" w:rsidRPr="006869E4" w:rsidRDefault="007E5DF3" w:rsidP="006869E4">
            <w:pPr>
              <w:jc w:val="left"/>
              <w:rPr>
                <w:rFonts w:ascii="Calibri" w:hAnsi="Calibri" w:cs="Calibri"/>
                <w:sz w:val="20"/>
              </w:rPr>
            </w:pPr>
            <w:r w:rsidRPr="006869E4">
              <w:rPr>
                <w:rFonts w:ascii="Calibri" w:hAnsi="Calibri" w:cs="Calibri"/>
                <w:sz w:val="20"/>
              </w:rPr>
              <w:t>Notamment certains biens possédés avant le mariage ou reçus personnellement par donation ou succession</w:t>
            </w:r>
          </w:p>
        </w:tc>
        <w:tc>
          <w:tcPr>
            <w:tcW w:w="0" w:type="auto"/>
            <w:hideMark/>
          </w:tcPr>
          <w:p w14:paraId="12912971" w14:textId="77777777" w:rsidR="007E5DF3" w:rsidRPr="006869E4" w:rsidRDefault="007E5DF3" w:rsidP="006869E4">
            <w:pPr>
              <w:jc w:val="left"/>
              <w:rPr>
                <w:rFonts w:ascii="Calibri" w:hAnsi="Calibri" w:cs="Calibri"/>
                <w:sz w:val="20"/>
              </w:rPr>
            </w:pPr>
            <w:r w:rsidRPr="006869E4">
              <w:rPr>
                <w:rFonts w:ascii="Calibri" w:hAnsi="Calibri" w:cs="Calibri"/>
                <w:sz w:val="20"/>
              </w:rPr>
              <w:t>Notamment la majorité des biens acquis à titre onéreux pendant le mariage avec les revenus du couple</w:t>
            </w:r>
          </w:p>
        </w:tc>
      </w:tr>
    </w:tbl>
    <w:p w14:paraId="34C6EE55" w14:textId="77777777" w:rsidR="007E5DF3" w:rsidRPr="007E5DF3" w:rsidRDefault="007E5DF3" w:rsidP="006869E4">
      <w:pPr>
        <w:spacing w:after="0" w:line="240" w:lineRule="auto"/>
      </w:pPr>
      <w:r w:rsidRPr="007E5DF3">
        <w:t>Les revenus professionnels perçus pendant le mariage alimentent en principe la communauté.</w:t>
      </w:r>
    </w:p>
    <w:p w14:paraId="4EB1FDE2" w14:textId="77777777" w:rsidR="007E5DF3" w:rsidRPr="007E5DF3" w:rsidRDefault="007E5DF3" w:rsidP="006869E4">
      <w:pPr>
        <w:spacing w:after="0" w:line="240" w:lineRule="auto"/>
        <w:rPr>
          <w:b/>
          <w:bCs/>
        </w:rPr>
      </w:pPr>
      <w:r w:rsidRPr="007E5DF3">
        <w:rPr>
          <w:b/>
          <w:bCs/>
        </w:rPr>
        <w:t>Exemple</w:t>
      </w:r>
    </w:p>
    <w:p w14:paraId="1D659A20" w14:textId="77777777" w:rsidR="007E5DF3" w:rsidRPr="007E5DF3" w:rsidRDefault="007E5DF3" w:rsidP="006869E4">
      <w:pPr>
        <w:spacing w:after="0" w:line="240" w:lineRule="auto"/>
      </w:pPr>
      <w:r w:rsidRPr="007E5DF3">
        <w:t>Un entrepreneur marié sans contrat achète pendant son mariage un véhicule avec des revenus professionnels communs.</w:t>
      </w:r>
    </w:p>
    <w:p w14:paraId="5DD67AFD" w14:textId="4889C7B3" w:rsidR="007E5DF3" w:rsidRPr="007E5DF3" w:rsidRDefault="007E5DF3" w:rsidP="006869E4">
      <w:pPr>
        <w:spacing w:after="0" w:line="240" w:lineRule="auto"/>
      </w:pPr>
      <w:r w:rsidRPr="007E5DF3">
        <w:t>L’analyse du bien doit tenir compte à la fois</w:t>
      </w:r>
      <w:r w:rsidR="006869E4">
        <w:t> :</w:t>
      </w:r>
    </w:p>
    <w:p w14:paraId="0839330D" w14:textId="6570D3CA" w:rsidR="007E5DF3" w:rsidRPr="007E5DF3" w:rsidRDefault="007E5DF3" w:rsidP="006869E4">
      <w:pPr>
        <w:numPr>
          <w:ilvl w:val="0"/>
          <w:numId w:val="22"/>
        </w:numPr>
        <w:spacing w:after="0" w:line="240" w:lineRule="auto"/>
      </w:pPr>
      <w:r w:rsidRPr="007E5DF3">
        <w:t>de son caractère éventuellement commun entre époux</w:t>
      </w:r>
      <w:r w:rsidR="006869E4">
        <w:t> ;</w:t>
      </w:r>
    </w:p>
    <w:p w14:paraId="156825DC" w14:textId="77777777" w:rsidR="007E5DF3" w:rsidRPr="007E5DF3" w:rsidRDefault="007E5DF3" w:rsidP="006869E4">
      <w:pPr>
        <w:numPr>
          <w:ilvl w:val="0"/>
          <w:numId w:val="22"/>
        </w:numPr>
        <w:spacing w:after="0" w:line="240" w:lineRule="auto"/>
      </w:pPr>
      <w:r w:rsidRPr="007E5DF3">
        <w:t>de son caractère utile ou non à l’activité pour déterminer son appartenance au patrimoine professionnel.</w:t>
      </w:r>
    </w:p>
    <w:p w14:paraId="57811BDF" w14:textId="77777777" w:rsidR="007E5DF3" w:rsidRPr="007E5DF3" w:rsidRDefault="007E5DF3" w:rsidP="006869E4">
      <w:pPr>
        <w:spacing w:after="0" w:line="240" w:lineRule="auto"/>
      </w:pPr>
      <w:r w:rsidRPr="007E5DF3">
        <w:t xml:space="preserve">Ces deux qualifications répondent à </w:t>
      </w:r>
      <w:r w:rsidRPr="007E5DF3">
        <w:rPr>
          <w:b/>
          <w:bCs/>
        </w:rPr>
        <w:t>deux questions juridiques différentes</w:t>
      </w:r>
      <w:r w:rsidRPr="007E5DF3">
        <w:t>.</w:t>
      </w:r>
    </w:p>
    <w:p w14:paraId="0F1727A3" w14:textId="77777777" w:rsidR="007E5DF3" w:rsidRPr="007E5DF3" w:rsidRDefault="00000000" w:rsidP="006869E4">
      <w:pPr>
        <w:spacing w:after="0" w:line="240" w:lineRule="auto"/>
      </w:pPr>
      <w:r>
        <w:pict w14:anchorId="654AC9A0">
          <v:rect id="_x0000_i1053" style="width:0;height:1.5pt" o:hralign="center" o:hrstd="t" o:hr="t" fillcolor="#a0a0a0" stroked="f"/>
        </w:pict>
      </w:r>
    </w:p>
    <w:p w14:paraId="065841BB" w14:textId="77777777" w:rsidR="007E5DF3" w:rsidRPr="007E5DF3" w:rsidRDefault="007E5DF3" w:rsidP="006869E4">
      <w:pPr>
        <w:pStyle w:val="Titre1"/>
      </w:pPr>
      <w:r w:rsidRPr="007E5DF3">
        <w:lastRenderedPageBreak/>
        <w:t>27. Les dettes dans le régime communautaire</w:t>
      </w:r>
    </w:p>
    <w:p w14:paraId="02DE482D" w14:textId="77777777" w:rsidR="007E5DF3" w:rsidRPr="007E5DF3" w:rsidRDefault="007E5DF3" w:rsidP="006869E4">
      <w:pPr>
        <w:spacing w:after="0" w:line="240" w:lineRule="auto"/>
      </w:pPr>
      <w:r w:rsidRPr="007E5DF3">
        <w:t>Dans le régime légal, certaines dettes contractées par un époux peuvent exposer les biens communs, sous réserve des protections prévues par le Code civil.</w:t>
      </w:r>
    </w:p>
    <w:p w14:paraId="2483A464" w14:textId="02EF9D8A" w:rsidR="007E5DF3" w:rsidRPr="007E5DF3" w:rsidRDefault="007E5DF3" w:rsidP="006869E4">
      <w:pPr>
        <w:spacing w:after="0" w:line="240" w:lineRule="auto"/>
      </w:pPr>
      <w:r w:rsidRPr="007E5DF3">
        <w:t xml:space="preserve">Une règle particulière s’applique notamment aux </w:t>
      </w:r>
      <w:r w:rsidRPr="007E5DF3">
        <w:rPr>
          <w:b/>
          <w:bCs/>
        </w:rPr>
        <w:t>emprunts et cautionnements</w:t>
      </w:r>
      <w:r w:rsidR="006869E4">
        <w:t> :</w:t>
      </w:r>
      <w:r w:rsidRPr="007E5DF3">
        <w:t xml:space="preserve"> un époux ne peut en principe engager par ces actes que ses biens propres et ses revenus, sauf consentement exprès de l’autre époux, dans les conditions prévues par le Code civil.</w:t>
      </w:r>
    </w:p>
    <w:p w14:paraId="69465317" w14:textId="77777777" w:rsidR="007E5DF3" w:rsidRPr="007E5DF3" w:rsidRDefault="007E5DF3" w:rsidP="006869E4">
      <w:pPr>
        <w:spacing w:after="0" w:line="240" w:lineRule="auto"/>
        <w:rPr>
          <w:b/>
          <w:bCs/>
        </w:rPr>
      </w:pPr>
      <w:r w:rsidRPr="007E5DF3">
        <w:rPr>
          <w:b/>
          <w:bCs/>
        </w:rPr>
        <w:t>Exemple</w:t>
      </w:r>
    </w:p>
    <w:p w14:paraId="49EE8421" w14:textId="77777777" w:rsidR="007E5DF3" w:rsidRPr="007E5DF3" w:rsidRDefault="007E5DF3" w:rsidP="006869E4">
      <w:pPr>
        <w:spacing w:after="0" w:line="240" w:lineRule="auto"/>
      </w:pPr>
      <w:r w:rsidRPr="007E5DF3">
        <w:t>Un entrepreneur marié sous le régime légal souhaite garantir par un cautionnement un engagement important.</w:t>
      </w:r>
    </w:p>
    <w:p w14:paraId="5E4FB99B" w14:textId="77777777" w:rsidR="007E5DF3" w:rsidRPr="007E5DF3" w:rsidRDefault="007E5DF3" w:rsidP="006869E4">
      <w:pPr>
        <w:spacing w:after="0" w:line="240" w:lineRule="auto"/>
      </w:pPr>
      <w:r w:rsidRPr="007E5DF3">
        <w:t>La situation du conjoint et des biens communs doit être examinée précisément avant la signature.</w:t>
      </w:r>
    </w:p>
    <w:p w14:paraId="3390646C" w14:textId="77777777" w:rsidR="007E5DF3" w:rsidRPr="007E5DF3" w:rsidRDefault="007E5DF3" w:rsidP="006869E4">
      <w:pPr>
        <w:spacing w:after="0" w:line="240" w:lineRule="auto"/>
        <w:rPr>
          <w:b/>
          <w:bCs/>
        </w:rPr>
      </w:pPr>
      <w:r w:rsidRPr="007E5DF3">
        <w:rPr>
          <w:b/>
          <w:bCs/>
        </w:rPr>
        <w:t>Contre-exemple</w:t>
      </w:r>
    </w:p>
    <w:p w14:paraId="45695967" w14:textId="402371F6" w:rsidR="007E5DF3" w:rsidRPr="007E5DF3" w:rsidRDefault="007E5DF3" w:rsidP="006869E4">
      <w:pPr>
        <w:spacing w:after="0" w:line="240" w:lineRule="auto"/>
      </w:pPr>
      <w:r w:rsidRPr="007E5DF3">
        <w:t>Il est incorrect d’affirmer</w:t>
      </w:r>
      <w:r w:rsidR="006869E4">
        <w:t> :</w:t>
      </w:r>
    </w:p>
    <w:p w14:paraId="759799E9" w14:textId="70BF09FD" w:rsidR="007E5DF3" w:rsidRPr="007E5DF3" w:rsidRDefault="006869E4" w:rsidP="006869E4">
      <w:pPr>
        <w:spacing w:after="0" w:line="240" w:lineRule="auto"/>
      </w:pPr>
      <w:r>
        <w:t>« </w:t>
      </w:r>
      <w:r w:rsidR="007E5DF3" w:rsidRPr="007E5DF3">
        <w:t>Parce qu’un seul époux est entrepreneur, aucune dette professionnelle ne peut jamais avoir de conséquence sur les biens communs.</w:t>
      </w:r>
      <w:r>
        <w:t> »</w:t>
      </w:r>
    </w:p>
    <w:p w14:paraId="53F86326" w14:textId="77777777" w:rsidR="007E5DF3" w:rsidRPr="007E5DF3" w:rsidRDefault="007E5DF3" w:rsidP="006869E4">
      <w:pPr>
        <w:spacing w:after="0" w:line="240" w:lineRule="auto"/>
      </w:pPr>
      <w:r w:rsidRPr="007E5DF3">
        <w:t>Le régime matrimonial et le statut de l’entrepreneur doivent être articulés.</w:t>
      </w:r>
    </w:p>
    <w:p w14:paraId="7B008B08" w14:textId="77777777" w:rsidR="007E5DF3" w:rsidRPr="007E5DF3" w:rsidRDefault="00000000" w:rsidP="006869E4">
      <w:pPr>
        <w:spacing w:after="0" w:line="240" w:lineRule="auto"/>
      </w:pPr>
      <w:r>
        <w:pict w14:anchorId="0125F657">
          <v:rect id="_x0000_i1054" style="width:0;height:1.5pt" o:hralign="center" o:hrstd="t" o:hr="t" fillcolor="#a0a0a0" stroked="f"/>
        </w:pict>
      </w:r>
    </w:p>
    <w:p w14:paraId="5EE2B721" w14:textId="77777777" w:rsidR="007E5DF3" w:rsidRPr="007E5DF3" w:rsidRDefault="007E5DF3" w:rsidP="006869E4">
      <w:pPr>
        <w:pStyle w:val="Titre1"/>
      </w:pPr>
      <w:r w:rsidRPr="007E5DF3">
        <w:t>28. Le régime de séparation de biens</w:t>
      </w:r>
    </w:p>
    <w:p w14:paraId="3A984554" w14:textId="77777777" w:rsidR="007E5DF3" w:rsidRPr="007E5DF3" w:rsidRDefault="007E5DF3" w:rsidP="006869E4">
      <w:pPr>
        <w:spacing w:after="0" w:line="240" w:lineRule="auto"/>
      </w:pPr>
      <w:r w:rsidRPr="007E5DF3">
        <w:t xml:space="preserve">Lorsque les époux ont choisi le régime de </w:t>
      </w:r>
      <w:r w:rsidRPr="007E5DF3">
        <w:rPr>
          <w:b/>
          <w:bCs/>
        </w:rPr>
        <w:t>séparation de biens</w:t>
      </w:r>
      <w:r w:rsidRPr="007E5DF3">
        <w:t>, chacun conserve en principe la propriété et la gestion de ses biens personnels.</w:t>
      </w:r>
    </w:p>
    <w:p w14:paraId="7EA88745" w14:textId="77777777" w:rsidR="007E5DF3" w:rsidRPr="007E5DF3" w:rsidRDefault="007E5DF3" w:rsidP="006869E4">
      <w:pPr>
        <w:spacing w:after="0" w:line="240" w:lineRule="auto"/>
      </w:pPr>
      <w:r w:rsidRPr="007E5DF3">
        <w:t>Les biens dont aucun des époux ne peut établir la propriété exclusive peuvent être considérés comme indivis dans les conditions prévues par le Code civil.</w:t>
      </w:r>
    </w:p>
    <w:p w14:paraId="225A6784" w14:textId="77777777" w:rsidR="007E5DF3" w:rsidRPr="007E5DF3" w:rsidRDefault="007E5DF3" w:rsidP="006869E4">
      <w:pPr>
        <w:spacing w:after="0" w:line="240" w:lineRule="auto"/>
        <w:rPr>
          <w:b/>
          <w:bCs/>
        </w:rPr>
      </w:pPr>
      <w:r w:rsidRPr="007E5DF3">
        <w:rPr>
          <w:b/>
          <w:bCs/>
        </w:rPr>
        <w:t>Exemple</w:t>
      </w:r>
    </w:p>
    <w:p w14:paraId="0141F9C4" w14:textId="77777777" w:rsidR="007E5DF3" w:rsidRPr="007E5DF3" w:rsidRDefault="007E5DF3" w:rsidP="006869E4">
      <w:pPr>
        <w:spacing w:after="0" w:line="240" w:lineRule="auto"/>
      </w:pPr>
      <w:r w:rsidRPr="007E5DF3">
        <w:t>Un entrepreneur finance seul un matériel avec ses fonds personnels et peut prouver qu’il en est propriétaire.</w:t>
      </w:r>
    </w:p>
    <w:p w14:paraId="5B177A44" w14:textId="77777777" w:rsidR="007E5DF3" w:rsidRPr="007E5DF3" w:rsidRDefault="007E5DF3" w:rsidP="006869E4">
      <w:pPr>
        <w:spacing w:after="0" w:line="240" w:lineRule="auto"/>
      </w:pPr>
      <w:r w:rsidRPr="007E5DF3">
        <w:t>La situation patrimoniale est différente de celle d’un bien acheté indivisément avec son conjoint.</w:t>
      </w:r>
    </w:p>
    <w:p w14:paraId="2EBA6709" w14:textId="77777777" w:rsidR="007E5DF3" w:rsidRPr="007E5DF3" w:rsidRDefault="00000000" w:rsidP="006869E4">
      <w:pPr>
        <w:spacing w:after="0" w:line="240" w:lineRule="auto"/>
      </w:pPr>
      <w:r>
        <w:pict w14:anchorId="28681AB5">
          <v:rect id="_x0000_i1055" style="width:0;height:1.5pt" o:hralign="center" o:hrstd="t" o:hr="t" fillcolor="#a0a0a0" stroked="f"/>
        </w:pict>
      </w:r>
    </w:p>
    <w:p w14:paraId="400F8B87" w14:textId="77777777" w:rsidR="007E5DF3" w:rsidRPr="007E5DF3" w:rsidRDefault="007E5DF3" w:rsidP="006869E4">
      <w:pPr>
        <w:pStyle w:val="Titre1"/>
      </w:pPr>
      <w:r w:rsidRPr="007E5DF3">
        <w:t>29. Le PACS</w:t>
      </w:r>
    </w:p>
    <w:p w14:paraId="2F6889EB" w14:textId="77777777" w:rsidR="007E5DF3" w:rsidRPr="007E5DF3" w:rsidRDefault="007E5DF3" w:rsidP="006869E4">
      <w:pPr>
        <w:spacing w:after="0" w:line="240" w:lineRule="auto"/>
      </w:pPr>
      <w:r w:rsidRPr="007E5DF3">
        <w:t xml:space="preserve">Le régime légal du </w:t>
      </w:r>
      <w:r w:rsidRPr="007E5DF3">
        <w:rPr>
          <w:b/>
          <w:bCs/>
        </w:rPr>
        <w:t>pacte civil de solidarité (PACS)</w:t>
      </w:r>
      <w:r w:rsidRPr="007E5DF3">
        <w:t xml:space="preserve"> est un régime de </w:t>
      </w:r>
      <w:r w:rsidRPr="007E5DF3">
        <w:rPr>
          <w:b/>
          <w:bCs/>
        </w:rPr>
        <w:t>séparation des patrimoines</w:t>
      </w:r>
      <w:r w:rsidRPr="007E5DF3">
        <w:t>.</w:t>
      </w:r>
    </w:p>
    <w:p w14:paraId="587FC7F9" w14:textId="77777777" w:rsidR="007E5DF3" w:rsidRPr="007E5DF3" w:rsidRDefault="007E5DF3" w:rsidP="006869E4">
      <w:pPr>
        <w:spacing w:after="0" w:line="240" w:lineRule="auto"/>
      </w:pPr>
      <w:r w:rsidRPr="007E5DF3">
        <w:t>Les partenaires peuvent cependant choisir un régime d’indivision pour certains biens selon les modalités prévues par la loi et leur convention.</w:t>
      </w:r>
    </w:p>
    <w:p w14:paraId="39277FDD" w14:textId="77777777" w:rsidR="007E5DF3" w:rsidRPr="007E5DF3" w:rsidRDefault="007E5DF3" w:rsidP="006869E4">
      <w:pPr>
        <w:spacing w:after="0" w:line="240" w:lineRule="auto"/>
        <w:rPr>
          <w:b/>
          <w:bCs/>
        </w:rPr>
      </w:pPr>
      <w:r w:rsidRPr="007E5DF3">
        <w:rPr>
          <w:b/>
          <w:bCs/>
        </w:rPr>
        <w:t>Exemple</w:t>
      </w:r>
    </w:p>
    <w:p w14:paraId="3B61040C" w14:textId="77777777" w:rsidR="007E5DF3" w:rsidRPr="007E5DF3" w:rsidRDefault="007E5DF3" w:rsidP="006869E4">
      <w:pPr>
        <w:spacing w:after="0" w:line="240" w:lineRule="auto"/>
      </w:pPr>
      <w:r w:rsidRPr="007E5DF3">
        <w:t>Un entrepreneur pacsé achète seul un véhicule avec ses fonds et peut justifier de sa propriété.</w:t>
      </w:r>
    </w:p>
    <w:p w14:paraId="13E51422" w14:textId="77777777" w:rsidR="007E5DF3" w:rsidRPr="007E5DF3" w:rsidRDefault="007E5DF3" w:rsidP="006869E4">
      <w:pPr>
        <w:spacing w:after="0" w:line="240" w:lineRule="auto"/>
      </w:pPr>
      <w:r w:rsidRPr="007E5DF3">
        <w:t>Le bien est en principe personnel, sous réserve du régime choisi et des circonstances d’acquisition.</w:t>
      </w:r>
    </w:p>
    <w:p w14:paraId="564212AC" w14:textId="77777777" w:rsidR="007E5DF3" w:rsidRPr="007E5DF3" w:rsidRDefault="007E5DF3" w:rsidP="006869E4">
      <w:pPr>
        <w:spacing w:after="0" w:line="240" w:lineRule="auto"/>
        <w:rPr>
          <w:b/>
          <w:bCs/>
        </w:rPr>
      </w:pPr>
      <w:r w:rsidRPr="007E5DF3">
        <w:rPr>
          <w:b/>
          <w:bCs/>
        </w:rPr>
        <w:t>Contre-exemple</w:t>
      </w:r>
    </w:p>
    <w:p w14:paraId="3FD344C6" w14:textId="77777777" w:rsidR="007E5DF3" w:rsidRPr="007E5DF3" w:rsidRDefault="007E5DF3" w:rsidP="006869E4">
      <w:pPr>
        <w:spacing w:after="0" w:line="240" w:lineRule="auto"/>
      </w:pPr>
      <w:r w:rsidRPr="007E5DF3">
        <w:t>Le seul fait d’être pacsé ne transforme pas automatiquement tous les biens acquis après la conclusion du PACS en biens indivis.</w:t>
      </w:r>
    </w:p>
    <w:p w14:paraId="2702362D" w14:textId="77777777" w:rsidR="007E5DF3" w:rsidRPr="007E5DF3" w:rsidRDefault="00000000" w:rsidP="006869E4">
      <w:pPr>
        <w:spacing w:after="0" w:line="240" w:lineRule="auto"/>
      </w:pPr>
      <w:r>
        <w:pict w14:anchorId="3CD566F3">
          <v:rect id="_x0000_i1056" style="width:0;height:1.5pt" o:hralign="center" o:hrstd="t" o:hr="t" fillcolor="#a0a0a0" stroked="f"/>
        </w:pict>
      </w:r>
    </w:p>
    <w:p w14:paraId="1AE51273" w14:textId="77777777" w:rsidR="007E5DF3" w:rsidRPr="007E5DF3" w:rsidRDefault="007E5DF3" w:rsidP="006869E4">
      <w:pPr>
        <w:pStyle w:val="Titre1"/>
      </w:pPr>
      <w:r w:rsidRPr="007E5DF3">
        <w:t>30. Le concubinage</w:t>
      </w:r>
    </w:p>
    <w:p w14:paraId="61017ECC" w14:textId="77777777" w:rsidR="007E5DF3" w:rsidRPr="007E5DF3" w:rsidRDefault="007E5DF3" w:rsidP="006869E4">
      <w:pPr>
        <w:spacing w:after="0" w:line="240" w:lineRule="auto"/>
      </w:pPr>
      <w:r w:rsidRPr="007E5DF3">
        <w:t xml:space="preserve">En </w:t>
      </w:r>
      <w:r w:rsidRPr="007E5DF3">
        <w:rPr>
          <w:b/>
          <w:bCs/>
        </w:rPr>
        <w:t>concubinage</w:t>
      </w:r>
      <w:r w:rsidRPr="007E5DF3">
        <w:t>, les patrimoines des deux concubins sont en principe séparés.</w:t>
      </w:r>
    </w:p>
    <w:p w14:paraId="116A3AB8" w14:textId="3FE70B0F" w:rsidR="007E5DF3" w:rsidRPr="007E5DF3" w:rsidRDefault="007E5DF3" w:rsidP="006869E4">
      <w:pPr>
        <w:spacing w:after="0" w:line="240" w:lineRule="auto"/>
      </w:pPr>
      <w:r w:rsidRPr="007E5DF3">
        <w:t>Les biens acquis par chacun restent personnels</w:t>
      </w:r>
      <w:r w:rsidR="006869E4">
        <w:t> ;</w:t>
      </w:r>
      <w:r w:rsidRPr="007E5DF3">
        <w:t xml:space="preserve"> lorsqu’ils achètent ensemble, le bien peut être indivis. Les dettes personnelles restent en principe personnelles.</w:t>
      </w:r>
    </w:p>
    <w:p w14:paraId="335B59D2" w14:textId="77777777" w:rsidR="007E5DF3" w:rsidRPr="007E5DF3" w:rsidRDefault="007E5DF3" w:rsidP="006869E4">
      <w:pPr>
        <w:spacing w:after="0" w:line="240" w:lineRule="auto"/>
        <w:rPr>
          <w:b/>
          <w:bCs/>
        </w:rPr>
      </w:pPr>
      <w:r w:rsidRPr="007E5DF3">
        <w:rPr>
          <w:b/>
          <w:bCs/>
        </w:rPr>
        <w:t>Exemple</w:t>
      </w:r>
    </w:p>
    <w:p w14:paraId="529190E0" w14:textId="77777777" w:rsidR="007E5DF3" w:rsidRPr="007E5DF3" w:rsidRDefault="007E5DF3" w:rsidP="006869E4">
      <w:pPr>
        <w:spacing w:after="0" w:line="240" w:lineRule="auto"/>
      </w:pPr>
      <w:r w:rsidRPr="007E5DF3">
        <w:t>Deux concubins achètent ensemble à parts égales un immeuble.</w:t>
      </w:r>
    </w:p>
    <w:p w14:paraId="356FB512" w14:textId="77777777" w:rsidR="007E5DF3" w:rsidRPr="007E5DF3" w:rsidRDefault="007E5DF3" w:rsidP="006869E4">
      <w:pPr>
        <w:spacing w:after="0" w:line="240" w:lineRule="auto"/>
      </w:pPr>
      <w:r w:rsidRPr="007E5DF3">
        <w:t>Ils détiennent le bien en indivision.</w:t>
      </w:r>
    </w:p>
    <w:p w14:paraId="19824942" w14:textId="77777777" w:rsidR="007E5DF3" w:rsidRPr="007E5DF3" w:rsidRDefault="007E5DF3" w:rsidP="006869E4">
      <w:pPr>
        <w:spacing w:after="0" w:line="240" w:lineRule="auto"/>
        <w:rPr>
          <w:b/>
          <w:bCs/>
        </w:rPr>
      </w:pPr>
      <w:r w:rsidRPr="007E5DF3">
        <w:rPr>
          <w:b/>
          <w:bCs/>
        </w:rPr>
        <w:t>Contre-exemple</w:t>
      </w:r>
    </w:p>
    <w:p w14:paraId="36413B06" w14:textId="77777777" w:rsidR="007E5DF3" w:rsidRPr="007E5DF3" w:rsidRDefault="007E5DF3" w:rsidP="006869E4">
      <w:pPr>
        <w:spacing w:after="0" w:line="240" w:lineRule="auto"/>
      </w:pPr>
      <w:r w:rsidRPr="007E5DF3">
        <w:t>Le seul fait de vivre durablement ensemble ne crée pas entre concubins une communauté légale comparable à celle des époux mariés sans contrat.</w:t>
      </w:r>
    </w:p>
    <w:p w14:paraId="7F822B0B" w14:textId="77777777" w:rsidR="007E5DF3" w:rsidRPr="007E5DF3" w:rsidRDefault="00000000" w:rsidP="006869E4">
      <w:pPr>
        <w:spacing w:after="0" w:line="240" w:lineRule="auto"/>
      </w:pPr>
      <w:r>
        <w:pict w14:anchorId="61DB4B69">
          <v:rect id="_x0000_i1057" style="width:0;height:1.5pt" o:hralign="center" o:hrstd="t" o:hr="t" fillcolor="#a0a0a0" stroked="f"/>
        </w:pict>
      </w:r>
    </w:p>
    <w:p w14:paraId="3FBA4B58" w14:textId="77777777" w:rsidR="007E5DF3" w:rsidRPr="007E5DF3" w:rsidRDefault="007E5DF3" w:rsidP="006869E4">
      <w:pPr>
        <w:pStyle w:val="Titre1"/>
      </w:pPr>
      <w:r w:rsidRPr="007E5DF3">
        <w:lastRenderedPageBreak/>
        <w:t>31. Comparaison des principaux régimes du couple</w:t>
      </w:r>
    </w:p>
    <w:tbl>
      <w:tblPr>
        <w:tblStyle w:val="Grilledutableau"/>
        <w:tblW w:w="0" w:type="auto"/>
        <w:tblLook w:val="04A0" w:firstRow="1" w:lastRow="0" w:firstColumn="1" w:lastColumn="0" w:noHBand="0" w:noVBand="1"/>
      </w:tblPr>
      <w:tblGrid>
        <w:gridCol w:w="2813"/>
        <w:gridCol w:w="2797"/>
        <w:gridCol w:w="4846"/>
      </w:tblGrid>
      <w:tr w:rsidR="007E5DF3" w:rsidRPr="006869E4" w14:paraId="43EF9ECC" w14:textId="77777777" w:rsidTr="006869E4">
        <w:trPr>
          <w:tblHeader/>
        </w:trPr>
        <w:tc>
          <w:tcPr>
            <w:tcW w:w="0" w:type="auto"/>
            <w:hideMark/>
          </w:tcPr>
          <w:p w14:paraId="68E93CAB" w14:textId="77777777" w:rsidR="007E5DF3" w:rsidRPr="006869E4" w:rsidRDefault="007E5DF3" w:rsidP="006869E4">
            <w:pPr>
              <w:jc w:val="left"/>
              <w:rPr>
                <w:rFonts w:ascii="Calibri" w:hAnsi="Calibri" w:cs="Calibri"/>
                <w:b/>
                <w:bCs/>
                <w:sz w:val="20"/>
              </w:rPr>
            </w:pPr>
            <w:r w:rsidRPr="006869E4">
              <w:rPr>
                <w:rFonts w:ascii="Calibri" w:hAnsi="Calibri" w:cs="Calibri"/>
                <w:b/>
                <w:bCs/>
                <w:sz w:val="20"/>
              </w:rPr>
              <w:t>Situation</w:t>
            </w:r>
          </w:p>
        </w:tc>
        <w:tc>
          <w:tcPr>
            <w:tcW w:w="0" w:type="auto"/>
            <w:hideMark/>
          </w:tcPr>
          <w:p w14:paraId="56C953D2" w14:textId="77777777" w:rsidR="007E5DF3" w:rsidRPr="006869E4" w:rsidRDefault="007E5DF3" w:rsidP="006869E4">
            <w:pPr>
              <w:jc w:val="left"/>
              <w:rPr>
                <w:rFonts w:ascii="Calibri" w:hAnsi="Calibri" w:cs="Calibri"/>
                <w:b/>
                <w:bCs/>
                <w:sz w:val="20"/>
              </w:rPr>
            </w:pPr>
            <w:r w:rsidRPr="006869E4">
              <w:rPr>
                <w:rFonts w:ascii="Calibri" w:hAnsi="Calibri" w:cs="Calibri"/>
                <w:b/>
                <w:bCs/>
                <w:sz w:val="20"/>
              </w:rPr>
              <w:t>Régime patrimonial de principe</w:t>
            </w:r>
          </w:p>
        </w:tc>
        <w:tc>
          <w:tcPr>
            <w:tcW w:w="0" w:type="auto"/>
            <w:hideMark/>
          </w:tcPr>
          <w:p w14:paraId="04A1881E" w14:textId="77777777" w:rsidR="007E5DF3" w:rsidRPr="006869E4" w:rsidRDefault="007E5DF3" w:rsidP="006869E4">
            <w:pPr>
              <w:jc w:val="left"/>
              <w:rPr>
                <w:rFonts w:ascii="Calibri" w:hAnsi="Calibri" w:cs="Calibri"/>
                <w:b/>
                <w:bCs/>
                <w:sz w:val="20"/>
              </w:rPr>
            </w:pPr>
            <w:r w:rsidRPr="006869E4">
              <w:rPr>
                <w:rFonts w:ascii="Calibri" w:hAnsi="Calibri" w:cs="Calibri"/>
                <w:b/>
                <w:bCs/>
                <w:sz w:val="20"/>
              </w:rPr>
              <w:t>Qualification principale des biens</w:t>
            </w:r>
          </w:p>
        </w:tc>
      </w:tr>
      <w:tr w:rsidR="007E5DF3" w:rsidRPr="006869E4" w14:paraId="011F99D9" w14:textId="77777777" w:rsidTr="006869E4">
        <w:tc>
          <w:tcPr>
            <w:tcW w:w="0" w:type="auto"/>
            <w:hideMark/>
          </w:tcPr>
          <w:p w14:paraId="5AABBEEA" w14:textId="77777777" w:rsidR="007E5DF3" w:rsidRPr="006869E4" w:rsidRDefault="007E5DF3" w:rsidP="006869E4">
            <w:pPr>
              <w:jc w:val="left"/>
              <w:rPr>
                <w:rFonts w:ascii="Calibri" w:hAnsi="Calibri" w:cs="Calibri"/>
                <w:sz w:val="20"/>
              </w:rPr>
            </w:pPr>
            <w:r w:rsidRPr="006869E4">
              <w:rPr>
                <w:rFonts w:ascii="Calibri" w:hAnsi="Calibri" w:cs="Calibri"/>
                <w:b/>
                <w:bCs/>
                <w:sz w:val="20"/>
              </w:rPr>
              <w:t>Mariage sans contrat</w:t>
            </w:r>
          </w:p>
        </w:tc>
        <w:tc>
          <w:tcPr>
            <w:tcW w:w="0" w:type="auto"/>
            <w:hideMark/>
          </w:tcPr>
          <w:p w14:paraId="09C809CD" w14:textId="77777777" w:rsidR="007E5DF3" w:rsidRPr="006869E4" w:rsidRDefault="007E5DF3" w:rsidP="006869E4">
            <w:pPr>
              <w:jc w:val="left"/>
              <w:rPr>
                <w:rFonts w:ascii="Calibri" w:hAnsi="Calibri" w:cs="Calibri"/>
                <w:sz w:val="20"/>
              </w:rPr>
            </w:pPr>
            <w:r w:rsidRPr="006869E4">
              <w:rPr>
                <w:rFonts w:ascii="Calibri" w:hAnsi="Calibri" w:cs="Calibri"/>
                <w:sz w:val="20"/>
              </w:rPr>
              <w:t>Communauté réduite aux acquêts</w:t>
            </w:r>
          </w:p>
        </w:tc>
        <w:tc>
          <w:tcPr>
            <w:tcW w:w="0" w:type="auto"/>
            <w:hideMark/>
          </w:tcPr>
          <w:p w14:paraId="5A2CBB70" w14:textId="77777777" w:rsidR="007E5DF3" w:rsidRPr="006869E4" w:rsidRDefault="007E5DF3" w:rsidP="006869E4">
            <w:pPr>
              <w:jc w:val="left"/>
              <w:rPr>
                <w:rFonts w:ascii="Calibri" w:hAnsi="Calibri" w:cs="Calibri"/>
                <w:sz w:val="20"/>
              </w:rPr>
            </w:pPr>
            <w:r w:rsidRPr="006869E4">
              <w:rPr>
                <w:rFonts w:ascii="Calibri" w:hAnsi="Calibri" w:cs="Calibri"/>
                <w:sz w:val="20"/>
              </w:rPr>
              <w:t>Biens propres / biens communs</w:t>
            </w:r>
          </w:p>
        </w:tc>
      </w:tr>
      <w:tr w:rsidR="007E5DF3" w:rsidRPr="006869E4" w14:paraId="3C7E0D05" w14:textId="77777777" w:rsidTr="006869E4">
        <w:tc>
          <w:tcPr>
            <w:tcW w:w="0" w:type="auto"/>
            <w:hideMark/>
          </w:tcPr>
          <w:p w14:paraId="345DCB5C" w14:textId="77777777" w:rsidR="007E5DF3" w:rsidRPr="006869E4" w:rsidRDefault="007E5DF3" w:rsidP="006869E4">
            <w:pPr>
              <w:jc w:val="left"/>
              <w:rPr>
                <w:rFonts w:ascii="Calibri" w:hAnsi="Calibri" w:cs="Calibri"/>
                <w:sz w:val="20"/>
              </w:rPr>
            </w:pPr>
            <w:r w:rsidRPr="006869E4">
              <w:rPr>
                <w:rFonts w:ascii="Calibri" w:hAnsi="Calibri" w:cs="Calibri"/>
                <w:b/>
                <w:bCs/>
                <w:sz w:val="20"/>
              </w:rPr>
              <w:t>Mariage avec séparation de biens</w:t>
            </w:r>
          </w:p>
        </w:tc>
        <w:tc>
          <w:tcPr>
            <w:tcW w:w="0" w:type="auto"/>
            <w:hideMark/>
          </w:tcPr>
          <w:p w14:paraId="0D4F64BD" w14:textId="77777777" w:rsidR="007E5DF3" w:rsidRPr="006869E4" w:rsidRDefault="007E5DF3" w:rsidP="006869E4">
            <w:pPr>
              <w:jc w:val="left"/>
              <w:rPr>
                <w:rFonts w:ascii="Calibri" w:hAnsi="Calibri" w:cs="Calibri"/>
                <w:sz w:val="20"/>
              </w:rPr>
            </w:pPr>
            <w:r w:rsidRPr="006869E4">
              <w:rPr>
                <w:rFonts w:ascii="Calibri" w:hAnsi="Calibri" w:cs="Calibri"/>
                <w:sz w:val="20"/>
              </w:rPr>
              <w:t>Séparation</w:t>
            </w:r>
          </w:p>
        </w:tc>
        <w:tc>
          <w:tcPr>
            <w:tcW w:w="0" w:type="auto"/>
            <w:hideMark/>
          </w:tcPr>
          <w:p w14:paraId="39D85D3F" w14:textId="77777777" w:rsidR="007E5DF3" w:rsidRPr="006869E4" w:rsidRDefault="007E5DF3" w:rsidP="006869E4">
            <w:pPr>
              <w:jc w:val="left"/>
              <w:rPr>
                <w:rFonts w:ascii="Calibri" w:hAnsi="Calibri" w:cs="Calibri"/>
                <w:sz w:val="20"/>
              </w:rPr>
            </w:pPr>
            <w:r w:rsidRPr="006869E4">
              <w:rPr>
                <w:rFonts w:ascii="Calibri" w:hAnsi="Calibri" w:cs="Calibri"/>
                <w:sz w:val="20"/>
              </w:rPr>
              <w:t>Biens personnels / éventuellement biens indivis</w:t>
            </w:r>
          </w:p>
        </w:tc>
      </w:tr>
      <w:tr w:rsidR="007E5DF3" w:rsidRPr="006869E4" w14:paraId="6E90CBEC" w14:textId="77777777" w:rsidTr="006869E4">
        <w:tc>
          <w:tcPr>
            <w:tcW w:w="0" w:type="auto"/>
            <w:hideMark/>
          </w:tcPr>
          <w:p w14:paraId="4AC653C7" w14:textId="77777777" w:rsidR="007E5DF3" w:rsidRPr="006869E4" w:rsidRDefault="007E5DF3" w:rsidP="006869E4">
            <w:pPr>
              <w:jc w:val="left"/>
              <w:rPr>
                <w:rFonts w:ascii="Calibri" w:hAnsi="Calibri" w:cs="Calibri"/>
                <w:sz w:val="20"/>
              </w:rPr>
            </w:pPr>
            <w:r w:rsidRPr="006869E4">
              <w:rPr>
                <w:rFonts w:ascii="Calibri" w:hAnsi="Calibri" w:cs="Calibri"/>
                <w:b/>
                <w:bCs/>
                <w:sz w:val="20"/>
              </w:rPr>
              <w:t>PACS sans option particulière</w:t>
            </w:r>
          </w:p>
        </w:tc>
        <w:tc>
          <w:tcPr>
            <w:tcW w:w="0" w:type="auto"/>
            <w:hideMark/>
          </w:tcPr>
          <w:p w14:paraId="3588E6C4" w14:textId="77777777" w:rsidR="007E5DF3" w:rsidRPr="006869E4" w:rsidRDefault="007E5DF3" w:rsidP="006869E4">
            <w:pPr>
              <w:jc w:val="left"/>
              <w:rPr>
                <w:rFonts w:ascii="Calibri" w:hAnsi="Calibri" w:cs="Calibri"/>
                <w:sz w:val="20"/>
              </w:rPr>
            </w:pPr>
            <w:r w:rsidRPr="006869E4">
              <w:rPr>
                <w:rFonts w:ascii="Calibri" w:hAnsi="Calibri" w:cs="Calibri"/>
                <w:sz w:val="20"/>
              </w:rPr>
              <w:t>Séparation</w:t>
            </w:r>
          </w:p>
        </w:tc>
        <w:tc>
          <w:tcPr>
            <w:tcW w:w="0" w:type="auto"/>
            <w:hideMark/>
          </w:tcPr>
          <w:p w14:paraId="6009AF23" w14:textId="77777777" w:rsidR="007E5DF3" w:rsidRPr="006869E4" w:rsidRDefault="007E5DF3" w:rsidP="006869E4">
            <w:pPr>
              <w:jc w:val="left"/>
              <w:rPr>
                <w:rFonts w:ascii="Calibri" w:hAnsi="Calibri" w:cs="Calibri"/>
                <w:sz w:val="20"/>
              </w:rPr>
            </w:pPr>
            <w:r w:rsidRPr="006869E4">
              <w:rPr>
                <w:rFonts w:ascii="Calibri" w:hAnsi="Calibri" w:cs="Calibri"/>
                <w:sz w:val="20"/>
              </w:rPr>
              <w:t>Biens personnels / éventuellement indivis</w:t>
            </w:r>
          </w:p>
        </w:tc>
      </w:tr>
      <w:tr w:rsidR="007E5DF3" w:rsidRPr="006869E4" w14:paraId="2E2EC2D1" w14:textId="77777777" w:rsidTr="006869E4">
        <w:tc>
          <w:tcPr>
            <w:tcW w:w="0" w:type="auto"/>
            <w:hideMark/>
          </w:tcPr>
          <w:p w14:paraId="43EC0064" w14:textId="77777777" w:rsidR="007E5DF3" w:rsidRPr="006869E4" w:rsidRDefault="007E5DF3" w:rsidP="006869E4">
            <w:pPr>
              <w:jc w:val="left"/>
              <w:rPr>
                <w:rFonts w:ascii="Calibri" w:hAnsi="Calibri" w:cs="Calibri"/>
                <w:sz w:val="20"/>
              </w:rPr>
            </w:pPr>
            <w:r w:rsidRPr="006869E4">
              <w:rPr>
                <w:rFonts w:ascii="Calibri" w:hAnsi="Calibri" w:cs="Calibri"/>
                <w:b/>
                <w:bCs/>
                <w:sz w:val="20"/>
              </w:rPr>
              <w:t>Concubinage</w:t>
            </w:r>
          </w:p>
        </w:tc>
        <w:tc>
          <w:tcPr>
            <w:tcW w:w="0" w:type="auto"/>
            <w:hideMark/>
          </w:tcPr>
          <w:p w14:paraId="4FD7C648" w14:textId="77777777" w:rsidR="007E5DF3" w:rsidRPr="006869E4" w:rsidRDefault="007E5DF3" w:rsidP="006869E4">
            <w:pPr>
              <w:jc w:val="left"/>
              <w:rPr>
                <w:rFonts w:ascii="Calibri" w:hAnsi="Calibri" w:cs="Calibri"/>
                <w:sz w:val="20"/>
              </w:rPr>
            </w:pPr>
            <w:r w:rsidRPr="006869E4">
              <w:rPr>
                <w:rFonts w:ascii="Calibri" w:hAnsi="Calibri" w:cs="Calibri"/>
                <w:sz w:val="20"/>
              </w:rPr>
              <w:t>Séparation</w:t>
            </w:r>
          </w:p>
        </w:tc>
        <w:tc>
          <w:tcPr>
            <w:tcW w:w="0" w:type="auto"/>
            <w:hideMark/>
          </w:tcPr>
          <w:p w14:paraId="23DE9CB6" w14:textId="77777777" w:rsidR="007E5DF3" w:rsidRPr="006869E4" w:rsidRDefault="007E5DF3" w:rsidP="006869E4">
            <w:pPr>
              <w:jc w:val="left"/>
              <w:rPr>
                <w:rFonts w:ascii="Calibri" w:hAnsi="Calibri" w:cs="Calibri"/>
                <w:sz w:val="20"/>
              </w:rPr>
            </w:pPr>
            <w:r w:rsidRPr="006869E4">
              <w:rPr>
                <w:rFonts w:ascii="Calibri" w:hAnsi="Calibri" w:cs="Calibri"/>
                <w:sz w:val="20"/>
              </w:rPr>
              <w:t>Biens personnels / biens indivis en cas d’acquisition commune</w:t>
            </w:r>
          </w:p>
        </w:tc>
      </w:tr>
    </w:tbl>
    <w:p w14:paraId="52F49774" w14:textId="77777777" w:rsidR="007E5DF3" w:rsidRPr="007E5DF3" w:rsidRDefault="00000000" w:rsidP="006869E4">
      <w:pPr>
        <w:spacing w:after="0" w:line="240" w:lineRule="auto"/>
      </w:pPr>
      <w:r>
        <w:pict w14:anchorId="34E8D61C">
          <v:rect id="_x0000_i1058" style="width:0;height:1.5pt" o:hralign="center" o:hrstd="t" o:hr="t" fillcolor="#a0a0a0" stroked="f"/>
        </w:pict>
      </w:r>
    </w:p>
    <w:p w14:paraId="0C631A94" w14:textId="77777777" w:rsidR="007E5DF3" w:rsidRPr="007E5DF3" w:rsidRDefault="007E5DF3" w:rsidP="006869E4">
      <w:pPr>
        <w:pStyle w:val="Titre1"/>
      </w:pPr>
      <w:r w:rsidRPr="007E5DF3">
        <w:t>32. Le conjoint qui travaille régulièrement dans l’entreprise</w:t>
      </w:r>
    </w:p>
    <w:p w14:paraId="50FF66A6" w14:textId="77777777" w:rsidR="007E5DF3" w:rsidRPr="007E5DF3" w:rsidRDefault="007E5DF3" w:rsidP="006869E4">
      <w:pPr>
        <w:spacing w:after="0" w:line="240" w:lineRule="auto"/>
      </w:pPr>
      <w:r w:rsidRPr="007E5DF3">
        <w:t xml:space="preserve">Lorsqu’un conjoint, partenaire de PACS ou concubin exerce </w:t>
      </w:r>
      <w:r w:rsidRPr="007E5DF3">
        <w:rPr>
          <w:b/>
          <w:bCs/>
        </w:rPr>
        <w:t>régulièrement une activité professionnelle dans l’entreprise</w:t>
      </w:r>
      <w:r w:rsidRPr="007E5DF3">
        <w:t>, sa situation doit être déclarée et un statut adapté doit être retenu selon les conditions applicables.</w:t>
      </w:r>
    </w:p>
    <w:p w14:paraId="7111C1B2" w14:textId="33A2EA83" w:rsidR="007E5DF3" w:rsidRPr="007E5DF3" w:rsidRDefault="007E5DF3" w:rsidP="006869E4">
      <w:pPr>
        <w:spacing w:after="0" w:line="240" w:lineRule="auto"/>
      </w:pPr>
      <w:r w:rsidRPr="007E5DF3">
        <w:t>Les principaux statuts sont</w:t>
      </w:r>
      <w:r w:rsidR="006869E4">
        <w:t> :</w:t>
      </w:r>
    </w:p>
    <w:p w14:paraId="5140D03C" w14:textId="1ECE4337" w:rsidR="007E5DF3" w:rsidRPr="007E5DF3" w:rsidRDefault="007E5DF3" w:rsidP="006869E4">
      <w:pPr>
        <w:numPr>
          <w:ilvl w:val="0"/>
          <w:numId w:val="23"/>
        </w:numPr>
        <w:spacing w:after="0" w:line="240" w:lineRule="auto"/>
      </w:pPr>
      <w:r w:rsidRPr="007E5DF3">
        <w:rPr>
          <w:b/>
          <w:bCs/>
        </w:rPr>
        <w:t>collaborateur</w:t>
      </w:r>
      <w:r w:rsidR="006869E4">
        <w:t> ;</w:t>
      </w:r>
    </w:p>
    <w:p w14:paraId="3E817054" w14:textId="06618EB5" w:rsidR="007E5DF3" w:rsidRPr="007E5DF3" w:rsidRDefault="007E5DF3" w:rsidP="006869E4">
      <w:pPr>
        <w:numPr>
          <w:ilvl w:val="0"/>
          <w:numId w:val="23"/>
        </w:numPr>
        <w:spacing w:after="0" w:line="240" w:lineRule="auto"/>
      </w:pPr>
      <w:r w:rsidRPr="007E5DF3">
        <w:rPr>
          <w:b/>
          <w:bCs/>
        </w:rPr>
        <w:t>salarié</w:t>
      </w:r>
      <w:r w:rsidR="006869E4">
        <w:t> ;</w:t>
      </w:r>
    </w:p>
    <w:p w14:paraId="06BF1AE4" w14:textId="77777777" w:rsidR="007E5DF3" w:rsidRPr="007E5DF3" w:rsidRDefault="007E5DF3" w:rsidP="006869E4">
      <w:pPr>
        <w:numPr>
          <w:ilvl w:val="0"/>
          <w:numId w:val="23"/>
        </w:numPr>
        <w:spacing w:after="0" w:line="240" w:lineRule="auto"/>
      </w:pPr>
      <w:r w:rsidRPr="007E5DF3">
        <w:rPr>
          <w:b/>
          <w:bCs/>
        </w:rPr>
        <w:t>associé</w:t>
      </w:r>
      <w:r w:rsidRPr="007E5DF3">
        <w:t xml:space="preserve"> lorsqu’une structure sociétaire le permet.</w:t>
      </w:r>
    </w:p>
    <w:p w14:paraId="6C773E2B" w14:textId="77777777" w:rsidR="007E5DF3" w:rsidRPr="007E5DF3" w:rsidRDefault="00000000" w:rsidP="006869E4">
      <w:pPr>
        <w:spacing w:after="0" w:line="240" w:lineRule="auto"/>
      </w:pPr>
      <w:r>
        <w:pict w14:anchorId="636AB747">
          <v:rect id="_x0000_i1059" style="width:0;height:1.5pt" o:hralign="center" o:hrstd="t" o:hr="t" fillcolor="#a0a0a0" stroked="f"/>
        </w:pict>
      </w:r>
    </w:p>
    <w:p w14:paraId="3598F14E" w14:textId="77777777" w:rsidR="007E5DF3" w:rsidRPr="007E5DF3" w:rsidRDefault="007E5DF3" w:rsidP="006869E4">
      <w:pPr>
        <w:pStyle w:val="Titre1"/>
      </w:pPr>
      <w:r w:rsidRPr="007E5DF3">
        <w:t>33. Le conjoint collaborateur</w:t>
      </w:r>
    </w:p>
    <w:p w14:paraId="476E1693" w14:textId="2DFA8C1A" w:rsidR="007E5DF3" w:rsidRPr="007E5DF3" w:rsidRDefault="007E5DF3" w:rsidP="006869E4">
      <w:pPr>
        <w:spacing w:after="0" w:line="240" w:lineRule="auto"/>
      </w:pPr>
      <w:r w:rsidRPr="007E5DF3">
        <w:t>Est notamment considéré comme conjoint collaborateur, dans les situations prévues par les textes, celui qui</w:t>
      </w:r>
      <w:r w:rsidR="006869E4">
        <w:t> :</w:t>
      </w:r>
    </w:p>
    <w:p w14:paraId="6564EC0D" w14:textId="5DA6BE96" w:rsidR="007E5DF3" w:rsidRPr="007E5DF3" w:rsidRDefault="007E5DF3" w:rsidP="006869E4">
      <w:pPr>
        <w:numPr>
          <w:ilvl w:val="0"/>
          <w:numId w:val="24"/>
        </w:numPr>
        <w:spacing w:after="0" w:line="240" w:lineRule="auto"/>
      </w:pPr>
      <w:r w:rsidRPr="007E5DF3">
        <w:t>travaille régulièrement dans l’entreprise</w:t>
      </w:r>
      <w:r w:rsidR="006869E4">
        <w:t> ;</w:t>
      </w:r>
    </w:p>
    <w:p w14:paraId="6BC0A914" w14:textId="1A27FA16" w:rsidR="007E5DF3" w:rsidRPr="007E5DF3" w:rsidRDefault="007E5DF3" w:rsidP="006869E4">
      <w:pPr>
        <w:numPr>
          <w:ilvl w:val="0"/>
          <w:numId w:val="24"/>
        </w:numPr>
        <w:spacing w:after="0" w:line="240" w:lineRule="auto"/>
      </w:pPr>
      <w:r w:rsidRPr="007E5DF3">
        <w:t>ne perçoit pas de rémunération</w:t>
      </w:r>
      <w:r w:rsidR="006869E4">
        <w:t> ;</w:t>
      </w:r>
    </w:p>
    <w:p w14:paraId="592355DB" w14:textId="77777777" w:rsidR="007E5DF3" w:rsidRPr="007E5DF3" w:rsidRDefault="007E5DF3" w:rsidP="006869E4">
      <w:pPr>
        <w:numPr>
          <w:ilvl w:val="0"/>
          <w:numId w:val="24"/>
        </w:numPr>
        <w:spacing w:after="0" w:line="240" w:lineRule="auto"/>
      </w:pPr>
      <w:r w:rsidRPr="007E5DF3">
        <w:t>n’a pas la qualité d’associé.</w:t>
      </w:r>
    </w:p>
    <w:p w14:paraId="3BA19A7C" w14:textId="77777777" w:rsidR="007E5DF3" w:rsidRPr="007E5DF3" w:rsidRDefault="007E5DF3" w:rsidP="006869E4">
      <w:pPr>
        <w:spacing w:after="0" w:line="240" w:lineRule="auto"/>
      </w:pPr>
      <w:r w:rsidRPr="007E5DF3">
        <w:t xml:space="preserve">Le statut de conjoint collaborateur est limité à une durée totale de </w:t>
      </w:r>
      <w:r w:rsidRPr="007E5DF3">
        <w:rPr>
          <w:b/>
          <w:bCs/>
        </w:rPr>
        <w:t>cinq ans</w:t>
      </w:r>
      <w:r w:rsidRPr="007E5DF3">
        <w:t>. Au-delà, la personne doit opter pour le statut de salarié ou, lorsqu’il est juridiquement possible, d’associé. À défaut de choix, elle est réputée avoir opté pour le statut de conjoint salarié.</w:t>
      </w:r>
    </w:p>
    <w:p w14:paraId="41B05E6A" w14:textId="77777777" w:rsidR="007E5DF3" w:rsidRPr="007E5DF3" w:rsidRDefault="007E5DF3" w:rsidP="006869E4">
      <w:pPr>
        <w:spacing w:after="0" w:line="240" w:lineRule="auto"/>
      </w:pPr>
      <w:r w:rsidRPr="007E5DF3">
        <w:t>Une exception transitoire concerne certaines personnes nées en 1964 ou avant et ayant acquis le statut dans les conditions prévues par les textes.</w:t>
      </w:r>
    </w:p>
    <w:p w14:paraId="2622DA68" w14:textId="77777777" w:rsidR="007E5DF3" w:rsidRPr="007E5DF3" w:rsidRDefault="007E5DF3" w:rsidP="006869E4">
      <w:pPr>
        <w:spacing w:after="0" w:line="240" w:lineRule="auto"/>
        <w:rPr>
          <w:b/>
          <w:bCs/>
        </w:rPr>
      </w:pPr>
      <w:r w:rsidRPr="007E5DF3">
        <w:rPr>
          <w:b/>
          <w:bCs/>
        </w:rPr>
        <w:t>Exemple</w:t>
      </w:r>
    </w:p>
    <w:p w14:paraId="22218FB7" w14:textId="77777777" w:rsidR="007E5DF3" w:rsidRPr="007E5DF3" w:rsidRDefault="007E5DF3" w:rsidP="006869E4">
      <w:pPr>
        <w:spacing w:after="0" w:line="240" w:lineRule="auto"/>
      </w:pPr>
      <w:r w:rsidRPr="007E5DF3">
        <w:t>Le conjoint d’un commerçant participe quotidiennement à l’accueil des clients sans rémunération et remplit les conditions légales du statut.</w:t>
      </w:r>
    </w:p>
    <w:p w14:paraId="7C932157" w14:textId="77777777" w:rsidR="007E5DF3" w:rsidRPr="007E5DF3" w:rsidRDefault="007E5DF3" w:rsidP="006869E4">
      <w:pPr>
        <w:spacing w:after="0" w:line="240" w:lineRule="auto"/>
      </w:pPr>
      <w:r w:rsidRPr="007E5DF3">
        <w:t>Le statut de conjoint collaborateur peut être approprié, dans la limite de sa durée maximale.</w:t>
      </w:r>
    </w:p>
    <w:p w14:paraId="3372F9D9" w14:textId="77777777" w:rsidR="007E5DF3" w:rsidRPr="007E5DF3" w:rsidRDefault="007E5DF3" w:rsidP="006869E4">
      <w:pPr>
        <w:spacing w:after="0" w:line="240" w:lineRule="auto"/>
        <w:rPr>
          <w:b/>
          <w:bCs/>
        </w:rPr>
      </w:pPr>
      <w:r w:rsidRPr="007E5DF3">
        <w:rPr>
          <w:b/>
          <w:bCs/>
        </w:rPr>
        <w:t>Contre-exemple</w:t>
      </w:r>
    </w:p>
    <w:p w14:paraId="5CE7BB65" w14:textId="51B5BFDE" w:rsidR="007E5DF3" w:rsidRPr="007E5DF3" w:rsidRDefault="007E5DF3" w:rsidP="006869E4">
      <w:pPr>
        <w:spacing w:after="0" w:line="240" w:lineRule="auto"/>
      </w:pPr>
      <w:r w:rsidRPr="007E5DF3">
        <w:t xml:space="preserve">Une personne travaillant chaque semaine dans l’entreprise pendant des années ne doit pas simplement être présentée comme </w:t>
      </w:r>
      <w:r w:rsidR="006869E4">
        <w:t>« </w:t>
      </w:r>
      <w:r w:rsidRPr="007E5DF3">
        <w:t>aidant bénévole</w:t>
      </w:r>
      <w:r w:rsidR="006869E4">
        <w:t> »</w:t>
      </w:r>
      <w:r w:rsidRPr="007E5DF3">
        <w:t xml:space="preserve"> alors qu’elle participe régulièrement à l’activité professionnelle.</w:t>
      </w:r>
    </w:p>
    <w:p w14:paraId="410CE90F" w14:textId="77777777" w:rsidR="007E5DF3" w:rsidRPr="007E5DF3" w:rsidRDefault="00000000" w:rsidP="006869E4">
      <w:pPr>
        <w:spacing w:after="0" w:line="240" w:lineRule="auto"/>
      </w:pPr>
      <w:r>
        <w:pict w14:anchorId="10060719">
          <v:rect id="_x0000_i1060" style="width:0;height:1.5pt" o:hralign="center" o:hrstd="t" o:hr="t" fillcolor="#a0a0a0" stroked="f"/>
        </w:pict>
      </w:r>
    </w:p>
    <w:p w14:paraId="2755B659" w14:textId="77777777" w:rsidR="007E5DF3" w:rsidRPr="007E5DF3" w:rsidRDefault="007E5DF3" w:rsidP="006869E4">
      <w:pPr>
        <w:pStyle w:val="Titre1"/>
      </w:pPr>
      <w:r w:rsidRPr="007E5DF3">
        <w:t>34. Le conjoint salarié</w:t>
      </w:r>
    </w:p>
    <w:p w14:paraId="1E413C44" w14:textId="77777777" w:rsidR="007E5DF3" w:rsidRPr="007E5DF3" w:rsidRDefault="007E5DF3" w:rsidP="006869E4">
      <w:pPr>
        <w:spacing w:after="0" w:line="240" w:lineRule="auto"/>
      </w:pPr>
      <w:r w:rsidRPr="007E5DF3">
        <w:t xml:space="preserve">Le </w:t>
      </w:r>
      <w:r w:rsidRPr="007E5DF3">
        <w:rPr>
          <w:b/>
          <w:bCs/>
        </w:rPr>
        <w:t>conjoint salarié</w:t>
      </w:r>
      <w:r w:rsidRPr="007E5DF3">
        <w:t xml:space="preserve"> travaille dans l’entreprise dans le cadre d’un contrat de travail et perçoit une rémunération correspondante.</w:t>
      </w:r>
    </w:p>
    <w:p w14:paraId="47B1BE91" w14:textId="77777777" w:rsidR="007E5DF3" w:rsidRPr="007E5DF3" w:rsidRDefault="007E5DF3" w:rsidP="006869E4">
      <w:pPr>
        <w:spacing w:after="0" w:line="240" w:lineRule="auto"/>
      </w:pPr>
      <w:r w:rsidRPr="007E5DF3">
        <w:t>Ce statut entraîne l’application du droit du travail et du régime social correspondant.</w:t>
      </w:r>
    </w:p>
    <w:p w14:paraId="08E88D8E" w14:textId="77777777" w:rsidR="007E5DF3" w:rsidRPr="007E5DF3" w:rsidRDefault="007E5DF3" w:rsidP="006869E4">
      <w:pPr>
        <w:spacing w:after="0" w:line="240" w:lineRule="auto"/>
        <w:rPr>
          <w:b/>
          <w:bCs/>
        </w:rPr>
      </w:pPr>
      <w:r w:rsidRPr="007E5DF3">
        <w:rPr>
          <w:b/>
          <w:bCs/>
        </w:rPr>
        <w:t>Exemple</w:t>
      </w:r>
    </w:p>
    <w:p w14:paraId="5C8B41FF" w14:textId="77777777" w:rsidR="007E5DF3" w:rsidRPr="007E5DF3" w:rsidRDefault="007E5DF3" w:rsidP="006869E4">
      <w:pPr>
        <w:spacing w:after="0" w:line="240" w:lineRule="auto"/>
      </w:pPr>
      <w:r w:rsidRPr="007E5DF3">
        <w:t>Le conjoint est embauché comme responsable administratif, travaille selon un contrat de travail et perçoit chaque mois un salaire.</w:t>
      </w:r>
    </w:p>
    <w:p w14:paraId="656FC36E" w14:textId="77777777" w:rsidR="007E5DF3" w:rsidRPr="007E5DF3" w:rsidRDefault="007E5DF3" w:rsidP="006869E4">
      <w:pPr>
        <w:spacing w:after="0" w:line="240" w:lineRule="auto"/>
      </w:pPr>
      <w:r w:rsidRPr="007E5DF3">
        <w:t>Le statut de conjoint salarié est cohérent si les conditions du salariat sont effectivement réunies.</w:t>
      </w:r>
    </w:p>
    <w:p w14:paraId="0BA92D1A" w14:textId="77777777" w:rsidR="007E5DF3" w:rsidRPr="007E5DF3" w:rsidRDefault="00000000" w:rsidP="006869E4">
      <w:pPr>
        <w:spacing w:after="0" w:line="240" w:lineRule="auto"/>
      </w:pPr>
      <w:r>
        <w:pict w14:anchorId="524AF790">
          <v:rect id="_x0000_i1061" style="width:0;height:1.5pt" o:hralign="center" o:hrstd="t" o:hr="t" fillcolor="#a0a0a0" stroked="f"/>
        </w:pict>
      </w:r>
    </w:p>
    <w:p w14:paraId="743405A0" w14:textId="72929D16" w:rsidR="007E5DF3" w:rsidRPr="007E5DF3" w:rsidRDefault="007E5DF3" w:rsidP="006869E4">
      <w:pPr>
        <w:pStyle w:val="Titre1"/>
      </w:pPr>
      <w:r w:rsidRPr="007E5DF3">
        <w:lastRenderedPageBreak/>
        <w:t>35. Le conjoint associé</w:t>
      </w:r>
      <w:r w:rsidR="006869E4">
        <w:t> :</w:t>
      </w:r>
      <w:r w:rsidRPr="007E5DF3">
        <w:t xml:space="preserve"> attention à la forme juridique</w:t>
      </w:r>
    </w:p>
    <w:p w14:paraId="0AC8BA66" w14:textId="77777777" w:rsidR="007E5DF3" w:rsidRPr="007E5DF3" w:rsidRDefault="007E5DF3" w:rsidP="006869E4">
      <w:pPr>
        <w:spacing w:after="0" w:line="240" w:lineRule="auto"/>
      </w:pPr>
      <w:r w:rsidRPr="007E5DF3">
        <w:t xml:space="preserve">Le </w:t>
      </w:r>
      <w:r w:rsidRPr="007E5DF3">
        <w:rPr>
          <w:b/>
          <w:bCs/>
        </w:rPr>
        <w:t>statut d’associé suppose l’existence d’une société</w:t>
      </w:r>
      <w:r w:rsidRPr="007E5DF3">
        <w:t>.</w:t>
      </w:r>
    </w:p>
    <w:p w14:paraId="51A3847D" w14:textId="77777777" w:rsidR="007E5DF3" w:rsidRPr="007E5DF3" w:rsidRDefault="007E5DF3" w:rsidP="006869E4">
      <w:pPr>
        <w:spacing w:after="0" w:line="240" w:lineRule="auto"/>
      </w:pPr>
      <w:r w:rsidRPr="007E5DF3">
        <w:t>Une entreprise individuelle n’a ni capital social ni associés.</w:t>
      </w:r>
    </w:p>
    <w:p w14:paraId="091E9A69" w14:textId="77777777" w:rsidR="007E5DF3" w:rsidRPr="007E5DF3" w:rsidRDefault="007E5DF3" w:rsidP="006869E4">
      <w:pPr>
        <w:spacing w:after="0" w:line="240" w:lineRule="auto"/>
        <w:rPr>
          <w:b/>
          <w:bCs/>
        </w:rPr>
      </w:pPr>
      <w:r w:rsidRPr="007E5DF3">
        <w:rPr>
          <w:b/>
          <w:bCs/>
        </w:rPr>
        <w:t>Conséquence</w:t>
      </w:r>
    </w:p>
    <w:p w14:paraId="7616704E" w14:textId="2BE1D4E0" w:rsidR="007E5DF3" w:rsidRPr="007E5DF3" w:rsidRDefault="007E5DF3" w:rsidP="006869E4">
      <w:pPr>
        <w:spacing w:after="0" w:line="240" w:lineRule="auto"/>
      </w:pPr>
      <w:r w:rsidRPr="007E5DF3">
        <w:t xml:space="preserve">Pour un </w:t>
      </w:r>
      <w:r w:rsidRPr="007E5DF3">
        <w:rPr>
          <w:b/>
          <w:bCs/>
        </w:rPr>
        <w:t>entrepreneur individuel au sens strict</w:t>
      </w:r>
      <w:r w:rsidRPr="007E5DF3">
        <w:t xml:space="preserve">, le conjoint ne peut pas devenir </w:t>
      </w:r>
      <w:r w:rsidR="006869E4">
        <w:t>« </w:t>
      </w:r>
      <w:r w:rsidRPr="007E5DF3">
        <w:t>associé de l’entreprise individuelle</w:t>
      </w:r>
      <w:r w:rsidR="006869E4">
        <w:t> »</w:t>
      </w:r>
      <w:r w:rsidRPr="007E5DF3">
        <w:t>.</w:t>
      </w:r>
    </w:p>
    <w:p w14:paraId="55DF4916" w14:textId="77777777" w:rsidR="007E5DF3" w:rsidRPr="007E5DF3" w:rsidRDefault="007E5DF3" w:rsidP="006869E4">
      <w:pPr>
        <w:spacing w:after="0" w:line="240" w:lineRule="auto"/>
      </w:pPr>
      <w:r w:rsidRPr="007E5DF3">
        <w:t>Il faudrait que l’activité soit exploitée sous une forme sociétaire permettant au conjoint de recevoir ou souscrire des titres. Le statut d’associé prend alors son sens dans une SARL, SAS, SNC ou autre société adaptée. Les sources officielles relatives aux statuts du conjoint distinguent précisément les formes permettant le statut d’associé.</w:t>
      </w:r>
    </w:p>
    <w:p w14:paraId="7203A86E" w14:textId="77777777" w:rsidR="007E5DF3" w:rsidRPr="007E5DF3" w:rsidRDefault="007E5DF3" w:rsidP="006869E4">
      <w:pPr>
        <w:spacing w:after="0" w:line="240" w:lineRule="auto"/>
        <w:rPr>
          <w:b/>
          <w:bCs/>
        </w:rPr>
      </w:pPr>
      <w:r w:rsidRPr="007E5DF3">
        <w:rPr>
          <w:b/>
          <w:bCs/>
        </w:rPr>
        <w:t>Contre-exemple</w:t>
      </w:r>
    </w:p>
    <w:p w14:paraId="11618331" w14:textId="30963930" w:rsidR="007E5DF3" w:rsidRPr="007E5DF3" w:rsidRDefault="007E5DF3" w:rsidP="006869E4">
      <w:pPr>
        <w:spacing w:after="0" w:line="240" w:lineRule="auto"/>
      </w:pPr>
      <w:r w:rsidRPr="007E5DF3">
        <w:t>La phrase suivante est juridiquement incorrecte</w:t>
      </w:r>
      <w:r w:rsidR="006869E4">
        <w:t> :</w:t>
      </w:r>
    </w:p>
    <w:p w14:paraId="64F2B2C2" w14:textId="3509CC4C" w:rsidR="007E5DF3" w:rsidRPr="007E5DF3" w:rsidRDefault="006869E4" w:rsidP="006869E4">
      <w:pPr>
        <w:spacing w:after="0" w:line="240" w:lineRule="auto"/>
      </w:pPr>
      <w:r>
        <w:t>« </w:t>
      </w:r>
      <w:r w:rsidR="007E5DF3" w:rsidRPr="007E5DF3">
        <w:t>L’entrepreneur individuel donne 30</w:t>
      </w:r>
      <w:r>
        <w:t> %</w:t>
      </w:r>
      <w:r w:rsidR="007E5DF3" w:rsidRPr="007E5DF3">
        <w:t xml:space="preserve"> des parts de son EI à son conjoint.</w:t>
      </w:r>
      <w:r>
        <w:t> »</w:t>
      </w:r>
    </w:p>
    <w:p w14:paraId="4DC0B303" w14:textId="77777777" w:rsidR="007E5DF3" w:rsidRPr="007E5DF3" w:rsidRDefault="007E5DF3" w:rsidP="006869E4">
      <w:pPr>
        <w:spacing w:after="0" w:line="240" w:lineRule="auto"/>
      </w:pPr>
      <w:r w:rsidRPr="007E5DF3">
        <w:t>Une EI n’a pas de parts sociales.</w:t>
      </w:r>
    </w:p>
    <w:p w14:paraId="74A06190" w14:textId="77777777" w:rsidR="007E5DF3" w:rsidRPr="007E5DF3" w:rsidRDefault="00000000" w:rsidP="006869E4">
      <w:pPr>
        <w:spacing w:after="0" w:line="240" w:lineRule="auto"/>
      </w:pPr>
      <w:r>
        <w:pict w14:anchorId="210832F8">
          <v:rect id="_x0000_i1062" style="width:0;height:1.5pt" o:hralign="center" o:hrstd="t" o:hr="t" fillcolor="#a0a0a0" stroked="f"/>
        </w:pict>
      </w:r>
    </w:p>
    <w:p w14:paraId="47CBCB98" w14:textId="77777777" w:rsidR="007E5DF3" w:rsidRPr="007E5DF3" w:rsidRDefault="007E5DF3" w:rsidP="006869E4">
      <w:pPr>
        <w:pStyle w:val="Titre1"/>
      </w:pPr>
      <w:r w:rsidRPr="007E5DF3">
        <w:t>36. Comparaison des trois statuts du conjoint</w:t>
      </w:r>
    </w:p>
    <w:tbl>
      <w:tblPr>
        <w:tblStyle w:val="Grilledutableau"/>
        <w:tblW w:w="0" w:type="auto"/>
        <w:tblLook w:val="04A0" w:firstRow="1" w:lastRow="0" w:firstColumn="1" w:lastColumn="0" w:noHBand="0" w:noVBand="1"/>
      </w:tblPr>
      <w:tblGrid>
        <w:gridCol w:w="1351"/>
        <w:gridCol w:w="1847"/>
        <w:gridCol w:w="3825"/>
        <w:gridCol w:w="1237"/>
        <w:gridCol w:w="2196"/>
      </w:tblGrid>
      <w:tr w:rsidR="007E5DF3" w:rsidRPr="006869E4" w14:paraId="5DBB1257" w14:textId="77777777" w:rsidTr="006869E4">
        <w:trPr>
          <w:tblHeader/>
        </w:trPr>
        <w:tc>
          <w:tcPr>
            <w:tcW w:w="0" w:type="auto"/>
            <w:hideMark/>
          </w:tcPr>
          <w:p w14:paraId="704E70D7" w14:textId="77777777" w:rsidR="007E5DF3" w:rsidRPr="006869E4" w:rsidRDefault="007E5DF3" w:rsidP="006869E4">
            <w:pPr>
              <w:jc w:val="left"/>
              <w:rPr>
                <w:rFonts w:ascii="Calibri" w:hAnsi="Calibri" w:cs="Calibri"/>
                <w:b/>
                <w:bCs/>
                <w:sz w:val="20"/>
              </w:rPr>
            </w:pPr>
            <w:r w:rsidRPr="006869E4">
              <w:rPr>
                <w:rFonts w:ascii="Calibri" w:hAnsi="Calibri" w:cs="Calibri"/>
                <w:b/>
                <w:bCs/>
                <w:sz w:val="20"/>
              </w:rPr>
              <w:t>Statut</w:t>
            </w:r>
          </w:p>
        </w:tc>
        <w:tc>
          <w:tcPr>
            <w:tcW w:w="0" w:type="auto"/>
            <w:hideMark/>
          </w:tcPr>
          <w:p w14:paraId="0C4BD428" w14:textId="77777777" w:rsidR="007E5DF3" w:rsidRPr="006869E4" w:rsidRDefault="007E5DF3" w:rsidP="006869E4">
            <w:pPr>
              <w:jc w:val="left"/>
              <w:rPr>
                <w:rFonts w:ascii="Calibri" w:hAnsi="Calibri" w:cs="Calibri"/>
                <w:b/>
                <w:bCs/>
                <w:sz w:val="20"/>
              </w:rPr>
            </w:pPr>
            <w:r w:rsidRPr="006869E4">
              <w:rPr>
                <w:rFonts w:ascii="Calibri" w:hAnsi="Calibri" w:cs="Calibri"/>
                <w:b/>
                <w:bCs/>
                <w:sz w:val="20"/>
              </w:rPr>
              <w:t>Participation</w:t>
            </w:r>
          </w:p>
        </w:tc>
        <w:tc>
          <w:tcPr>
            <w:tcW w:w="0" w:type="auto"/>
            <w:hideMark/>
          </w:tcPr>
          <w:p w14:paraId="5416B34F" w14:textId="77777777" w:rsidR="007E5DF3" w:rsidRPr="006869E4" w:rsidRDefault="007E5DF3" w:rsidP="006869E4">
            <w:pPr>
              <w:jc w:val="left"/>
              <w:rPr>
                <w:rFonts w:ascii="Calibri" w:hAnsi="Calibri" w:cs="Calibri"/>
                <w:b/>
                <w:bCs/>
                <w:sz w:val="20"/>
              </w:rPr>
            </w:pPr>
            <w:r w:rsidRPr="006869E4">
              <w:rPr>
                <w:rFonts w:ascii="Calibri" w:hAnsi="Calibri" w:cs="Calibri"/>
                <w:b/>
                <w:bCs/>
                <w:sz w:val="20"/>
              </w:rPr>
              <w:t>Rémunération</w:t>
            </w:r>
          </w:p>
        </w:tc>
        <w:tc>
          <w:tcPr>
            <w:tcW w:w="0" w:type="auto"/>
            <w:hideMark/>
          </w:tcPr>
          <w:p w14:paraId="05E9C10F" w14:textId="77777777" w:rsidR="007E5DF3" w:rsidRPr="006869E4" w:rsidRDefault="007E5DF3" w:rsidP="006869E4">
            <w:pPr>
              <w:jc w:val="left"/>
              <w:rPr>
                <w:rFonts w:ascii="Calibri" w:hAnsi="Calibri" w:cs="Calibri"/>
                <w:b/>
                <w:bCs/>
                <w:sz w:val="20"/>
              </w:rPr>
            </w:pPr>
            <w:r w:rsidRPr="006869E4">
              <w:rPr>
                <w:rFonts w:ascii="Calibri" w:hAnsi="Calibri" w:cs="Calibri"/>
                <w:b/>
                <w:bCs/>
                <w:sz w:val="20"/>
              </w:rPr>
              <w:t>Titres sociaux</w:t>
            </w:r>
          </w:p>
        </w:tc>
        <w:tc>
          <w:tcPr>
            <w:tcW w:w="0" w:type="auto"/>
            <w:hideMark/>
          </w:tcPr>
          <w:p w14:paraId="73A00A61" w14:textId="77777777" w:rsidR="007E5DF3" w:rsidRPr="006869E4" w:rsidRDefault="007E5DF3" w:rsidP="006869E4">
            <w:pPr>
              <w:jc w:val="left"/>
              <w:rPr>
                <w:rFonts w:ascii="Calibri" w:hAnsi="Calibri" w:cs="Calibri"/>
                <w:b/>
                <w:bCs/>
                <w:sz w:val="20"/>
              </w:rPr>
            </w:pPr>
            <w:r w:rsidRPr="006869E4">
              <w:rPr>
                <w:rFonts w:ascii="Calibri" w:hAnsi="Calibri" w:cs="Calibri"/>
                <w:b/>
                <w:bCs/>
                <w:sz w:val="20"/>
              </w:rPr>
              <w:t>Protection sociale</w:t>
            </w:r>
          </w:p>
        </w:tc>
      </w:tr>
      <w:tr w:rsidR="007E5DF3" w:rsidRPr="006869E4" w14:paraId="68D2ACD5" w14:textId="77777777" w:rsidTr="006869E4">
        <w:tc>
          <w:tcPr>
            <w:tcW w:w="0" w:type="auto"/>
            <w:hideMark/>
          </w:tcPr>
          <w:p w14:paraId="6CBB6B0B" w14:textId="77777777" w:rsidR="007E5DF3" w:rsidRPr="006869E4" w:rsidRDefault="007E5DF3" w:rsidP="006869E4">
            <w:pPr>
              <w:jc w:val="left"/>
              <w:rPr>
                <w:rFonts w:ascii="Calibri" w:hAnsi="Calibri" w:cs="Calibri"/>
                <w:sz w:val="20"/>
              </w:rPr>
            </w:pPr>
            <w:r w:rsidRPr="006869E4">
              <w:rPr>
                <w:rFonts w:ascii="Calibri" w:hAnsi="Calibri" w:cs="Calibri"/>
                <w:b/>
                <w:bCs/>
                <w:sz w:val="20"/>
              </w:rPr>
              <w:t>Collaborateur</w:t>
            </w:r>
          </w:p>
        </w:tc>
        <w:tc>
          <w:tcPr>
            <w:tcW w:w="0" w:type="auto"/>
            <w:hideMark/>
          </w:tcPr>
          <w:p w14:paraId="6D068439" w14:textId="77777777" w:rsidR="007E5DF3" w:rsidRPr="006869E4" w:rsidRDefault="007E5DF3" w:rsidP="006869E4">
            <w:pPr>
              <w:jc w:val="left"/>
              <w:rPr>
                <w:rFonts w:ascii="Calibri" w:hAnsi="Calibri" w:cs="Calibri"/>
                <w:sz w:val="20"/>
              </w:rPr>
            </w:pPr>
            <w:r w:rsidRPr="006869E4">
              <w:rPr>
                <w:rFonts w:ascii="Calibri" w:hAnsi="Calibri" w:cs="Calibri"/>
                <w:sz w:val="20"/>
              </w:rPr>
              <w:t>Activité régulière</w:t>
            </w:r>
          </w:p>
        </w:tc>
        <w:tc>
          <w:tcPr>
            <w:tcW w:w="0" w:type="auto"/>
            <w:hideMark/>
          </w:tcPr>
          <w:p w14:paraId="2E0B6908" w14:textId="77777777" w:rsidR="007E5DF3" w:rsidRPr="006869E4" w:rsidRDefault="007E5DF3" w:rsidP="006869E4">
            <w:pPr>
              <w:jc w:val="left"/>
              <w:rPr>
                <w:rFonts w:ascii="Calibri" w:hAnsi="Calibri" w:cs="Calibri"/>
                <w:sz w:val="20"/>
              </w:rPr>
            </w:pPr>
            <w:r w:rsidRPr="006869E4">
              <w:rPr>
                <w:rFonts w:ascii="Calibri" w:hAnsi="Calibri" w:cs="Calibri"/>
                <w:sz w:val="20"/>
              </w:rPr>
              <w:t>Pas de salaire</w:t>
            </w:r>
          </w:p>
        </w:tc>
        <w:tc>
          <w:tcPr>
            <w:tcW w:w="0" w:type="auto"/>
            <w:hideMark/>
          </w:tcPr>
          <w:p w14:paraId="06C92829" w14:textId="77777777" w:rsidR="007E5DF3" w:rsidRPr="006869E4" w:rsidRDefault="007E5DF3" w:rsidP="006869E4">
            <w:pPr>
              <w:jc w:val="left"/>
              <w:rPr>
                <w:rFonts w:ascii="Calibri" w:hAnsi="Calibri" w:cs="Calibri"/>
                <w:sz w:val="20"/>
              </w:rPr>
            </w:pPr>
            <w:r w:rsidRPr="006869E4">
              <w:rPr>
                <w:rFonts w:ascii="Calibri" w:hAnsi="Calibri" w:cs="Calibri"/>
                <w:sz w:val="20"/>
              </w:rPr>
              <w:t>Non</w:t>
            </w:r>
          </w:p>
        </w:tc>
        <w:tc>
          <w:tcPr>
            <w:tcW w:w="0" w:type="auto"/>
            <w:hideMark/>
          </w:tcPr>
          <w:p w14:paraId="6E164E9C" w14:textId="77777777" w:rsidR="007E5DF3" w:rsidRPr="006869E4" w:rsidRDefault="007E5DF3" w:rsidP="006869E4">
            <w:pPr>
              <w:jc w:val="left"/>
              <w:rPr>
                <w:rFonts w:ascii="Calibri" w:hAnsi="Calibri" w:cs="Calibri"/>
                <w:sz w:val="20"/>
              </w:rPr>
            </w:pPr>
            <w:r w:rsidRPr="006869E4">
              <w:rPr>
                <w:rFonts w:ascii="Calibri" w:hAnsi="Calibri" w:cs="Calibri"/>
                <w:sz w:val="20"/>
              </w:rPr>
              <w:t>Cotisations spécifiques</w:t>
            </w:r>
          </w:p>
        </w:tc>
      </w:tr>
      <w:tr w:rsidR="007E5DF3" w:rsidRPr="006869E4" w14:paraId="7AEC5211" w14:textId="77777777" w:rsidTr="006869E4">
        <w:tc>
          <w:tcPr>
            <w:tcW w:w="0" w:type="auto"/>
            <w:hideMark/>
          </w:tcPr>
          <w:p w14:paraId="753D5273" w14:textId="77777777" w:rsidR="007E5DF3" w:rsidRPr="006869E4" w:rsidRDefault="007E5DF3" w:rsidP="006869E4">
            <w:pPr>
              <w:jc w:val="left"/>
              <w:rPr>
                <w:rFonts w:ascii="Calibri" w:hAnsi="Calibri" w:cs="Calibri"/>
                <w:sz w:val="20"/>
              </w:rPr>
            </w:pPr>
            <w:r w:rsidRPr="006869E4">
              <w:rPr>
                <w:rFonts w:ascii="Calibri" w:hAnsi="Calibri" w:cs="Calibri"/>
                <w:b/>
                <w:bCs/>
                <w:sz w:val="20"/>
              </w:rPr>
              <w:t>Salarié</w:t>
            </w:r>
          </w:p>
        </w:tc>
        <w:tc>
          <w:tcPr>
            <w:tcW w:w="0" w:type="auto"/>
            <w:hideMark/>
          </w:tcPr>
          <w:p w14:paraId="4C90F545" w14:textId="77777777" w:rsidR="007E5DF3" w:rsidRPr="006869E4" w:rsidRDefault="007E5DF3" w:rsidP="006869E4">
            <w:pPr>
              <w:jc w:val="left"/>
              <w:rPr>
                <w:rFonts w:ascii="Calibri" w:hAnsi="Calibri" w:cs="Calibri"/>
                <w:sz w:val="20"/>
              </w:rPr>
            </w:pPr>
            <w:r w:rsidRPr="006869E4">
              <w:rPr>
                <w:rFonts w:ascii="Calibri" w:hAnsi="Calibri" w:cs="Calibri"/>
                <w:sz w:val="20"/>
              </w:rPr>
              <w:t>Travail dans l’entreprise</w:t>
            </w:r>
          </w:p>
        </w:tc>
        <w:tc>
          <w:tcPr>
            <w:tcW w:w="0" w:type="auto"/>
            <w:hideMark/>
          </w:tcPr>
          <w:p w14:paraId="701E3CB1" w14:textId="77777777" w:rsidR="007E5DF3" w:rsidRPr="006869E4" w:rsidRDefault="007E5DF3" w:rsidP="006869E4">
            <w:pPr>
              <w:jc w:val="left"/>
              <w:rPr>
                <w:rFonts w:ascii="Calibri" w:hAnsi="Calibri" w:cs="Calibri"/>
                <w:sz w:val="20"/>
              </w:rPr>
            </w:pPr>
            <w:r w:rsidRPr="006869E4">
              <w:rPr>
                <w:rFonts w:ascii="Calibri" w:hAnsi="Calibri" w:cs="Calibri"/>
                <w:sz w:val="20"/>
              </w:rPr>
              <w:t>Oui</w:t>
            </w:r>
          </w:p>
        </w:tc>
        <w:tc>
          <w:tcPr>
            <w:tcW w:w="0" w:type="auto"/>
            <w:hideMark/>
          </w:tcPr>
          <w:p w14:paraId="530B5054" w14:textId="77777777" w:rsidR="007E5DF3" w:rsidRPr="006869E4" w:rsidRDefault="007E5DF3" w:rsidP="006869E4">
            <w:pPr>
              <w:jc w:val="left"/>
              <w:rPr>
                <w:rFonts w:ascii="Calibri" w:hAnsi="Calibri" w:cs="Calibri"/>
                <w:sz w:val="20"/>
              </w:rPr>
            </w:pPr>
            <w:r w:rsidRPr="006869E4">
              <w:rPr>
                <w:rFonts w:ascii="Calibri" w:hAnsi="Calibri" w:cs="Calibri"/>
                <w:sz w:val="20"/>
              </w:rPr>
              <w:t>Pas nécessaire</w:t>
            </w:r>
          </w:p>
        </w:tc>
        <w:tc>
          <w:tcPr>
            <w:tcW w:w="0" w:type="auto"/>
            <w:hideMark/>
          </w:tcPr>
          <w:p w14:paraId="7415946F" w14:textId="77777777" w:rsidR="007E5DF3" w:rsidRPr="006869E4" w:rsidRDefault="007E5DF3" w:rsidP="006869E4">
            <w:pPr>
              <w:jc w:val="left"/>
              <w:rPr>
                <w:rFonts w:ascii="Calibri" w:hAnsi="Calibri" w:cs="Calibri"/>
                <w:sz w:val="20"/>
              </w:rPr>
            </w:pPr>
            <w:r w:rsidRPr="006869E4">
              <w:rPr>
                <w:rFonts w:ascii="Calibri" w:hAnsi="Calibri" w:cs="Calibri"/>
                <w:sz w:val="20"/>
              </w:rPr>
              <w:t>Régime salarié</w:t>
            </w:r>
          </w:p>
        </w:tc>
      </w:tr>
      <w:tr w:rsidR="007E5DF3" w:rsidRPr="006869E4" w14:paraId="6EA62E71" w14:textId="77777777" w:rsidTr="006869E4">
        <w:tc>
          <w:tcPr>
            <w:tcW w:w="0" w:type="auto"/>
            <w:hideMark/>
          </w:tcPr>
          <w:p w14:paraId="57155E2B" w14:textId="77777777" w:rsidR="007E5DF3" w:rsidRPr="006869E4" w:rsidRDefault="007E5DF3" w:rsidP="006869E4">
            <w:pPr>
              <w:jc w:val="left"/>
              <w:rPr>
                <w:rFonts w:ascii="Calibri" w:hAnsi="Calibri" w:cs="Calibri"/>
                <w:sz w:val="20"/>
              </w:rPr>
            </w:pPr>
            <w:r w:rsidRPr="006869E4">
              <w:rPr>
                <w:rFonts w:ascii="Calibri" w:hAnsi="Calibri" w:cs="Calibri"/>
                <w:b/>
                <w:bCs/>
                <w:sz w:val="20"/>
              </w:rPr>
              <w:t>Associé</w:t>
            </w:r>
          </w:p>
        </w:tc>
        <w:tc>
          <w:tcPr>
            <w:tcW w:w="0" w:type="auto"/>
            <w:hideMark/>
          </w:tcPr>
          <w:p w14:paraId="69CA8B88" w14:textId="77777777" w:rsidR="007E5DF3" w:rsidRPr="006869E4" w:rsidRDefault="007E5DF3" w:rsidP="006869E4">
            <w:pPr>
              <w:jc w:val="left"/>
              <w:rPr>
                <w:rFonts w:ascii="Calibri" w:hAnsi="Calibri" w:cs="Calibri"/>
                <w:sz w:val="20"/>
              </w:rPr>
            </w:pPr>
            <w:r w:rsidRPr="006869E4">
              <w:rPr>
                <w:rFonts w:ascii="Calibri" w:hAnsi="Calibri" w:cs="Calibri"/>
                <w:sz w:val="20"/>
              </w:rPr>
              <w:t>Participation à une société</w:t>
            </w:r>
          </w:p>
        </w:tc>
        <w:tc>
          <w:tcPr>
            <w:tcW w:w="0" w:type="auto"/>
            <w:hideMark/>
          </w:tcPr>
          <w:p w14:paraId="1A57E089" w14:textId="77777777" w:rsidR="007E5DF3" w:rsidRPr="006869E4" w:rsidRDefault="007E5DF3" w:rsidP="006869E4">
            <w:pPr>
              <w:jc w:val="left"/>
              <w:rPr>
                <w:rFonts w:ascii="Calibri" w:hAnsi="Calibri" w:cs="Calibri"/>
                <w:sz w:val="20"/>
              </w:rPr>
            </w:pPr>
            <w:r w:rsidRPr="006869E4">
              <w:rPr>
                <w:rFonts w:ascii="Calibri" w:hAnsi="Calibri" w:cs="Calibri"/>
                <w:sz w:val="20"/>
              </w:rPr>
              <w:t>Dividendes éventuels et éventuellement rémunération selon fonctions</w:t>
            </w:r>
          </w:p>
        </w:tc>
        <w:tc>
          <w:tcPr>
            <w:tcW w:w="0" w:type="auto"/>
            <w:hideMark/>
          </w:tcPr>
          <w:p w14:paraId="384DB279" w14:textId="77777777" w:rsidR="007E5DF3" w:rsidRPr="006869E4" w:rsidRDefault="007E5DF3" w:rsidP="006869E4">
            <w:pPr>
              <w:jc w:val="left"/>
              <w:rPr>
                <w:rFonts w:ascii="Calibri" w:hAnsi="Calibri" w:cs="Calibri"/>
                <w:sz w:val="20"/>
              </w:rPr>
            </w:pPr>
            <w:r w:rsidRPr="006869E4">
              <w:rPr>
                <w:rFonts w:ascii="Calibri" w:hAnsi="Calibri" w:cs="Calibri"/>
                <w:sz w:val="20"/>
              </w:rPr>
              <w:t>Oui</w:t>
            </w:r>
          </w:p>
        </w:tc>
        <w:tc>
          <w:tcPr>
            <w:tcW w:w="0" w:type="auto"/>
            <w:hideMark/>
          </w:tcPr>
          <w:p w14:paraId="17C4A978" w14:textId="77777777" w:rsidR="007E5DF3" w:rsidRPr="006869E4" w:rsidRDefault="007E5DF3" w:rsidP="006869E4">
            <w:pPr>
              <w:jc w:val="left"/>
              <w:rPr>
                <w:rFonts w:ascii="Calibri" w:hAnsi="Calibri" w:cs="Calibri"/>
                <w:sz w:val="20"/>
              </w:rPr>
            </w:pPr>
            <w:r w:rsidRPr="006869E4">
              <w:rPr>
                <w:rFonts w:ascii="Calibri" w:hAnsi="Calibri" w:cs="Calibri"/>
                <w:sz w:val="20"/>
              </w:rPr>
              <w:t>Dépend de la forme et des fonctions</w:t>
            </w:r>
          </w:p>
        </w:tc>
      </w:tr>
    </w:tbl>
    <w:p w14:paraId="78509AAF" w14:textId="77777777" w:rsidR="007E5DF3" w:rsidRPr="007E5DF3" w:rsidRDefault="007E5DF3" w:rsidP="006869E4">
      <w:pPr>
        <w:spacing w:after="0" w:line="240" w:lineRule="auto"/>
      </w:pPr>
      <w:r w:rsidRPr="007E5DF3">
        <w:t>Le choix doit être effectué selon la situation réelle et non uniquement en fonction de la solution la moins coûteuse.</w:t>
      </w:r>
    </w:p>
    <w:p w14:paraId="474B32AB" w14:textId="77777777" w:rsidR="007E5DF3" w:rsidRPr="007E5DF3" w:rsidRDefault="00000000" w:rsidP="006869E4">
      <w:pPr>
        <w:spacing w:after="0" w:line="240" w:lineRule="auto"/>
      </w:pPr>
      <w:r>
        <w:pict w14:anchorId="52981DE6">
          <v:rect id="_x0000_i1063" style="width:0;height:1.5pt" o:hralign="center" o:hrstd="t" o:hr="t" fillcolor="#a0a0a0" stroked="f"/>
        </w:pict>
      </w:r>
    </w:p>
    <w:p w14:paraId="2AE3B725" w14:textId="77777777" w:rsidR="007E5DF3" w:rsidRPr="007E5DF3" w:rsidRDefault="007E5DF3" w:rsidP="006869E4">
      <w:pPr>
        <w:pStyle w:val="Titre1"/>
      </w:pPr>
      <w:r w:rsidRPr="007E5DF3">
        <w:t>37. Les formalités de création de l’entreprise individuelle</w:t>
      </w:r>
    </w:p>
    <w:p w14:paraId="7CF5C4EE" w14:textId="77777777" w:rsidR="007E5DF3" w:rsidRPr="007E5DF3" w:rsidRDefault="007E5DF3" w:rsidP="006869E4">
      <w:pPr>
        <w:spacing w:after="0" w:line="240" w:lineRule="auto"/>
      </w:pPr>
      <w:r w:rsidRPr="007E5DF3">
        <w:t xml:space="preserve">Depuis le </w:t>
      </w:r>
      <w:r w:rsidRPr="007E5DF3">
        <w:rPr>
          <w:b/>
          <w:bCs/>
        </w:rPr>
        <w:t>1er janvier 2023</w:t>
      </w:r>
      <w:r w:rsidRPr="007E5DF3">
        <w:t xml:space="preserve">, les formalités de création, modification et cessation des entreprises sont effectuées par l’intermédiaire du </w:t>
      </w:r>
      <w:r w:rsidRPr="007E5DF3">
        <w:rPr>
          <w:b/>
          <w:bCs/>
        </w:rPr>
        <w:t>Guichet unique des formalités d’entreprises</w:t>
      </w:r>
      <w:r w:rsidRPr="007E5DF3">
        <w:t xml:space="preserve">, opéré par l’INPI. Les informations alimentent notamment le </w:t>
      </w:r>
      <w:r w:rsidRPr="007E5DF3">
        <w:rPr>
          <w:b/>
          <w:bCs/>
        </w:rPr>
        <w:t>Registre national des entreprises (RNE)</w:t>
      </w:r>
      <w:r w:rsidRPr="007E5DF3">
        <w:t>.</w:t>
      </w:r>
    </w:p>
    <w:p w14:paraId="7B90CB07" w14:textId="77777777" w:rsidR="007E5DF3" w:rsidRPr="007E5DF3" w:rsidRDefault="007E5DF3" w:rsidP="006869E4">
      <w:pPr>
        <w:spacing w:after="0" w:line="240" w:lineRule="auto"/>
      </w:pPr>
      <w:r w:rsidRPr="007E5DF3">
        <w:t>La démarche est entièrement dématérialisée.</w:t>
      </w:r>
    </w:p>
    <w:p w14:paraId="7CC9D362" w14:textId="77777777" w:rsidR="007E5DF3" w:rsidRPr="007E5DF3" w:rsidRDefault="00000000" w:rsidP="006869E4">
      <w:pPr>
        <w:spacing w:after="0" w:line="240" w:lineRule="auto"/>
      </w:pPr>
      <w:r>
        <w:pict w14:anchorId="30BFD72C">
          <v:rect id="_x0000_i1064" style="width:0;height:1.5pt" o:hralign="center" o:hrstd="t" o:hr="t" fillcolor="#a0a0a0" stroked="f"/>
        </w:pict>
      </w:r>
    </w:p>
    <w:p w14:paraId="65BF62F1" w14:textId="77777777" w:rsidR="007E5DF3" w:rsidRPr="007E5DF3" w:rsidRDefault="007E5DF3" w:rsidP="006869E4">
      <w:pPr>
        <w:pStyle w:val="Titre1"/>
      </w:pPr>
      <w:r w:rsidRPr="007E5DF3">
        <w:t>38. L’immatriculation au Registre national des entreprises</w:t>
      </w:r>
    </w:p>
    <w:p w14:paraId="7A4399A1" w14:textId="004E325D" w:rsidR="007E5DF3" w:rsidRPr="007E5DF3" w:rsidRDefault="007E5DF3" w:rsidP="006869E4">
      <w:pPr>
        <w:spacing w:after="0" w:line="240" w:lineRule="auto"/>
      </w:pPr>
      <w:r w:rsidRPr="007E5DF3">
        <w:t xml:space="preserve">Le </w:t>
      </w:r>
      <w:r w:rsidRPr="007E5DF3">
        <w:rPr>
          <w:b/>
          <w:bCs/>
        </w:rPr>
        <w:t>RNE</w:t>
      </w:r>
      <w:r w:rsidRPr="007E5DF3">
        <w:t xml:space="preserve"> regroupe les entreprises exerçant en France une activité notamment</w:t>
      </w:r>
      <w:r w:rsidR="006869E4">
        <w:t> :</w:t>
      </w:r>
    </w:p>
    <w:p w14:paraId="0E69ACC7" w14:textId="664A1166" w:rsidR="007E5DF3" w:rsidRPr="007E5DF3" w:rsidRDefault="007E5DF3" w:rsidP="006869E4">
      <w:pPr>
        <w:numPr>
          <w:ilvl w:val="0"/>
          <w:numId w:val="25"/>
        </w:numPr>
        <w:spacing w:after="0" w:line="240" w:lineRule="auto"/>
      </w:pPr>
      <w:r w:rsidRPr="007E5DF3">
        <w:t>commerciale</w:t>
      </w:r>
      <w:r w:rsidR="006869E4">
        <w:t> ;</w:t>
      </w:r>
    </w:p>
    <w:p w14:paraId="0716085E" w14:textId="4F671304" w:rsidR="007E5DF3" w:rsidRPr="007E5DF3" w:rsidRDefault="007E5DF3" w:rsidP="006869E4">
      <w:pPr>
        <w:numPr>
          <w:ilvl w:val="0"/>
          <w:numId w:val="25"/>
        </w:numPr>
        <w:spacing w:after="0" w:line="240" w:lineRule="auto"/>
      </w:pPr>
      <w:r w:rsidRPr="007E5DF3">
        <w:t>artisanale</w:t>
      </w:r>
      <w:r w:rsidR="006869E4">
        <w:t> ;</w:t>
      </w:r>
    </w:p>
    <w:p w14:paraId="734BA8DB" w14:textId="0F999789" w:rsidR="007E5DF3" w:rsidRPr="007E5DF3" w:rsidRDefault="007E5DF3" w:rsidP="006869E4">
      <w:pPr>
        <w:numPr>
          <w:ilvl w:val="0"/>
          <w:numId w:val="25"/>
        </w:numPr>
        <w:spacing w:after="0" w:line="240" w:lineRule="auto"/>
      </w:pPr>
      <w:r w:rsidRPr="007E5DF3">
        <w:t>agricole</w:t>
      </w:r>
      <w:r w:rsidR="006869E4">
        <w:t> ;</w:t>
      </w:r>
    </w:p>
    <w:p w14:paraId="3899C7EE" w14:textId="77777777" w:rsidR="007E5DF3" w:rsidRPr="007E5DF3" w:rsidRDefault="007E5DF3" w:rsidP="006869E4">
      <w:pPr>
        <w:numPr>
          <w:ilvl w:val="0"/>
          <w:numId w:val="25"/>
        </w:numPr>
        <w:spacing w:after="0" w:line="240" w:lineRule="auto"/>
      </w:pPr>
      <w:r w:rsidRPr="007E5DF3">
        <w:t>indépendante.</w:t>
      </w:r>
    </w:p>
    <w:p w14:paraId="7E97BE5D" w14:textId="77777777" w:rsidR="007E5DF3" w:rsidRPr="007E5DF3" w:rsidRDefault="007E5DF3" w:rsidP="006869E4">
      <w:pPr>
        <w:spacing w:after="0" w:line="240" w:lineRule="auto"/>
      </w:pPr>
      <w:r w:rsidRPr="007E5DF3">
        <w:t xml:space="preserve">Pour l’entrepreneur exerçant une activité commerciale, l’immatriculation au </w:t>
      </w:r>
      <w:r w:rsidRPr="007E5DF3">
        <w:rPr>
          <w:b/>
          <w:bCs/>
        </w:rPr>
        <w:t>registre du commerce et des sociétés (RCS)</w:t>
      </w:r>
      <w:r w:rsidRPr="007E5DF3">
        <w:t xml:space="preserve"> reste également prévue par le Code de commerce.</w:t>
      </w:r>
    </w:p>
    <w:p w14:paraId="1E6EEBE0" w14:textId="77777777" w:rsidR="007E5DF3" w:rsidRPr="007E5DF3" w:rsidRDefault="007E5DF3" w:rsidP="006869E4">
      <w:pPr>
        <w:spacing w:after="0" w:line="240" w:lineRule="auto"/>
        <w:rPr>
          <w:b/>
          <w:bCs/>
        </w:rPr>
      </w:pPr>
      <w:r w:rsidRPr="007E5DF3">
        <w:rPr>
          <w:b/>
          <w:bCs/>
        </w:rPr>
        <w:t>À ne pas confondre</w:t>
      </w:r>
    </w:p>
    <w:p w14:paraId="205BAE0B" w14:textId="77777777" w:rsidR="007E5DF3" w:rsidRPr="007E5DF3" w:rsidRDefault="007E5DF3" w:rsidP="006869E4">
      <w:pPr>
        <w:spacing w:after="0" w:line="240" w:lineRule="auto"/>
      </w:pPr>
      <w:r w:rsidRPr="007E5DF3">
        <w:t xml:space="preserve">Le Guichet unique est </w:t>
      </w:r>
      <w:r w:rsidRPr="007E5DF3">
        <w:rPr>
          <w:b/>
          <w:bCs/>
        </w:rPr>
        <w:t>l’interface de déclaration</w:t>
      </w:r>
      <w:r w:rsidRPr="007E5DF3">
        <w:t>.</w:t>
      </w:r>
    </w:p>
    <w:p w14:paraId="7830A247" w14:textId="77777777" w:rsidR="007E5DF3" w:rsidRPr="007E5DF3" w:rsidRDefault="007E5DF3" w:rsidP="006869E4">
      <w:pPr>
        <w:spacing w:after="0" w:line="240" w:lineRule="auto"/>
      </w:pPr>
      <w:r w:rsidRPr="007E5DF3">
        <w:t xml:space="preserve">Le RNE et, selon l’activité, le RCS sont des </w:t>
      </w:r>
      <w:r w:rsidRPr="007E5DF3">
        <w:rPr>
          <w:b/>
          <w:bCs/>
        </w:rPr>
        <w:t>registres d’immatriculation</w:t>
      </w:r>
      <w:r w:rsidRPr="007E5DF3">
        <w:t>.</w:t>
      </w:r>
    </w:p>
    <w:p w14:paraId="7CCE662A" w14:textId="77777777" w:rsidR="007E5DF3" w:rsidRPr="007E5DF3" w:rsidRDefault="00000000" w:rsidP="006869E4">
      <w:pPr>
        <w:spacing w:after="0" w:line="240" w:lineRule="auto"/>
      </w:pPr>
      <w:r>
        <w:pict w14:anchorId="4AAE8BED">
          <v:rect id="_x0000_i1065" style="width:0;height:1.5pt" o:hralign="center" o:hrstd="t" o:hr="t" fillcolor="#a0a0a0" stroked="f"/>
        </w:pict>
      </w:r>
    </w:p>
    <w:p w14:paraId="15325A83" w14:textId="2F20D8C1" w:rsidR="007E5DF3" w:rsidRPr="007E5DF3" w:rsidRDefault="007E5DF3" w:rsidP="006869E4">
      <w:pPr>
        <w:pStyle w:val="Titre1"/>
      </w:pPr>
      <w:r w:rsidRPr="007E5DF3">
        <w:lastRenderedPageBreak/>
        <w:t>39. Quand déclarer la création</w:t>
      </w:r>
      <w:r w:rsidR="006869E4">
        <w:t> ?</w:t>
      </w:r>
    </w:p>
    <w:p w14:paraId="47C713CE" w14:textId="30A0F9DB" w:rsidR="007E5DF3" w:rsidRPr="007E5DF3" w:rsidRDefault="007E5DF3" w:rsidP="006869E4">
      <w:pPr>
        <w:spacing w:after="0" w:line="240" w:lineRule="auto"/>
      </w:pPr>
      <w:r w:rsidRPr="007E5DF3">
        <w:t>La personne physique soumise à l’immatriculation au RNE doit demander son immatriculation par l’intermédiaire du Guichet unique</w:t>
      </w:r>
      <w:r w:rsidR="006869E4">
        <w:t> :</w:t>
      </w:r>
    </w:p>
    <w:p w14:paraId="3B4F92DD" w14:textId="3583D7F4" w:rsidR="007E5DF3" w:rsidRPr="007E5DF3" w:rsidRDefault="007E5DF3" w:rsidP="006869E4">
      <w:pPr>
        <w:numPr>
          <w:ilvl w:val="0"/>
          <w:numId w:val="26"/>
        </w:numPr>
        <w:spacing w:after="0" w:line="240" w:lineRule="auto"/>
      </w:pPr>
      <w:r w:rsidRPr="007E5DF3">
        <w:t>dans le mois précédant la date déclarée de début d’activité</w:t>
      </w:r>
      <w:r w:rsidR="006869E4">
        <w:t> ;</w:t>
      </w:r>
    </w:p>
    <w:p w14:paraId="76C1F7A2" w14:textId="77777777" w:rsidR="007E5DF3" w:rsidRPr="007E5DF3" w:rsidRDefault="007E5DF3" w:rsidP="006869E4">
      <w:pPr>
        <w:numPr>
          <w:ilvl w:val="0"/>
          <w:numId w:val="26"/>
        </w:numPr>
        <w:spacing w:after="0" w:line="240" w:lineRule="auto"/>
      </w:pPr>
      <w:r w:rsidRPr="007E5DF3">
        <w:t>et au plus tard dans les quinze jours suivant le début d’activité.</w:t>
      </w:r>
    </w:p>
    <w:p w14:paraId="0A45E968" w14:textId="77777777" w:rsidR="007E5DF3" w:rsidRPr="007E5DF3" w:rsidRDefault="00000000" w:rsidP="006869E4">
      <w:pPr>
        <w:spacing w:after="0" w:line="240" w:lineRule="auto"/>
      </w:pPr>
      <w:r>
        <w:pict w14:anchorId="253ACDE1">
          <v:rect id="_x0000_i1066" style="width:0;height:1.5pt" o:hralign="center" o:hrstd="t" o:hr="t" fillcolor="#a0a0a0" stroked="f"/>
        </w:pict>
      </w:r>
    </w:p>
    <w:p w14:paraId="3717EF75" w14:textId="77777777" w:rsidR="007E5DF3" w:rsidRPr="007E5DF3" w:rsidRDefault="007E5DF3" w:rsidP="006869E4">
      <w:pPr>
        <w:pStyle w:val="Titre1"/>
      </w:pPr>
      <w:r w:rsidRPr="007E5DF3">
        <w:t>40. Les principales pièces et informations demandées</w:t>
      </w:r>
    </w:p>
    <w:p w14:paraId="2C4A2995" w14:textId="77777777" w:rsidR="007E5DF3" w:rsidRPr="007E5DF3" w:rsidRDefault="007E5DF3" w:rsidP="006869E4">
      <w:pPr>
        <w:spacing w:after="0" w:line="240" w:lineRule="auto"/>
      </w:pPr>
      <w:r w:rsidRPr="007E5DF3">
        <w:t>Les documents dépendent de la nature de l’activité et de la situation personnelle.</w:t>
      </w:r>
    </w:p>
    <w:p w14:paraId="3429F6F2" w14:textId="0E2E47AA" w:rsidR="007E5DF3" w:rsidRPr="007E5DF3" w:rsidRDefault="007E5DF3" w:rsidP="006869E4">
      <w:pPr>
        <w:spacing w:after="0" w:line="240" w:lineRule="auto"/>
      </w:pPr>
      <w:r w:rsidRPr="007E5DF3">
        <w:t>La formalité peut notamment nécessiter</w:t>
      </w:r>
      <w:r w:rsidR="006869E4">
        <w:t> :</w:t>
      </w:r>
    </w:p>
    <w:p w14:paraId="48F37622" w14:textId="10C94281" w:rsidR="007E5DF3" w:rsidRPr="007E5DF3" w:rsidRDefault="007E5DF3" w:rsidP="006869E4">
      <w:pPr>
        <w:numPr>
          <w:ilvl w:val="0"/>
          <w:numId w:val="27"/>
        </w:numPr>
        <w:spacing w:after="0" w:line="240" w:lineRule="auto"/>
      </w:pPr>
      <w:r w:rsidRPr="007E5DF3">
        <w:t>les informations d’identité de l’entrepreneur</w:t>
      </w:r>
      <w:r w:rsidR="006869E4">
        <w:t> ;</w:t>
      </w:r>
    </w:p>
    <w:p w14:paraId="3F07D67C" w14:textId="3791E1F4" w:rsidR="007E5DF3" w:rsidRPr="007E5DF3" w:rsidRDefault="007E5DF3" w:rsidP="006869E4">
      <w:pPr>
        <w:numPr>
          <w:ilvl w:val="0"/>
          <w:numId w:val="27"/>
        </w:numPr>
        <w:spacing w:after="0" w:line="240" w:lineRule="auto"/>
      </w:pPr>
      <w:r w:rsidRPr="007E5DF3">
        <w:t>l’adresse du domicile</w:t>
      </w:r>
      <w:r w:rsidR="006869E4">
        <w:t> ;</w:t>
      </w:r>
    </w:p>
    <w:p w14:paraId="2ABC2E9C" w14:textId="02AC8B6F" w:rsidR="007E5DF3" w:rsidRPr="007E5DF3" w:rsidRDefault="007E5DF3" w:rsidP="006869E4">
      <w:pPr>
        <w:numPr>
          <w:ilvl w:val="0"/>
          <w:numId w:val="27"/>
        </w:numPr>
        <w:spacing w:after="0" w:line="240" w:lineRule="auto"/>
      </w:pPr>
      <w:r w:rsidRPr="007E5DF3">
        <w:t>l’adresse de l’établissement</w:t>
      </w:r>
      <w:r w:rsidR="006869E4">
        <w:t> ;</w:t>
      </w:r>
    </w:p>
    <w:p w14:paraId="1054EF2A" w14:textId="7E6D2675" w:rsidR="007E5DF3" w:rsidRPr="007E5DF3" w:rsidRDefault="007E5DF3" w:rsidP="006869E4">
      <w:pPr>
        <w:numPr>
          <w:ilvl w:val="0"/>
          <w:numId w:val="27"/>
        </w:numPr>
        <w:spacing w:after="0" w:line="240" w:lineRule="auto"/>
      </w:pPr>
      <w:r w:rsidRPr="007E5DF3">
        <w:t>la description de l’activité</w:t>
      </w:r>
      <w:r w:rsidR="006869E4">
        <w:t> ;</w:t>
      </w:r>
    </w:p>
    <w:p w14:paraId="2567E597" w14:textId="2EF11DC8" w:rsidR="007E5DF3" w:rsidRPr="007E5DF3" w:rsidRDefault="007E5DF3" w:rsidP="006869E4">
      <w:pPr>
        <w:numPr>
          <w:ilvl w:val="0"/>
          <w:numId w:val="27"/>
        </w:numPr>
        <w:spacing w:after="0" w:line="240" w:lineRule="auto"/>
      </w:pPr>
      <w:r w:rsidRPr="007E5DF3">
        <w:t>certaines pièces justificatives</w:t>
      </w:r>
      <w:r w:rsidR="006869E4">
        <w:t> ;</w:t>
      </w:r>
    </w:p>
    <w:p w14:paraId="1DDFA8B3" w14:textId="55118EA1" w:rsidR="007E5DF3" w:rsidRPr="007E5DF3" w:rsidRDefault="007E5DF3" w:rsidP="006869E4">
      <w:pPr>
        <w:numPr>
          <w:ilvl w:val="0"/>
          <w:numId w:val="27"/>
        </w:numPr>
        <w:spacing w:after="0" w:line="240" w:lineRule="auto"/>
      </w:pPr>
      <w:r w:rsidRPr="007E5DF3">
        <w:t>une déclaration de non-condamnation selon le cas</w:t>
      </w:r>
      <w:r w:rsidR="006869E4">
        <w:t> ;</w:t>
      </w:r>
    </w:p>
    <w:p w14:paraId="2857A283" w14:textId="264003D4" w:rsidR="007E5DF3" w:rsidRPr="007E5DF3" w:rsidRDefault="007E5DF3" w:rsidP="006869E4">
      <w:pPr>
        <w:numPr>
          <w:ilvl w:val="0"/>
          <w:numId w:val="27"/>
        </w:numPr>
        <w:spacing w:after="0" w:line="240" w:lineRule="auto"/>
      </w:pPr>
      <w:r w:rsidRPr="007E5DF3">
        <w:t>les justificatifs de qualification ou d’autorisation lorsque l’activité est réglementée</w:t>
      </w:r>
      <w:r w:rsidR="006869E4">
        <w:t> ;</w:t>
      </w:r>
    </w:p>
    <w:p w14:paraId="45023A01" w14:textId="1F567AFE" w:rsidR="007E5DF3" w:rsidRPr="007E5DF3" w:rsidRDefault="007E5DF3" w:rsidP="006869E4">
      <w:pPr>
        <w:numPr>
          <w:ilvl w:val="0"/>
          <w:numId w:val="27"/>
        </w:numPr>
        <w:spacing w:after="0" w:line="240" w:lineRule="auto"/>
      </w:pPr>
      <w:r w:rsidRPr="007E5DF3">
        <w:t>une attestation relative au statut du conjoint lorsqu’il participe régulièrement à l’activité</w:t>
      </w:r>
      <w:r w:rsidR="006869E4">
        <w:t> ;</w:t>
      </w:r>
    </w:p>
    <w:p w14:paraId="01781DF8" w14:textId="77777777" w:rsidR="007E5DF3" w:rsidRPr="007E5DF3" w:rsidRDefault="007E5DF3" w:rsidP="006869E4">
      <w:pPr>
        <w:numPr>
          <w:ilvl w:val="0"/>
          <w:numId w:val="27"/>
        </w:numPr>
        <w:spacing w:after="0" w:line="240" w:lineRule="auto"/>
      </w:pPr>
      <w:r w:rsidRPr="007E5DF3">
        <w:t>certaines informations relatives au régime matrimonial.</w:t>
      </w:r>
    </w:p>
    <w:p w14:paraId="78227241" w14:textId="77777777" w:rsidR="007E5DF3" w:rsidRPr="007E5DF3" w:rsidRDefault="007E5DF3" w:rsidP="006869E4">
      <w:pPr>
        <w:spacing w:after="0" w:line="240" w:lineRule="auto"/>
        <w:rPr>
          <w:b/>
          <w:bCs/>
        </w:rPr>
      </w:pPr>
      <w:r w:rsidRPr="007E5DF3">
        <w:rPr>
          <w:b/>
          <w:bCs/>
        </w:rPr>
        <w:t>Exemple</w:t>
      </w:r>
    </w:p>
    <w:p w14:paraId="5C862C89" w14:textId="77777777" w:rsidR="007E5DF3" w:rsidRPr="007E5DF3" w:rsidRDefault="007E5DF3" w:rsidP="006869E4">
      <w:pPr>
        <w:spacing w:after="0" w:line="240" w:lineRule="auto"/>
      </w:pPr>
      <w:r w:rsidRPr="007E5DF3">
        <w:t>Une personne souhaite créer une entreprise individuelle pour exercer une activité artisanale réglementée.</w:t>
      </w:r>
    </w:p>
    <w:p w14:paraId="226771FE" w14:textId="66D63950" w:rsidR="007E5DF3" w:rsidRPr="007E5DF3" w:rsidRDefault="007E5DF3" w:rsidP="006869E4">
      <w:pPr>
        <w:spacing w:after="0" w:line="240" w:lineRule="auto"/>
      </w:pPr>
      <w:r w:rsidRPr="007E5DF3">
        <w:t>La simple déclaration d’activité ne suffit pas nécessairement</w:t>
      </w:r>
      <w:r w:rsidR="006869E4">
        <w:t> :</w:t>
      </w:r>
      <w:r w:rsidRPr="007E5DF3">
        <w:t xml:space="preserve"> elle doit également justifier de la qualification ou de l’autorisation exigée pour exercer cette activité.</w:t>
      </w:r>
    </w:p>
    <w:p w14:paraId="758CD82A" w14:textId="77777777" w:rsidR="007E5DF3" w:rsidRPr="007E5DF3" w:rsidRDefault="00000000" w:rsidP="006869E4">
      <w:pPr>
        <w:spacing w:after="0" w:line="240" w:lineRule="auto"/>
      </w:pPr>
      <w:r>
        <w:pict w14:anchorId="5BF8EEDA">
          <v:rect id="_x0000_i1067" style="width:0;height:1.5pt" o:hralign="center" o:hrstd="t" o:hr="t" fillcolor="#a0a0a0" stroked="f"/>
        </w:pict>
      </w:r>
    </w:p>
    <w:p w14:paraId="374DBA9F" w14:textId="77777777" w:rsidR="007E5DF3" w:rsidRPr="007E5DF3" w:rsidRDefault="007E5DF3" w:rsidP="006869E4">
      <w:pPr>
        <w:pStyle w:val="Titre1"/>
      </w:pPr>
      <w:r w:rsidRPr="007E5DF3">
        <w:t>41. La dénomination utilisée par l’entrepreneur individuel</w:t>
      </w:r>
    </w:p>
    <w:p w14:paraId="3BFD26E0" w14:textId="14ECB8CB" w:rsidR="007E5DF3" w:rsidRPr="007E5DF3" w:rsidRDefault="007E5DF3" w:rsidP="006869E4">
      <w:pPr>
        <w:spacing w:after="0" w:line="240" w:lineRule="auto"/>
      </w:pPr>
      <w:r w:rsidRPr="007E5DF3">
        <w:t>Sur les documents concernés par les règles d’identification, l’entrepreneur individuel utilise son nom ou nom d’usage accompagné des mots</w:t>
      </w:r>
      <w:r w:rsidR="006869E4">
        <w:t> :</w:t>
      </w:r>
    </w:p>
    <w:p w14:paraId="79C9334B" w14:textId="1DDA7E63" w:rsidR="007E5DF3" w:rsidRPr="007E5DF3" w:rsidRDefault="006869E4" w:rsidP="006869E4">
      <w:pPr>
        <w:spacing w:after="0" w:line="240" w:lineRule="auto"/>
      </w:pPr>
      <w:r>
        <w:rPr>
          <w:b/>
          <w:bCs/>
        </w:rPr>
        <w:t>« </w:t>
      </w:r>
      <w:r w:rsidR="007E5DF3" w:rsidRPr="007E5DF3">
        <w:rPr>
          <w:b/>
          <w:bCs/>
        </w:rPr>
        <w:t>entrepreneur individuel</w:t>
      </w:r>
      <w:r>
        <w:rPr>
          <w:b/>
          <w:bCs/>
        </w:rPr>
        <w:t> »</w:t>
      </w:r>
    </w:p>
    <w:p w14:paraId="36C1AEDF" w14:textId="5BC8C376" w:rsidR="007E5DF3" w:rsidRPr="007E5DF3" w:rsidRDefault="007E5DF3" w:rsidP="006869E4">
      <w:pPr>
        <w:spacing w:after="0" w:line="240" w:lineRule="auto"/>
      </w:pPr>
      <w:r w:rsidRPr="007E5DF3">
        <w:t>ou des initiales</w:t>
      </w:r>
      <w:r w:rsidR="006869E4">
        <w:t> :</w:t>
      </w:r>
    </w:p>
    <w:p w14:paraId="3F5E66C5" w14:textId="4D21270C" w:rsidR="007E5DF3" w:rsidRPr="007E5DF3" w:rsidRDefault="006869E4" w:rsidP="006869E4">
      <w:pPr>
        <w:spacing w:after="0" w:line="240" w:lineRule="auto"/>
      </w:pPr>
      <w:r>
        <w:rPr>
          <w:b/>
          <w:bCs/>
        </w:rPr>
        <w:t>« </w:t>
      </w:r>
      <w:r w:rsidR="007E5DF3" w:rsidRPr="007E5DF3">
        <w:rPr>
          <w:b/>
          <w:bCs/>
        </w:rPr>
        <w:t>EI</w:t>
      </w:r>
      <w:r>
        <w:rPr>
          <w:b/>
          <w:bCs/>
        </w:rPr>
        <w:t> »</w:t>
      </w:r>
      <w:r w:rsidR="007E5DF3" w:rsidRPr="007E5DF3">
        <w:t>.</w:t>
      </w:r>
    </w:p>
    <w:p w14:paraId="23997187" w14:textId="77777777" w:rsidR="007E5DF3" w:rsidRPr="007E5DF3" w:rsidRDefault="007E5DF3" w:rsidP="006869E4">
      <w:pPr>
        <w:spacing w:after="0" w:line="240" w:lineRule="auto"/>
      </w:pPr>
      <w:r w:rsidRPr="007E5DF3">
        <w:t>Cette mention permet notamment aux tiers d’identifier le régime juridique sous lequel l’activité est exercée.</w:t>
      </w:r>
    </w:p>
    <w:p w14:paraId="50A51957" w14:textId="77777777" w:rsidR="007E5DF3" w:rsidRPr="007E5DF3" w:rsidRDefault="00000000" w:rsidP="006869E4">
      <w:pPr>
        <w:spacing w:after="0" w:line="240" w:lineRule="auto"/>
      </w:pPr>
      <w:r>
        <w:pict w14:anchorId="77F01149">
          <v:rect id="_x0000_i1068" style="width:0;height:1.5pt" o:hralign="center" o:hrstd="t" o:hr="t" fillcolor="#a0a0a0" stroked="f"/>
        </w:pict>
      </w:r>
    </w:p>
    <w:p w14:paraId="68C9FB84" w14:textId="77777777" w:rsidR="007E5DF3" w:rsidRPr="007E5DF3" w:rsidRDefault="007E5DF3" w:rsidP="006869E4">
      <w:pPr>
        <w:pStyle w:val="Titre1"/>
      </w:pPr>
      <w:r w:rsidRPr="007E5DF3">
        <w:t>42. Méthode pour apprécier le risque patrimonial d’un entrepreneur</w:t>
      </w:r>
    </w:p>
    <w:p w14:paraId="27C2D9C9" w14:textId="77777777" w:rsidR="007E5DF3" w:rsidRPr="007E5DF3" w:rsidRDefault="007E5DF3" w:rsidP="006869E4">
      <w:pPr>
        <w:spacing w:after="0" w:line="240" w:lineRule="auto"/>
      </w:pPr>
      <w:r w:rsidRPr="007E5DF3">
        <w:t>Face à une situation professionnelle, il faut procéder dans l’ordre.</w:t>
      </w:r>
    </w:p>
    <w:p w14:paraId="7929BDE5" w14:textId="63BCE5B4" w:rsidR="007E5DF3" w:rsidRPr="007E5DF3" w:rsidRDefault="007E5DF3" w:rsidP="006869E4">
      <w:pPr>
        <w:spacing w:after="0" w:line="240" w:lineRule="auto"/>
        <w:rPr>
          <w:b/>
          <w:bCs/>
        </w:rPr>
      </w:pPr>
      <w:r w:rsidRPr="007E5DF3">
        <w:rPr>
          <w:b/>
          <w:bCs/>
        </w:rPr>
        <w:t xml:space="preserve">Étape 1 </w:t>
      </w:r>
      <w:r>
        <w:rPr>
          <w:b/>
          <w:bCs/>
        </w:rPr>
        <w:t>-</w:t>
      </w:r>
      <w:r w:rsidRPr="007E5DF3">
        <w:rPr>
          <w:b/>
          <w:bCs/>
        </w:rPr>
        <w:t xml:space="preserve"> Identifier la forme juridique</w:t>
      </w:r>
    </w:p>
    <w:p w14:paraId="5166FE24" w14:textId="4596D6F0" w:rsidR="007E5DF3" w:rsidRPr="007E5DF3" w:rsidRDefault="007E5DF3" w:rsidP="006869E4">
      <w:pPr>
        <w:spacing w:after="0" w:line="240" w:lineRule="auto"/>
      </w:pPr>
      <w:r w:rsidRPr="007E5DF3">
        <w:t>L’activité est-elle exercée</w:t>
      </w:r>
      <w:r w:rsidR="006869E4">
        <w:t> :</w:t>
      </w:r>
    </w:p>
    <w:p w14:paraId="77307FF8" w14:textId="12C40380" w:rsidR="007E5DF3" w:rsidRPr="007E5DF3" w:rsidRDefault="007E5DF3" w:rsidP="006869E4">
      <w:pPr>
        <w:numPr>
          <w:ilvl w:val="0"/>
          <w:numId w:val="28"/>
        </w:numPr>
        <w:spacing w:after="0" w:line="240" w:lineRule="auto"/>
      </w:pPr>
      <w:r w:rsidRPr="007E5DF3">
        <w:t>en entreprise individuelle</w:t>
      </w:r>
      <w:r w:rsidR="006869E4">
        <w:t> ?</w:t>
      </w:r>
    </w:p>
    <w:p w14:paraId="1AAA4595" w14:textId="60BA7B72" w:rsidR="007E5DF3" w:rsidRPr="007E5DF3" w:rsidRDefault="007E5DF3" w:rsidP="006869E4">
      <w:pPr>
        <w:numPr>
          <w:ilvl w:val="0"/>
          <w:numId w:val="28"/>
        </w:numPr>
        <w:spacing w:after="0" w:line="240" w:lineRule="auto"/>
      </w:pPr>
      <w:r w:rsidRPr="007E5DF3">
        <w:t>en société</w:t>
      </w:r>
      <w:r w:rsidR="006869E4">
        <w:t> ?</w:t>
      </w:r>
    </w:p>
    <w:p w14:paraId="113C1B9B" w14:textId="04707861" w:rsidR="007E5DF3" w:rsidRPr="007E5DF3" w:rsidRDefault="007E5DF3" w:rsidP="006869E4">
      <w:pPr>
        <w:spacing w:after="0" w:line="240" w:lineRule="auto"/>
        <w:rPr>
          <w:b/>
          <w:bCs/>
        </w:rPr>
      </w:pPr>
      <w:r w:rsidRPr="007E5DF3">
        <w:rPr>
          <w:b/>
          <w:bCs/>
        </w:rPr>
        <w:t xml:space="preserve">Étape 2 </w:t>
      </w:r>
      <w:r>
        <w:rPr>
          <w:b/>
          <w:bCs/>
        </w:rPr>
        <w:t>-</w:t>
      </w:r>
      <w:r w:rsidRPr="007E5DF3">
        <w:rPr>
          <w:b/>
          <w:bCs/>
        </w:rPr>
        <w:t xml:space="preserve"> Identifier la nature de l’activité</w:t>
      </w:r>
    </w:p>
    <w:p w14:paraId="49FBBECF" w14:textId="6715F05D" w:rsidR="007E5DF3" w:rsidRPr="007E5DF3" w:rsidRDefault="007E5DF3" w:rsidP="006869E4">
      <w:pPr>
        <w:spacing w:after="0" w:line="240" w:lineRule="auto"/>
      </w:pPr>
      <w:r w:rsidRPr="007E5DF3">
        <w:t>Est-elle</w:t>
      </w:r>
      <w:r w:rsidR="006869E4">
        <w:t> :</w:t>
      </w:r>
    </w:p>
    <w:p w14:paraId="59D3D933" w14:textId="4F41A064" w:rsidR="007E5DF3" w:rsidRPr="007E5DF3" w:rsidRDefault="007E5DF3" w:rsidP="006869E4">
      <w:pPr>
        <w:numPr>
          <w:ilvl w:val="0"/>
          <w:numId w:val="29"/>
        </w:numPr>
        <w:spacing w:after="0" w:line="240" w:lineRule="auto"/>
      </w:pPr>
      <w:r w:rsidRPr="007E5DF3">
        <w:t>commerciale</w:t>
      </w:r>
      <w:r w:rsidR="006869E4">
        <w:t> ?</w:t>
      </w:r>
    </w:p>
    <w:p w14:paraId="2F4056BD" w14:textId="23EB1DAD" w:rsidR="007E5DF3" w:rsidRPr="007E5DF3" w:rsidRDefault="007E5DF3" w:rsidP="006869E4">
      <w:pPr>
        <w:numPr>
          <w:ilvl w:val="0"/>
          <w:numId w:val="29"/>
        </w:numPr>
        <w:spacing w:after="0" w:line="240" w:lineRule="auto"/>
      </w:pPr>
      <w:r w:rsidRPr="007E5DF3">
        <w:t>artisanale</w:t>
      </w:r>
      <w:r w:rsidR="006869E4">
        <w:t> ?</w:t>
      </w:r>
    </w:p>
    <w:p w14:paraId="524C6900" w14:textId="1EC7681F" w:rsidR="007E5DF3" w:rsidRPr="007E5DF3" w:rsidRDefault="007E5DF3" w:rsidP="006869E4">
      <w:pPr>
        <w:numPr>
          <w:ilvl w:val="0"/>
          <w:numId w:val="29"/>
        </w:numPr>
        <w:spacing w:after="0" w:line="240" w:lineRule="auto"/>
      </w:pPr>
      <w:r w:rsidRPr="007E5DF3">
        <w:t>agricole</w:t>
      </w:r>
      <w:r w:rsidR="006869E4">
        <w:t> ?</w:t>
      </w:r>
    </w:p>
    <w:p w14:paraId="586504C2" w14:textId="7E3AC031" w:rsidR="007E5DF3" w:rsidRPr="007E5DF3" w:rsidRDefault="007E5DF3" w:rsidP="006869E4">
      <w:pPr>
        <w:numPr>
          <w:ilvl w:val="0"/>
          <w:numId w:val="29"/>
        </w:numPr>
        <w:spacing w:after="0" w:line="240" w:lineRule="auto"/>
      </w:pPr>
      <w:r w:rsidRPr="007E5DF3">
        <w:t>libérale</w:t>
      </w:r>
      <w:r w:rsidR="006869E4">
        <w:t> ?</w:t>
      </w:r>
    </w:p>
    <w:p w14:paraId="36746590" w14:textId="2FCC8DDB" w:rsidR="007E5DF3" w:rsidRPr="007E5DF3" w:rsidRDefault="007E5DF3" w:rsidP="006869E4">
      <w:pPr>
        <w:numPr>
          <w:ilvl w:val="0"/>
          <w:numId w:val="29"/>
        </w:numPr>
        <w:spacing w:after="0" w:line="240" w:lineRule="auto"/>
      </w:pPr>
      <w:r w:rsidRPr="007E5DF3">
        <w:t>réglementée</w:t>
      </w:r>
      <w:r w:rsidR="006869E4">
        <w:t> ?</w:t>
      </w:r>
    </w:p>
    <w:p w14:paraId="2A690C0C" w14:textId="0E9E6257" w:rsidR="007E5DF3" w:rsidRPr="007E5DF3" w:rsidRDefault="007E5DF3" w:rsidP="006869E4">
      <w:pPr>
        <w:spacing w:after="0" w:line="240" w:lineRule="auto"/>
        <w:rPr>
          <w:b/>
          <w:bCs/>
        </w:rPr>
      </w:pPr>
      <w:r w:rsidRPr="007E5DF3">
        <w:rPr>
          <w:b/>
          <w:bCs/>
        </w:rPr>
        <w:lastRenderedPageBreak/>
        <w:t xml:space="preserve">Étape 3 </w:t>
      </w:r>
      <w:r>
        <w:rPr>
          <w:b/>
          <w:bCs/>
        </w:rPr>
        <w:t>-</w:t>
      </w:r>
      <w:r w:rsidRPr="007E5DF3">
        <w:rPr>
          <w:b/>
          <w:bCs/>
        </w:rPr>
        <w:t xml:space="preserve"> Identifier la dette</w:t>
      </w:r>
    </w:p>
    <w:p w14:paraId="1AFFEDD2" w14:textId="242A123E" w:rsidR="007E5DF3" w:rsidRPr="007E5DF3" w:rsidRDefault="007E5DF3" w:rsidP="006869E4">
      <w:pPr>
        <w:spacing w:after="0" w:line="240" w:lineRule="auto"/>
      </w:pPr>
      <w:r w:rsidRPr="007E5DF3">
        <w:t>La dette est-elle</w:t>
      </w:r>
      <w:r w:rsidR="006869E4">
        <w:t> :</w:t>
      </w:r>
    </w:p>
    <w:p w14:paraId="67535360" w14:textId="0013D6E1" w:rsidR="007E5DF3" w:rsidRPr="007E5DF3" w:rsidRDefault="007E5DF3" w:rsidP="006869E4">
      <w:pPr>
        <w:numPr>
          <w:ilvl w:val="0"/>
          <w:numId w:val="30"/>
        </w:numPr>
        <w:spacing w:after="0" w:line="240" w:lineRule="auto"/>
      </w:pPr>
      <w:r w:rsidRPr="007E5DF3">
        <w:t>professionnelle</w:t>
      </w:r>
      <w:r w:rsidR="006869E4">
        <w:t> ?</w:t>
      </w:r>
    </w:p>
    <w:p w14:paraId="02B26BA9" w14:textId="3BFDA4D2" w:rsidR="007E5DF3" w:rsidRPr="007E5DF3" w:rsidRDefault="007E5DF3" w:rsidP="006869E4">
      <w:pPr>
        <w:numPr>
          <w:ilvl w:val="0"/>
          <w:numId w:val="30"/>
        </w:numPr>
        <w:spacing w:after="0" w:line="240" w:lineRule="auto"/>
      </w:pPr>
      <w:r w:rsidRPr="007E5DF3">
        <w:t>personnelle</w:t>
      </w:r>
      <w:r w:rsidR="006869E4">
        <w:t> ?</w:t>
      </w:r>
    </w:p>
    <w:p w14:paraId="11D8E772" w14:textId="4F686D0E" w:rsidR="007E5DF3" w:rsidRPr="007E5DF3" w:rsidRDefault="007E5DF3" w:rsidP="006869E4">
      <w:pPr>
        <w:spacing w:after="0" w:line="240" w:lineRule="auto"/>
        <w:rPr>
          <w:b/>
          <w:bCs/>
        </w:rPr>
      </w:pPr>
      <w:r w:rsidRPr="007E5DF3">
        <w:rPr>
          <w:b/>
          <w:bCs/>
        </w:rPr>
        <w:t xml:space="preserve">Étape 4 </w:t>
      </w:r>
      <w:r>
        <w:rPr>
          <w:b/>
          <w:bCs/>
        </w:rPr>
        <w:t>-</w:t>
      </w:r>
      <w:r w:rsidRPr="007E5DF3">
        <w:rPr>
          <w:b/>
          <w:bCs/>
        </w:rPr>
        <w:t xml:space="preserve"> Identifier le patrimoine constituant le gage du créancier</w:t>
      </w:r>
    </w:p>
    <w:p w14:paraId="4933CAF8" w14:textId="03A8C8B2" w:rsidR="007E5DF3" w:rsidRPr="007E5DF3" w:rsidRDefault="007E5DF3" w:rsidP="006869E4">
      <w:pPr>
        <w:numPr>
          <w:ilvl w:val="0"/>
          <w:numId w:val="31"/>
        </w:numPr>
        <w:spacing w:after="0" w:line="240" w:lineRule="auto"/>
      </w:pPr>
      <w:r w:rsidRPr="007E5DF3">
        <w:t>patrimoine professionnel</w:t>
      </w:r>
      <w:r w:rsidR="006869E4">
        <w:t> ;</w:t>
      </w:r>
    </w:p>
    <w:p w14:paraId="62FE72AB" w14:textId="04C73381" w:rsidR="007E5DF3" w:rsidRPr="007E5DF3" w:rsidRDefault="007E5DF3" w:rsidP="006869E4">
      <w:pPr>
        <w:numPr>
          <w:ilvl w:val="0"/>
          <w:numId w:val="31"/>
        </w:numPr>
        <w:spacing w:after="0" w:line="240" w:lineRule="auto"/>
      </w:pPr>
      <w:r w:rsidRPr="007E5DF3">
        <w:t>patrimoine personnel</w:t>
      </w:r>
      <w:r w:rsidR="006869E4">
        <w:t> ;</w:t>
      </w:r>
    </w:p>
    <w:p w14:paraId="5681FD82" w14:textId="77777777" w:rsidR="007E5DF3" w:rsidRPr="007E5DF3" w:rsidRDefault="007E5DF3" w:rsidP="006869E4">
      <w:pPr>
        <w:numPr>
          <w:ilvl w:val="0"/>
          <w:numId w:val="31"/>
        </w:numPr>
        <w:spacing w:after="0" w:line="240" w:lineRule="auto"/>
      </w:pPr>
      <w:r w:rsidRPr="007E5DF3">
        <w:t>éventuellement les deux en raison d’une exception.</w:t>
      </w:r>
    </w:p>
    <w:p w14:paraId="53E759F0" w14:textId="6C515125" w:rsidR="007E5DF3" w:rsidRPr="007E5DF3" w:rsidRDefault="007E5DF3" w:rsidP="006869E4">
      <w:pPr>
        <w:spacing w:after="0" w:line="240" w:lineRule="auto"/>
        <w:rPr>
          <w:b/>
          <w:bCs/>
        </w:rPr>
      </w:pPr>
      <w:r w:rsidRPr="007E5DF3">
        <w:rPr>
          <w:b/>
          <w:bCs/>
        </w:rPr>
        <w:t xml:space="preserve">Étape 5 </w:t>
      </w:r>
      <w:r>
        <w:rPr>
          <w:b/>
          <w:bCs/>
        </w:rPr>
        <w:t>-</w:t>
      </w:r>
      <w:r w:rsidRPr="007E5DF3">
        <w:rPr>
          <w:b/>
          <w:bCs/>
        </w:rPr>
        <w:t xml:space="preserve"> Vérifier l’existence d’une garantie</w:t>
      </w:r>
    </w:p>
    <w:p w14:paraId="6D7233BC" w14:textId="19E1E4B9" w:rsidR="007E5DF3" w:rsidRPr="007E5DF3" w:rsidRDefault="007E5DF3" w:rsidP="006869E4">
      <w:pPr>
        <w:spacing w:after="0" w:line="240" w:lineRule="auto"/>
      </w:pPr>
      <w:r w:rsidRPr="007E5DF3">
        <w:t>Le créancier bénéficie-t-il</w:t>
      </w:r>
      <w:r w:rsidR="006869E4">
        <w:t> :</w:t>
      </w:r>
    </w:p>
    <w:p w14:paraId="5137B48C" w14:textId="4541B8BD" w:rsidR="007E5DF3" w:rsidRPr="007E5DF3" w:rsidRDefault="007E5DF3" w:rsidP="006869E4">
      <w:pPr>
        <w:numPr>
          <w:ilvl w:val="0"/>
          <w:numId w:val="32"/>
        </w:numPr>
        <w:spacing w:after="0" w:line="240" w:lineRule="auto"/>
      </w:pPr>
      <w:r w:rsidRPr="007E5DF3">
        <w:t>d’une hypothèque</w:t>
      </w:r>
      <w:r w:rsidR="006869E4">
        <w:t> ?</w:t>
      </w:r>
    </w:p>
    <w:p w14:paraId="6116456F" w14:textId="45D75419" w:rsidR="007E5DF3" w:rsidRPr="007E5DF3" w:rsidRDefault="007E5DF3" w:rsidP="006869E4">
      <w:pPr>
        <w:numPr>
          <w:ilvl w:val="0"/>
          <w:numId w:val="32"/>
        </w:numPr>
        <w:spacing w:after="0" w:line="240" w:lineRule="auto"/>
      </w:pPr>
      <w:r w:rsidRPr="007E5DF3">
        <w:t>d’un gage</w:t>
      </w:r>
      <w:r w:rsidR="006869E4">
        <w:t> ?</w:t>
      </w:r>
    </w:p>
    <w:p w14:paraId="2E72A6B7" w14:textId="63DC0462" w:rsidR="007E5DF3" w:rsidRPr="007E5DF3" w:rsidRDefault="007E5DF3" w:rsidP="006869E4">
      <w:pPr>
        <w:numPr>
          <w:ilvl w:val="0"/>
          <w:numId w:val="32"/>
        </w:numPr>
        <w:spacing w:after="0" w:line="240" w:lineRule="auto"/>
      </w:pPr>
      <w:r w:rsidRPr="007E5DF3">
        <w:t>d’un nantissement</w:t>
      </w:r>
      <w:r w:rsidR="006869E4">
        <w:t> ?</w:t>
      </w:r>
    </w:p>
    <w:p w14:paraId="7F7289D3" w14:textId="6223F04D" w:rsidR="007E5DF3" w:rsidRPr="007E5DF3" w:rsidRDefault="007E5DF3" w:rsidP="006869E4">
      <w:pPr>
        <w:numPr>
          <w:ilvl w:val="0"/>
          <w:numId w:val="32"/>
        </w:numPr>
        <w:spacing w:after="0" w:line="240" w:lineRule="auto"/>
      </w:pPr>
      <w:r w:rsidRPr="007E5DF3">
        <w:t>d’une renonciation à la protection</w:t>
      </w:r>
      <w:r w:rsidR="006869E4">
        <w:t> ?</w:t>
      </w:r>
    </w:p>
    <w:p w14:paraId="681E7190" w14:textId="3512A4B9" w:rsidR="007E5DF3" w:rsidRPr="007E5DF3" w:rsidRDefault="007E5DF3" w:rsidP="006869E4">
      <w:pPr>
        <w:spacing w:after="0" w:line="240" w:lineRule="auto"/>
        <w:rPr>
          <w:b/>
          <w:bCs/>
        </w:rPr>
      </w:pPr>
      <w:r w:rsidRPr="007E5DF3">
        <w:rPr>
          <w:b/>
          <w:bCs/>
        </w:rPr>
        <w:t xml:space="preserve">Étape 6 </w:t>
      </w:r>
      <w:r>
        <w:rPr>
          <w:b/>
          <w:bCs/>
        </w:rPr>
        <w:t>-</w:t>
      </w:r>
      <w:r w:rsidRPr="007E5DF3">
        <w:rPr>
          <w:b/>
          <w:bCs/>
        </w:rPr>
        <w:t xml:space="preserve"> Examiner la situation familiale</w:t>
      </w:r>
    </w:p>
    <w:p w14:paraId="72F7A2B6" w14:textId="2FECA473" w:rsidR="007E5DF3" w:rsidRPr="007E5DF3" w:rsidRDefault="007E5DF3" w:rsidP="006869E4">
      <w:pPr>
        <w:spacing w:after="0" w:line="240" w:lineRule="auto"/>
      </w:pPr>
      <w:r w:rsidRPr="007E5DF3">
        <w:t>L’entrepreneur est-il</w:t>
      </w:r>
      <w:r w:rsidR="006869E4">
        <w:t> :</w:t>
      </w:r>
    </w:p>
    <w:p w14:paraId="212A148F" w14:textId="39D090D6" w:rsidR="007E5DF3" w:rsidRPr="007E5DF3" w:rsidRDefault="007E5DF3" w:rsidP="006869E4">
      <w:pPr>
        <w:numPr>
          <w:ilvl w:val="0"/>
          <w:numId w:val="33"/>
        </w:numPr>
        <w:spacing w:after="0" w:line="240" w:lineRule="auto"/>
      </w:pPr>
      <w:r w:rsidRPr="007E5DF3">
        <w:t>marié sous le régime légal</w:t>
      </w:r>
      <w:r w:rsidR="006869E4">
        <w:t> ?</w:t>
      </w:r>
    </w:p>
    <w:p w14:paraId="66636FEA" w14:textId="73AF9D13" w:rsidR="007E5DF3" w:rsidRPr="007E5DF3" w:rsidRDefault="007E5DF3" w:rsidP="006869E4">
      <w:pPr>
        <w:numPr>
          <w:ilvl w:val="0"/>
          <w:numId w:val="33"/>
        </w:numPr>
        <w:spacing w:after="0" w:line="240" w:lineRule="auto"/>
      </w:pPr>
      <w:r w:rsidRPr="007E5DF3">
        <w:t>marié sous séparation de biens</w:t>
      </w:r>
      <w:r w:rsidR="006869E4">
        <w:t> ?</w:t>
      </w:r>
    </w:p>
    <w:p w14:paraId="0FC9462B" w14:textId="680AC09B" w:rsidR="007E5DF3" w:rsidRPr="007E5DF3" w:rsidRDefault="007E5DF3" w:rsidP="006869E4">
      <w:pPr>
        <w:numPr>
          <w:ilvl w:val="0"/>
          <w:numId w:val="33"/>
        </w:numPr>
        <w:spacing w:after="0" w:line="240" w:lineRule="auto"/>
      </w:pPr>
      <w:r w:rsidRPr="007E5DF3">
        <w:t>pacsé</w:t>
      </w:r>
      <w:r w:rsidR="006869E4">
        <w:t> ?</w:t>
      </w:r>
    </w:p>
    <w:p w14:paraId="37959126" w14:textId="364D39D3" w:rsidR="007E5DF3" w:rsidRPr="007E5DF3" w:rsidRDefault="007E5DF3" w:rsidP="006869E4">
      <w:pPr>
        <w:numPr>
          <w:ilvl w:val="0"/>
          <w:numId w:val="33"/>
        </w:numPr>
        <w:spacing w:after="0" w:line="240" w:lineRule="auto"/>
      </w:pPr>
      <w:r w:rsidRPr="007E5DF3">
        <w:t>en concubinage</w:t>
      </w:r>
      <w:r w:rsidR="006869E4">
        <w:t> ?</w:t>
      </w:r>
    </w:p>
    <w:p w14:paraId="7FEE3B1D" w14:textId="1CB233DA" w:rsidR="007E5DF3" w:rsidRPr="007E5DF3" w:rsidRDefault="007E5DF3" w:rsidP="006869E4">
      <w:pPr>
        <w:spacing w:after="0" w:line="240" w:lineRule="auto"/>
      </w:pPr>
      <w:r w:rsidRPr="007E5DF3">
        <w:t>Le bien concerné est-il</w:t>
      </w:r>
      <w:r w:rsidR="006869E4">
        <w:t> :</w:t>
      </w:r>
    </w:p>
    <w:p w14:paraId="715EBF58" w14:textId="413587CA" w:rsidR="007E5DF3" w:rsidRPr="007E5DF3" w:rsidRDefault="007E5DF3" w:rsidP="006869E4">
      <w:pPr>
        <w:numPr>
          <w:ilvl w:val="0"/>
          <w:numId w:val="34"/>
        </w:numPr>
        <w:spacing w:after="0" w:line="240" w:lineRule="auto"/>
      </w:pPr>
      <w:r w:rsidRPr="007E5DF3">
        <w:t>propre ou personnel</w:t>
      </w:r>
      <w:r w:rsidR="006869E4">
        <w:t> ?</w:t>
      </w:r>
    </w:p>
    <w:p w14:paraId="5ADF7DE4" w14:textId="51BDD65C" w:rsidR="007E5DF3" w:rsidRPr="007E5DF3" w:rsidRDefault="007E5DF3" w:rsidP="006869E4">
      <w:pPr>
        <w:numPr>
          <w:ilvl w:val="0"/>
          <w:numId w:val="34"/>
        </w:numPr>
        <w:spacing w:after="0" w:line="240" w:lineRule="auto"/>
      </w:pPr>
      <w:r w:rsidRPr="007E5DF3">
        <w:t>commun</w:t>
      </w:r>
      <w:r w:rsidR="006869E4">
        <w:t> ?</w:t>
      </w:r>
    </w:p>
    <w:p w14:paraId="4AED7576" w14:textId="68E40348" w:rsidR="007E5DF3" w:rsidRPr="007E5DF3" w:rsidRDefault="007E5DF3" w:rsidP="006869E4">
      <w:pPr>
        <w:numPr>
          <w:ilvl w:val="0"/>
          <w:numId w:val="34"/>
        </w:numPr>
        <w:spacing w:after="0" w:line="240" w:lineRule="auto"/>
      </w:pPr>
      <w:r w:rsidRPr="007E5DF3">
        <w:t>indivis</w:t>
      </w:r>
      <w:r w:rsidR="006869E4">
        <w:t> ?</w:t>
      </w:r>
    </w:p>
    <w:p w14:paraId="12BFFD59" w14:textId="497FE717" w:rsidR="007E5DF3" w:rsidRPr="007E5DF3" w:rsidRDefault="007E5DF3" w:rsidP="006869E4">
      <w:pPr>
        <w:spacing w:after="0" w:line="240" w:lineRule="auto"/>
        <w:rPr>
          <w:b/>
          <w:bCs/>
        </w:rPr>
      </w:pPr>
      <w:r w:rsidRPr="007E5DF3">
        <w:rPr>
          <w:b/>
          <w:bCs/>
        </w:rPr>
        <w:t xml:space="preserve">Étape 7 </w:t>
      </w:r>
      <w:r>
        <w:rPr>
          <w:b/>
          <w:bCs/>
        </w:rPr>
        <w:t>-</w:t>
      </w:r>
      <w:r w:rsidRPr="007E5DF3">
        <w:rPr>
          <w:b/>
          <w:bCs/>
        </w:rPr>
        <w:t xml:space="preserve"> Vérifier la situation du conjoint</w:t>
      </w:r>
    </w:p>
    <w:p w14:paraId="6A66EBC3" w14:textId="5BB0C2F2" w:rsidR="007E5DF3" w:rsidRPr="007E5DF3" w:rsidRDefault="007E5DF3" w:rsidP="006869E4">
      <w:pPr>
        <w:spacing w:after="0" w:line="240" w:lineRule="auto"/>
      </w:pPr>
      <w:r w:rsidRPr="007E5DF3">
        <w:t>S’il participe régulièrement à l’activité</w:t>
      </w:r>
      <w:r w:rsidR="006869E4">
        <w:t> :</w:t>
      </w:r>
    </w:p>
    <w:p w14:paraId="096F8D08" w14:textId="68A7DBB6" w:rsidR="007E5DF3" w:rsidRPr="007E5DF3" w:rsidRDefault="007E5DF3" w:rsidP="006869E4">
      <w:pPr>
        <w:numPr>
          <w:ilvl w:val="0"/>
          <w:numId w:val="35"/>
        </w:numPr>
        <w:spacing w:after="0" w:line="240" w:lineRule="auto"/>
      </w:pPr>
      <w:r w:rsidRPr="007E5DF3">
        <w:t>collaborateur</w:t>
      </w:r>
      <w:r w:rsidR="006869E4">
        <w:t> ?</w:t>
      </w:r>
    </w:p>
    <w:p w14:paraId="178222AE" w14:textId="7092BCB8" w:rsidR="007E5DF3" w:rsidRPr="007E5DF3" w:rsidRDefault="007E5DF3" w:rsidP="006869E4">
      <w:pPr>
        <w:numPr>
          <w:ilvl w:val="0"/>
          <w:numId w:val="35"/>
        </w:numPr>
        <w:spacing w:after="0" w:line="240" w:lineRule="auto"/>
      </w:pPr>
      <w:r w:rsidRPr="007E5DF3">
        <w:t>salarié</w:t>
      </w:r>
      <w:r w:rsidR="006869E4">
        <w:t> ?</w:t>
      </w:r>
    </w:p>
    <w:p w14:paraId="76793E94" w14:textId="760AD5DE" w:rsidR="007E5DF3" w:rsidRPr="007E5DF3" w:rsidRDefault="007E5DF3" w:rsidP="006869E4">
      <w:pPr>
        <w:numPr>
          <w:ilvl w:val="0"/>
          <w:numId w:val="35"/>
        </w:numPr>
        <w:spacing w:after="0" w:line="240" w:lineRule="auto"/>
      </w:pPr>
      <w:r w:rsidRPr="007E5DF3">
        <w:t>associé si une société le permet</w:t>
      </w:r>
      <w:r w:rsidR="006869E4">
        <w:t> ?</w:t>
      </w:r>
    </w:p>
    <w:p w14:paraId="2462BE03" w14:textId="4083C4AE" w:rsidR="007E5DF3" w:rsidRPr="007E5DF3" w:rsidRDefault="007E5DF3" w:rsidP="006869E4">
      <w:pPr>
        <w:spacing w:after="0" w:line="240" w:lineRule="auto"/>
      </w:pPr>
      <w:r w:rsidRPr="007E5DF3">
        <w:t xml:space="preserve">Cette démarche évite l’erreur consistant à conclure trop rapidement que </w:t>
      </w:r>
      <w:r w:rsidR="006869E4">
        <w:t>« </w:t>
      </w:r>
      <w:r w:rsidRPr="007E5DF3">
        <w:t>le patrimoine personnel est protégé</w:t>
      </w:r>
      <w:r w:rsidR="006869E4">
        <w:t> »</w:t>
      </w:r>
      <w:r w:rsidRPr="007E5DF3">
        <w:t xml:space="preserve"> sans vérifier les nombreuses qualifications nécessaires.</w:t>
      </w:r>
    </w:p>
    <w:p w14:paraId="7B203182" w14:textId="77777777" w:rsidR="007E5DF3" w:rsidRPr="007E5DF3" w:rsidRDefault="00000000" w:rsidP="006869E4">
      <w:pPr>
        <w:spacing w:after="0" w:line="240" w:lineRule="auto"/>
      </w:pPr>
      <w:r>
        <w:pict w14:anchorId="4FD41388">
          <v:rect id="_x0000_i1069" style="width:0;height:1.5pt" o:hralign="center" o:hrstd="t" o:hr="t" fillcolor="#a0a0a0" stroked="f"/>
        </w:pict>
      </w:r>
    </w:p>
    <w:p w14:paraId="1D183FD1" w14:textId="77777777" w:rsidR="007E5DF3" w:rsidRPr="007E5DF3" w:rsidRDefault="007E5DF3" w:rsidP="006869E4">
      <w:pPr>
        <w:pStyle w:val="Titre1"/>
      </w:pPr>
      <w:r w:rsidRPr="007E5DF3">
        <w:t>43. Points essentiels</w:t>
      </w:r>
    </w:p>
    <w:p w14:paraId="4654E481" w14:textId="77777777" w:rsidR="007E5DF3" w:rsidRPr="007E5DF3" w:rsidRDefault="007E5DF3" w:rsidP="006869E4">
      <w:pPr>
        <w:numPr>
          <w:ilvl w:val="0"/>
          <w:numId w:val="36"/>
        </w:numPr>
        <w:spacing w:after="0" w:line="240" w:lineRule="auto"/>
      </w:pPr>
      <w:r w:rsidRPr="007E5DF3">
        <w:t xml:space="preserve">L’entrepreneur individuel est une </w:t>
      </w:r>
      <w:r w:rsidRPr="007E5DF3">
        <w:rPr>
          <w:b/>
          <w:bCs/>
        </w:rPr>
        <w:t>personne physique exerçant en son nom propre</w:t>
      </w:r>
      <w:r w:rsidRPr="007E5DF3">
        <w:t>.</w:t>
      </w:r>
    </w:p>
    <w:p w14:paraId="41CF0FD1" w14:textId="77777777" w:rsidR="007E5DF3" w:rsidRPr="007E5DF3" w:rsidRDefault="007E5DF3" w:rsidP="006869E4">
      <w:pPr>
        <w:numPr>
          <w:ilvl w:val="0"/>
          <w:numId w:val="36"/>
        </w:numPr>
        <w:spacing w:after="0" w:line="240" w:lineRule="auto"/>
      </w:pPr>
      <w:r w:rsidRPr="007E5DF3">
        <w:t>L’EI ne crée pas de personne morale distincte.</w:t>
      </w:r>
    </w:p>
    <w:p w14:paraId="3F9E8E6E" w14:textId="77777777" w:rsidR="007E5DF3" w:rsidRPr="007E5DF3" w:rsidRDefault="007E5DF3" w:rsidP="006869E4">
      <w:pPr>
        <w:numPr>
          <w:ilvl w:val="0"/>
          <w:numId w:val="36"/>
        </w:numPr>
        <w:spacing w:after="0" w:line="240" w:lineRule="auto"/>
      </w:pPr>
      <w:r w:rsidRPr="007E5DF3">
        <w:t xml:space="preserve">Le micro-entrepreneur est un </w:t>
      </w:r>
      <w:r w:rsidRPr="007E5DF3">
        <w:rPr>
          <w:b/>
          <w:bCs/>
        </w:rPr>
        <w:t>entrepreneur individuel bénéficiant d’un régime fiscal et social simplifié</w:t>
      </w:r>
      <w:r w:rsidRPr="007E5DF3">
        <w:t>.</w:t>
      </w:r>
    </w:p>
    <w:p w14:paraId="40CAF311" w14:textId="77777777" w:rsidR="007E5DF3" w:rsidRPr="007E5DF3" w:rsidRDefault="007E5DF3" w:rsidP="006869E4">
      <w:pPr>
        <w:numPr>
          <w:ilvl w:val="0"/>
          <w:numId w:val="36"/>
        </w:numPr>
        <w:spacing w:after="0" w:line="240" w:lineRule="auto"/>
      </w:pPr>
      <w:r w:rsidRPr="007E5DF3">
        <w:t>Le commerçant accomplit des actes de commerce à titre de profession habituelle.</w:t>
      </w:r>
    </w:p>
    <w:p w14:paraId="44DBBC9A" w14:textId="77777777" w:rsidR="007E5DF3" w:rsidRPr="007E5DF3" w:rsidRDefault="007E5DF3" w:rsidP="006869E4">
      <w:pPr>
        <w:numPr>
          <w:ilvl w:val="0"/>
          <w:numId w:val="36"/>
        </w:numPr>
        <w:spacing w:after="0" w:line="240" w:lineRule="auto"/>
      </w:pPr>
      <w:r w:rsidRPr="007E5DF3">
        <w:t>Activités commerciales, artisanales, agricoles et libérales doivent être distinguées.</w:t>
      </w:r>
    </w:p>
    <w:p w14:paraId="3CDF293A" w14:textId="77777777" w:rsidR="007E5DF3" w:rsidRPr="007E5DF3" w:rsidRDefault="007E5DF3" w:rsidP="006869E4">
      <w:pPr>
        <w:numPr>
          <w:ilvl w:val="0"/>
          <w:numId w:val="36"/>
        </w:numPr>
        <w:spacing w:after="0" w:line="240" w:lineRule="auto"/>
      </w:pPr>
      <w:r w:rsidRPr="007E5DF3">
        <w:t>Certaines activités sont réglementées et nécessitent une qualification, un diplôme, une autorisation ou une inscription professionnelle.</w:t>
      </w:r>
    </w:p>
    <w:p w14:paraId="583D6245" w14:textId="12EFA5D1" w:rsidR="007E5DF3" w:rsidRPr="007E5DF3" w:rsidRDefault="007E5DF3" w:rsidP="006869E4">
      <w:pPr>
        <w:numPr>
          <w:ilvl w:val="0"/>
          <w:numId w:val="36"/>
        </w:numPr>
        <w:spacing w:after="0" w:line="240" w:lineRule="auto"/>
      </w:pPr>
      <w:r w:rsidRPr="007E5DF3">
        <w:t>La liberté d’entreprendre est le principe</w:t>
      </w:r>
      <w:r w:rsidR="006869E4">
        <w:t> ;</w:t>
      </w:r>
      <w:r w:rsidRPr="007E5DF3">
        <w:t xml:space="preserve"> les restrictions doivent reposer sur une justification juridique.</w:t>
      </w:r>
    </w:p>
    <w:p w14:paraId="45EFE6DB" w14:textId="77777777" w:rsidR="007E5DF3" w:rsidRPr="007E5DF3" w:rsidRDefault="007E5DF3" w:rsidP="006869E4">
      <w:pPr>
        <w:numPr>
          <w:ilvl w:val="0"/>
          <w:numId w:val="36"/>
        </w:numPr>
        <w:spacing w:after="0" w:line="240" w:lineRule="auto"/>
      </w:pPr>
      <w:r w:rsidRPr="007E5DF3">
        <w:t xml:space="preserve">Depuis le 15 mai 2022, l’entrepreneur individuel dispose automatiquement d’un </w:t>
      </w:r>
      <w:r w:rsidRPr="007E5DF3">
        <w:rPr>
          <w:b/>
          <w:bCs/>
        </w:rPr>
        <w:t>patrimoine professionnel</w:t>
      </w:r>
      <w:r w:rsidRPr="007E5DF3">
        <w:t xml:space="preserve"> et d’un </w:t>
      </w:r>
      <w:r w:rsidRPr="007E5DF3">
        <w:rPr>
          <w:b/>
          <w:bCs/>
        </w:rPr>
        <w:t>patrimoine personnel</w:t>
      </w:r>
      <w:r w:rsidRPr="007E5DF3">
        <w:t>.</w:t>
      </w:r>
    </w:p>
    <w:p w14:paraId="1F7827B8" w14:textId="77777777" w:rsidR="007E5DF3" w:rsidRPr="007E5DF3" w:rsidRDefault="007E5DF3" w:rsidP="006869E4">
      <w:pPr>
        <w:numPr>
          <w:ilvl w:val="0"/>
          <w:numId w:val="36"/>
        </w:numPr>
        <w:spacing w:after="0" w:line="240" w:lineRule="auto"/>
      </w:pPr>
      <w:r w:rsidRPr="007E5DF3">
        <w:t>Les créanciers professionnels disposent en principe du patrimoine professionnel pour gage.</w:t>
      </w:r>
    </w:p>
    <w:p w14:paraId="5F986E3F" w14:textId="77777777" w:rsidR="007E5DF3" w:rsidRPr="007E5DF3" w:rsidRDefault="007E5DF3" w:rsidP="006869E4">
      <w:pPr>
        <w:numPr>
          <w:ilvl w:val="0"/>
          <w:numId w:val="36"/>
        </w:numPr>
        <w:spacing w:after="0" w:line="240" w:lineRule="auto"/>
      </w:pPr>
      <w:r w:rsidRPr="007E5DF3">
        <w:t>Les créanciers personnels disposent principalement du patrimoine personnel.</w:t>
      </w:r>
    </w:p>
    <w:p w14:paraId="75CA4DC3" w14:textId="77777777" w:rsidR="007E5DF3" w:rsidRPr="007E5DF3" w:rsidRDefault="007E5DF3" w:rsidP="006869E4">
      <w:pPr>
        <w:numPr>
          <w:ilvl w:val="0"/>
          <w:numId w:val="36"/>
        </w:numPr>
        <w:spacing w:after="0" w:line="240" w:lineRule="auto"/>
      </w:pPr>
      <w:r w:rsidRPr="007E5DF3">
        <w:t>Le créancier chirographaire doit être distingué du créancier bénéficiant d’une sûreté ou d’un privilège.</w:t>
      </w:r>
    </w:p>
    <w:p w14:paraId="6D161ABD" w14:textId="77777777" w:rsidR="007E5DF3" w:rsidRPr="007E5DF3" w:rsidRDefault="007E5DF3" w:rsidP="006869E4">
      <w:pPr>
        <w:numPr>
          <w:ilvl w:val="0"/>
          <w:numId w:val="36"/>
        </w:numPr>
        <w:spacing w:after="0" w:line="240" w:lineRule="auto"/>
      </w:pPr>
      <w:r w:rsidRPr="007E5DF3">
        <w:t>La résidence principale bénéficie d’une protection spécifique.</w:t>
      </w:r>
    </w:p>
    <w:p w14:paraId="040CA9E4" w14:textId="77777777" w:rsidR="007E5DF3" w:rsidRPr="007E5DF3" w:rsidRDefault="007E5DF3" w:rsidP="006869E4">
      <w:pPr>
        <w:numPr>
          <w:ilvl w:val="0"/>
          <w:numId w:val="36"/>
        </w:numPr>
        <w:spacing w:after="0" w:line="240" w:lineRule="auto"/>
      </w:pPr>
      <w:r w:rsidRPr="007E5DF3">
        <w:t xml:space="preserve">La séparation des patrimoines comporte des </w:t>
      </w:r>
      <w:r w:rsidRPr="007E5DF3">
        <w:rPr>
          <w:b/>
          <w:bCs/>
        </w:rPr>
        <w:t>exceptions</w:t>
      </w:r>
      <w:r w:rsidRPr="007E5DF3">
        <w:t>.</w:t>
      </w:r>
    </w:p>
    <w:p w14:paraId="74DE5296" w14:textId="77777777" w:rsidR="007E5DF3" w:rsidRPr="007E5DF3" w:rsidRDefault="007E5DF3" w:rsidP="006869E4">
      <w:pPr>
        <w:numPr>
          <w:ilvl w:val="0"/>
          <w:numId w:val="36"/>
        </w:numPr>
        <w:spacing w:after="0" w:line="240" w:lineRule="auto"/>
      </w:pPr>
      <w:r w:rsidRPr="007E5DF3">
        <w:t>L’entrepreneur peut renoncer à sa protection pour un engagement professionnel spécifique selon un formalisme strict.</w:t>
      </w:r>
    </w:p>
    <w:p w14:paraId="10133EA1" w14:textId="77777777" w:rsidR="007E5DF3" w:rsidRPr="007E5DF3" w:rsidRDefault="007E5DF3" w:rsidP="006869E4">
      <w:pPr>
        <w:numPr>
          <w:ilvl w:val="0"/>
          <w:numId w:val="36"/>
        </w:numPr>
        <w:spacing w:after="0" w:line="240" w:lineRule="auto"/>
      </w:pPr>
      <w:r w:rsidRPr="007E5DF3">
        <w:t>L’EIRL ne peut plus être créée depuis 2022.</w:t>
      </w:r>
    </w:p>
    <w:p w14:paraId="4D565CF6" w14:textId="77777777" w:rsidR="007E5DF3" w:rsidRPr="007E5DF3" w:rsidRDefault="007E5DF3" w:rsidP="006869E4">
      <w:pPr>
        <w:numPr>
          <w:ilvl w:val="0"/>
          <w:numId w:val="36"/>
        </w:numPr>
        <w:spacing w:after="0" w:line="240" w:lineRule="auto"/>
      </w:pPr>
      <w:r w:rsidRPr="007E5DF3">
        <w:lastRenderedPageBreak/>
        <w:t xml:space="preserve">La protection de l’entrepreneur doit être articulée avec le </w:t>
      </w:r>
      <w:r w:rsidRPr="007E5DF3">
        <w:rPr>
          <w:b/>
          <w:bCs/>
        </w:rPr>
        <w:t>régime matrimonial ou patrimonial du couple</w:t>
      </w:r>
      <w:r w:rsidRPr="007E5DF3">
        <w:t>.</w:t>
      </w:r>
    </w:p>
    <w:p w14:paraId="0539253C" w14:textId="061FE170" w:rsidR="007E5DF3" w:rsidRPr="007E5DF3" w:rsidRDefault="007E5DF3" w:rsidP="006869E4">
      <w:pPr>
        <w:numPr>
          <w:ilvl w:val="0"/>
          <w:numId w:val="36"/>
        </w:numPr>
        <w:spacing w:after="0" w:line="240" w:lineRule="auto"/>
      </w:pPr>
      <w:r w:rsidRPr="007E5DF3">
        <w:t>Mariage sous le régime légal</w:t>
      </w:r>
      <w:r w:rsidR="006869E4">
        <w:t> :</w:t>
      </w:r>
      <w:r w:rsidRPr="007E5DF3">
        <w:t xml:space="preserve"> distinction </w:t>
      </w:r>
      <w:r w:rsidRPr="007E5DF3">
        <w:rPr>
          <w:b/>
          <w:bCs/>
        </w:rPr>
        <w:t>biens propres / biens communs</w:t>
      </w:r>
      <w:r w:rsidRPr="007E5DF3">
        <w:t>.</w:t>
      </w:r>
    </w:p>
    <w:p w14:paraId="7C56166E" w14:textId="0C671128" w:rsidR="007E5DF3" w:rsidRPr="007E5DF3" w:rsidRDefault="007E5DF3" w:rsidP="006869E4">
      <w:pPr>
        <w:numPr>
          <w:ilvl w:val="0"/>
          <w:numId w:val="36"/>
        </w:numPr>
        <w:spacing w:after="0" w:line="240" w:lineRule="auto"/>
      </w:pPr>
      <w:r w:rsidRPr="007E5DF3">
        <w:t>PACS légal et concubinage</w:t>
      </w:r>
      <w:r w:rsidR="006869E4">
        <w:t> :</w:t>
      </w:r>
      <w:r w:rsidRPr="007E5DF3">
        <w:t xml:space="preserve"> principe de séparation des patrimoines, sous réserve notamment des biens indivis.</w:t>
      </w:r>
    </w:p>
    <w:p w14:paraId="0DA77D8A" w14:textId="77777777" w:rsidR="007E5DF3" w:rsidRPr="007E5DF3" w:rsidRDefault="007E5DF3" w:rsidP="006869E4">
      <w:pPr>
        <w:numPr>
          <w:ilvl w:val="0"/>
          <w:numId w:val="36"/>
        </w:numPr>
        <w:spacing w:after="0" w:line="240" w:lineRule="auto"/>
      </w:pPr>
      <w:r w:rsidRPr="007E5DF3">
        <w:t>Le conjoint qui participe régulièrement à l’activité doit disposer d’un statut adapté.</w:t>
      </w:r>
    </w:p>
    <w:p w14:paraId="6D87C91C" w14:textId="77777777" w:rsidR="007E5DF3" w:rsidRPr="007E5DF3" w:rsidRDefault="007E5DF3" w:rsidP="006869E4">
      <w:pPr>
        <w:numPr>
          <w:ilvl w:val="0"/>
          <w:numId w:val="36"/>
        </w:numPr>
        <w:spacing w:after="0" w:line="240" w:lineRule="auto"/>
      </w:pPr>
      <w:r w:rsidRPr="007E5DF3">
        <w:t xml:space="preserve">Le statut de conjoint collaborateur est limité en principe à </w:t>
      </w:r>
      <w:r w:rsidRPr="007E5DF3">
        <w:rPr>
          <w:b/>
          <w:bCs/>
        </w:rPr>
        <w:t>cinq ans</w:t>
      </w:r>
      <w:r w:rsidRPr="007E5DF3">
        <w:t>.</w:t>
      </w:r>
    </w:p>
    <w:p w14:paraId="0D3B16EF" w14:textId="77777777" w:rsidR="007E5DF3" w:rsidRPr="007E5DF3" w:rsidRDefault="007E5DF3" w:rsidP="006869E4">
      <w:pPr>
        <w:numPr>
          <w:ilvl w:val="0"/>
          <w:numId w:val="36"/>
        </w:numPr>
        <w:spacing w:after="0" w:line="240" w:lineRule="auto"/>
      </w:pPr>
      <w:r w:rsidRPr="007E5DF3">
        <w:t xml:space="preserve">Un </w:t>
      </w:r>
      <w:r w:rsidRPr="007E5DF3">
        <w:rPr>
          <w:b/>
          <w:bCs/>
        </w:rPr>
        <w:t>conjoint associé n’est pas possible dans une EI au sens strict</w:t>
      </w:r>
      <w:r w:rsidRPr="007E5DF3">
        <w:t>, puisqu’une entreprise individuelle n’a pas d’associés.</w:t>
      </w:r>
    </w:p>
    <w:p w14:paraId="2EEB87B2" w14:textId="77777777" w:rsidR="007E5DF3" w:rsidRPr="007E5DF3" w:rsidRDefault="007E5DF3" w:rsidP="006869E4">
      <w:pPr>
        <w:numPr>
          <w:ilvl w:val="0"/>
          <w:numId w:val="36"/>
        </w:numPr>
        <w:spacing w:after="0" w:line="240" w:lineRule="auto"/>
      </w:pPr>
      <w:r w:rsidRPr="007E5DF3">
        <w:t xml:space="preserve">Les formalités de création sont effectuées en ligne sur le </w:t>
      </w:r>
      <w:r w:rsidRPr="007E5DF3">
        <w:rPr>
          <w:b/>
          <w:bCs/>
        </w:rPr>
        <w:t>Guichet unique</w:t>
      </w:r>
      <w:r w:rsidRPr="007E5DF3">
        <w:t>, qui alimente notamment le RNE.</w:t>
      </w:r>
    </w:p>
    <w:p w14:paraId="1CC18C56" w14:textId="77777777" w:rsidR="007E5DF3" w:rsidRPr="007E5DF3" w:rsidRDefault="00000000" w:rsidP="006869E4">
      <w:pPr>
        <w:spacing w:after="0" w:line="240" w:lineRule="auto"/>
      </w:pPr>
      <w:r>
        <w:pict w14:anchorId="15FE258C">
          <v:rect id="_x0000_i1070" style="width:0;height:1.5pt" o:hralign="center" o:hrstd="t" o:hr="t" fillcolor="#a0a0a0" stroked="f"/>
        </w:pict>
      </w:r>
    </w:p>
    <w:p w14:paraId="48317C75" w14:textId="77777777" w:rsidR="007E5DF3" w:rsidRPr="007E5DF3" w:rsidRDefault="007E5DF3" w:rsidP="006869E4">
      <w:pPr>
        <w:pStyle w:val="Titre1"/>
      </w:pPr>
      <w:r w:rsidRPr="007E5DF3">
        <w:t>44. Droit applicable et évolutions</w:t>
      </w:r>
    </w:p>
    <w:p w14:paraId="2D807DB4" w14:textId="77777777" w:rsidR="007E5DF3" w:rsidRPr="007E5DF3" w:rsidRDefault="007E5DF3" w:rsidP="006869E4">
      <w:pPr>
        <w:spacing w:after="0" w:line="240" w:lineRule="auto"/>
        <w:rPr>
          <w:b/>
          <w:bCs/>
        </w:rPr>
      </w:pPr>
      <w:r w:rsidRPr="007E5DF3">
        <w:rPr>
          <w:b/>
          <w:bCs/>
        </w:rPr>
        <w:t>Droit applicable au 12 août 2026</w:t>
      </w:r>
    </w:p>
    <w:p w14:paraId="35633D21" w14:textId="3CB70AA3" w:rsidR="007E5DF3" w:rsidRPr="007E5DF3" w:rsidRDefault="007E5DF3" w:rsidP="006869E4">
      <w:pPr>
        <w:spacing w:after="0" w:line="240" w:lineRule="auto"/>
      </w:pPr>
      <w:r w:rsidRPr="007E5DF3">
        <w:t>Sont notamment applicables à cette date</w:t>
      </w:r>
      <w:r w:rsidR="006869E4">
        <w:t> :</w:t>
      </w:r>
    </w:p>
    <w:p w14:paraId="3B2CF38E" w14:textId="6BEAFB65" w:rsidR="007E5DF3" w:rsidRPr="007E5DF3" w:rsidRDefault="007E5DF3" w:rsidP="006869E4">
      <w:pPr>
        <w:numPr>
          <w:ilvl w:val="0"/>
          <w:numId w:val="37"/>
        </w:numPr>
        <w:spacing w:after="0" w:line="240" w:lineRule="auto"/>
      </w:pPr>
      <w:r w:rsidRPr="007E5DF3">
        <w:t>le statut unique de l’entrepreneur individuel et la séparation automatique de ses patrimoines professionnel et personnel</w:t>
      </w:r>
      <w:r w:rsidR="006869E4">
        <w:t> ;</w:t>
      </w:r>
    </w:p>
    <w:p w14:paraId="46885CE3" w14:textId="1975FBA7" w:rsidR="007E5DF3" w:rsidRPr="007E5DF3" w:rsidRDefault="007E5DF3" w:rsidP="006869E4">
      <w:pPr>
        <w:numPr>
          <w:ilvl w:val="0"/>
          <w:numId w:val="37"/>
        </w:numPr>
        <w:spacing w:after="0" w:line="240" w:lineRule="auto"/>
      </w:pPr>
      <w:r w:rsidRPr="007E5DF3">
        <w:t>l’impossibilité de créer une nouvelle EIRL</w:t>
      </w:r>
      <w:r w:rsidR="006869E4">
        <w:t> ;</w:t>
      </w:r>
    </w:p>
    <w:p w14:paraId="7860432F" w14:textId="7114426D" w:rsidR="007E5DF3" w:rsidRPr="007E5DF3" w:rsidRDefault="007E5DF3" w:rsidP="006869E4">
      <w:pPr>
        <w:numPr>
          <w:ilvl w:val="0"/>
          <w:numId w:val="37"/>
        </w:numPr>
        <w:spacing w:after="0" w:line="240" w:lineRule="auto"/>
      </w:pPr>
      <w:r w:rsidRPr="007E5DF3">
        <w:t>l’utilisation obligatoire du Guichet unique pour les formalités d’entreprise</w:t>
      </w:r>
      <w:r w:rsidR="006869E4">
        <w:t> ;</w:t>
      </w:r>
    </w:p>
    <w:p w14:paraId="1FFE504C" w14:textId="77777777" w:rsidR="007E5DF3" w:rsidRPr="007E5DF3" w:rsidRDefault="007E5DF3" w:rsidP="006869E4">
      <w:pPr>
        <w:numPr>
          <w:ilvl w:val="0"/>
          <w:numId w:val="37"/>
        </w:numPr>
        <w:spacing w:after="0" w:line="240" w:lineRule="auto"/>
      </w:pPr>
      <w:r w:rsidRPr="007E5DF3">
        <w:t>la limitation du statut de conjoint collaborateur à cinq ans, sous réserve du régime transitoire prévu par la loi.</w:t>
      </w:r>
    </w:p>
    <w:p w14:paraId="7A5B2E93" w14:textId="77777777" w:rsidR="007E5DF3" w:rsidRPr="007E5DF3" w:rsidRDefault="007E5DF3" w:rsidP="006869E4">
      <w:pPr>
        <w:spacing w:after="0" w:line="240" w:lineRule="auto"/>
        <w:rPr>
          <w:b/>
          <w:bCs/>
        </w:rPr>
      </w:pPr>
      <w:r w:rsidRPr="007E5DF3">
        <w:rPr>
          <w:b/>
          <w:bCs/>
        </w:rPr>
        <w:t>Évolutions déjà adoptées mais à venir</w:t>
      </w:r>
    </w:p>
    <w:p w14:paraId="1716BBBC" w14:textId="77777777" w:rsidR="007E5DF3" w:rsidRPr="007E5DF3" w:rsidRDefault="007E5DF3" w:rsidP="006869E4">
      <w:pPr>
        <w:spacing w:after="0" w:line="240" w:lineRule="auto"/>
      </w:pPr>
      <w:r w:rsidRPr="007E5DF3">
        <w:t xml:space="preserve">La réforme de la </w:t>
      </w:r>
      <w:r w:rsidRPr="007E5DF3">
        <w:rPr>
          <w:b/>
          <w:bCs/>
        </w:rPr>
        <w:t>facturation électronique</w:t>
      </w:r>
      <w:r w:rsidRPr="007E5DF3">
        <w:t xml:space="preserve"> concerne également les entrepreneurs individuels lorsqu’ils entrent dans son champ.</w:t>
      </w:r>
    </w:p>
    <w:p w14:paraId="5E2CD85D" w14:textId="44B54A53" w:rsidR="007E5DF3" w:rsidRPr="007E5DF3" w:rsidRDefault="007E5DF3" w:rsidP="006869E4">
      <w:pPr>
        <w:spacing w:after="0" w:line="240" w:lineRule="auto"/>
      </w:pPr>
      <w:r w:rsidRPr="007E5DF3">
        <w:t xml:space="preserve">À compter du </w:t>
      </w:r>
      <w:r w:rsidRPr="007E5DF3">
        <w:rPr>
          <w:b/>
          <w:bCs/>
        </w:rPr>
        <w:t>1er septembre 2026</w:t>
      </w:r>
      <w:r w:rsidRPr="007E5DF3">
        <w:t xml:space="preserve">, toutes les entreprises concernées établies en France devront être en mesure de </w:t>
      </w:r>
      <w:r w:rsidRPr="007E5DF3">
        <w:rPr>
          <w:b/>
          <w:bCs/>
        </w:rPr>
        <w:t>recevoir</w:t>
      </w:r>
      <w:r w:rsidRPr="007E5DF3">
        <w:t xml:space="preserve"> des factures électroniques. L’obligation d’émission s’appliquera progressivement</w:t>
      </w:r>
      <w:r w:rsidR="006869E4">
        <w:t> :</w:t>
      </w:r>
      <w:r w:rsidRPr="007E5DF3">
        <w:t xml:space="preserve"> au 1er septembre 2026 pour les grandes entreprises et entreprises de taille intermédiaire, puis au </w:t>
      </w:r>
      <w:r w:rsidRPr="007E5DF3">
        <w:rPr>
          <w:b/>
          <w:bCs/>
        </w:rPr>
        <w:t>1er septembre 2027 pour les PME et micro-entreprises</w:t>
      </w:r>
      <w:r w:rsidRPr="007E5DF3">
        <w:t>.</w:t>
      </w:r>
    </w:p>
    <w:p w14:paraId="7975430B" w14:textId="77777777" w:rsidR="007E5DF3" w:rsidRPr="007E5DF3" w:rsidRDefault="007E5DF3" w:rsidP="006869E4">
      <w:pPr>
        <w:spacing w:after="0" w:line="240" w:lineRule="auto"/>
      </w:pPr>
      <w:r w:rsidRPr="007E5DF3">
        <w:t>Cette réforme ne modifie pas le statut patrimonial de l’entrepreneur individuel, mais constitue une évolution importante de ses obligations professionnelles numériques.</w:t>
      </w:r>
    </w:p>
    <w:p w14:paraId="229A0657" w14:textId="77777777" w:rsidR="007E5DF3" w:rsidRPr="007E5DF3" w:rsidRDefault="00000000" w:rsidP="006869E4">
      <w:pPr>
        <w:spacing w:after="0" w:line="240" w:lineRule="auto"/>
      </w:pPr>
      <w:r>
        <w:pict w14:anchorId="51F316DE">
          <v:rect id="_x0000_i1071" style="width:0;height:1.5pt" o:hralign="center" o:hrstd="t" o:hr="t" fillcolor="#a0a0a0" stroked="f"/>
        </w:pict>
      </w:r>
    </w:p>
    <w:p w14:paraId="09F20F80" w14:textId="77777777" w:rsidR="007E5DF3" w:rsidRPr="007E5DF3" w:rsidRDefault="007E5DF3" w:rsidP="006869E4">
      <w:pPr>
        <w:pStyle w:val="Titre1"/>
      </w:pPr>
      <w:r w:rsidRPr="007E5DF3">
        <w:t>45. Sigles et mots-clés</w:t>
      </w:r>
    </w:p>
    <w:tbl>
      <w:tblPr>
        <w:tblStyle w:val="Grilledutableau"/>
        <w:tblW w:w="0" w:type="auto"/>
        <w:tblLook w:val="04A0" w:firstRow="1" w:lastRow="0" w:firstColumn="1" w:lastColumn="0" w:noHBand="0" w:noVBand="1"/>
      </w:tblPr>
      <w:tblGrid>
        <w:gridCol w:w="2250"/>
        <w:gridCol w:w="8206"/>
      </w:tblGrid>
      <w:tr w:rsidR="007E5DF3" w:rsidRPr="006869E4" w14:paraId="08BE7D8F" w14:textId="77777777" w:rsidTr="006869E4">
        <w:trPr>
          <w:tblHeader/>
        </w:trPr>
        <w:tc>
          <w:tcPr>
            <w:tcW w:w="0" w:type="auto"/>
            <w:hideMark/>
          </w:tcPr>
          <w:p w14:paraId="26495773" w14:textId="77777777" w:rsidR="007E5DF3" w:rsidRPr="006869E4" w:rsidRDefault="007E5DF3" w:rsidP="006869E4">
            <w:pPr>
              <w:jc w:val="left"/>
              <w:rPr>
                <w:rFonts w:ascii="Calibri" w:hAnsi="Calibri" w:cs="Calibri"/>
                <w:b/>
                <w:bCs/>
                <w:sz w:val="20"/>
              </w:rPr>
            </w:pPr>
            <w:r w:rsidRPr="006869E4">
              <w:rPr>
                <w:rFonts w:ascii="Calibri" w:hAnsi="Calibri" w:cs="Calibri"/>
                <w:b/>
                <w:bCs/>
                <w:sz w:val="20"/>
              </w:rPr>
              <w:t>Sigle / notion</w:t>
            </w:r>
          </w:p>
        </w:tc>
        <w:tc>
          <w:tcPr>
            <w:tcW w:w="0" w:type="auto"/>
            <w:hideMark/>
          </w:tcPr>
          <w:p w14:paraId="66ACA839" w14:textId="77777777" w:rsidR="007E5DF3" w:rsidRPr="006869E4" w:rsidRDefault="007E5DF3" w:rsidP="006869E4">
            <w:pPr>
              <w:jc w:val="left"/>
              <w:rPr>
                <w:rFonts w:ascii="Calibri" w:hAnsi="Calibri" w:cs="Calibri"/>
                <w:b/>
                <w:bCs/>
                <w:sz w:val="20"/>
              </w:rPr>
            </w:pPr>
            <w:r w:rsidRPr="006869E4">
              <w:rPr>
                <w:rFonts w:ascii="Calibri" w:hAnsi="Calibri" w:cs="Calibri"/>
                <w:b/>
                <w:bCs/>
                <w:sz w:val="20"/>
              </w:rPr>
              <w:t>Signification</w:t>
            </w:r>
          </w:p>
        </w:tc>
      </w:tr>
      <w:tr w:rsidR="007E5DF3" w:rsidRPr="006869E4" w14:paraId="3AC1D85D" w14:textId="77777777" w:rsidTr="006869E4">
        <w:tc>
          <w:tcPr>
            <w:tcW w:w="0" w:type="auto"/>
            <w:hideMark/>
          </w:tcPr>
          <w:p w14:paraId="0EE38B2D" w14:textId="77777777" w:rsidR="007E5DF3" w:rsidRPr="006869E4" w:rsidRDefault="007E5DF3" w:rsidP="006869E4">
            <w:pPr>
              <w:jc w:val="left"/>
              <w:rPr>
                <w:rFonts w:ascii="Calibri" w:hAnsi="Calibri" w:cs="Calibri"/>
                <w:sz w:val="20"/>
              </w:rPr>
            </w:pPr>
            <w:r w:rsidRPr="006869E4">
              <w:rPr>
                <w:rFonts w:ascii="Calibri" w:hAnsi="Calibri" w:cs="Calibri"/>
                <w:b/>
                <w:bCs/>
                <w:sz w:val="20"/>
              </w:rPr>
              <w:t>EI</w:t>
            </w:r>
          </w:p>
        </w:tc>
        <w:tc>
          <w:tcPr>
            <w:tcW w:w="0" w:type="auto"/>
            <w:hideMark/>
          </w:tcPr>
          <w:p w14:paraId="4A5F07FA" w14:textId="77777777" w:rsidR="007E5DF3" w:rsidRPr="006869E4" w:rsidRDefault="007E5DF3" w:rsidP="006869E4">
            <w:pPr>
              <w:jc w:val="left"/>
              <w:rPr>
                <w:rFonts w:ascii="Calibri" w:hAnsi="Calibri" w:cs="Calibri"/>
                <w:sz w:val="20"/>
              </w:rPr>
            </w:pPr>
            <w:r w:rsidRPr="006869E4">
              <w:rPr>
                <w:rFonts w:ascii="Calibri" w:hAnsi="Calibri" w:cs="Calibri"/>
                <w:sz w:val="20"/>
              </w:rPr>
              <w:t>Entrepreneur individuel</w:t>
            </w:r>
          </w:p>
        </w:tc>
      </w:tr>
      <w:tr w:rsidR="007E5DF3" w:rsidRPr="006869E4" w14:paraId="56BFC4FA" w14:textId="77777777" w:rsidTr="006869E4">
        <w:tc>
          <w:tcPr>
            <w:tcW w:w="0" w:type="auto"/>
            <w:hideMark/>
          </w:tcPr>
          <w:p w14:paraId="399639C2" w14:textId="77777777" w:rsidR="007E5DF3" w:rsidRPr="006869E4" w:rsidRDefault="007E5DF3" w:rsidP="006869E4">
            <w:pPr>
              <w:jc w:val="left"/>
              <w:rPr>
                <w:rFonts w:ascii="Calibri" w:hAnsi="Calibri" w:cs="Calibri"/>
                <w:sz w:val="20"/>
              </w:rPr>
            </w:pPr>
            <w:r w:rsidRPr="006869E4">
              <w:rPr>
                <w:rFonts w:ascii="Calibri" w:hAnsi="Calibri" w:cs="Calibri"/>
                <w:b/>
                <w:bCs/>
                <w:sz w:val="20"/>
              </w:rPr>
              <w:t>EIRL</w:t>
            </w:r>
          </w:p>
        </w:tc>
        <w:tc>
          <w:tcPr>
            <w:tcW w:w="0" w:type="auto"/>
            <w:hideMark/>
          </w:tcPr>
          <w:p w14:paraId="53329660" w14:textId="596A11E0" w:rsidR="007E5DF3" w:rsidRPr="006869E4" w:rsidRDefault="007E5DF3" w:rsidP="006869E4">
            <w:pPr>
              <w:jc w:val="left"/>
              <w:rPr>
                <w:rFonts w:ascii="Calibri" w:hAnsi="Calibri" w:cs="Calibri"/>
                <w:sz w:val="20"/>
              </w:rPr>
            </w:pPr>
            <w:r w:rsidRPr="006869E4">
              <w:rPr>
                <w:rFonts w:ascii="Calibri" w:hAnsi="Calibri" w:cs="Calibri"/>
                <w:sz w:val="20"/>
              </w:rPr>
              <w:t>Entrepreneur individuel à responsabilité limitée - régime fermé aux nouvelles créations</w:t>
            </w:r>
          </w:p>
        </w:tc>
      </w:tr>
      <w:tr w:rsidR="007E5DF3" w:rsidRPr="006869E4" w14:paraId="0E76C4F5" w14:textId="77777777" w:rsidTr="006869E4">
        <w:tc>
          <w:tcPr>
            <w:tcW w:w="0" w:type="auto"/>
            <w:hideMark/>
          </w:tcPr>
          <w:p w14:paraId="15F49E70" w14:textId="77777777" w:rsidR="007E5DF3" w:rsidRPr="006869E4" w:rsidRDefault="007E5DF3" w:rsidP="006869E4">
            <w:pPr>
              <w:jc w:val="left"/>
              <w:rPr>
                <w:rFonts w:ascii="Calibri" w:hAnsi="Calibri" w:cs="Calibri"/>
                <w:sz w:val="20"/>
              </w:rPr>
            </w:pPr>
            <w:r w:rsidRPr="006869E4">
              <w:rPr>
                <w:rFonts w:ascii="Calibri" w:hAnsi="Calibri" w:cs="Calibri"/>
                <w:b/>
                <w:bCs/>
                <w:sz w:val="20"/>
              </w:rPr>
              <w:t>RNE</w:t>
            </w:r>
          </w:p>
        </w:tc>
        <w:tc>
          <w:tcPr>
            <w:tcW w:w="0" w:type="auto"/>
            <w:hideMark/>
          </w:tcPr>
          <w:p w14:paraId="646EEC94" w14:textId="77777777" w:rsidR="007E5DF3" w:rsidRPr="006869E4" w:rsidRDefault="007E5DF3" w:rsidP="006869E4">
            <w:pPr>
              <w:jc w:val="left"/>
              <w:rPr>
                <w:rFonts w:ascii="Calibri" w:hAnsi="Calibri" w:cs="Calibri"/>
                <w:sz w:val="20"/>
              </w:rPr>
            </w:pPr>
            <w:r w:rsidRPr="006869E4">
              <w:rPr>
                <w:rFonts w:ascii="Calibri" w:hAnsi="Calibri" w:cs="Calibri"/>
                <w:sz w:val="20"/>
              </w:rPr>
              <w:t>Registre national des entreprises</w:t>
            </w:r>
          </w:p>
        </w:tc>
      </w:tr>
      <w:tr w:rsidR="007E5DF3" w:rsidRPr="006869E4" w14:paraId="1F6EC95B" w14:textId="77777777" w:rsidTr="006869E4">
        <w:tc>
          <w:tcPr>
            <w:tcW w:w="0" w:type="auto"/>
            <w:hideMark/>
          </w:tcPr>
          <w:p w14:paraId="7D6EA0A6" w14:textId="77777777" w:rsidR="007E5DF3" w:rsidRPr="006869E4" w:rsidRDefault="007E5DF3" w:rsidP="006869E4">
            <w:pPr>
              <w:jc w:val="left"/>
              <w:rPr>
                <w:rFonts w:ascii="Calibri" w:hAnsi="Calibri" w:cs="Calibri"/>
                <w:sz w:val="20"/>
              </w:rPr>
            </w:pPr>
            <w:r w:rsidRPr="006869E4">
              <w:rPr>
                <w:rFonts w:ascii="Calibri" w:hAnsi="Calibri" w:cs="Calibri"/>
                <w:b/>
                <w:bCs/>
                <w:sz w:val="20"/>
              </w:rPr>
              <w:t>RCS</w:t>
            </w:r>
          </w:p>
        </w:tc>
        <w:tc>
          <w:tcPr>
            <w:tcW w:w="0" w:type="auto"/>
            <w:hideMark/>
          </w:tcPr>
          <w:p w14:paraId="1816029C" w14:textId="77777777" w:rsidR="007E5DF3" w:rsidRPr="006869E4" w:rsidRDefault="007E5DF3" w:rsidP="006869E4">
            <w:pPr>
              <w:jc w:val="left"/>
              <w:rPr>
                <w:rFonts w:ascii="Calibri" w:hAnsi="Calibri" w:cs="Calibri"/>
                <w:sz w:val="20"/>
              </w:rPr>
            </w:pPr>
            <w:r w:rsidRPr="006869E4">
              <w:rPr>
                <w:rFonts w:ascii="Calibri" w:hAnsi="Calibri" w:cs="Calibri"/>
                <w:sz w:val="20"/>
              </w:rPr>
              <w:t>Registre du commerce et des sociétés</w:t>
            </w:r>
          </w:p>
        </w:tc>
      </w:tr>
      <w:tr w:rsidR="007E5DF3" w:rsidRPr="006869E4" w14:paraId="62A2E570" w14:textId="77777777" w:rsidTr="006869E4">
        <w:tc>
          <w:tcPr>
            <w:tcW w:w="0" w:type="auto"/>
            <w:hideMark/>
          </w:tcPr>
          <w:p w14:paraId="782F61C0" w14:textId="77777777" w:rsidR="007E5DF3" w:rsidRPr="006869E4" w:rsidRDefault="007E5DF3" w:rsidP="006869E4">
            <w:pPr>
              <w:jc w:val="left"/>
              <w:rPr>
                <w:rFonts w:ascii="Calibri" w:hAnsi="Calibri" w:cs="Calibri"/>
                <w:sz w:val="20"/>
              </w:rPr>
            </w:pPr>
            <w:r w:rsidRPr="006869E4">
              <w:rPr>
                <w:rFonts w:ascii="Calibri" w:hAnsi="Calibri" w:cs="Calibri"/>
                <w:b/>
                <w:bCs/>
                <w:sz w:val="20"/>
              </w:rPr>
              <w:t>INPI</w:t>
            </w:r>
          </w:p>
        </w:tc>
        <w:tc>
          <w:tcPr>
            <w:tcW w:w="0" w:type="auto"/>
            <w:hideMark/>
          </w:tcPr>
          <w:p w14:paraId="4CC5FDB5" w14:textId="77777777" w:rsidR="007E5DF3" w:rsidRPr="006869E4" w:rsidRDefault="007E5DF3" w:rsidP="006869E4">
            <w:pPr>
              <w:jc w:val="left"/>
              <w:rPr>
                <w:rFonts w:ascii="Calibri" w:hAnsi="Calibri" w:cs="Calibri"/>
                <w:sz w:val="20"/>
              </w:rPr>
            </w:pPr>
            <w:r w:rsidRPr="006869E4">
              <w:rPr>
                <w:rFonts w:ascii="Calibri" w:hAnsi="Calibri" w:cs="Calibri"/>
                <w:sz w:val="20"/>
              </w:rPr>
              <w:t>Institut national de la propriété industrielle</w:t>
            </w:r>
          </w:p>
        </w:tc>
      </w:tr>
      <w:tr w:rsidR="007E5DF3" w:rsidRPr="006869E4" w14:paraId="64FE5046" w14:textId="77777777" w:rsidTr="006869E4">
        <w:tc>
          <w:tcPr>
            <w:tcW w:w="0" w:type="auto"/>
            <w:hideMark/>
          </w:tcPr>
          <w:p w14:paraId="1E48EDFB" w14:textId="77777777" w:rsidR="007E5DF3" w:rsidRPr="006869E4" w:rsidRDefault="007E5DF3" w:rsidP="006869E4">
            <w:pPr>
              <w:jc w:val="left"/>
              <w:rPr>
                <w:rFonts w:ascii="Calibri" w:hAnsi="Calibri" w:cs="Calibri"/>
                <w:sz w:val="20"/>
              </w:rPr>
            </w:pPr>
            <w:r w:rsidRPr="006869E4">
              <w:rPr>
                <w:rFonts w:ascii="Calibri" w:hAnsi="Calibri" w:cs="Calibri"/>
                <w:b/>
                <w:bCs/>
                <w:sz w:val="20"/>
              </w:rPr>
              <w:t>PACS</w:t>
            </w:r>
          </w:p>
        </w:tc>
        <w:tc>
          <w:tcPr>
            <w:tcW w:w="0" w:type="auto"/>
            <w:hideMark/>
          </w:tcPr>
          <w:p w14:paraId="6EDE660F" w14:textId="77777777" w:rsidR="007E5DF3" w:rsidRPr="006869E4" w:rsidRDefault="007E5DF3" w:rsidP="006869E4">
            <w:pPr>
              <w:jc w:val="left"/>
              <w:rPr>
                <w:rFonts w:ascii="Calibri" w:hAnsi="Calibri" w:cs="Calibri"/>
                <w:sz w:val="20"/>
              </w:rPr>
            </w:pPr>
            <w:r w:rsidRPr="006869E4">
              <w:rPr>
                <w:rFonts w:ascii="Calibri" w:hAnsi="Calibri" w:cs="Calibri"/>
                <w:sz w:val="20"/>
              </w:rPr>
              <w:t>Pacte civil de solidarité</w:t>
            </w:r>
          </w:p>
        </w:tc>
      </w:tr>
      <w:tr w:rsidR="007E5DF3" w:rsidRPr="006869E4" w14:paraId="207002BE" w14:textId="77777777" w:rsidTr="006869E4">
        <w:tc>
          <w:tcPr>
            <w:tcW w:w="0" w:type="auto"/>
            <w:hideMark/>
          </w:tcPr>
          <w:p w14:paraId="0B5A6CF8" w14:textId="77777777" w:rsidR="007E5DF3" w:rsidRPr="006869E4" w:rsidRDefault="007E5DF3" w:rsidP="006869E4">
            <w:pPr>
              <w:jc w:val="left"/>
              <w:rPr>
                <w:rFonts w:ascii="Calibri" w:hAnsi="Calibri" w:cs="Calibri"/>
                <w:sz w:val="20"/>
              </w:rPr>
            </w:pPr>
            <w:r w:rsidRPr="006869E4">
              <w:rPr>
                <w:rFonts w:ascii="Calibri" w:hAnsi="Calibri" w:cs="Calibri"/>
                <w:b/>
                <w:bCs/>
                <w:sz w:val="20"/>
              </w:rPr>
              <w:t>Patrimoine professionnel</w:t>
            </w:r>
          </w:p>
        </w:tc>
        <w:tc>
          <w:tcPr>
            <w:tcW w:w="0" w:type="auto"/>
            <w:hideMark/>
          </w:tcPr>
          <w:p w14:paraId="271309E9" w14:textId="77777777" w:rsidR="007E5DF3" w:rsidRPr="006869E4" w:rsidRDefault="007E5DF3" w:rsidP="006869E4">
            <w:pPr>
              <w:jc w:val="left"/>
              <w:rPr>
                <w:rFonts w:ascii="Calibri" w:hAnsi="Calibri" w:cs="Calibri"/>
                <w:sz w:val="20"/>
              </w:rPr>
            </w:pPr>
            <w:r w:rsidRPr="006869E4">
              <w:rPr>
                <w:rFonts w:ascii="Calibri" w:hAnsi="Calibri" w:cs="Calibri"/>
                <w:sz w:val="20"/>
              </w:rPr>
              <w:t>Biens, droits, obligations et sûretés utiles à l’activité indépendante</w:t>
            </w:r>
          </w:p>
        </w:tc>
      </w:tr>
      <w:tr w:rsidR="007E5DF3" w:rsidRPr="006869E4" w14:paraId="782618C5" w14:textId="77777777" w:rsidTr="006869E4">
        <w:tc>
          <w:tcPr>
            <w:tcW w:w="0" w:type="auto"/>
            <w:hideMark/>
          </w:tcPr>
          <w:p w14:paraId="0425F75D" w14:textId="77777777" w:rsidR="007E5DF3" w:rsidRPr="006869E4" w:rsidRDefault="007E5DF3" w:rsidP="006869E4">
            <w:pPr>
              <w:jc w:val="left"/>
              <w:rPr>
                <w:rFonts w:ascii="Calibri" w:hAnsi="Calibri" w:cs="Calibri"/>
                <w:sz w:val="20"/>
              </w:rPr>
            </w:pPr>
            <w:r w:rsidRPr="006869E4">
              <w:rPr>
                <w:rFonts w:ascii="Calibri" w:hAnsi="Calibri" w:cs="Calibri"/>
                <w:b/>
                <w:bCs/>
                <w:sz w:val="20"/>
              </w:rPr>
              <w:t>Patrimoine personnel</w:t>
            </w:r>
          </w:p>
        </w:tc>
        <w:tc>
          <w:tcPr>
            <w:tcW w:w="0" w:type="auto"/>
            <w:hideMark/>
          </w:tcPr>
          <w:p w14:paraId="3F8F5113" w14:textId="77777777" w:rsidR="007E5DF3" w:rsidRPr="006869E4" w:rsidRDefault="007E5DF3" w:rsidP="006869E4">
            <w:pPr>
              <w:jc w:val="left"/>
              <w:rPr>
                <w:rFonts w:ascii="Calibri" w:hAnsi="Calibri" w:cs="Calibri"/>
                <w:sz w:val="20"/>
              </w:rPr>
            </w:pPr>
            <w:r w:rsidRPr="006869E4">
              <w:rPr>
                <w:rFonts w:ascii="Calibri" w:hAnsi="Calibri" w:cs="Calibri"/>
                <w:sz w:val="20"/>
              </w:rPr>
              <w:t>Éléments ne relevant pas du patrimoine professionnel</w:t>
            </w:r>
          </w:p>
        </w:tc>
      </w:tr>
      <w:tr w:rsidR="007E5DF3" w:rsidRPr="006869E4" w14:paraId="569C0753" w14:textId="77777777" w:rsidTr="006869E4">
        <w:tc>
          <w:tcPr>
            <w:tcW w:w="0" w:type="auto"/>
            <w:hideMark/>
          </w:tcPr>
          <w:p w14:paraId="689139B8" w14:textId="77777777" w:rsidR="007E5DF3" w:rsidRPr="006869E4" w:rsidRDefault="007E5DF3" w:rsidP="006869E4">
            <w:pPr>
              <w:jc w:val="left"/>
              <w:rPr>
                <w:rFonts w:ascii="Calibri" w:hAnsi="Calibri" w:cs="Calibri"/>
                <w:sz w:val="20"/>
              </w:rPr>
            </w:pPr>
            <w:r w:rsidRPr="006869E4">
              <w:rPr>
                <w:rFonts w:ascii="Calibri" w:hAnsi="Calibri" w:cs="Calibri"/>
                <w:b/>
                <w:bCs/>
                <w:sz w:val="20"/>
              </w:rPr>
              <w:t>Droit de gage général</w:t>
            </w:r>
          </w:p>
        </w:tc>
        <w:tc>
          <w:tcPr>
            <w:tcW w:w="0" w:type="auto"/>
            <w:hideMark/>
          </w:tcPr>
          <w:p w14:paraId="2660474C" w14:textId="77777777" w:rsidR="007E5DF3" w:rsidRPr="006869E4" w:rsidRDefault="007E5DF3" w:rsidP="006869E4">
            <w:pPr>
              <w:jc w:val="left"/>
              <w:rPr>
                <w:rFonts w:ascii="Calibri" w:hAnsi="Calibri" w:cs="Calibri"/>
                <w:sz w:val="20"/>
              </w:rPr>
            </w:pPr>
            <w:r w:rsidRPr="006869E4">
              <w:rPr>
                <w:rFonts w:ascii="Calibri" w:hAnsi="Calibri" w:cs="Calibri"/>
                <w:sz w:val="20"/>
              </w:rPr>
              <w:t>Droit pour les créanciers d’obtenir paiement sur les biens constituant leur gage</w:t>
            </w:r>
          </w:p>
        </w:tc>
      </w:tr>
      <w:tr w:rsidR="007E5DF3" w:rsidRPr="006869E4" w14:paraId="17238ACF" w14:textId="77777777" w:rsidTr="006869E4">
        <w:tc>
          <w:tcPr>
            <w:tcW w:w="0" w:type="auto"/>
            <w:hideMark/>
          </w:tcPr>
          <w:p w14:paraId="3AD1D764" w14:textId="77777777" w:rsidR="007E5DF3" w:rsidRPr="006869E4" w:rsidRDefault="007E5DF3" w:rsidP="006869E4">
            <w:pPr>
              <w:jc w:val="left"/>
              <w:rPr>
                <w:rFonts w:ascii="Calibri" w:hAnsi="Calibri" w:cs="Calibri"/>
                <w:sz w:val="20"/>
              </w:rPr>
            </w:pPr>
            <w:r w:rsidRPr="006869E4">
              <w:rPr>
                <w:rFonts w:ascii="Calibri" w:hAnsi="Calibri" w:cs="Calibri"/>
                <w:b/>
                <w:bCs/>
                <w:sz w:val="20"/>
              </w:rPr>
              <w:t>Créancier chirographaire</w:t>
            </w:r>
          </w:p>
        </w:tc>
        <w:tc>
          <w:tcPr>
            <w:tcW w:w="0" w:type="auto"/>
            <w:hideMark/>
          </w:tcPr>
          <w:p w14:paraId="1F40E1CF" w14:textId="77777777" w:rsidR="007E5DF3" w:rsidRPr="006869E4" w:rsidRDefault="007E5DF3" w:rsidP="006869E4">
            <w:pPr>
              <w:jc w:val="left"/>
              <w:rPr>
                <w:rFonts w:ascii="Calibri" w:hAnsi="Calibri" w:cs="Calibri"/>
                <w:sz w:val="20"/>
              </w:rPr>
            </w:pPr>
            <w:r w:rsidRPr="006869E4">
              <w:rPr>
                <w:rFonts w:ascii="Calibri" w:hAnsi="Calibri" w:cs="Calibri"/>
                <w:sz w:val="20"/>
              </w:rPr>
              <w:t>Créancier sans sûreté ni cause particulière de préférence</w:t>
            </w:r>
          </w:p>
        </w:tc>
      </w:tr>
      <w:tr w:rsidR="007E5DF3" w:rsidRPr="006869E4" w14:paraId="39750929" w14:textId="77777777" w:rsidTr="006869E4">
        <w:tc>
          <w:tcPr>
            <w:tcW w:w="0" w:type="auto"/>
            <w:hideMark/>
          </w:tcPr>
          <w:p w14:paraId="4990DB0D" w14:textId="77777777" w:rsidR="007E5DF3" w:rsidRPr="006869E4" w:rsidRDefault="007E5DF3" w:rsidP="006869E4">
            <w:pPr>
              <w:jc w:val="left"/>
              <w:rPr>
                <w:rFonts w:ascii="Calibri" w:hAnsi="Calibri" w:cs="Calibri"/>
                <w:sz w:val="20"/>
              </w:rPr>
            </w:pPr>
            <w:r w:rsidRPr="006869E4">
              <w:rPr>
                <w:rFonts w:ascii="Calibri" w:hAnsi="Calibri" w:cs="Calibri"/>
                <w:b/>
                <w:bCs/>
                <w:sz w:val="20"/>
              </w:rPr>
              <w:t>Créancier privilégié</w:t>
            </w:r>
          </w:p>
        </w:tc>
        <w:tc>
          <w:tcPr>
            <w:tcW w:w="0" w:type="auto"/>
            <w:hideMark/>
          </w:tcPr>
          <w:p w14:paraId="55304FDF" w14:textId="77777777" w:rsidR="007E5DF3" w:rsidRPr="006869E4" w:rsidRDefault="007E5DF3" w:rsidP="006869E4">
            <w:pPr>
              <w:jc w:val="left"/>
              <w:rPr>
                <w:rFonts w:ascii="Calibri" w:hAnsi="Calibri" w:cs="Calibri"/>
                <w:sz w:val="20"/>
              </w:rPr>
            </w:pPr>
            <w:r w:rsidRPr="006869E4">
              <w:rPr>
                <w:rFonts w:ascii="Calibri" w:hAnsi="Calibri" w:cs="Calibri"/>
                <w:sz w:val="20"/>
              </w:rPr>
              <w:t>Créancier bénéficiant d’une cause légale de préférence</w:t>
            </w:r>
          </w:p>
        </w:tc>
      </w:tr>
      <w:tr w:rsidR="007E5DF3" w:rsidRPr="006869E4" w14:paraId="51A2C1B2" w14:textId="77777777" w:rsidTr="006869E4">
        <w:tc>
          <w:tcPr>
            <w:tcW w:w="0" w:type="auto"/>
            <w:hideMark/>
          </w:tcPr>
          <w:p w14:paraId="59ED39FE" w14:textId="77777777" w:rsidR="007E5DF3" w:rsidRPr="006869E4" w:rsidRDefault="007E5DF3" w:rsidP="006869E4">
            <w:pPr>
              <w:jc w:val="left"/>
              <w:rPr>
                <w:rFonts w:ascii="Calibri" w:hAnsi="Calibri" w:cs="Calibri"/>
                <w:sz w:val="20"/>
              </w:rPr>
            </w:pPr>
            <w:r w:rsidRPr="006869E4">
              <w:rPr>
                <w:rFonts w:ascii="Calibri" w:hAnsi="Calibri" w:cs="Calibri"/>
                <w:b/>
                <w:bCs/>
                <w:sz w:val="20"/>
              </w:rPr>
              <w:t>Sûreté</w:t>
            </w:r>
          </w:p>
        </w:tc>
        <w:tc>
          <w:tcPr>
            <w:tcW w:w="0" w:type="auto"/>
            <w:hideMark/>
          </w:tcPr>
          <w:p w14:paraId="7CD6A5C7" w14:textId="77777777" w:rsidR="007E5DF3" w:rsidRPr="006869E4" w:rsidRDefault="007E5DF3" w:rsidP="006869E4">
            <w:pPr>
              <w:jc w:val="left"/>
              <w:rPr>
                <w:rFonts w:ascii="Calibri" w:hAnsi="Calibri" w:cs="Calibri"/>
                <w:sz w:val="20"/>
              </w:rPr>
            </w:pPr>
            <w:r w:rsidRPr="006869E4">
              <w:rPr>
                <w:rFonts w:ascii="Calibri" w:hAnsi="Calibri" w:cs="Calibri"/>
                <w:sz w:val="20"/>
              </w:rPr>
              <w:t>Mécanisme destiné à garantir le paiement d’une dette</w:t>
            </w:r>
          </w:p>
        </w:tc>
      </w:tr>
      <w:tr w:rsidR="007E5DF3" w:rsidRPr="006869E4" w14:paraId="4BE22A41" w14:textId="77777777" w:rsidTr="006869E4">
        <w:tc>
          <w:tcPr>
            <w:tcW w:w="0" w:type="auto"/>
            <w:hideMark/>
          </w:tcPr>
          <w:p w14:paraId="6BEDB3FC" w14:textId="77777777" w:rsidR="007E5DF3" w:rsidRPr="006869E4" w:rsidRDefault="007E5DF3" w:rsidP="006869E4">
            <w:pPr>
              <w:jc w:val="left"/>
              <w:rPr>
                <w:rFonts w:ascii="Calibri" w:hAnsi="Calibri" w:cs="Calibri"/>
                <w:sz w:val="20"/>
              </w:rPr>
            </w:pPr>
            <w:r w:rsidRPr="006869E4">
              <w:rPr>
                <w:rFonts w:ascii="Calibri" w:hAnsi="Calibri" w:cs="Calibri"/>
                <w:b/>
                <w:bCs/>
                <w:sz w:val="20"/>
              </w:rPr>
              <w:t>Bien propre</w:t>
            </w:r>
          </w:p>
        </w:tc>
        <w:tc>
          <w:tcPr>
            <w:tcW w:w="0" w:type="auto"/>
            <w:hideMark/>
          </w:tcPr>
          <w:p w14:paraId="191EC116" w14:textId="77777777" w:rsidR="007E5DF3" w:rsidRPr="006869E4" w:rsidRDefault="007E5DF3" w:rsidP="006869E4">
            <w:pPr>
              <w:jc w:val="left"/>
              <w:rPr>
                <w:rFonts w:ascii="Calibri" w:hAnsi="Calibri" w:cs="Calibri"/>
                <w:sz w:val="20"/>
              </w:rPr>
            </w:pPr>
            <w:r w:rsidRPr="006869E4">
              <w:rPr>
                <w:rFonts w:ascii="Calibri" w:hAnsi="Calibri" w:cs="Calibri"/>
                <w:sz w:val="20"/>
              </w:rPr>
              <w:t>Bien appartenant personnellement à l’un des époux dans un régime communautaire</w:t>
            </w:r>
          </w:p>
        </w:tc>
      </w:tr>
      <w:tr w:rsidR="007E5DF3" w:rsidRPr="006869E4" w14:paraId="6D972F40" w14:textId="77777777" w:rsidTr="006869E4">
        <w:tc>
          <w:tcPr>
            <w:tcW w:w="0" w:type="auto"/>
            <w:hideMark/>
          </w:tcPr>
          <w:p w14:paraId="3E7BE178" w14:textId="77777777" w:rsidR="007E5DF3" w:rsidRPr="006869E4" w:rsidRDefault="007E5DF3" w:rsidP="006869E4">
            <w:pPr>
              <w:jc w:val="left"/>
              <w:rPr>
                <w:rFonts w:ascii="Calibri" w:hAnsi="Calibri" w:cs="Calibri"/>
                <w:sz w:val="20"/>
              </w:rPr>
            </w:pPr>
            <w:r w:rsidRPr="006869E4">
              <w:rPr>
                <w:rFonts w:ascii="Calibri" w:hAnsi="Calibri" w:cs="Calibri"/>
                <w:b/>
                <w:bCs/>
                <w:sz w:val="20"/>
              </w:rPr>
              <w:t>Bien commun</w:t>
            </w:r>
          </w:p>
        </w:tc>
        <w:tc>
          <w:tcPr>
            <w:tcW w:w="0" w:type="auto"/>
            <w:hideMark/>
          </w:tcPr>
          <w:p w14:paraId="31859AFA" w14:textId="77777777" w:rsidR="007E5DF3" w:rsidRPr="006869E4" w:rsidRDefault="007E5DF3" w:rsidP="006869E4">
            <w:pPr>
              <w:jc w:val="left"/>
              <w:rPr>
                <w:rFonts w:ascii="Calibri" w:hAnsi="Calibri" w:cs="Calibri"/>
                <w:sz w:val="20"/>
              </w:rPr>
            </w:pPr>
            <w:r w:rsidRPr="006869E4">
              <w:rPr>
                <w:rFonts w:ascii="Calibri" w:hAnsi="Calibri" w:cs="Calibri"/>
                <w:sz w:val="20"/>
              </w:rPr>
              <w:t>Bien relevant de la communauté matrimoniale</w:t>
            </w:r>
          </w:p>
        </w:tc>
      </w:tr>
      <w:tr w:rsidR="007E5DF3" w:rsidRPr="006869E4" w14:paraId="2D4E4C42" w14:textId="77777777" w:rsidTr="006869E4">
        <w:tc>
          <w:tcPr>
            <w:tcW w:w="0" w:type="auto"/>
            <w:hideMark/>
          </w:tcPr>
          <w:p w14:paraId="5BFCA08F" w14:textId="77777777" w:rsidR="007E5DF3" w:rsidRPr="006869E4" w:rsidRDefault="007E5DF3" w:rsidP="006869E4">
            <w:pPr>
              <w:jc w:val="left"/>
              <w:rPr>
                <w:rFonts w:ascii="Calibri" w:hAnsi="Calibri" w:cs="Calibri"/>
                <w:sz w:val="20"/>
              </w:rPr>
            </w:pPr>
            <w:r w:rsidRPr="006869E4">
              <w:rPr>
                <w:rFonts w:ascii="Calibri" w:hAnsi="Calibri" w:cs="Calibri"/>
                <w:b/>
                <w:bCs/>
                <w:sz w:val="20"/>
              </w:rPr>
              <w:t>Bien personnel</w:t>
            </w:r>
          </w:p>
        </w:tc>
        <w:tc>
          <w:tcPr>
            <w:tcW w:w="0" w:type="auto"/>
            <w:hideMark/>
          </w:tcPr>
          <w:p w14:paraId="05A886F6" w14:textId="77777777" w:rsidR="007E5DF3" w:rsidRPr="006869E4" w:rsidRDefault="007E5DF3" w:rsidP="006869E4">
            <w:pPr>
              <w:jc w:val="left"/>
              <w:rPr>
                <w:rFonts w:ascii="Calibri" w:hAnsi="Calibri" w:cs="Calibri"/>
                <w:sz w:val="20"/>
              </w:rPr>
            </w:pPr>
            <w:r w:rsidRPr="006869E4">
              <w:rPr>
                <w:rFonts w:ascii="Calibri" w:hAnsi="Calibri" w:cs="Calibri"/>
                <w:sz w:val="20"/>
              </w:rPr>
              <w:t>Bien appartenant à une seule personne dans un régime séparatiste</w:t>
            </w:r>
          </w:p>
        </w:tc>
      </w:tr>
      <w:tr w:rsidR="007E5DF3" w:rsidRPr="006869E4" w14:paraId="14314A1E" w14:textId="77777777" w:rsidTr="006869E4">
        <w:tc>
          <w:tcPr>
            <w:tcW w:w="0" w:type="auto"/>
            <w:hideMark/>
          </w:tcPr>
          <w:p w14:paraId="2FD03EFE" w14:textId="77777777" w:rsidR="007E5DF3" w:rsidRPr="006869E4" w:rsidRDefault="007E5DF3" w:rsidP="006869E4">
            <w:pPr>
              <w:jc w:val="left"/>
              <w:rPr>
                <w:rFonts w:ascii="Calibri" w:hAnsi="Calibri" w:cs="Calibri"/>
                <w:sz w:val="20"/>
              </w:rPr>
            </w:pPr>
            <w:r w:rsidRPr="006869E4">
              <w:rPr>
                <w:rFonts w:ascii="Calibri" w:hAnsi="Calibri" w:cs="Calibri"/>
                <w:b/>
                <w:bCs/>
                <w:sz w:val="20"/>
              </w:rPr>
              <w:t>Bien indivis</w:t>
            </w:r>
          </w:p>
        </w:tc>
        <w:tc>
          <w:tcPr>
            <w:tcW w:w="0" w:type="auto"/>
            <w:hideMark/>
          </w:tcPr>
          <w:p w14:paraId="630D66E5" w14:textId="77777777" w:rsidR="007E5DF3" w:rsidRPr="006869E4" w:rsidRDefault="007E5DF3" w:rsidP="006869E4">
            <w:pPr>
              <w:jc w:val="left"/>
              <w:rPr>
                <w:rFonts w:ascii="Calibri" w:hAnsi="Calibri" w:cs="Calibri"/>
                <w:sz w:val="20"/>
              </w:rPr>
            </w:pPr>
            <w:r w:rsidRPr="006869E4">
              <w:rPr>
                <w:rFonts w:ascii="Calibri" w:hAnsi="Calibri" w:cs="Calibri"/>
                <w:sz w:val="20"/>
              </w:rPr>
              <w:t>Bien appartenant simultanément à plusieurs personnes</w:t>
            </w:r>
          </w:p>
        </w:tc>
      </w:tr>
      <w:tr w:rsidR="007E5DF3" w:rsidRPr="006869E4" w14:paraId="014106FE" w14:textId="77777777" w:rsidTr="006869E4">
        <w:tc>
          <w:tcPr>
            <w:tcW w:w="0" w:type="auto"/>
            <w:hideMark/>
          </w:tcPr>
          <w:p w14:paraId="41F51C18" w14:textId="77777777" w:rsidR="007E5DF3" w:rsidRPr="006869E4" w:rsidRDefault="007E5DF3" w:rsidP="006869E4">
            <w:pPr>
              <w:jc w:val="left"/>
              <w:rPr>
                <w:rFonts w:ascii="Calibri" w:hAnsi="Calibri" w:cs="Calibri"/>
                <w:sz w:val="20"/>
              </w:rPr>
            </w:pPr>
            <w:r w:rsidRPr="006869E4">
              <w:rPr>
                <w:rFonts w:ascii="Calibri" w:hAnsi="Calibri" w:cs="Calibri"/>
                <w:b/>
                <w:bCs/>
                <w:sz w:val="20"/>
              </w:rPr>
              <w:lastRenderedPageBreak/>
              <w:t>Conjoint collaborateur</w:t>
            </w:r>
          </w:p>
        </w:tc>
        <w:tc>
          <w:tcPr>
            <w:tcW w:w="0" w:type="auto"/>
            <w:hideMark/>
          </w:tcPr>
          <w:p w14:paraId="73438B39" w14:textId="77777777" w:rsidR="007E5DF3" w:rsidRPr="006869E4" w:rsidRDefault="007E5DF3" w:rsidP="006869E4">
            <w:pPr>
              <w:jc w:val="left"/>
              <w:rPr>
                <w:rFonts w:ascii="Calibri" w:hAnsi="Calibri" w:cs="Calibri"/>
                <w:sz w:val="20"/>
              </w:rPr>
            </w:pPr>
            <w:r w:rsidRPr="006869E4">
              <w:rPr>
                <w:rFonts w:ascii="Calibri" w:hAnsi="Calibri" w:cs="Calibri"/>
                <w:sz w:val="20"/>
              </w:rPr>
              <w:t>Conjoint participant régulièrement à l’activité sans salaire ni qualité d’associé dans les conditions légales</w:t>
            </w:r>
          </w:p>
        </w:tc>
      </w:tr>
      <w:tr w:rsidR="007E5DF3" w:rsidRPr="006869E4" w14:paraId="429B48B5" w14:textId="77777777" w:rsidTr="006869E4">
        <w:tc>
          <w:tcPr>
            <w:tcW w:w="0" w:type="auto"/>
            <w:hideMark/>
          </w:tcPr>
          <w:p w14:paraId="36B5E65C" w14:textId="77777777" w:rsidR="007E5DF3" w:rsidRPr="006869E4" w:rsidRDefault="007E5DF3" w:rsidP="006869E4">
            <w:pPr>
              <w:jc w:val="left"/>
              <w:rPr>
                <w:rFonts w:ascii="Calibri" w:hAnsi="Calibri" w:cs="Calibri"/>
                <w:sz w:val="20"/>
              </w:rPr>
            </w:pPr>
            <w:r w:rsidRPr="006869E4">
              <w:rPr>
                <w:rFonts w:ascii="Calibri" w:hAnsi="Calibri" w:cs="Calibri"/>
                <w:b/>
                <w:bCs/>
                <w:sz w:val="20"/>
              </w:rPr>
              <w:t>Conjoint salarié</w:t>
            </w:r>
          </w:p>
        </w:tc>
        <w:tc>
          <w:tcPr>
            <w:tcW w:w="0" w:type="auto"/>
            <w:hideMark/>
          </w:tcPr>
          <w:p w14:paraId="7B533814" w14:textId="77777777" w:rsidR="007E5DF3" w:rsidRPr="006869E4" w:rsidRDefault="007E5DF3" w:rsidP="006869E4">
            <w:pPr>
              <w:jc w:val="left"/>
              <w:rPr>
                <w:rFonts w:ascii="Calibri" w:hAnsi="Calibri" w:cs="Calibri"/>
                <w:sz w:val="20"/>
              </w:rPr>
            </w:pPr>
            <w:r w:rsidRPr="006869E4">
              <w:rPr>
                <w:rFonts w:ascii="Calibri" w:hAnsi="Calibri" w:cs="Calibri"/>
                <w:sz w:val="20"/>
              </w:rPr>
              <w:t>Conjoint employé dans le cadre d’un contrat de travail</w:t>
            </w:r>
          </w:p>
        </w:tc>
      </w:tr>
      <w:tr w:rsidR="007E5DF3" w:rsidRPr="006869E4" w14:paraId="0A46CCC9" w14:textId="77777777" w:rsidTr="006869E4">
        <w:tc>
          <w:tcPr>
            <w:tcW w:w="0" w:type="auto"/>
            <w:hideMark/>
          </w:tcPr>
          <w:p w14:paraId="5A4121E4" w14:textId="77777777" w:rsidR="007E5DF3" w:rsidRPr="006869E4" w:rsidRDefault="007E5DF3" w:rsidP="006869E4">
            <w:pPr>
              <w:jc w:val="left"/>
              <w:rPr>
                <w:rFonts w:ascii="Calibri" w:hAnsi="Calibri" w:cs="Calibri"/>
                <w:sz w:val="20"/>
              </w:rPr>
            </w:pPr>
            <w:r w:rsidRPr="006869E4">
              <w:rPr>
                <w:rFonts w:ascii="Calibri" w:hAnsi="Calibri" w:cs="Calibri"/>
                <w:b/>
                <w:bCs/>
                <w:sz w:val="20"/>
              </w:rPr>
              <w:t>Conjoint associé</w:t>
            </w:r>
          </w:p>
        </w:tc>
        <w:tc>
          <w:tcPr>
            <w:tcW w:w="0" w:type="auto"/>
            <w:hideMark/>
          </w:tcPr>
          <w:p w14:paraId="0FBE1560" w14:textId="77777777" w:rsidR="007E5DF3" w:rsidRPr="006869E4" w:rsidRDefault="007E5DF3" w:rsidP="006869E4">
            <w:pPr>
              <w:jc w:val="left"/>
              <w:rPr>
                <w:rFonts w:ascii="Calibri" w:hAnsi="Calibri" w:cs="Calibri"/>
                <w:sz w:val="20"/>
              </w:rPr>
            </w:pPr>
            <w:r w:rsidRPr="006869E4">
              <w:rPr>
                <w:rFonts w:ascii="Calibri" w:hAnsi="Calibri" w:cs="Calibri"/>
                <w:sz w:val="20"/>
              </w:rPr>
              <w:t>Conjoint détenant des titres dans une société</w:t>
            </w:r>
          </w:p>
        </w:tc>
      </w:tr>
    </w:tbl>
    <w:p w14:paraId="592AE461" w14:textId="77777777" w:rsidR="007E5DF3" w:rsidRPr="007E5DF3" w:rsidRDefault="00000000" w:rsidP="006869E4">
      <w:pPr>
        <w:spacing w:after="0" w:line="240" w:lineRule="auto"/>
      </w:pPr>
      <w:r>
        <w:pict w14:anchorId="75C12686">
          <v:rect id="_x0000_i1072" style="width:0;height:1.5pt" o:hralign="center" o:hrstd="t" o:hr="t" fillcolor="#a0a0a0" stroked="f"/>
        </w:pict>
      </w:r>
    </w:p>
    <w:p w14:paraId="5D884144" w14:textId="77777777" w:rsidR="007E5DF3" w:rsidRPr="007E5DF3" w:rsidRDefault="007E5DF3" w:rsidP="006869E4">
      <w:pPr>
        <w:spacing w:after="0" w:line="240" w:lineRule="auto"/>
        <w:rPr>
          <w:b/>
          <w:bCs/>
        </w:rPr>
      </w:pPr>
      <w:r w:rsidRPr="007E5DF3">
        <w:rPr>
          <w:b/>
          <w:bCs/>
        </w:rPr>
        <w:t>Sources officielles</w:t>
      </w:r>
    </w:p>
    <w:p w14:paraId="1D3D4832" w14:textId="77777777" w:rsidR="007E5DF3" w:rsidRDefault="007E5DF3" w:rsidP="006869E4">
      <w:pPr>
        <w:spacing w:after="0" w:line="240" w:lineRule="auto"/>
      </w:pPr>
      <w:r w:rsidRPr="007E5DF3">
        <w:rPr>
          <w:b/>
          <w:bCs/>
        </w:rPr>
        <w:t xml:space="preserve">Code de commerce </w:t>
      </w:r>
      <w:r>
        <w:rPr>
          <w:b/>
          <w:bCs/>
        </w:rPr>
        <w:t>-</w:t>
      </w:r>
      <w:r w:rsidRPr="007E5DF3">
        <w:rPr>
          <w:b/>
          <w:bCs/>
        </w:rPr>
        <w:t xml:space="preserve"> statut de l’entrepreneur individuel</w:t>
      </w:r>
    </w:p>
    <w:p w14:paraId="4F3CBA59" w14:textId="670DF357" w:rsidR="007E5DF3" w:rsidRPr="007E5DF3" w:rsidRDefault="007E5DF3" w:rsidP="006869E4">
      <w:pPr>
        <w:spacing w:after="0" w:line="240" w:lineRule="auto"/>
      </w:pPr>
      <w:hyperlink r:id="rId7" w:history="1">
        <w:r w:rsidRPr="007E5DF3">
          <w:rPr>
            <w:rStyle w:val="Lienhypertexte"/>
          </w:rPr>
          <w:t>https://www.legifrance.gouv.fr/codes/section_lc/LEGITEXT000005634379/LEGISCTA000045168637/</w:t>
        </w:r>
      </w:hyperlink>
    </w:p>
    <w:p w14:paraId="5B7140F9" w14:textId="77777777" w:rsidR="007E5DF3" w:rsidRDefault="007E5DF3" w:rsidP="006869E4">
      <w:pPr>
        <w:spacing w:after="0" w:line="240" w:lineRule="auto"/>
      </w:pPr>
      <w:r w:rsidRPr="007E5DF3">
        <w:rPr>
          <w:b/>
          <w:bCs/>
        </w:rPr>
        <w:t xml:space="preserve">Code de commerce </w:t>
      </w:r>
      <w:r>
        <w:rPr>
          <w:b/>
          <w:bCs/>
        </w:rPr>
        <w:t>-</w:t>
      </w:r>
      <w:r w:rsidRPr="007E5DF3">
        <w:rPr>
          <w:b/>
          <w:bCs/>
        </w:rPr>
        <w:t xml:space="preserve"> protection de l’entrepreneur individuel</w:t>
      </w:r>
    </w:p>
    <w:p w14:paraId="67C5D0B4" w14:textId="530755BE" w:rsidR="007E5DF3" w:rsidRPr="007E5DF3" w:rsidRDefault="007E5DF3" w:rsidP="006869E4">
      <w:pPr>
        <w:spacing w:after="0" w:line="240" w:lineRule="auto"/>
      </w:pPr>
      <w:hyperlink r:id="rId8" w:history="1">
        <w:r w:rsidRPr="007E5DF3">
          <w:rPr>
            <w:rStyle w:val="Lienhypertexte"/>
          </w:rPr>
          <w:t>https://www.legifrance.gouv.fr/codes/section_lc/LEGITEXT000005634379/LEGISCTA000006146089/</w:t>
        </w:r>
      </w:hyperlink>
    </w:p>
    <w:p w14:paraId="1A05D143" w14:textId="77777777" w:rsidR="007E5DF3" w:rsidRDefault="007E5DF3" w:rsidP="006869E4">
      <w:pPr>
        <w:spacing w:after="0" w:line="240" w:lineRule="auto"/>
      </w:pPr>
      <w:r w:rsidRPr="007E5DF3">
        <w:rPr>
          <w:b/>
          <w:bCs/>
        </w:rPr>
        <w:t xml:space="preserve">Code de commerce </w:t>
      </w:r>
      <w:r>
        <w:rPr>
          <w:b/>
          <w:bCs/>
        </w:rPr>
        <w:t>-</w:t>
      </w:r>
      <w:r w:rsidRPr="007E5DF3">
        <w:rPr>
          <w:b/>
          <w:bCs/>
        </w:rPr>
        <w:t xml:space="preserve"> définition du commerçant</w:t>
      </w:r>
    </w:p>
    <w:p w14:paraId="2AE48A92" w14:textId="22D68054" w:rsidR="007E5DF3" w:rsidRPr="007E5DF3" w:rsidRDefault="007E5DF3" w:rsidP="006869E4">
      <w:pPr>
        <w:spacing w:after="0" w:line="240" w:lineRule="auto"/>
      </w:pPr>
      <w:hyperlink r:id="rId9" w:history="1">
        <w:r w:rsidRPr="007E5DF3">
          <w:rPr>
            <w:rStyle w:val="Lienhypertexte"/>
          </w:rPr>
          <w:t>https://www.legifrance.gouv.fr/codes/article_lc/LEGIARTI000006219167</w:t>
        </w:r>
      </w:hyperlink>
    </w:p>
    <w:p w14:paraId="7DB0CAB2" w14:textId="77777777" w:rsidR="007E5DF3" w:rsidRDefault="007E5DF3" w:rsidP="006869E4">
      <w:pPr>
        <w:spacing w:after="0" w:line="240" w:lineRule="auto"/>
      </w:pPr>
      <w:r w:rsidRPr="007E5DF3">
        <w:rPr>
          <w:b/>
          <w:bCs/>
        </w:rPr>
        <w:t xml:space="preserve">Code de commerce </w:t>
      </w:r>
      <w:r>
        <w:rPr>
          <w:b/>
          <w:bCs/>
        </w:rPr>
        <w:t>-</w:t>
      </w:r>
      <w:r w:rsidRPr="007E5DF3">
        <w:rPr>
          <w:b/>
          <w:bCs/>
        </w:rPr>
        <w:t xml:space="preserve"> actes de commerce</w:t>
      </w:r>
    </w:p>
    <w:p w14:paraId="1CA4BC36" w14:textId="6C39BA66" w:rsidR="007E5DF3" w:rsidRPr="007E5DF3" w:rsidRDefault="007E5DF3" w:rsidP="006869E4">
      <w:pPr>
        <w:spacing w:after="0" w:line="240" w:lineRule="auto"/>
      </w:pPr>
      <w:hyperlink r:id="rId10" w:history="1">
        <w:r w:rsidRPr="007E5DF3">
          <w:rPr>
            <w:rStyle w:val="Lienhypertexte"/>
          </w:rPr>
          <w:t>https://www.legifrance.gouv.fr/codes/article_lc/LEGIARTI000044072567</w:t>
        </w:r>
      </w:hyperlink>
    </w:p>
    <w:p w14:paraId="450AC3AD" w14:textId="77777777" w:rsidR="007E5DF3" w:rsidRDefault="007E5DF3" w:rsidP="006869E4">
      <w:pPr>
        <w:spacing w:after="0" w:line="240" w:lineRule="auto"/>
      </w:pPr>
      <w:r w:rsidRPr="007E5DF3">
        <w:rPr>
          <w:b/>
          <w:bCs/>
        </w:rPr>
        <w:t xml:space="preserve">Code de commerce </w:t>
      </w:r>
      <w:r>
        <w:rPr>
          <w:b/>
          <w:bCs/>
        </w:rPr>
        <w:t>-</w:t>
      </w:r>
      <w:r w:rsidRPr="007E5DF3">
        <w:rPr>
          <w:b/>
          <w:bCs/>
        </w:rPr>
        <w:t xml:space="preserve"> obligations comptables des commerçants</w:t>
      </w:r>
    </w:p>
    <w:p w14:paraId="76D52DCB" w14:textId="025D0162" w:rsidR="007E5DF3" w:rsidRPr="007E5DF3" w:rsidRDefault="007E5DF3" w:rsidP="006869E4">
      <w:pPr>
        <w:spacing w:after="0" w:line="240" w:lineRule="auto"/>
      </w:pPr>
      <w:hyperlink r:id="rId11" w:history="1">
        <w:r w:rsidRPr="007E5DF3">
          <w:rPr>
            <w:rStyle w:val="Lienhypertexte"/>
          </w:rPr>
          <w:t>https://www.legifrance.gouv.fr/codes/section_lc/LEGITEXT000005634379/LEGISCTA000006161250/</w:t>
        </w:r>
      </w:hyperlink>
    </w:p>
    <w:p w14:paraId="5B341255" w14:textId="77777777" w:rsidR="007E5DF3" w:rsidRDefault="007E5DF3" w:rsidP="006869E4">
      <w:pPr>
        <w:spacing w:after="0" w:line="240" w:lineRule="auto"/>
      </w:pPr>
      <w:r w:rsidRPr="007E5DF3">
        <w:rPr>
          <w:b/>
          <w:bCs/>
        </w:rPr>
        <w:t xml:space="preserve">Code civil </w:t>
      </w:r>
      <w:r>
        <w:rPr>
          <w:b/>
          <w:bCs/>
        </w:rPr>
        <w:t>-</w:t>
      </w:r>
      <w:r w:rsidRPr="007E5DF3">
        <w:rPr>
          <w:b/>
          <w:bCs/>
        </w:rPr>
        <w:t xml:space="preserve"> droit de gage général des créanciers</w:t>
      </w:r>
    </w:p>
    <w:p w14:paraId="6B4ABE34" w14:textId="49018ABB" w:rsidR="007E5DF3" w:rsidRPr="007E5DF3" w:rsidRDefault="007E5DF3" w:rsidP="006869E4">
      <w:pPr>
        <w:spacing w:after="0" w:line="240" w:lineRule="auto"/>
      </w:pPr>
      <w:hyperlink r:id="rId12" w:history="1">
        <w:r w:rsidRPr="007E5DF3">
          <w:rPr>
            <w:rStyle w:val="Lienhypertexte"/>
          </w:rPr>
          <w:t>https://www.legifrance.gouv.fr/codes/article_lc/LEGIARTI000006448042</w:t>
        </w:r>
      </w:hyperlink>
    </w:p>
    <w:p w14:paraId="3A7C892C" w14:textId="77777777" w:rsidR="007E5DF3" w:rsidRDefault="007E5DF3" w:rsidP="006869E4">
      <w:pPr>
        <w:spacing w:after="0" w:line="240" w:lineRule="auto"/>
      </w:pPr>
      <w:r w:rsidRPr="007E5DF3">
        <w:rPr>
          <w:b/>
          <w:bCs/>
        </w:rPr>
        <w:t xml:space="preserve">Code de commerce </w:t>
      </w:r>
      <w:r>
        <w:rPr>
          <w:b/>
          <w:bCs/>
        </w:rPr>
        <w:t>-</w:t>
      </w:r>
      <w:r w:rsidRPr="007E5DF3">
        <w:rPr>
          <w:b/>
          <w:bCs/>
        </w:rPr>
        <w:t xml:space="preserve"> renonciation à la protection du patrimoine personnel</w:t>
      </w:r>
    </w:p>
    <w:p w14:paraId="2D6FBBAA" w14:textId="77B01E04" w:rsidR="007E5DF3" w:rsidRPr="007E5DF3" w:rsidRDefault="007E5DF3" w:rsidP="006869E4">
      <w:pPr>
        <w:spacing w:after="0" w:line="240" w:lineRule="auto"/>
      </w:pPr>
      <w:hyperlink r:id="rId13" w:history="1">
        <w:r w:rsidRPr="007E5DF3">
          <w:rPr>
            <w:rStyle w:val="Lienhypertexte"/>
          </w:rPr>
          <w:t>https://www.legifrance.gouv.fr/codes/article_lc/LEGIARTI000045168667</w:t>
        </w:r>
      </w:hyperlink>
    </w:p>
    <w:p w14:paraId="672017A2" w14:textId="77777777" w:rsidR="007E5DF3" w:rsidRDefault="007E5DF3" w:rsidP="006869E4">
      <w:pPr>
        <w:spacing w:after="0" w:line="240" w:lineRule="auto"/>
      </w:pPr>
      <w:r w:rsidRPr="007E5DF3">
        <w:rPr>
          <w:b/>
          <w:bCs/>
        </w:rPr>
        <w:t xml:space="preserve">Code de commerce </w:t>
      </w:r>
      <w:r>
        <w:rPr>
          <w:b/>
          <w:bCs/>
        </w:rPr>
        <w:t>-</w:t>
      </w:r>
      <w:r w:rsidRPr="007E5DF3">
        <w:rPr>
          <w:b/>
          <w:bCs/>
        </w:rPr>
        <w:t xml:space="preserve"> modèle et formalisme de renonciation</w:t>
      </w:r>
    </w:p>
    <w:p w14:paraId="327F3C74" w14:textId="56A7316D" w:rsidR="007E5DF3" w:rsidRPr="007E5DF3" w:rsidRDefault="007E5DF3" w:rsidP="006869E4">
      <w:pPr>
        <w:spacing w:after="0" w:line="240" w:lineRule="auto"/>
      </w:pPr>
      <w:hyperlink r:id="rId14" w:history="1">
        <w:r w:rsidRPr="007E5DF3">
          <w:rPr>
            <w:rStyle w:val="Lienhypertexte"/>
          </w:rPr>
          <w:t>https://www.legifrance.gouv.fr/codes/section_lc/LEGITEXT000005634379/LEGISCTA000023374364/</w:t>
        </w:r>
      </w:hyperlink>
    </w:p>
    <w:p w14:paraId="50B8971F" w14:textId="77777777" w:rsidR="007E5DF3" w:rsidRDefault="007E5DF3" w:rsidP="006869E4">
      <w:pPr>
        <w:spacing w:after="0" w:line="240" w:lineRule="auto"/>
      </w:pPr>
      <w:r w:rsidRPr="007E5DF3">
        <w:rPr>
          <w:b/>
          <w:bCs/>
        </w:rPr>
        <w:t xml:space="preserve">Service Public </w:t>
      </w:r>
      <w:r>
        <w:rPr>
          <w:b/>
          <w:bCs/>
        </w:rPr>
        <w:t>-</w:t>
      </w:r>
      <w:r w:rsidRPr="007E5DF3">
        <w:rPr>
          <w:b/>
          <w:bCs/>
        </w:rPr>
        <w:t xml:space="preserve"> séparation des patrimoines professionnel et personnel de l’entrepreneur individuel</w:t>
      </w:r>
    </w:p>
    <w:p w14:paraId="563F03DC" w14:textId="5537976A" w:rsidR="007E5DF3" w:rsidRPr="007E5DF3" w:rsidRDefault="007E5DF3" w:rsidP="006869E4">
      <w:pPr>
        <w:spacing w:after="0" w:line="240" w:lineRule="auto"/>
      </w:pPr>
      <w:hyperlink r:id="rId15" w:history="1">
        <w:r w:rsidRPr="007E5DF3">
          <w:rPr>
            <w:rStyle w:val="Lienhypertexte"/>
          </w:rPr>
          <w:t>https://entreprendre.service-public.fr/vosdroits/F36354</w:t>
        </w:r>
      </w:hyperlink>
    </w:p>
    <w:p w14:paraId="5C13D914" w14:textId="36EEE164" w:rsidR="007E5DF3" w:rsidRDefault="007E5DF3" w:rsidP="006869E4">
      <w:pPr>
        <w:spacing w:after="0" w:line="240" w:lineRule="auto"/>
      </w:pPr>
      <w:r w:rsidRPr="007E5DF3">
        <w:rPr>
          <w:b/>
          <w:bCs/>
        </w:rPr>
        <w:t xml:space="preserve">Service Public </w:t>
      </w:r>
      <w:r>
        <w:rPr>
          <w:b/>
          <w:bCs/>
        </w:rPr>
        <w:t>-</w:t>
      </w:r>
      <w:r w:rsidRPr="007E5DF3">
        <w:rPr>
          <w:b/>
          <w:bCs/>
        </w:rPr>
        <w:t xml:space="preserve"> entrepreneur individuel</w:t>
      </w:r>
      <w:r w:rsidR="006869E4">
        <w:rPr>
          <w:b/>
          <w:bCs/>
        </w:rPr>
        <w:t> :</w:t>
      </w:r>
      <w:r w:rsidRPr="007E5DF3">
        <w:rPr>
          <w:b/>
          <w:bCs/>
        </w:rPr>
        <w:t xml:space="preserve"> ce qu’il faut savoir</w:t>
      </w:r>
    </w:p>
    <w:p w14:paraId="4A83E0F8" w14:textId="548A6364" w:rsidR="007E5DF3" w:rsidRPr="007E5DF3" w:rsidRDefault="007E5DF3" w:rsidP="006869E4">
      <w:pPr>
        <w:spacing w:after="0" w:line="240" w:lineRule="auto"/>
      </w:pPr>
      <w:hyperlink r:id="rId16" w:history="1">
        <w:r w:rsidRPr="007E5DF3">
          <w:rPr>
            <w:rStyle w:val="Lienhypertexte"/>
          </w:rPr>
          <w:t>https://entreprendre.service-public.fr/vosdroits/F37396</w:t>
        </w:r>
      </w:hyperlink>
    </w:p>
    <w:p w14:paraId="27AA2741" w14:textId="77777777" w:rsidR="007E5DF3" w:rsidRDefault="007E5DF3" w:rsidP="006869E4">
      <w:pPr>
        <w:spacing w:after="0" w:line="240" w:lineRule="auto"/>
      </w:pPr>
      <w:r w:rsidRPr="007E5DF3">
        <w:rPr>
          <w:b/>
          <w:bCs/>
        </w:rPr>
        <w:t xml:space="preserve">Service Public </w:t>
      </w:r>
      <w:r>
        <w:rPr>
          <w:b/>
          <w:bCs/>
        </w:rPr>
        <w:t>-</w:t>
      </w:r>
      <w:r w:rsidRPr="007E5DF3">
        <w:rPr>
          <w:b/>
          <w:bCs/>
        </w:rPr>
        <w:t xml:space="preserve"> saisie de la résidence principale de l’entrepreneur individuel</w:t>
      </w:r>
    </w:p>
    <w:p w14:paraId="405A5FF6" w14:textId="007BC7BC" w:rsidR="007E5DF3" w:rsidRPr="007E5DF3" w:rsidRDefault="007E5DF3" w:rsidP="006869E4">
      <w:pPr>
        <w:spacing w:after="0" w:line="240" w:lineRule="auto"/>
      </w:pPr>
      <w:hyperlink r:id="rId17" w:history="1">
        <w:r w:rsidRPr="007E5DF3">
          <w:rPr>
            <w:rStyle w:val="Lienhypertexte"/>
          </w:rPr>
          <w:t>https://entreprendre.service-public.fr/vosdroits/F31204</w:t>
        </w:r>
      </w:hyperlink>
    </w:p>
    <w:p w14:paraId="24D0EAFA" w14:textId="715DB8C6" w:rsidR="007E5DF3" w:rsidRDefault="007E5DF3" w:rsidP="006869E4">
      <w:pPr>
        <w:spacing w:after="0" w:line="240" w:lineRule="auto"/>
      </w:pPr>
      <w:r w:rsidRPr="007E5DF3">
        <w:rPr>
          <w:b/>
          <w:bCs/>
        </w:rPr>
        <w:t xml:space="preserve">Service Public </w:t>
      </w:r>
      <w:r>
        <w:rPr>
          <w:b/>
          <w:bCs/>
        </w:rPr>
        <w:t>-</w:t>
      </w:r>
      <w:r w:rsidRPr="007E5DF3">
        <w:rPr>
          <w:b/>
          <w:bCs/>
        </w:rPr>
        <w:t xml:space="preserve"> EIRL</w:t>
      </w:r>
      <w:r w:rsidR="006869E4">
        <w:rPr>
          <w:b/>
          <w:bCs/>
        </w:rPr>
        <w:t> :</w:t>
      </w:r>
      <w:r w:rsidRPr="007E5DF3">
        <w:rPr>
          <w:b/>
          <w:bCs/>
        </w:rPr>
        <w:t xml:space="preserve"> possibilité d’exercer sous ce régime</w:t>
      </w:r>
    </w:p>
    <w:p w14:paraId="66204059" w14:textId="45B0A5AE" w:rsidR="007E5DF3" w:rsidRPr="007E5DF3" w:rsidRDefault="007E5DF3" w:rsidP="006869E4">
      <w:pPr>
        <w:spacing w:after="0" w:line="240" w:lineRule="auto"/>
      </w:pPr>
      <w:hyperlink r:id="rId18" w:history="1">
        <w:r w:rsidRPr="007E5DF3">
          <w:rPr>
            <w:rStyle w:val="Lienhypertexte"/>
          </w:rPr>
          <w:t>https://entreprendre.service-public.fr/vosdroits/F31498</w:t>
        </w:r>
      </w:hyperlink>
    </w:p>
    <w:p w14:paraId="2CE66849" w14:textId="77777777" w:rsidR="007E5DF3" w:rsidRDefault="007E5DF3" w:rsidP="006869E4">
      <w:pPr>
        <w:spacing w:after="0" w:line="240" w:lineRule="auto"/>
      </w:pPr>
      <w:r w:rsidRPr="007E5DF3">
        <w:rPr>
          <w:b/>
          <w:bCs/>
        </w:rPr>
        <w:t>Code de l’artisanat</w:t>
      </w:r>
    </w:p>
    <w:p w14:paraId="7E518A51" w14:textId="7DD3440B" w:rsidR="007E5DF3" w:rsidRPr="007E5DF3" w:rsidRDefault="007E5DF3" w:rsidP="006869E4">
      <w:pPr>
        <w:spacing w:after="0" w:line="240" w:lineRule="auto"/>
      </w:pPr>
      <w:hyperlink r:id="rId19" w:history="1">
        <w:r w:rsidRPr="007E5DF3">
          <w:rPr>
            <w:rStyle w:val="Lienhypertexte"/>
          </w:rPr>
          <w:t>https://www.legifrance.gouv.fr/codes/texte_lc/LEGITEXT000006075116/</w:t>
        </w:r>
      </w:hyperlink>
    </w:p>
    <w:p w14:paraId="6E0EA93B" w14:textId="77777777" w:rsidR="007E5DF3" w:rsidRDefault="007E5DF3" w:rsidP="006869E4">
      <w:pPr>
        <w:spacing w:after="0" w:line="240" w:lineRule="auto"/>
      </w:pPr>
      <w:r w:rsidRPr="007E5DF3">
        <w:rPr>
          <w:b/>
          <w:bCs/>
        </w:rPr>
        <w:t xml:space="preserve">Service Public </w:t>
      </w:r>
      <w:r>
        <w:rPr>
          <w:b/>
          <w:bCs/>
        </w:rPr>
        <w:t>-</w:t>
      </w:r>
      <w:r w:rsidRPr="007E5DF3">
        <w:rPr>
          <w:b/>
          <w:bCs/>
        </w:rPr>
        <w:t xml:space="preserve"> qualité d’artisan et activités artisanales réglementées</w:t>
      </w:r>
    </w:p>
    <w:p w14:paraId="19344C86" w14:textId="1E3B8FF7" w:rsidR="007E5DF3" w:rsidRPr="007E5DF3" w:rsidRDefault="007E5DF3" w:rsidP="006869E4">
      <w:pPr>
        <w:spacing w:after="0" w:line="240" w:lineRule="auto"/>
      </w:pPr>
      <w:hyperlink r:id="rId20" w:history="1">
        <w:r w:rsidRPr="007E5DF3">
          <w:rPr>
            <w:rStyle w:val="Lienhypertexte"/>
          </w:rPr>
          <w:t>https://entreprendre.service-public.fr/vosdroits/F23887</w:t>
        </w:r>
      </w:hyperlink>
    </w:p>
    <w:p w14:paraId="7FF8F0FB" w14:textId="77777777" w:rsidR="007E5DF3" w:rsidRDefault="007E5DF3" w:rsidP="006869E4">
      <w:pPr>
        <w:spacing w:after="0" w:line="240" w:lineRule="auto"/>
      </w:pPr>
      <w:r w:rsidRPr="007E5DF3">
        <w:rPr>
          <w:b/>
          <w:bCs/>
        </w:rPr>
        <w:t xml:space="preserve">Code rural et de la pêche maritime </w:t>
      </w:r>
      <w:r>
        <w:rPr>
          <w:b/>
          <w:bCs/>
        </w:rPr>
        <w:t>-</w:t>
      </w:r>
      <w:r w:rsidRPr="007E5DF3">
        <w:rPr>
          <w:b/>
          <w:bCs/>
        </w:rPr>
        <w:t xml:space="preserve"> activités agricoles</w:t>
      </w:r>
    </w:p>
    <w:p w14:paraId="06687757" w14:textId="437F269B" w:rsidR="007E5DF3" w:rsidRPr="007E5DF3" w:rsidRDefault="007E5DF3" w:rsidP="006869E4">
      <w:pPr>
        <w:spacing w:after="0" w:line="240" w:lineRule="auto"/>
      </w:pPr>
      <w:hyperlink r:id="rId21" w:history="1">
        <w:r w:rsidRPr="007E5DF3">
          <w:rPr>
            <w:rStyle w:val="Lienhypertexte"/>
          </w:rPr>
          <w:t>https://www.legifrance.gouv.fr/codes/article_lc/LEGIARTI000038492093</w:t>
        </w:r>
      </w:hyperlink>
    </w:p>
    <w:p w14:paraId="5204110F" w14:textId="77777777" w:rsidR="007E5DF3" w:rsidRDefault="007E5DF3" w:rsidP="006869E4">
      <w:pPr>
        <w:spacing w:after="0" w:line="240" w:lineRule="auto"/>
      </w:pPr>
      <w:r w:rsidRPr="007E5DF3">
        <w:rPr>
          <w:b/>
          <w:bCs/>
        </w:rPr>
        <w:t xml:space="preserve">INPI </w:t>
      </w:r>
      <w:r>
        <w:rPr>
          <w:b/>
          <w:bCs/>
        </w:rPr>
        <w:t>-</w:t>
      </w:r>
      <w:r w:rsidRPr="007E5DF3">
        <w:rPr>
          <w:b/>
          <w:bCs/>
        </w:rPr>
        <w:t xml:space="preserve"> annuaire des activités et professions réglementées</w:t>
      </w:r>
    </w:p>
    <w:p w14:paraId="70B70318" w14:textId="0C41C3E0" w:rsidR="007E5DF3" w:rsidRPr="007E5DF3" w:rsidRDefault="007E5DF3" w:rsidP="006869E4">
      <w:pPr>
        <w:spacing w:after="0" w:line="240" w:lineRule="auto"/>
      </w:pPr>
      <w:hyperlink r:id="rId22" w:history="1">
        <w:r w:rsidRPr="007E5DF3">
          <w:rPr>
            <w:rStyle w:val="Lienhypertexte"/>
          </w:rPr>
          <w:t>https://www.inpi.fr/annuaire-activites-et-professions</w:t>
        </w:r>
      </w:hyperlink>
    </w:p>
    <w:p w14:paraId="45A8CCC8" w14:textId="77777777" w:rsidR="007E5DF3" w:rsidRDefault="007E5DF3" w:rsidP="006869E4">
      <w:pPr>
        <w:spacing w:after="0" w:line="240" w:lineRule="auto"/>
      </w:pPr>
      <w:r w:rsidRPr="007E5DF3">
        <w:rPr>
          <w:b/>
          <w:bCs/>
        </w:rPr>
        <w:t xml:space="preserve">Conseil constitutionnel </w:t>
      </w:r>
      <w:r>
        <w:rPr>
          <w:b/>
          <w:bCs/>
        </w:rPr>
        <w:t>-</w:t>
      </w:r>
      <w:r w:rsidRPr="007E5DF3">
        <w:rPr>
          <w:b/>
          <w:bCs/>
        </w:rPr>
        <w:t xml:space="preserve"> liberté d’entreprendre</w:t>
      </w:r>
    </w:p>
    <w:p w14:paraId="37FE9C4A" w14:textId="010F5E7F" w:rsidR="007E5DF3" w:rsidRPr="007E5DF3" w:rsidRDefault="007E5DF3" w:rsidP="006869E4">
      <w:pPr>
        <w:spacing w:after="0" w:line="240" w:lineRule="auto"/>
      </w:pPr>
      <w:hyperlink r:id="rId23" w:history="1">
        <w:r w:rsidRPr="007E5DF3">
          <w:rPr>
            <w:rStyle w:val="Lienhypertexte"/>
          </w:rPr>
          <w:t>https://www.conseil-constitutionnel.fr/nouveaux-cahiers-du-conseil-constitutionnel/le-volontarisme-politique-contre-la-liberte-d-entreprendre</w:t>
        </w:r>
      </w:hyperlink>
    </w:p>
    <w:p w14:paraId="5AAAA800" w14:textId="77777777" w:rsidR="007E5DF3" w:rsidRDefault="007E5DF3" w:rsidP="006869E4">
      <w:pPr>
        <w:spacing w:after="0" w:line="240" w:lineRule="auto"/>
      </w:pPr>
      <w:r w:rsidRPr="007E5DF3">
        <w:rPr>
          <w:b/>
          <w:bCs/>
        </w:rPr>
        <w:t xml:space="preserve">Conseil d’État </w:t>
      </w:r>
      <w:r>
        <w:rPr>
          <w:b/>
          <w:bCs/>
        </w:rPr>
        <w:t>-</w:t>
      </w:r>
      <w:r w:rsidRPr="007E5DF3">
        <w:rPr>
          <w:b/>
          <w:bCs/>
        </w:rPr>
        <w:t xml:space="preserve"> liberté d’entreprendre et liberté du commerce et de l’industrie, décision du 21 janvier 2026, n° 511243</w:t>
      </w:r>
    </w:p>
    <w:p w14:paraId="3DBEA45D" w14:textId="77C4F9A8" w:rsidR="007E5DF3" w:rsidRPr="007E5DF3" w:rsidRDefault="007E5DF3" w:rsidP="006869E4">
      <w:pPr>
        <w:spacing w:after="0" w:line="240" w:lineRule="auto"/>
      </w:pPr>
      <w:hyperlink r:id="rId24" w:history="1">
        <w:r w:rsidRPr="007E5DF3">
          <w:rPr>
            <w:rStyle w:val="Lienhypertexte"/>
          </w:rPr>
          <w:t>https://www.conseil-etat.fr/fr/arianeweb/CE/decision/2026-01-21/511243</w:t>
        </w:r>
      </w:hyperlink>
    </w:p>
    <w:p w14:paraId="61861390" w14:textId="77777777" w:rsidR="007E5DF3" w:rsidRDefault="007E5DF3" w:rsidP="006869E4">
      <w:pPr>
        <w:spacing w:after="0" w:line="240" w:lineRule="auto"/>
      </w:pPr>
      <w:r w:rsidRPr="007E5DF3">
        <w:rPr>
          <w:b/>
          <w:bCs/>
        </w:rPr>
        <w:t xml:space="preserve">Code civil </w:t>
      </w:r>
      <w:r>
        <w:rPr>
          <w:b/>
          <w:bCs/>
        </w:rPr>
        <w:t>-</w:t>
      </w:r>
      <w:r w:rsidRPr="007E5DF3">
        <w:rPr>
          <w:b/>
          <w:bCs/>
        </w:rPr>
        <w:t xml:space="preserve"> régime légal de la communauté</w:t>
      </w:r>
    </w:p>
    <w:p w14:paraId="55B469B0" w14:textId="5FFBFF82" w:rsidR="007E5DF3" w:rsidRPr="007E5DF3" w:rsidRDefault="007E5DF3" w:rsidP="006869E4">
      <w:pPr>
        <w:spacing w:after="0" w:line="240" w:lineRule="auto"/>
      </w:pPr>
      <w:hyperlink r:id="rId25" w:history="1">
        <w:r w:rsidRPr="007E5DF3">
          <w:rPr>
            <w:rStyle w:val="Lienhypertexte"/>
          </w:rPr>
          <w:t>https://www.legifrance.gouv.fr/codes/section_lc/LEGITEXT000006070721/LEGISCTA000006118084/</w:t>
        </w:r>
      </w:hyperlink>
    </w:p>
    <w:p w14:paraId="50C9AD18" w14:textId="4AA49CCE" w:rsidR="007E5DF3" w:rsidRDefault="007E5DF3" w:rsidP="006869E4">
      <w:pPr>
        <w:spacing w:after="0" w:line="240" w:lineRule="auto"/>
      </w:pPr>
      <w:r w:rsidRPr="007E5DF3">
        <w:rPr>
          <w:b/>
          <w:bCs/>
        </w:rPr>
        <w:t xml:space="preserve">Service Public </w:t>
      </w:r>
      <w:r>
        <w:rPr>
          <w:b/>
          <w:bCs/>
        </w:rPr>
        <w:t>-</w:t>
      </w:r>
      <w:r w:rsidRPr="007E5DF3">
        <w:rPr>
          <w:b/>
          <w:bCs/>
        </w:rPr>
        <w:t xml:space="preserve"> mariage sans contrat</w:t>
      </w:r>
      <w:r w:rsidR="006869E4">
        <w:rPr>
          <w:b/>
          <w:bCs/>
        </w:rPr>
        <w:t> :</w:t>
      </w:r>
      <w:r w:rsidRPr="007E5DF3">
        <w:rPr>
          <w:b/>
          <w:bCs/>
        </w:rPr>
        <w:t xml:space="preserve"> communauté réduite aux acquêts</w:t>
      </w:r>
    </w:p>
    <w:p w14:paraId="05475FFB" w14:textId="6FA96662" w:rsidR="007E5DF3" w:rsidRPr="007E5DF3" w:rsidRDefault="007E5DF3" w:rsidP="006869E4">
      <w:pPr>
        <w:spacing w:after="0" w:line="240" w:lineRule="auto"/>
      </w:pPr>
      <w:hyperlink r:id="rId26" w:history="1">
        <w:r w:rsidRPr="007E5DF3">
          <w:rPr>
            <w:rStyle w:val="Lienhypertexte"/>
          </w:rPr>
          <w:t>https://www.service-public.fr/particuliers/vosdroits/F835</w:t>
        </w:r>
      </w:hyperlink>
    </w:p>
    <w:p w14:paraId="48B76BFF" w14:textId="77777777" w:rsidR="007E5DF3" w:rsidRDefault="007E5DF3" w:rsidP="006869E4">
      <w:pPr>
        <w:spacing w:after="0" w:line="240" w:lineRule="auto"/>
      </w:pPr>
      <w:r w:rsidRPr="007E5DF3">
        <w:rPr>
          <w:b/>
          <w:bCs/>
        </w:rPr>
        <w:t xml:space="preserve">Code civil </w:t>
      </w:r>
      <w:r>
        <w:rPr>
          <w:b/>
          <w:bCs/>
        </w:rPr>
        <w:t>-</w:t>
      </w:r>
      <w:r w:rsidRPr="007E5DF3">
        <w:rPr>
          <w:b/>
          <w:bCs/>
        </w:rPr>
        <w:t xml:space="preserve"> séparation de biens</w:t>
      </w:r>
    </w:p>
    <w:p w14:paraId="1E39C7E6" w14:textId="64025658" w:rsidR="007E5DF3" w:rsidRPr="007E5DF3" w:rsidRDefault="007E5DF3" w:rsidP="006869E4">
      <w:pPr>
        <w:spacing w:after="0" w:line="240" w:lineRule="auto"/>
      </w:pPr>
      <w:hyperlink r:id="rId27" w:history="1">
        <w:r w:rsidRPr="007E5DF3">
          <w:rPr>
            <w:rStyle w:val="Lienhypertexte"/>
          </w:rPr>
          <w:t>https://www.legifrance.gouv.fr/codes/id/LEGISCTA000006136375/</w:t>
        </w:r>
      </w:hyperlink>
    </w:p>
    <w:p w14:paraId="6B0A8A97" w14:textId="77777777" w:rsidR="007E5DF3" w:rsidRDefault="007E5DF3" w:rsidP="006869E4">
      <w:pPr>
        <w:spacing w:after="0" w:line="240" w:lineRule="auto"/>
      </w:pPr>
      <w:r w:rsidRPr="007E5DF3">
        <w:rPr>
          <w:b/>
          <w:bCs/>
        </w:rPr>
        <w:t xml:space="preserve">Service Public </w:t>
      </w:r>
      <w:r>
        <w:rPr>
          <w:b/>
          <w:bCs/>
        </w:rPr>
        <w:t>-</w:t>
      </w:r>
      <w:r w:rsidRPr="007E5DF3">
        <w:rPr>
          <w:b/>
          <w:bCs/>
        </w:rPr>
        <w:t xml:space="preserve"> effets du PACS</w:t>
      </w:r>
    </w:p>
    <w:p w14:paraId="29B6805F" w14:textId="3FB70368" w:rsidR="007E5DF3" w:rsidRPr="007E5DF3" w:rsidRDefault="007E5DF3" w:rsidP="006869E4">
      <w:pPr>
        <w:spacing w:after="0" w:line="240" w:lineRule="auto"/>
      </w:pPr>
      <w:hyperlink r:id="rId28" w:history="1">
        <w:r w:rsidRPr="007E5DF3">
          <w:rPr>
            <w:rStyle w:val="Lienhypertexte"/>
          </w:rPr>
          <w:t>https://www.service-public.fr/particuliers/vosdroits/F1026</w:t>
        </w:r>
      </w:hyperlink>
    </w:p>
    <w:p w14:paraId="06B08EFF" w14:textId="77777777" w:rsidR="007E5DF3" w:rsidRDefault="007E5DF3" w:rsidP="006869E4">
      <w:pPr>
        <w:spacing w:after="0" w:line="240" w:lineRule="auto"/>
      </w:pPr>
      <w:r w:rsidRPr="007E5DF3">
        <w:rPr>
          <w:b/>
          <w:bCs/>
        </w:rPr>
        <w:t xml:space="preserve">Service Public </w:t>
      </w:r>
      <w:r>
        <w:rPr>
          <w:b/>
          <w:bCs/>
        </w:rPr>
        <w:t>-</w:t>
      </w:r>
      <w:r w:rsidRPr="007E5DF3">
        <w:rPr>
          <w:b/>
          <w:bCs/>
        </w:rPr>
        <w:t xml:space="preserve"> conséquences du concubinage</w:t>
      </w:r>
    </w:p>
    <w:p w14:paraId="596790BB" w14:textId="0E73AC95" w:rsidR="007E5DF3" w:rsidRPr="007E5DF3" w:rsidRDefault="007E5DF3" w:rsidP="006869E4">
      <w:pPr>
        <w:spacing w:after="0" w:line="240" w:lineRule="auto"/>
      </w:pPr>
      <w:hyperlink r:id="rId29" w:history="1">
        <w:r w:rsidRPr="007E5DF3">
          <w:rPr>
            <w:rStyle w:val="Lienhypertexte"/>
          </w:rPr>
          <w:t>https://www.service-public.fr/particuliers/vosdroits/F904</w:t>
        </w:r>
      </w:hyperlink>
    </w:p>
    <w:p w14:paraId="19092FF5" w14:textId="77777777" w:rsidR="007E5DF3" w:rsidRDefault="007E5DF3" w:rsidP="006869E4">
      <w:pPr>
        <w:spacing w:after="0" w:line="240" w:lineRule="auto"/>
      </w:pPr>
      <w:r w:rsidRPr="007E5DF3">
        <w:rPr>
          <w:b/>
          <w:bCs/>
        </w:rPr>
        <w:t xml:space="preserve">Code de commerce </w:t>
      </w:r>
      <w:r>
        <w:rPr>
          <w:b/>
          <w:bCs/>
        </w:rPr>
        <w:t>-</w:t>
      </w:r>
      <w:r w:rsidRPr="007E5DF3">
        <w:rPr>
          <w:b/>
          <w:bCs/>
        </w:rPr>
        <w:t xml:space="preserve"> statuts du conjoint participant à l’entreprise</w:t>
      </w:r>
    </w:p>
    <w:p w14:paraId="75283610" w14:textId="3E6A8F53" w:rsidR="007E5DF3" w:rsidRPr="007E5DF3" w:rsidRDefault="007E5DF3" w:rsidP="006869E4">
      <w:pPr>
        <w:spacing w:after="0" w:line="240" w:lineRule="auto"/>
      </w:pPr>
      <w:hyperlink r:id="rId30" w:history="1">
        <w:r w:rsidRPr="007E5DF3">
          <w:rPr>
            <w:rStyle w:val="Lienhypertexte"/>
          </w:rPr>
          <w:t>https://www.legifrance.gouv.fr/codes/article_lc/LEGIARTI000044056252</w:t>
        </w:r>
      </w:hyperlink>
    </w:p>
    <w:p w14:paraId="53C2FD54" w14:textId="7E4FEC2E" w:rsidR="007E5DF3" w:rsidRDefault="007E5DF3" w:rsidP="006869E4">
      <w:pPr>
        <w:spacing w:after="0" w:line="240" w:lineRule="auto"/>
      </w:pPr>
      <w:r w:rsidRPr="007E5DF3">
        <w:rPr>
          <w:b/>
          <w:bCs/>
        </w:rPr>
        <w:t xml:space="preserve">Service Public </w:t>
      </w:r>
      <w:r>
        <w:rPr>
          <w:b/>
          <w:bCs/>
        </w:rPr>
        <w:t>-</w:t>
      </w:r>
      <w:r w:rsidRPr="007E5DF3">
        <w:rPr>
          <w:b/>
          <w:bCs/>
        </w:rPr>
        <w:t xml:space="preserve"> conjoint du chef d’entreprise</w:t>
      </w:r>
      <w:r w:rsidR="006869E4">
        <w:rPr>
          <w:b/>
          <w:bCs/>
        </w:rPr>
        <w:t> :</w:t>
      </w:r>
      <w:r w:rsidRPr="007E5DF3">
        <w:rPr>
          <w:b/>
          <w:bCs/>
        </w:rPr>
        <w:t xml:space="preserve"> statuts possibles</w:t>
      </w:r>
    </w:p>
    <w:p w14:paraId="22AF05BE" w14:textId="10818474" w:rsidR="007E5DF3" w:rsidRPr="007E5DF3" w:rsidRDefault="007E5DF3" w:rsidP="006869E4">
      <w:pPr>
        <w:spacing w:after="0" w:line="240" w:lineRule="auto"/>
      </w:pPr>
      <w:hyperlink r:id="rId31" w:history="1">
        <w:r w:rsidRPr="007E5DF3">
          <w:rPr>
            <w:rStyle w:val="Lienhypertexte"/>
          </w:rPr>
          <w:t>https://entreprendre.service-public.fr/vosdroits/F32266</w:t>
        </w:r>
      </w:hyperlink>
    </w:p>
    <w:p w14:paraId="35D6E9DC" w14:textId="77777777" w:rsidR="007E5DF3" w:rsidRDefault="007E5DF3" w:rsidP="006869E4">
      <w:pPr>
        <w:spacing w:after="0" w:line="240" w:lineRule="auto"/>
      </w:pPr>
      <w:r w:rsidRPr="007E5DF3">
        <w:rPr>
          <w:b/>
          <w:bCs/>
        </w:rPr>
        <w:t xml:space="preserve">Service Public </w:t>
      </w:r>
      <w:r>
        <w:rPr>
          <w:b/>
          <w:bCs/>
        </w:rPr>
        <w:t>-</w:t>
      </w:r>
      <w:r w:rsidRPr="007E5DF3">
        <w:rPr>
          <w:b/>
          <w:bCs/>
        </w:rPr>
        <w:t xml:space="preserve"> formalités d’immatriculation d’une entreprise individuelle</w:t>
      </w:r>
    </w:p>
    <w:p w14:paraId="2F7BFC4D" w14:textId="7A7D5947" w:rsidR="007E5DF3" w:rsidRPr="007E5DF3" w:rsidRDefault="007E5DF3" w:rsidP="006869E4">
      <w:pPr>
        <w:spacing w:after="0" w:line="240" w:lineRule="auto"/>
      </w:pPr>
      <w:hyperlink r:id="rId32" w:history="1">
        <w:r w:rsidRPr="007E5DF3">
          <w:rPr>
            <w:rStyle w:val="Lienhypertexte"/>
          </w:rPr>
          <w:t>https://entreprendre.service-public.fr/vosdroits/F36763</w:t>
        </w:r>
      </w:hyperlink>
    </w:p>
    <w:p w14:paraId="0F26A20C" w14:textId="77777777" w:rsidR="007E5DF3" w:rsidRDefault="007E5DF3" w:rsidP="006869E4">
      <w:pPr>
        <w:spacing w:after="0" w:line="240" w:lineRule="auto"/>
      </w:pPr>
      <w:r w:rsidRPr="007E5DF3">
        <w:rPr>
          <w:b/>
          <w:bCs/>
        </w:rPr>
        <w:t xml:space="preserve">INPI </w:t>
      </w:r>
      <w:r>
        <w:rPr>
          <w:b/>
          <w:bCs/>
        </w:rPr>
        <w:t>-</w:t>
      </w:r>
      <w:r w:rsidRPr="007E5DF3">
        <w:rPr>
          <w:b/>
          <w:bCs/>
        </w:rPr>
        <w:t xml:space="preserve"> Guichet unique des formalités d’entreprises et Registre national des entreprises</w:t>
      </w:r>
    </w:p>
    <w:p w14:paraId="428AEB3E" w14:textId="10D67A83" w:rsidR="007E5DF3" w:rsidRPr="007E5DF3" w:rsidRDefault="007E5DF3" w:rsidP="006869E4">
      <w:pPr>
        <w:spacing w:after="0" w:line="240" w:lineRule="auto"/>
      </w:pPr>
      <w:hyperlink r:id="rId33" w:history="1">
        <w:r w:rsidRPr="007E5DF3">
          <w:rPr>
            <w:rStyle w:val="Lienhypertexte"/>
          </w:rPr>
          <w:t>https://www.inpi.fr/decouvrir-inpi/formalites-dentreprises/guichet-unique-formalites-dentreprises-et-registre-national-entreprises</w:t>
        </w:r>
      </w:hyperlink>
    </w:p>
    <w:p w14:paraId="62C68F8C" w14:textId="77777777" w:rsidR="007E5DF3" w:rsidRDefault="007E5DF3" w:rsidP="006869E4">
      <w:pPr>
        <w:spacing w:after="0" w:line="240" w:lineRule="auto"/>
      </w:pPr>
      <w:r w:rsidRPr="007E5DF3">
        <w:rPr>
          <w:b/>
          <w:bCs/>
        </w:rPr>
        <w:t>Guichet unique des formalités d’entreprises</w:t>
      </w:r>
    </w:p>
    <w:p w14:paraId="666F781F" w14:textId="58237183" w:rsidR="007E5DF3" w:rsidRPr="007E5DF3" w:rsidRDefault="007E5DF3" w:rsidP="006869E4">
      <w:pPr>
        <w:spacing w:after="0" w:line="240" w:lineRule="auto"/>
      </w:pPr>
      <w:hyperlink r:id="rId34" w:history="1">
        <w:r w:rsidRPr="007E5DF3">
          <w:rPr>
            <w:rStyle w:val="Lienhypertexte"/>
          </w:rPr>
          <w:t>https://formalites.entreprises.gouv.fr/</w:t>
        </w:r>
      </w:hyperlink>
    </w:p>
    <w:p w14:paraId="52A22CDA" w14:textId="77777777" w:rsidR="007E5DF3" w:rsidRDefault="007E5DF3" w:rsidP="006869E4">
      <w:pPr>
        <w:spacing w:after="0" w:line="240" w:lineRule="auto"/>
      </w:pPr>
      <w:r w:rsidRPr="007E5DF3">
        <w:rPr>
          <w:b/>
          <w:bCs/>
        </w:rPr>
        <w:t xml:space="preserve">Service Public </w:t>
      </w:r>
      <w:r>
        <w:rPr>
          <w:b/>
          <w:bCs/>
        </w:rPr>
        <w:t>-</w:t>
      </w:r>
      <w:r w:rsidRPr="007E5DF3">
        <w:rPr>
          <w:b/>
          <w:bCs/>
        </w:rPr>
        <w:t xml:space="preserve"> réforme de la facturation électronique</w:t>
      </w:r>
    </w:p>
    <w:p w14:paraId="125B5F45" w14:textId="77777777" w:rsidR="006869E4" w:rsidRDefault="007E5DF3" w:rsidP="006869E4">
      <w:pPr>
        <w:spacing w:after="0" w:line="240" w:lineRule="auto"/>
      </w:pPr>
      <w:hyperlink r:id="rId35" w:history="1">
        <w:r w:rsidRPr="007E5DF3">
          <w:rPr>
            <w:rStyle w:val="Lienhypertexte"/>
          </w:rPr>
          <w:t>https://entreprendre.service-public.fr/actualites/A15683</w:t>
        </w:r>
      </w:hyperlink>
    </w:p>
    <w:p w14:paraId="710D3BA6" w14:textId="093005CE" w:rsidR="000411E3" w:rsidRPr="000E1BE8" w:rsidRDefault="000411E3" w:rsidP="006869E4">
      <w:pPr>
        <w:spacing w:after="0" w:line="240" w:lineRule="auto"/>
      </w:pPr>
    </w:p>
    <w:sectPr w:rsidR="000411E3" w:rsidRPr="000E1BE8" w:rsidSect="006869E4">
      <w:footerReference w:type="default" r:id="rId36"/>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C6E50B" w14:textId="77777777" w:rsidR="001256BD" w:rsidRDefault="001256BD" w:rsidP="00B870C7">
      <w:r>
        <w:separator/>
      </w:r>
    </w:p>
  </w:endnote>
  <w:endnote w:type="continuationSeparator" w:id="0">
    <w:p w14:paraId="2370583E" w14:textId="77777777" w:rsidR="001256BD" w:rsidRDefault="001256BD" w:rsidP="00B870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E32505" w14:textId="4E4D2381" w:rsidR="00580F46" w:rsidRPr="00580F46" w:rsidRDefault="00580F46" w:rsidP="003028E5">
    <w:pPr>
      <w:pStyle w:val="Pieddepage"/>
      <w:tabs>
        <w:tab w:val="clear" w:pos="9072"/>
        <w:tab w:val="right" w:pos="10466"/>
      </w:tabs>
    </w:pPr>
    <w:r w:rsidRPr="00580F46">
      <w:rPr>
        <w:noProof/>
        <w:color w:val="156082" w:themeColor="accent1"/>
      </w:rPr>
      <w:drawing>
        <wp:inline distT="0" distB="0" distL="0" distR="0" wp14:anchorId="6D881229" wp14:editId="4350CF01">
          <wp:extent cx="1213794" cy="219075"/>
          <wp:effectExtent l="0" t="0" r="5715" b="0"/>
          <wp:docPr id="113721096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7210962" name=""/>
                  <pic:cNvPicPr/>
                </pic:nvPicPr>
                <pic:blipFill>
                  <a:blip r:embed="rId1"/>
                  <a:stretch>
                    <a:fillRect/>
                  </a:stretch>
                </pic:blipFill>
                <pic:spPr>
                  <a:xfrm>
                    <a:off x="0" y="0"/>
                    <a:ext cx="1221249" cy="220421"/>
                  </a:xfrm>
                  <a:prstGeom prst="rect">
                    <a:avLst/>
                  </a:prstGeom>
                </pic:spPr>
              </pic:pic>
            </a:graphicData>
          </a:graphic>
        </wp:inline>
      </w:drawing>
    </w:r>
    <w:r w:rsidRPr="00580F46">
      <w:rPr>
        <w:color w:val="156082" w:themeColor="accent1"/>
      </w:rPr>
      <w:t xml:space="preserve"> </w:t>
    </w:r>
    <w:r>
      <w:rPr>
        <w:color w:val="156082" w:themeColor="accent1"/>
      </w:rPr>
      <w:tab/>
    </w:r>
    <w:r>
      <w:rPr>
        <w:color w:val="156082" w:themeColor="accent1"/>
      </w:rPr>
      <w:tab/>
    </w:r>
    <w:r w:rsidRPr="00580F46">
      <w:t xml:space="preserve">p. </w:t>
    </w:r>
    <w:r w:rsidRPr="00580F46">
      <w:fldChar w:fldCharType="begin"/>
    </w:r>
    <w:r w:rsidRPr="00580F46">
      <w:instrText>PAGE  \* Arabic</w:instrText>
    </w:r>
    <w:r w:rsidRPr="00580F46">
      <w:fldChar w:fldCharType="separate"/>
    </w:r>
    <w:r w:rsidRPr="00580F46">
      <w:t>1</w:t>
    </w:r>
    <w:r w:rsidRPr="00580F46">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4B62FA" w14:textId="77777777" w:rsidR="001256BD" w:rsidRDefault="001256BD" w:rsidP="00B870C7">
      <w:r>
        <w:separator/>
      </w:r>
    </w:p>
  </w:footnote>
  <w:footnote w:type="continuationSeparator" w:id="0">
    <w:p w14:paraId="0CA08987" w14:textId="77777777" w:rsidR="001256BD" w:rsidRDefault="001256BD" w:rsidP="00B870C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3734B"/>
    <w:multiLevelType w:val="multilevel"/>
    <w:tmpl w:val="BDEA5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EB1595"/>
    <w:multiLevelType w:val="multilevel"/>
    <w:tmpl w:val="60D68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321900"/>
    <w:multiLevelType w:val="multilevel"/>
    <w:tmpl w:val="9C308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523C96"/>
    <w:multiLevelType w:val="multilevel"/>
    <w:tmpl w:val="0C3CD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DA32D9"/>
    <w:multiLevelType w:val="multilevel"/>
    <w:tmpl w:val="E4EE1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5830096"/>
    <w:multiLevelType w:val="multilevel"/>
    <w:tmpl w:val="6E96D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7BF20B3"/>
    <w:multiLevelType w:val="multilevel"/>
    <w:tmpl w:val="4E2EB9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BFC3BD8"/>
    <w:multiLevelType w:val="multilevel"/>
    <w:tmpl w:val="03CAD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D8D6961"/>
    <w:multiLevelType w:val="multilevel"/>
    <w:tmpl w:val="04E62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E874710"/>
    <w:multiLevelType w:val="multilevel"/>
    <w:tmpl w:val="D6E82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35F3578"/>
    <w:multiLevelType w:val="multilevel"/>
    <w:tmpl w:val="16D68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3692F85"/>
    <w:multiLevelType w:val="multilevel"/>
    <w:tmpl w:val="9CBA2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47C6531"/>
    <w:multiLevelType w:val="multilevel"/>
    <w:tmpl w:val="C8285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5961F02"/>
    <w:multiLevelType w:val="multilevel"/>
    <w:tmpl w:val="9DEAC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7A64640"/>
    <w:multiLevelType w:val="multilevel"/>
    <w:tmpl w:val="A6EC5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D5306EA"/>
    <w:multiLevelType w:val="multilevel"/>
    <w:tmpl w:val="F5A2F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F4F211B"/>
    <w:multiLevelType w:val="multilevel"/>
    <w:tmpl w:val="5CA82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FBD1CB0"/>
    <w:multiLevelType w:val="multilevel"/>
    <w:tmpl w:val="7C30A3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2687676"/>
    <w:multiLevelType w:val="multilevel"/>
    <w:tmpl w:val="C0087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2855141"/>
    <w:multiLevelType w:val="multilevel"/>
    <w:tmpl w:val="00E0D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48A500E"/>
    <w:multiLevelType w:val="multilevel"/>
    <w:tmpl w:val="DCA42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8026D0E"/>
    <w:multiLevelType w:val="multilevel"/>
    <w:tmpl w:val="FD6E2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9AE1ACA"/>
    <w:multiLevelType w:val="multilevel"/>
    <w:tmpl w:val="F476E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A936A43"/>
    <w:multiLevelType w:val="multilevel"/>
    <w:tmpl w:val="B81ED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EE60929"/>
    <w:multiLevelType w:val="multilevel"/>
    <w:tmpl w:val="34C49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FAF3553"/>
    <w:multiLevelType w:val="multilevel"/>
    <w:tmpl w:val="ED72C6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FB348B6"/>
    <w:multiLevelType w:val="multilevel"/>
    <w:tmpl w:val="70C6C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4E77A81"/>
    <w:multiLevelType w:val="multilevel"/>
    <w:tmpl w:val="EDD82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AF53A4C"/>
    <w:multiLevelType w:val="multilevel"/>
    <w:tmpl w:val="50A8C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FBF6E4F"/>
    <w:multiLevelType w:val="multilevel"/>
    <w:tmpl w:val="3B1AC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3186DA0"/>
    <w:multiLevelType w:val="multilevel"/>
    <w:tmpl w:val="E60AB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521669C"/>
    <w:multiLevelType w:val="multilevel"/>
    <w:tmpl w:val="7C1E2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97B55D9"/>
    <w:multiLevelType w:val="multilevel"/>
    <w:tmpl w:val="76B43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9DD09C5"/>
    <w:multiLevelType w:val="multilevel"/>
    <w:tmpl w:val="FC1AF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03B51BB"/>
    <w:multiLevelType w:val="multilevel"/>
    <w:tmpl w:val="4E5ED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4C33D6A"/>
    <w:multiLevelType w:val="multilevel"/>
    <w:tmpl w:val="729C27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A2B14BC"/>
    <w:multiLevelType w:val="multilevel"/>
    <w:tmpl w:val="46407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49193507">
    <w:abstractNumId w:val="12"/>
  </w:num>
  <w:num w:numId="2" w16cid:durableId="823859674">
    <w:abstractNumId w:val="25"/>
  </w:num>
  <w:num w:numId="3" w16cid:durableId="1110012539">
    <w:abstractNumId w:val="35"/>
  </w:num>
  <w:num w:numId="4" w16cid:durableId="1425420983">
    <w:abstractNumId w:val="10"/>
  </w:num>
  <w:num w:numId="5" w16cid:durableId="172182459">
    <w:abstractNumId w:val="28"/>
  </w:num>
  <w:num w:numId="6" w16cid:durableId="1430471548">
    <w:abstractNumId w:val="0"/>
  </w:num>
  <w:num w:numId="7" w16cid:durableId="606081469">
    <w:abstractNumId w:val="14"/>
  </w:num>
  <w:num w:numId="8" w16cid:durableId="375158450">
    <w:abstractNumId w:val="23"/>
  </w:num>
  <w:num w:numId="9" w16cid:durableId="1191380489">
    <w:abstractNumId w:val="29"/>
  </w:num>
  <w:num w:numId="10" w16cid:durableId="1373991923">
    <w:abstractNumId w:val="22"/>
  </w:num>
  <w:num w:numId="11" w16cid:durableId="2140369839">
    <w:abstractNumId w:val="3"/>
  </w:num>
  <w:num w:numId="12" w16cid:durableId="663553527">
    <w:abstractNumId w:val="30"/>
  </w:num>
  <w:num w:numId="13" w16cid:durableId="2010018435">
    <w:abstractNumId w:val="1"/>
  </w:num>
  <w:num w:numId="14" w16cid:durableId="1649245978">
    <w:abstractNumId w:val="27"/>
  </w:num>
  <w:num w:numId="15" w16cid:durableId="1504971727">
    <w:abstractNumId w:val="31"/>
  </w:num>
  <w:num w:numId="16" w16cid:durableId="1840654547">
    <w:abstractNumId w:val="11"/>
  </w:num>
  <w:num w:numId="17" w16cid:durableId="887716246">
    <w:abstractNumId w:val="34"/>
  </w:num>
  <w:num w:numId="18" w16cid:durableId="1552614784">
    <w:abstractNumId w:val="18"/>
  </w:num>
  <w:num w:numId="19" w16cid:durableId="148445654">
    <w:abstractNumId w:val="16"/>
  </w:num>
  <w:num w:numId="20" w16cid:durableId="671835276">
    <w:abstractNumId w:val="24"/>
  </w:num>
  <w:num w:numId="21" w16cid:durableId="1248002077">
    <w:abstractNumId w:val="6"/>
  </w:num>
  <w:num w:numId="22" w16cid:durableId="1687170360">
    <w:abstractNumId w:val="4"/>
  </w:num>
  <w:num w:numId="23" w16cid:durableId="2112627617">
    <w:abstractNumId w:val="13"/>
  </w:num>
  <w:num w:numId="24" w16cid:durableId="2146653097">
    <w:abstractNumId w:val="7"/>
  </w:num>
  <w:num w:numId="25" w16cid:durableId="1444764177">
    <w:abstractNumId w:val="15"/>
  </w:num>
  <w:num w:numId="26" w16cid:durableId="1486359469">
    <w:abstractNumId w:val="5"/>
  </w:num>
  <w:num w:numId="27" w16cid:durableId="386413120">
    <w:abstractNumId w:val="9"/>
  </w:num>
  <w:num w:numId="28" w16cid:durableId="1326546874">
    <w:abstractNumId w:val="2"/>
  </w:num>
  <w:num w:numId="29" w16cid:durableId="1731728173">
    <w:abstractNumId w:val="32"/>
  </w:num>
  <w:num w:numId="30" w16cid:durableId="884559304">
    <w:abstractNumId w:val="26"/>
  </w:num>
  <w:num w:numId="31" w16cid:durableId="218589490">
    <w:abstractNumId w:val="21"/>
  </w:num>
  <w:num w:numId="32" w16cid:durableId="478157469">
    <w:abstractNumId w:val="33"/>
  </w:num>
  <w:num w:numId="33" w16cid:durableId="1528370711">
    <w:abstractNumId w:val="20"/>
  </w:num>
  <w:num w:numId="34" w16cid:durableId="1125543966">
    <w:abstractNumId w:val="8"/>
  </w:num>
  <w:num w:numId="35" w16cid:durableId="137649746">
    <w:abstractNumId w:val="36"/>
  </w:num>
  <w:num w:numId="36" w16cid:durableId="68624420">
    <w:abstractNumId w:val="17"/>
  </w:num>
  <w:num w:numId="37" w16cid:durableId="1562909674">
    <w:abstractNumId w:val="19"/>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247E"/>
    <w:rsid w:val="00013702"/>
    <w:rsid w:val="00014644"/>
    <w:rsid w:val="000326D2"/>
    <w:rsid w:val="000411E3"/>
    <w:rsid w:val="000D6577"/>
    <w:rsid w:val="000E1BE8"/>
    <w:rsid w:val="000F1177"/>
    <w:rsid w:val="001256BD"/>
    <w:rsid w:val="0013594E"/>
    <w:rsid w:val="00135CDD"/>
    <w:rsid w:val="001666DB"/>
    <w:rsid w:val="001B03F3"/>
    <w:rsid w:val="001B38AB"/>
    <w:rsid w:val="001C2E5A"/>
    <w:rsid w:val="001F5435"/>
    <w:rsid w:val="001F64D4"/>
    <w:rsid w:val="002439F2"/>
    <w:rsid w:val="00247E23"/>
    <w:rsid w:val="002569B2"/>
    <w:rsid w:val="0026538A"/>
    <w:rsid w:val="00287044"/>
    <w:rsid w:val="002A54D6"/>
    <w:rsid w:val="002C1926"/>
    <w:rsid w:val="002D2A43"/>
    <w:rsid w:val="002F2663"/>
    <w:rsid w:val="003028E5"/>
    <w:rsid w:val="00305E8E"/>
    <w:rsid w:val="003437AD"/>
    <w:rsid w:val="00355840"/>
    <w:rsid w:val="00375473"/>
    <w:rsid w:val="003C4213"/>
    <w:rsid w:val="003D4892"/>
    <w:rsid w:val="003D6FF4"/>
    <w:rsid w:val="003E0E50"/>
    <w:rsid w:val="003E639A"/>
    <w:rsid w:val="003E73E6"/>
    <w:rsid w:val="003F7676"/>
    <w:rsid w:val="004203D1"/>
    <w:rsid w:val="0042534D"/>
    <w:rsid w:val="004A6242"/>
    <w:rsid w:val="004B49D6"/>
    <w:rsid w:val="004B6A96"/>
    <w:rsid w:val="004D247E"/>
    <w:rsid w:val="004E074F"/>
    <w:rsid w:val="0050112B"/>
    <w:rsid w:val="005221A8"/>
    <w:rsid w:val="00541075"/>
    <w:rsid w:val="00580F46"/>
    <w:rsid w:val="0059110C"/>
    <w:rsid w:val="005962A0"/>
    <w:rsid w:val="005B4561"/>
    <w:rsid w:val="005D1047"/>
    <w:rsid w:val="005E0DC3"/>
    <w:rsid w:val="00600E05"/>
    <w:rsid w:val="00613FDE"/>
    <w:rsid w:val="00632C58"/>
    <w:rsid w:val="00632EDC"/>
    <w:rsid w:val="0063472B"/>
    <w:rsid w:val="00634AC4"/>
    <w:rsid w:val="006460AB"/>
    <w:rsid w:val="00665A35"/>
    <w:rsid w:val="006869E4"/>
    <w:rsid w:val="006C0415"/>
    <w:rsid w:val="006C6336"/>
    <w:rsid w:val="006D099F"/>
    <w:rsid w:val="00700DA4"/>
    <w:rsid w:val="00713AC4"/>
    <w:rsid w:val="00777809"/>
    <w:rsid w:val="007A110E"/>
    <w:rsid w:val="007A1353"/>
    <w:rsid w:val="007D52B4"/>
    <w:rsid w:val="007E1FF6"/>
    <w:rsid w:val="007E5DF3"/>
    <w:rsid w:val="00800F72"/>
    <w:rsid w:val="00807899"/>
    <w:rsid w:val="00821279"/>
    <w:rsid w:val="008476EE"/>
    <w:rsid w:val="00867BAB"/>
    <w:rsid w:val="00867FF2"/>
    <w:rsid w:val="008D1926"/>
    <w:rsid w:val="008F5FAC"/>
    <w:rsid w:val="009115B1"/>
    <w:rsid w:val="00911C39"/>
    <w:rsid w:val="00931ED3"/>
    <w:rsid w:val="00991621"/>
    <w:rsid w:val="009B0B53"/>
    <w:rsid w:val="009B4249"/>
    <w:rsid w:val="009F0A1D"/>
    <w:rsid w:val="009F317A"/>
    <w:rsid w:val="00A145DF"/>
    <w:rsid w:val="00A4325D"/>
    <w:rsid w:val="00A52414"/>
    <w:rsid w:val="00A662DC"/>
    <w:rsid w:val="00A878BE"/>
    <w:rsid w:val="00A94D14"/>
    <w:rsid w:val="00A9715C"/>
    <w:rsid w:val="00AA6814"/>
    <w:rsid w:val="00AB3D3A"/>
    <w:rsid w:val="00AB6315"/>
    <w:rsid w:val="00AF5111"/>
    <w:rsid w:val="00B507B1"/>
    <w:rsid w:val="00B649B3"/>
    <w:rsid w:val="00B65E49"/>
    <w:rsid w:val="00B76104"/>
    <w:rsid w:val="00B870C7"/>
    <w:rsid w:val="00B9030D"/>
    <w:rsid w:val="00B906BB"/>
    <w:rsid w:val="00B9666C"/>
    <w:rsid w:val="00BA73A4"/>
    <w:rsid w:val="00BB2B03"/>
    <w:rsid w:val="00BD66AA"/>
    <w:rsid w:val="00C03F1D"/>
    <w:rsid w:val="00C43A93"/>
    <w:rsid w:val="00C43ED4"/>
    <w:rsid w:val="00C825EC"/>
    <w:rsid w:val="00C87F06"/>
    <w:rsid w:val="00CA4633"/>
    <w:rsid w:val="00CC4DE7"/>
    <w:rsid w:val="00D00629"/>
    <w:rsid w:val="00D0725D"/>
    <w:rsid w:val="00D503E9"/>
    <w:rsid w:val="00DA6E3D"/>
    <w:rsid w:val="00DD28A8"/>
    <w:rsid w:val="00DD2902"/>
    <w:rsid w:val="00DE760B"/>
    <w:rsid w:val="00E07964"/>
    <w:rsid w:val="00E5775F"/>
    <w:rsid w:val="00E9016D"/>
    <w:rsid w:val="00F07238"/>
    <w:rsid w:val="00F26BAE"/>
    <w:rsid w:val="00F4784B"/>
    <w:rsid w:val="00F47F65"/>
    <w:rsid w:val="00F73967"/>
    <w:rsid w:val="00F83D28"/>
    <w:rsid w:val="00F93D2F"/>
    <w:rsid w:val="00FA0E3A"/>
    <w:rsid w:val="00FC5D7F"/>
    <w:rsid w:val="00FD547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38D90A"/>
  <w15:chartTrackingRefBased/>
  <w15:docId w15:val="{13132CFF-2D02-454C-9AB4-74585107C4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70C7"/>
    <w:pPr>
      <w:jc w:val="both"/>
    </w:pPr>
  </w:style>
  <w:style w:type="paragraph" w:styleId="Titre1">
    <w:name w:val="heading 1"/>
    <w:basedOn w:val="Normal"/>
    <w:next w:val="Normal"/>
    <w:link w:val="Titre1Car"/>
    <w:uiPriority w:val="9"/>
    <w:qFormat/>
    <w:rsid w:val="004D247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unhideWhenUsed/>
    <w:qFormat/>
    <w:rsid w:val="004D247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unhideWhenUsed/>
    <w:qFormat/>
    <w:rsid w:val="004D247E"/>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unhideWhenUsed/>
    <w:qFormat/>
    <w:rsid w:val="004D247E"/>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unhideWhenUsed/>
    <w:qFormat/>
    <w:rsid w:val="004D247E"/>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4D247E"/>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4D247E"/>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4D247E"/>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4D247E"/>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4D247E"/>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rsid w:val="004D247E"/>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rsid w:val="004D247E"/>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rsid w:val="004D247E"/>
    <w:rPr>
      <w:rFonts w:eastAsiaTheme="majorEastAsia" w:cstheme="majorBidi"/>
      <w:i/>
      <w:iCs/>
      <w:color w:val="0F4761" w:themeColor="accent1" w:themeShade="BF"/>
    </w:rPr>
  </w:style>
  <w:style w:type="character" w:customStyle="1" w:styleId="Titre5Car">
    <w:name w:val="Titre 5 Car"/>
    <w:basedOn w:val="Policepardfaut"/>
    <w:link w:val="Titre5"/>
    <w:uiPriority w:val="9"/>
    <w:rsid w:val="004D247E"/>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4D247E"/>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4D247E"/>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4D247E"/>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4D247E"/>
    <w:rPr>
      <w:rFonts w:eastAsiaTheme="majorEastAsia" w:cstheme="majorBidi"/>
      <w:color w:val="272727" w:themeColor="text1" w:themeTint="D8"/>
    </w:rPr>
  </w:style>
  <w:style w:type="paragraph" w:styleId="Titre">
    <w:name w:val="Title"/>
    <w:basedOn w:val="Normal"/>
    <w:next w:val="Normal"/>
    <w:link w:val="TitreCar"/>
    <w:uiPriority w:val="10"/>
    <w:qFormat/>
    <w:rsid w:val="004D247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4D247E"/>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4D247E"/>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4D247E"/>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4D247E"/>
    <w:pPr>
      <w:spacing w:before="160"/>
      <w:jc w:val="center"/>
    </w:pPr>
    <w:rPr>
      <w:i/>
      <w:iCs/>
      <w:color w:val="404040" w:themeColor="text1" w:themeTint="BF"/>
    </w:rPr>
  </w:style>
  <w:style w:type="character" w:customStyle="1" w:styleId="CitationCar">
    <w:name w:val="Citation Car"/>
    <w:basedOn w:val="Policepardfaut"/>
    <w:link w:val="Citation"/>
    <w:uiPriority w:val="29"/>
    <w:rsid w:val="004D247E"/>
    <w:rPr>
      <w:i/>
      <w:iCs/>
      <w:color w:val="404040" w:themeColor="text1" w:themeTint="BF"/>
    </w:rPr>
  </w:style>
  <w:style w:type="paragraph" w:styleId="Paragraphedeliste">
    <w:name w:val="List Paragraph"/>
    <w:basedOn w:val="Normal"/>
    <w:uiPriority w:val="34"/>
    <w:qFormat/>
    <w:rsid w:val="004D247E"/>
    <w:pPr>
      <w:ind w:left="720"/>
      <w:contextualSpacing/>
    </w:pPr>
  </w:style>
  <w:style w:type="character" w:styleId="Accentuationintense">
    <w:name w:val="Intense Emphasis"/>
    <w:basedOn w:val="Policepardfaut"/>
    <w:uiPriority w:val="21"/>
    <w:qFormat/>
    <w:rsid w:val="004D247E"/>
    <w:rPr>
      <w:i/>
      <w:iCs/>
      <w:color w:val="0F4761" w:themeColor="accent1" w:themeShade="BF"/>
    </w:rPr>
  </w:style>
  <w:style w:type="paragraph" w:styleId="Citationintense">
    <w:name w:val="Intense Quote"/>
    <w:basedOn w:val="Normal"/>
    <w:next w:val="Normal"/>
    <w:link w:val="CitationintenseCar"/>
    <w:uiPriority w:val="30"/>
    <w:qFormat/>
    <w:rsid w:val="004D24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4D247E"/>
    <w:rPr>
      <w:i/>
      <w:iCs/>
      <w:color w:val="0F4761" w:themeColor="accent1" w:themeShade="BF"/>
    </w:rPr>
  </w:style>
  <w:style w:type="character" w:styleId="Rfrenceintense">
    <w:name w:val="Intense Reference"/>
    <w:basedOn w:val="Policepardfaut"/>
    <w:uiPriority w:val="32"/>
    <w:qFormat/>
    <w:rsid w:val="004D247E"/>
    <w:rPr>
      <w:b/>
      <w:bCs/>
      <w:smallCaps/>
      <w:color w:val="0F4761" w:themeColor="accent1" w:themeShade="BF"/>
      <w:spacing w:val="5"/>
    </w:rPr>
  </w:style>
  <w:style w:type="character" w:styleId="Lienhypertexte">
    <w:name w:val="Hyperlink"/>
    <w:basedOn w:val="Policepardfaut"/>
    <w:uiPriority w:val="99"/>
    <w:unhideWhenUsed/>
    <w:rsid w:val="004D247E"/>
    <w:rPr>
      <w:color w:val="467886" w:themeColor="hyperlink"/>
      <w:u w:val="single"/>
    </w:rPr>
  </w:style>
  <w:style w:type="character" w:styleId="Mentionnonrsolue">
    <w:name w:val="Unresolved Mention"/>
    <w:basedOn w:val="Policepardfaut"/>
    <w:uiPriority w:val="99"/>
    <w:semiHidden/>
    <w:unhideWhenUsed/>
    <w:rsid w:val="004D247E"/>
    <w:rPr>
      <w:color w:val="605E5C"/>
      <w:shd w:val="clear" w:color="auto" w:fill="E1DFDD"/>
    </w:rPr>
  </w:style>
  <w:style w:type="paragraph" w:styleId="En-tte">
    <w:name w:val="header"/>
    <w:basedOn w:val="Normal"/>
    <w:link w:val="En-tteCar"/>
    <w:uiPriority w:val="99"/>
    <w:unhideWhenUsed/>
    <w:rsid w:val="00580F46"/>
    <w:pPr>
      <w:tabs>
        <w:tab w:val="center" w:pos="4536"/>
        <w:tab w:val="right" w:pos="9072"/>
      </w:tabs>
      <w:spacing w:after="0" w:line="240" w:lineRule="auto"/>
    </w:pPr>
  </w:style>
  <w:style w:type="character" w:customStyle="1" w:styleId="En-tteCar">
    <w:name w:val="En-tête Car"/>
    <w:basedOn w:val="Policepardfaut"/>
    <w:link w:val="En-tte"/>
    <w:uiPriority w:val="99"/>
    <w:rsid w:val="00580F46"/>
  </w:style>
  <w:style w:type="paragraph" w:styleId="Pieddepage">
    <w:name w:val="footer"/>
    <w:basedOn w:val="Normal"/>
    <w:link w:val="PieddepageCar"/>
    <w:uiPriority w:val="99"/>
    <w:unhideWhenUsed/>
    <w:rsid w:val="00580F4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80F46"/>
  </w:style>
  <w:style w:type="character" w:styleId="lev">
    <w:name w:val="Strong"/>
    <w:basedOn w:val="Policepardfaut"/>
    <w:uiPriority w:val="22"/>
    <w:qFormat/>
    <w:rsid w:val="00991621"/>
    <w:rPr>
      <w:b/>
      <w:bCs/>
    </w:rPr>
  </w:style>
  <w:style w:type="paragraph" w:styleId="NormalWeb">
    <w:name w:val="Normal (Web)"/>
    <w:basedOn w:val="Normal"/>
    <w:uiPriority w:val="99"/>
    <w:unhideWhenUsed/>
    <w:rsid w:val="00991621"/>
    <w:pPr>
      <w:spacing w:before="100" w:beforeAutospacing="1" w:after="100" w:afterAutospacing="1" w:line="240" w:lineRule="auto"/>
    </w:pPr>
    <w:rPr>
      <w:rFonts w:ascii="Times New Roman" w:eastAsia="Times New Roman" w:hAnsi="Times New Roman" w:cs="Times New Roman"/>
      <w:kern w:val="0"/>
      <w:sz w:val="24"/>
      <w:szCs w:val="24"/>
      <w:lang w:eastAsia="fr-FR"/>
      <w14:ligatures w14:val="none"/>
    </w:rPr>
  </w:style>
  <w:style w:type="paragraph" w:styleId="Notedebasdepage">
    <w:name w:val="footnote text"/>
    <w:basedOn w:val="Normal"/>
    <w:link w:val="NotedebasdepageCar"/>
    <w:uiPriority w:val="99"/>
    <w:unhideWhenUsed/>
    <w:rsid w:val="00B870C7"/>
    <w:pPr>
      <w:spacing w:after="0" w:line="240" w:lineRule="auto"/>
    </w:pPr>
    <w:rPr>
      <w:rFonts w:ascii="Times New Roman" w:eastAsia="Times New Roman" w:hAnsi="Times New Roman" w:cs="Times New Roman"/>
      <w:kern w:val="0"/>
      <w:sz w:val="20"/>
      <w:szCs w:val="20"/>
      <w:lang w:eastAsia="fr-FR"/>
      <w14:ligatures w14:val="none"/>
    </w:rPr>
  </w:style>
  <w:style w:type="character" w:customStyle="1" w:styleId="NotedebasdepageCar">
    <w:name w:val="Note de bas de page Car"/>
    <w:basedOn w:val="Policepardfaut"/>
    <w:link w:val="Notedebasdepage"/>
    <w:uiPriority w:val="99"/>
    <w:rsid w:val="00B870C7"/>
    <w:rPr>
      <w:rFonts w:ascii="Times New Roman" w:eastAsia="Times New Roman" w:hAnsi="Times New Roman" w:cs="Times New Roman"/>
      <w:kern w:val="0"/>
      <w:sz w:val="20"/>
      <w:szCs w:val="20"/>
      <w:lang w:eastAsia="fr-FR"/>
      <w14:ligatures w14:val="none"/>
    </w:rPr>
  </w:style>
  <w:style w:type="character" w:styleId="Appelnotedebasdep">
    <w:name w:val="footnote reference"/>
    <w:basedOn w:val="Policepardfaut"/>
    <w:uiPriority w:val="99"/>
    <w:semiHidden/>
    <w:unhideWhenUsed/>
    <w:rsid w:val="00B870C7"/>
    <w:rPr>
      <w:vertAlign w:val="superscript"/>
    </w:rPr>
  </w:style>
  <w:style w:type="table" w:styleId="Grilledutableau">
    <w:name w:val="Table Grid"/>
    <w:basedOn w:val="TableauNormal"/>
    <w:uiPriority w:val="39"/>
    <w:rsid w:val="00B870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M1">
    <w:name w:val="toc 1"/>
    <w:basedOn w:val="Normal"/>
    <w:next w:val="Normal"/>
    <w:autoRedefine/>
    <w:uiPriority w:val="39"/>
    <w:unhideWhenUsed/>
    <w:rsid w:val="00B870C7"/>
    <w:pPr>
      <w:spacing w:before="120" w:after="120" w:line="276" w:lineRule="auto"/>
    </w:pPr>
    <w:rPr>
      <w:rFonts w:eastAsia="Times New Roman" w:cs="Times New Roman"/>
      <w:b/>
      <w:bCs/>
      <w:caps/>
      <w:kern w:val="0"/>
      <w:sz w:val="20"/>
      <w:szCs w:val="20"/>
      <w:lang w:eastAsia="fr-FR"/>
      <w14:ligatures w14:val="none"/>
    </w:rPr>
  </w:style>
  <w:style w:type="paragraph" w:styleId="TM2">
    <w:name w:val="toc 2"/>
    <w:basedOn w:val="Normal"/>
    <w:next w:val="Normal"/>
    <w:autoRedefine/>
    <w:uiPriority w:val="39"/>
    <w:unhideWhenUsed/>
    <w:rsid w:val="00B870C7"/>
    <w:pPr>
      <w:spacing w:after="0" w:line="276" w:lineRule="auto"/>
      <w:ind w:left="240"/>
    </w:pPr>
    <w:rPr>
      <w:rFonts w:eastAsia="Times New Roman" w:cs="Times New Roman"/>
      <w:smallCaps/>
      <w:kern w:val="0"/>
      <w:sz w:val="20"/>
      <w:szCs w:val="20"/>
      <w:lang w:eastAsia="fr-FR"/>
      <w14:ligatures w14:val="none"/>
    </w:rPr>
  </w:style>
  <w:style w:type="paragraph" w:styleId="TM3">
    <w:name w:val="toc 3"/>
    <w:basedOn w:val="Normal"/>
    <w:next w:val="Normal"/>
    <w:autoRedefine/>
    <w:uiPriority w:val="39"/>
    <w:unhideWhenUsed/>
    <w:rsid w:val="00B870C7"/>
    <w:pPr>
      <w:spacing w:after="0" w:line="276" w:lineRule="auto"/>
      <w:ind w:left="480"/>
    </w:pPr>
    <w:rPr>
      <w:rFonts w:eastAsia="Times New Roman" w:cs="Times New Roman"/>
      <w:i/>
      <w:iCs/>
      <w:kern w:val="0"/>
      <w:sz w:val="20"/>
      <w:szCs w:val="20"/>
      <w:lang w:eastAsia="fr-FR"/>
      <w14:ligatures w14:val="none"/>
    </w:rPr>
  </w:style>
  <w:style w:type="paragraph" w:styleId="TM4">
    <w:name w:val="toc 4"/>
    <w:basedOn w:val="Normal"/>
    <w:next w:val="Normal"/>
    <w:autoRedefine/>
    <w:uiPriority w:val="39"/>
    <w:unhideWhenUsed/>
    <w:rsid w:val="00B870C7"/>
    <w:pPr>
      <w:spacing w:after="0" w:line="276" w:lineRule="auto"/>
      <w:ind w:left="720"/>
    </w:pPr>
    <w:rPr>
      <w:rFonts w:eastAsia="Times New Roman" w:cs="Times New Roman"/>
      <w:kern w:val="0"/>
      <w:sz w:val="18"/>
      <w:szCs w:val="18"/>
      <w:lang w:eastAsia="fr-FR"/>
      <w14:ligatures w14:val="none"/>
    </w:rPr>
  </w:style>
  <w:style w:type="paragraph" w:styleId="TM5">
    <w:name w:val="toc 5"/>
    <w:basedOn w:val="Normal"/>
    <w:next w:val="Normal"/>
    <w:autoRedefine/>
    <w:uiPriority w:val="39"/>
    <w:unhideWhenUsed/>
    <w:rsid w:val="00B870C7"/>
    <w:pPr>
      <w:spacing w:after="0" w:line="276" w:lineRule="auto"/>
      <w:ind w:left="960"/>
    </w:pPr>
    <w:rPr>
      <w:rFonts w:eastAsia="Times New Roman" w:cs="Times New Roman"/>
      <w:kern w:val="0"/>
      <w:sz w:val="18"/>
      <w:szCs w:val="18"/>
      <w:lang w:eastAsia="fr-FR"/>
      <w14:ligatures w14:val="none"/>
    </w:rPr>
  </w:style>
  <w:style w:type="paragraph" w:styleId="TM6">
    <w:name w:val="toc 6"/>
    <w:basedOn w:val="Normal"/>
    <w:next w:val="Normal"/>
    <w:autoRedefine/>
    <w:uiPriority w:val="39"/>
    <w:unhideWhenUsed/>
    <w:rsid w:val="00B870C7"/>
    <w:pPr>
      <w:spacing w:after="0" w:line="276" w:lineRule="auto"/>
      <w:ind w:left="1200"/>
    </w:pPr>
    <w:rPr>
      <w:rFonts w:eastAsia="Times New Roman" w:cs="Times New Roman"/>
      <w:kern w:val="0"/>
      <w:sz w:val="18"/>
      <w:szCs w:val="18"/>
      <w:lang w:eastAsia="fr-FR"/>
      <w14:ligatures w14:val="none"/>
    </w:rPr>
  </w:style>
  <w:style w:type="paragraph" w:styleId="TM7">
    <w:name w:val="toc 7"/>
    <w:basedOn w:val="Normal"/>
    <w:next w:val="Normal"/>
    <w:autoRedefine/>
    <w:uiPriority w:val="39"/>
    <w:unhideWhenUsed/>
    <w:rsid w:val="00B870C7"/>
    <w:pPr>
      <w:spacing w:after="0" w:line="276" w:lineRule="auto"/>
      <w:ind w:left="1440"/>
    </w:pPr>
    <w:rPr>
      <w:rFonts w:eastAsia="Times New Roman" w:cs="Times New Roman"/>
      <w:kern w:val="0"/>
      <w:sz w:val="18"/>
      <w:szCs w:val="18"/>
      <w:lang w:eastAsia="fr-FR"/>
      <w14:ligatures w14:val="none"/>
    </w:rPr>
  </w:style>
  <w:style w:type="paragraph" w:styleId="TM8">
    <w:name w:val="toc 8"/>
    <w:basedOn w:val="Normal"/>
    <w:next w:val="Normal"/>
    <w:autoRedefine/>
    <w:uiPriority w:val="39"/>
    <w:unhideWhenUsed/>
    <w:rsid w:val="00B870C7"/>
    <w:pPr>
      <w:spacing w:after="0" w:line="276" w:lineRule="auto"/>
      <w:ind w:left="1680"/>
    </w:pPr>
    <w:rPr>
      <w:rFonts w:eastAsia="Times New Roman" w:cs="Times New Roman"/>
      <w:kern w:val="0"/>
      <w:sz w:val="18"/>
      <w:szCs w:val="18"/>
      <w:lang w:eastAsia="fr-FR"/>
      <w14:ligatures w14:val="none"/>
    </w:rPr>
  </w:style>
  <w:style w:type="paragraph" w:styleId="TM9">
    <w:name w:val="toc 9"/>
    <w:basedOn w:val="Normal"/>
    <w:next w:val="Normal"/>
    <w:autoRedefine/>
    <w:uiPriority w:val="39"/>
    <w:unhideWhenUsed/>
    <w:rsid w:val="00B870C7"/>
    <w:pPr>
      <w:spacing w:after="0" w:line="276" w:lineRule="auto"/>
      <w:ind w:left="1920"/>
    </w:pPr>
    <w:rPr>
      <w:rFonts w:eastAsia="Times New Roman" w:cs="Times New Roman"/>
      <w:kern w:val="0"/>
      <w:sz w:val="18"/>
      <w:szCs w:val="18"/>
      <w:lang w:eastAsia="fr-FR"/>
      <w14:ligatures w14:val="none"/>
    </w:rPr>
  </w:style>
  <w:style w:type="character" w:styleId="Lienhypertextesuivivisit">
    <w:name w:val="FollowedHyperlink"/>
    <w:basedOn w:val="Policepardfaut"/>
    <w:uiPriority w:val="99"/>
    <w:semiHidden/>
    <w:unhideWhenUsed/>
    <w:rsid w:val="00B870C7"/>
    <w:rPr>
      <w:color w:val="96607D" w:themeColor="followedHyperlink"/>
      <w:u w:val="single"/>
    </w:rPr>
  </w:style>
  <w:style w:type="paragraph" w:styleId="Sansinterligne">
    <w:name w:val="No Spacing"/>
    <w:uiPriority w:val="1"/>
    <w:qFormat/>
    <w:rsid w:val="00B870C7"/>
    <w:pPr>
      <w:spacing w:after="0" w:line="240" w:lineRule="auto"/>
    </w:pPr>
    <w:rPr>
      <w:rFonts w:ascii="Times New Roman" w:hAnsi="Times New Roman" w:cs="Times New Roman"/>
      <w:sz w:val="20"/>
      <w:szCs w:val="20"/>
      <w:lang w:eastAsia="fr-FR"/>
    </w:rPr>
  </w:style>
  <w:style w:type="character" w:styleId="Accentuation">
    <w:name w:val="Emphasis"/>
    <w:basedOn w:val="Policepardfaut"/>
    <w:uiPriority w:val="20"/>
    <w:qFormat/>
    <w:rsid w:val="00B870C7"/>
    <w:rPr>
      <w:i/>
      <w:iCs/>
    </w:rPr>
  </w:style>
  <w:style w:type="paragraph" w:customStyle="1" w:styleId="msonormal0">
    <w:name w:val="msonormal"/>
    <w:basedOn w:val="Normal"/>
    <w:rsid w:val="002D2A43"/>
    <w:pPr>
      <w:spacing w:before="100" w:beforeAutospacing="1" w:after="100" w:afterAutospacing="1" w:line="240" w:lineRule="auto"/>
      <w:jc w:val="left"/>
    </w:pPr>
    <w:rPr>
      <w:rFonts w:ascii="Times New Roman" w:eastAsia="Times New Roman" w:hAnsi="Times New Roman" w:cs="Times New Roman"/>
      <w:kern w:val="0"/>
      <w:sz w:val="24"/>
      <w:szCs w:val="24"/>
      <w:lang w:eastAsia="fr-F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86067">
      <w:bodyDiv w:val="1"/>
      <w:marLeft w:val="0"/>
      <w:marRight w:val="0"/>
      <w:marTop w:val="0"/>
      <w:marBottom w:val="0"/>
      <w:divBdr>
        <w:top w:val="none" w:sz="0" w:space="0" w:color="auto"/>
        <w:left w:val="none" w:sz="0" w:space="0" w:color="auto"/>
        <w:bottom w:val="none" w:sz="0" w:space="0" w:color="auto"/>
        <w:right w:val="none" w:sz="0" w:space="0" w:color="auto"/>
      </w:divBdr>
      <w:divsChild>
        <w:div w:id="761993316">
          <w:marLeft w:val="0"/>
          <w:marRight w:val="0"/>
          <w:marTop w:val="0"/>
          <w:marBottom w:val="0"/>
          <w:divBdr>
            <w:top w:val="none" w:sz="0" w:space="0" w:color="auto"/>
            <w:left w:val="none" w:sz="0" w:space="0" w:color="auto"/>
            <w:bottom w:val="none" w:sz="0" w:space="0" w:color="auto"/>
            <w:right w:val="none" w:sz="0" w:space="0" w:color="auto"/>
          </w:divBdr>
          <w:divsChild>
            <w:div w:id="1130319218">
              <w:marLeft w:val="0"/>
              <w:marRight w:val="0"/>
              <w:marTop w:val="0"/>
              <w:marBottom w:val="0"/>
              <w:divBdr>
                <w:top w:val="none" w:sz="0" w:space="0" w:color="auto"/>
                <w:left w:val="none" w:sz="0" w:space="0" w:color="auto"/>
                <w:bottom w:val="none" w:sz="0" w:space="0" w:color="auto"/>
                <w:right w:val="none" w:sz="0" w:space="0" w:color="auto"/>
              </w:divBdr>
              <w:divsChild>
                <w:div w:id="1666863185">
                  <w:marLeft w:val="0"/>
                  <w:marRight w:val="0"/>
                  <w:marTop w:val="0"/>
                  <w:marBottom w:val="0"/>
                  <w:divBdr>
                    <w:top w:val="none" w:sz="0" w:space="0" w:color="auto"/>
                    <w:left w:val="none" w:sz="0" w:space="0" w:color="auto"/>
                    <w:bottom w:val="none" w:sz="0" w:space="0" w:color="auto"/>
                    <w:right w:val="none" w:sz="0" w:space="0" w:color="auto"/>
                  </w:divBdr>
                  <w:divsChild>
                    <w:div w:id="257300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4219581">
          <w:marLeft w:val="0"/>
          <w:marRight w:val="0"/>
          <w:marTop w:val="0"/>
          <w:marBottom w:val="0"/>
          <w:divBdr>
            <w:top w:val="none" w:sz="0" w:space="0" w:color="auto"/>
            <w:left w:val="none" w:sz="0" w:space="0" w:color="auto"/>
            <w:bottom w:val="none" w:sz="0" w:space="0" w:color="auto"/>
            <w:right w:val="none" w:sz="0" w:space="0" w:color="auto"/>
          </w:divBdr>
          <w:divsChild>
            <w:div w:id="159152977">
              <w:marLeft w:val="0"/>
              <w:marRight w:val="0"/>
              <w:marTop w:val="0"/>
              <w:marBottom w:val="0"/>
              <w:divBdr>
                <w:top w:val="none" w:sz="0" w:space="0" w:color="auto"/>
                <w:left w:val="none" w:sz="0" w:space="0" w:color="auto"/>
                <w:bottom w:val="none" w:sz="0" w:space="0" w:color="auto"/>
                <w:right w:val="none" w:sz="0" w:space="0" w:color="auto"/>
              </w:divBdr>
              <w:divsChild>
                <w:div w:id="1737626445">
                  <w:marLeft w:val="0"/>
                  <w:marRight w:val="0"/>
                  <w:marTop w:val="0"/>
                  <w:marBottom w:val="0"/>
                  <w:divBdr>
                    <w:top w:val="none" w:sz="0" w:space="0" w:color="auto"/>
                    <w:left w:val="none" w:sz="0" w:space="0" w:color="auto"/>
                    <w:bottom w:val="none" w:sz="0" w:space="0" w:color="auto"/>
                    <w:right w:val="none" w:sz="0" w:space="0" w:color="auto"/>
                  </w:divBdr>
                  <w:divsChild>
                    <w:div w:id="877863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06480">
      <w:bodyDiv w:val="1"/>
      <w:marLeft w:val="0"/>
      <w:marRight w:val="0"/>
      <w:marTop w:val="0"/>
      <w:marBottom w:val="0"/>
      <w:divBdr>
        <w:top w:val="none" w:sz="0" w:space="0" w:color="auto"/>
        <w:left w:val="none" w:sz="0" w:space="0" w:color="auto"/>
        <w:bottom w:val="none" w:sz="0" w:space="0" w:color="auto"/>
        <w:right w:val="none" w:sz="0" w:space="0" w:color="auto"/>
      </w:divBdr>
    </w:div>
    <w:div w:id="71662984">
      <w:bodyDiv w:val="1"/>
      <w:marLeft w:val="0"/>
      <w:marRight w:val="0"/>
      <w:marTop w:val="0"/>
      <w:marBottom w:val="0"/>
      <w:divBdr>
        <w:top w:val="none" w:sz="0" w:space="0" w:color="auto"/>
        <w:left w:val="none" w:sz="0" w:space="0" w:color="auto"/>
        <w:bottom w:val="none" w:sz="0" w:space="0" w:color="auto"/>
        <w:right w:val="none" w:sz="0" w:space="0" w:color="auto"/>
      </w:divBdr>
    </w:div>
    <w:div w:id="88892937">
      <w:bodyDiv w:val="1"/>
      <w:marLeft w:val="0"/>
      <w:marRight w:val="0"/>
      <w:marTop w:val="0"/>
      <w:marBottom w:val="0"/>
      <w:divBdr>
        <w:top w:val="none" w:sz="0" w:space="0" w:color="auto"/>
        <w:left w:val="none" w:sz="0" w:space="0" w:color="auto"/>
        <w:bottom w:val="none" w:sz="0" w:space="0" w:color="auto"/>
        <w:right w:val="none" w:sz="0" w:space="0" w:color="auto"/>
      </w:divBdr>
    </w:div>
    <w:div w:id="136991113">
      <w:bodyDiv w:val="1"/>
      <w:marLeft w:val="0"/>
      <w:marRight w:val="0"/>
      <w:marTop w:val="0"/>
      <w:marBottom w:val="0"/>
      <w:divBdr>
        <w:top w:val="none" w:sz="0" w:space="0" w:color="auto"/>
        <w:left w:val="none" w:sz="0" w:space="0" w:color="auto"/>
        <w:bottom w:val="none" w:sz="0" w:space="0" w:color="auto"/>
        <w:right w:val="none" w:sz="0" w:space="0" w:color="auto"/>
      </w:divBdr>
    </w:div>
    <w:div w:id="240071149">
      <w:bodyDiv w:val="1"/>
      <w:marLeft w:val="0"/>
      <w:marRight w:val="0"/>
      <w:marTop w:val="0"/>
      <w:marBottom w:val="0"/>
      <w:divBdr>
        <w:top w:val="none" w:sz="0" w:space="0" w:color="auto"/>
        <w:left w:val="none" w:sz="0" w:space="0" w:color="auto"/>
        <w:bottom w:val="none" w:sz="0" w:space="0" w:color="auto"/>
        <w:right w:val="none" w:sz="0" w:space="0" w:color="auto"/>
      </w:divBdr>
    </w:div>
    <w:div w:id="252054650">
      <w:bodyDiv w:val="1"/>
      <w:marLeft w:val="0"/>
      <w:marRight w:val="0"/>
      <w:marTop w:val="0"/>
      <w:marBottom w:val="0"/>
      <w:divBdr>
        <w:top w:val="none" w:sz="0" w:space="0" w:color="auto"/>
        <w:left w:val="none" w:sz="0" w:space="0" w:color="auto"/>
        <w:bottom w:val="none" w:sz="0" w:space="0" w:color="auto"/>
        <w:right w:val="none" w:sz="0" w:space="0" w:color="auto"/>
      </w:divBdr>
    </w:div>
    <w:div w:id="279385107">
      <w:bodyDiv w:val="1"/>
      <w:marLeft w:val="0"/>
      <w:marRight w:val="0"/>
      <w:marTop w:val="0"/>
      <w:marBottom w:val="0"/>
      <w:divBdr>
        <w:top w:val="none" w:sz="0" w:space="0" w:color="auto"/>
        <w:left w:val="none" w:sz="0" w:space="0" w:color="auto"/>
        <w:bottom w:val="none" w:sz="0" w:space="0" w:color="auto"/>
        <w:right w:val="none" w:sz="0" w:space="0" w:color="auto"/>
      </w:divBdr>
    </w:div>
    <w:div w:id="283080568">
      <w:bodyDiv w:val="1"/>
      <w:marLeft w:val="0"/>
      <w:marRight w:val="0"/>
      <w:marTop w:val="0"/>
      <w:marBottom w:val="0"/>
      <w:divBdr>
        <w:top w:val="none" w:sz="0" w:space="0" w:color="auto"/>
        <w:left w:val="none" w:sz="0" w:space="0" w:color="auto"/>
        <w:bottom w:val="none" w:sz="0" w:space="0" w:color="auto"/>
        <w:right w:val="none" w:sz="0" w:space="0" w:color="auto"/>
      </w:divBdr>
    </w:div>
    <w:div w:id="317619047">
      <w:bodyDiv w:val="1"/>
      <w:marLeft w:val="0"/>
      <w:marRight w:val="0"/>
      <w:marTop w:val="0"/>
      <w:marBottom w:val="0"/>
      <w:divBdr>
        <w:top w:val="none" w:sz="0" w:space="0" w:color="auto"/>
        <w:left w:val="none" w:sz="0" w:space="0" w:color="auto"/>
        <w:bottom w:val="none" w:sz="0" w:space="0" w:color="auto"/>
        <w:right w:val="none" w:sz="0" w:space="0" w:color="auto"/>
      </w:divBdr>
    </w:div>
    <w:div w:id="336887575">
      <w:bodyDiv w:val="1"/>
      <w:marLeft w:val="0"/>
      <w:marRight w:val="0"/>
      <w:marTop w:val="0"/>
      <w:marBottom w:val="0"/>
      <w:divBdr>
        <w:top w:val="none" w:sz="0" w:space="0" w:color="auto"/>
        <w:left w:val="none" w:sz="0" w:space="0" w:color="auto"/>
        <w:bottom w:val="none" w:sz="0" w:space="0" w:color="auto"/>
        <w:right w:val="none" w:sz="0" w:space="0" w:color="auto"/>
      </w:divBdr>
    </w:div>
    <w:div w:id="386532742">
      <w:bodyDiv w:val="1"/>
      <w:marLeft w:val="0"/>
      <w:marRight w:val="0"/>
      <w:marTop w:val="0"/>
      <w:marBottom w:val="0"/>
      <w:divBdr>
        <w:top w:val="none" w:sz="0" w:space="0" w:color="auto"/>
        <w:left w:val="none" w:sz="0" w:space="0" w:color="auto"/>
        <w:bottom w:val="none" w:sz="0" w:space="0" w:color="auto"/>
        <w:right w:val="none" w:sz="0" w:space="0" w:color="auto"/>
      </w:divBdr>
    </w:div>
    <w:div w:id="395402620">
      <w:bodyDiv w:val="1"/>
      <w:marLeft w:val="0"/>
      <w:marRight w:val="0"/>
      <w:marTop w:val="0"/>
      <w:marBottom w:val="0"/>
      <w:divBdr>
        <w:top w:val="none" w:sz="0" w:space="0" w:color="auto"/>
        <w:left w:val="none" w:sz="0" w:space="0" w:color="auto"/>
        <w:bottom w:val="none" w:sz="0" w:space="0" w:color="auto"/>
        <w:right w:val="none" w:sz="0" w:space="0" w:color="auto"/>
      </w:divBdr>
    </w:div>
    <w:div w:id="425348531">
      <w:bodyDiv w:val="1"/>
      <w:marLeft w:val="0"/>
      <w:marRight w:val="0"/>
      <w:marTop w:val="0"/>
      <w:marBottom w:val="0"/>
      <w:divBdr>
        <w:top w:val="none" w:sz="0" w:space="0" w:color="auto"/>
        <w:left w:val="none" w:sz="0" w:space="0" w:color="auto"/>
        <w:bottom w:val="none" w:sz="0" w:space="0" w:color="auto"/>
        <w:right w:val="none" w:sz="0" w:space="0" w:color="auto"/>
      </w:divBdr>
    </w:div>
    <w:div w:id="564141570">
      <w:bodyDiv w:val="1"/>
      <w:marLeft w:val="0"/>
      <w:marRight w:val="0"/>
      <w:marTop w:val="0"/>
      <w:marBottom w:val="0"/>
      <w:divBdr>
        <w:top w:val="none" w:sz="0" w:space="0" w:color="auto"/>
        <w:left w:val="none" w:sz="0" w:space="0" w:color="auto"/>
        <w:bottom w:val="none" w:sz="0" w:space="0" w:color="auto"/>
        <w:right w:val="none" w:sz="0" w:space="0" w:color="auto"/>
      </w:divBdr>
    </w:div>
    <w:div w:id="565383614">
      <w:bodyDiv w:val="1"/>
      <w:marLeft w:val="0"/>
      <w:marRight w:val="0"/>
      <w:marTop w:val="0"/>
      <w:marBottom w:val="0"/>
      <w:divBdr>
        <w:top w:val="none" w:sz="0" w:space="0" w:color="auto"/>
        <w:left w:val="none" w:sz="0" w:space="0" w:color="auto"/>
        <w:bottom w:val="none" w:sz="0" w:space="0" w:color="auto"/>
        <w:right w:val="none" w:sz="0" w:space="0" w:color="auto"/>
      </w:divBdr>
    </w:div>
    <w:div w:id="603726370">
      <w:bodyDiv w:val="1"/>
      <w:marLeft w:val="0"/>
      <w:marRight w:val="0"/>
      <w:marTop w:val="0"/>
      <w:marBottom w:val="0"/>
      <w:divBdr>
        <w:top w:val="none" w:sz="0" w:space="0" w:color="auto"/>
        <w:left w:val="none" w:sz="0" w:space="0" w:color="auto"/>
        <w:bottom w:val="none" w:sz="0" w:space="0" w:color="auto"/>
        <w:right w:val="none" w:sz="0" w:space="0" w:color="auto"/>
      </w:divBdr>
    </w:div>
    <w:div w:id="630134162">
      <w:bodyDiv w:val="1"/>
      <w:marLeft w:val="0"/>
      <w:marRight w:val="0"/>
      <w:marTop w:val="0"/>
      <w:marBottom w:val="0"/>
      <w:divBdr>
        <w:top w:val="none" w:sz="0" w:space="0" w:color="auto"/>
        <w:left w:val="none" w:sz="0" w:space="0" w:color="auto"/>
        <w:bottom w:val="none" w:sz="0" w:space="0" w:color="auto"/>
        <w:right w:val="none" w:sz="0" w:space="0" w:color="auto"/>
      </w:divBdr>
    </w:div>
    <w:div w:id="632751664">
      <w:bodyDiv w:val="1"/>
      <w:marLeft w:val="0"/>
      <w:marRight w:val="0"/>
      <w:marTop w:val="0"/>
      <w:marBottom w:val="0"/>
      <w:divBdr>
        <w:top w:val="none" w:sz="0" w:space="0" w:color="auto"/>
        <w:left w:val="none" w:sz="0" w:space="0" w:color="auto"/>
        <w:bottom w:val="none" w:sz="0" w:space="0" w:color="auto"/>
        <w:right w:val="none" w:sz="0" w:space="0" w:color="auto"/>
      </w:divBdr>
    </w:div>
    <w:div w:id="640384897">
      <w:bodyDiv w:val="1"/>
      <w:marLeft w:val="0"/>
      <w:marRight w:val="0"/>
      <w:marTop w:val="0"/>
      <w:marBottom w:val="0"/>
      <w:divBdr>
        <w:top w:val="none" w:sz="0" w:space="0" w:color="auto"/>
        <w:left w:val="none" w:sz="0" w:space="0" w:color="auto"/>
        <w:bottom w:val="none" w:sz="0" w:space="0" w:color="auto"/>
        <w:right w:val="none" w:sz="0" w:space="0" w:color="auto"/>
      </w:divBdr>
    </w:div>
    <w:div w:id="775103974">
      <w:bodyDiv w:val="1"/>
      <w:marLeft w:val="0"/>
      <w:marRight w:val="0"/>
      <w:marTop w:val="0"/>
      <w:marBottom w:val="0"/>
      <w:divBdr>
        <w:top w:val="none" w:sz="0" w:space="0" w:color="auto"/>
        <w:left w:val="none" w:sz="0" w:space="0" w:color="auto"/>
        <w:bottom w:val="none" w:sz="0" w:space="0" w:color="auto"/>
        <w:right w:val="none" w:sz="0" w:space="0" w:color="auto"/>
      </w:divBdr>
    </w:div>
    <w:div w:id="796489332">
      <w:bodyDiv w:val="1"/>
      <w:marLeft w:val="0"/>
      <w:marRight w:val="0"/>
      <w:marTop w:val="0"/>
      <w:marBottom w:val="0"/>
      <w:divBdr>
        <w:top w:val="none" w:sz="0" w:space="0" w:color="auto"/>
        <w:left w:val="none" w:sz="0" w:space="0" w:color="auto"/>
        <w:bottom w:val="none" w:sz="0" w:space="0" w:color="auto"/>
        <w:right w:val="none" w:sz="0" w:space="0" w:color="auto"/>
      </w:divBdr>
    </w:div>
    <w:div w:id="810944066">
      <w:bodyDiv w:val="1"/>
      <w:marLeft w:val="0"/>
      <w:marRight w:val="0"/>
      <w:marTop w:val="0"/>
      <w:marBottom w:val="0"/>
      <w:divBdr>
        <w:top w:val="none" w:sz="0" w:space="0" w:color="auto"/>
        <w:left w:val="none" w:sz="0" w:space="0" w:color="auto"/>
        <w:bottom w:val="none" w:sz="0" w:space="0" w:color="auto"/>
        <w:right w:val="none" w:sz="0" w:space="0" w:color="auto"/>
      </w:divBdr>
    </w:div>
    <w:div w:id="815953279">
      <w:bodyDiv w:val="1"/>
      <w:marLeft w:val="0"/>
      <w:marRight w:val="0"/>
      <w:marTop w:val="0"/>
      <w:marBottom w:val="0"/>
      <w:divBdr>
        <w:top w:val="none" w:sz="0" w:space="0" w:color="auto"/>
        <w:left w:val="none" w:sz="0" w:space="0" w:color="auto"/>
        <w:bottom w:val="none" w:sz="0" w:space="0" w:color="auto"/>
        <w:right w:val="none" w:sz="0" w:space="0" w:color="auto"/>
      </w:divBdr>
      <w:divsChild>
        <w:div w:id="816412608">
          <w:marLeft w:val="0"/>
          <w:marRight w:val="0"/>
          <w:marTop w:val="0"/>
          <w:marBottom w:val="0"/>
          <w:divBdr>
            <w:top w:val="none" w:sz="0" w:space="0" w:color="auto"/>
            <w:left w:val="none" w:sz="0" w:space="0" w:color="auto"/>
            <w:bottom w:val="none" w:sz="0" w:space="0" w:color="auto"/>
            <w:right w:val="none" w:sz="0" w:space="0" w:color="auto"/>
          </w:divBdr>
          <w:divsChild>
            <w:div w:id="1283069611">
              <w:marLeft w:val="0"/>
              <w:marRight w:val="0"/>
              <w:marTop w:val="0"/>
              <w:marBottom w:val="0"/>
              <w:divBdr>
                <w:top w:val="none" w:sz="0" w:space="0" w:color="auto"/>
                <w:left w:val="none" w:sz="0" w:space="0" w:color="auto"/>
                <w:bottom w:val="none" w:sz="0" w:space="0" w:color="auto"/>
                <w:right w:val="none" w:sz="0" w:space="0" w:color="auto"/>
              </w:divBdr>
              <w:divsChild>
                <w:div w:id="233048257">
                  <w:marLeft w:val="0"/>
                  <w:marRight w:val="0"/>
                  <w:marTop w:val="0"/>
                  <w:marBottom w:val="0"/>
                  <w:divBdr>
                    <w:top w:val="none" w:sz="0" w:space="0" w:color="auto"/>
                    <w:left w:val="none" w:sz="0" w:space="0" w:color="auto"/>
                    <w:bottom w:val="none" w:sz="0" w:space="0" w:color="auto"/>
                    <w:right w:val="none" w:sz="0" w:space="0" w:color="auto"/>
                  </w:divBdr>
                  <w:divsChild>
                    <w:div w:id="1700012658">
                      <w:marLeft w:val="0"/>
                      <w:marRight w:val="0"/>
                      <w:marTop w:val="0"/>
                      <w:marBottom w:val="0"/>
                      <w:divBdr>
                        <w:top w:val="none" w:sz="0" w:space="0" w:color="auto"/>
                        <w:left w:val="none" w:sz="0" w:space="0" w:color="auto"/>
                        <w:bottom w:val="none" w:sz="0" w:space="0" w:color="auto"/>
                        <w:right w:val="none" w:sz="0" w:space="0" w:color="auto"/>
                      </w:divBdr>
                      <w:divsChild>
                        <w:div w:id="660694560">
                          <w:marLeft w:val="0"/>
                          <w:marRight w:val="0"/>
                          <w:marTop w:val="0"/>
                          <w:marBottom w:val="0"/>
                          <w:divBdr>
                            <w:top w:val="none" w:sz="0" w:space="0" w:color="auto"/>
                            <w:left w:val="none" w:sz="0" w:space="0" w:color="auto"/>
                            <w:bottom w:val="none" w:sz="0" w:space="0" w:color="auto"/>
                            <w:right w:val="none" w:sz="0" w:space="0" w:color="auto"/>
                          </w:divBdr>
                        </w:div>
                        <w:div w:id="356544170">
                          <w:marLeft w:val="0"/>
                          <w:marRight w:val="0"/>
                          <w:marTop w:val="0"/>
                          <w:marBottom w:val="0"/>
                          <w:divBdr>
                            <w:top w:val="none" w:sz="0" w:space="0" w:color="auto"/>
                            <w:left w:val="none" w:sz="0" w:space="0" w:color="auto"/>
                            <w:bottom w:val="none" w:sz="0" w:space="0" w:color="auto"/>
                            <w:right w:val="none" w:sz="0" w:space="0" w:color="auto"/>
                          </w:divBdr>
                        </w:div>
                        <w:div w:id="735712847">
                          <w:marLeft w:val="0"/>
                          <w:marRight w:val="0"/>
                          <w:marTop w:val="0"/>
                          <w:marBottom w:val="0"/>
                          <w:divBdr>
                            <w:top w:val="none" w:sz="0" w:space="0" w:color="auto"/>
                            <w:left w:val="none" w:sz="0" w:space="0" w:color="auto"/>
                            <w:bottom w:val="none" w:sz="0" w:space="0" w:color="auto"/>
                            <w:right w:val="none" w:sz="0" w:space="0" w:color="auto"/>
                          </w:divBdr>
                        </w:div>
                        <w:div w:id="1498494412">
                          <w:marLeft w:val="0"/>
                          <w:marRight w:val="0"/>
                          <w:marTop w:val="0"/>
                          <w:marBottom w:val="0"/>
                          <w:divBdr>
                            <w:top w:val="none" w:sz="0" w:space="0" w:color="auto"/>
                            <w:left w:val="none" w:sz="0" w:space="0" w:color="auto"/>
                            <w:bottom w:val="none" w:sz="0" w:space="0" w:color="auto"/>
                            <w:right w:val="none" w:sz="0" w:space="0" w:color="auto"/>
                          </w:divBdr>
                          <w:divsChild>
                            <w:div w:id="492183151">
                              <w:marLeft w:val="0"/>
                              <w:marRight w:val="0"/>
                              <w:marTop w:val="0"/>
                              <w:marBottom w:val="0"/>
                              <w:divBdr>
                                <w:top w:val="none" w:sz="0" w:space="0" w:color="auto"/>
                                <w:left w:val="none" w:sz="0" w:space="0" w:color="auto"/>
                                <w:bottom w:val="none" w:sz="0" w:space="0" w:color="auto"/>
                                <w:right w:val="none" w:sz="0" w:space="0" w:color="auto"/>
                              </w:divBdr>
                            </w:div>
                            <w:div w:id="566378212">
                              <w:marLeft w:val="0"/>
                              <w:marRight w:val="0"/>
                              <w:marTop w:val="0"/>
                              <w:marBottom w:val="0"/>
                              <w:divBdr>
                                <w:top w:val="none" w:sz="0" w:space="0" w:color="auto"/>
                                <w:left w:val="none" w:sz="0" w:space="0" w:color="auto"/>
                                <w:bottom w:val="none" w:sz="0" w:space="0" w:color="auto"/>
                                <w:right w:val="none" w:sz="0" w:space="0" w:color="auto"/>
                              </w:divBdr>
                              <w:divsChild>
                                <w:div w:id="657154977">
                                  <w:marLeft w:val="0"/>
                                  <w:marRight w:val="0"/>
                                  <w:marTop w:val="0"/>
                                  <w:marBottom w:val="0"/>
                                  <w:divBdr>
                                    <w:top w:val="none" w:sz="0" w:space="0" w:color="auto"/>
                                    <w:left w:val="none" w:sz="0" w:space="0" w:color="auto"/>
                                    <w:bottom w:val="none" w:sz="0" w:space="0" w:color="auto"/>
                                    <w:right w:val="none" w:sz="0" w:space="0" w:color="auto"/>
                                  </w:divBdr>
                                </w:div>
                                <w:div w:id="731269544">
                                  <w:marLeft w:val="0"/>
                                  <w:marRight w:val="0"/>
                                  <w:marTop w:val="0"/>
                                  <w:marBottom w:val="0"/>
                                  <w:divBdr>
                                    <w:top w:val="none" w:sz="0" w:space="0" w:color="auto"/>
                                    <w:left w:val="none" w:sz="0" w:space="0" w:color="auto"/>
                                    <w:bottom w:val="none" w:sz="0" w:space="0" w:color="auto"/>
                                    <w:right w:val="none" w:sz="0" w:space="0" w:color="auto"/>
                                  </w:divBdr>
                                </w:div>
                                <w:div w:id="1170678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8615771">
      <w:bodyDiv w:val="1"/>
      <w:marLeft w:val="0"/>
      <w:marRight w:val="0"/>
      <w:marTop w:val="0"/>
      <w:marBottom w:val="0"/>
      <w:divBdr>
        <w:top w:val="none" w:sz="0" w:space="0" w:color="auto"/>
        <w:left w:val="none" w:sz="0" w:space="0" w:color="auto"/>
        <w:bottom w:val="none" w:sz="0" w:space="0" w:color="auto"/>
        <w:right w:val="none" w:sz="0" w:space="0" w:color="auto"/>
      </w:divBdr>
    </w:div>
    <w:div w:id="857893772">
      <w:bodyDiv w:val="1"/>
      <w:marLeft w:val="0"/>
      <w:marRight w:val="0"/>
      <w:marTop w:val="0"/>
      <w:marBottom w:val="0"/>
      <w:divBdr>
        <w:top w:val="none" w:sz="0" w:space="0" w:color="auto"/>
        <w:left w:val="none" w:sz="0" w:space="0" w:color="auto"/>
        <w:bottom w:val="none" w:sz="0" w:space="0" w:color="auto"/>
        <w:right w:val="none" w:sz="0" w:space="0" w:color="auto"/>
      </w:divBdr>
    </w:div>
    <w:div w:id="859897924">
      <w:bodyDiv w:val="1"/>
      <w:marLeft w:val="0"/>
      <w:marRight w:val="0"/>
      <w:marTop w:val="0"/>
      <w:marBottom w:val="0"/>
      <w:divBdr>
        <w:top w:val="none" w:sz="0" w:space="0" w:color="auto"/>
        <w:left w:val="none" w:sz="0" w:space="0" w:color="auto"/>
        <w:bottom w:val="none" w:sz="0" w:space="0" w:color="auto"/>
        <w:right w:val="none" w:sz="0" w:space="0" w:color="auto"/>
      </w:divBdr>
    </w:div>
    <w:div w:id="872156532">
      <w:bodyDiv w:val="1"/>
      <w:marLeft w:val="0"/>
      <w:marRight w:val="0"/>
      <w:marTop w:val="0"/>
      <w:marBottom w:val="0"/>
      <w:divBdr>
        <w:top w:val="none" w:sz="0" w:space="0" w:color="auto"/>
        <w:left w:val="none" w:sz="0" w:space="0" w:color="auto"/>
        <w:bottom w:val="none" w:sz="0" w:space="0" w:color="auto"/>
        <w:right w:val="none" w:sz="0" w:space="0" w:color="auto"/>
      </w:divBdr>
      <w:divsChild>
        <w:div w:id="111822175">
          <w:marLeft w:val="0"/>
          <w:marRight w:val="0"/>
          <w:marTop w:val="0"/>
          <w:marBottom w:val="0"/>
          <w:divBdr>
            <w:top w:val="none" w:sz="0" w:space="0" w:color="auto"/>
            <w:left w:val="none" w:sz="0" w:space="0" w:color="auto"/>
            <w:bottom w:val="none" w:sz="0" w:space="0" w:color="auto"/>
            <w:right w:val="none" w:sz="0" w:space="0" w:color="auto"/>
          </w:divBdr>
        </w:div>
        <w:div w:id="1518226225">
          <w:marLeft w:val="0"/>
          <w:marRight w:val="0"/>
          <w:marTop w:val="0"/>
          <w:marBottom w:val="0"/>
          <w:divBdr>
            <w:top w:val="none" w:sz="0" w:space="0" w:color="auto"/>
            <w:left w:val="none" w:sz="0" w:space="0" w:color="auto"/>
            <w:bottom w:val="none" w:sz="0" w:space="0" w:color="auto"/>
            <w:right w:val="none" w:sz="0" w:space="0" w:color="auto"/>
          </w:divBdr>
        </w:div>
        <w:div w:id="1204053212">
          <w:marLeft w:val="0"/>
          <w:marRight w:val="0"/>
          <w:marTop w:val="0"/>
          <w:marBottom w:val="0"/>
          <w:divBdr>
            <w:top w:val="none" w:sz="0" w:space="0" w:color="auto"/>
            <w:left w:val="none" w:sz="0" w:space="0" w:color="auto"/>
            <w:bottom w:val="none" w:sz="0" w:space="0" w:color="auto"/>
            <w:right w:val="none" w:sz="0" w:space="0" w:color="auto"/>
          </w:divBdr>
        </w:div>
        <w:div w:id="1635671682">
          <w:marLeft w:val="0"/>
          <w:marRight w:val="0"/>
          <w:marTop w:val="0"/>
          <w:marBottom w:val="0"/>
          <w:divBdr>
            <w:top w:val="none" w:sz="0" w:space="0" w:color="auto"/>
            <w:left w:val="none" w:sz="0" w:space="0" w:color="auto"/>
            <w:bottom w:val="none" w:sz="0" w:space="0" w:color="auto"/>
            <w:right w:val="none" w:sz="0" w:space="0" w:color="auto"/>
          </w:divBdr>
        </w:div>
      </w:divsChild>
    </w:div>
    <w:div w:id="1004625974">
      <w:bodyDiv w:val="1"/>
      <w:marLeft w:val="0"/>
      <w:marRight w:val="0"/>
      <w:marTop w:val="0"/>
      <w:marBottom w:val="0"/>
      <w:divBdr>
        <w:top w:val="none" w:sz="0" w:space="0" w:color="auto"/>
        <w:left w:val="none" w:sz="0" w:space="0" w:color="auto"/>
        <w:bottom w:val="none" w:sz="0" w:space="0" w:color="auto"/>
        <w:right w:val="none" w:sz="0" w:space="0" w:color="auto"/>
      </w:divBdr>
    </w:div>
    <w:div w:id="1008364359">
      <w:bodyDiv w:val="1"/>
      <w:marLeft w:val="0"/>
      <w:marRight w:val="0"/>
      <w:marTop w:val="0"/>
      <w:marBottom w:val="0"/>
      <w:divBdr>
        <w:top w:val="none" w:sz="0" w:space="0" w:color="auto"/>
        <w:left w:val="none" w:sz="0" w:space="0" w:color="auto"/>
        <w:bottom w:val="none" w:sz="0" w:space="0" w:color="auto"/>
        <w:right w:val="none" w:sz="0" w:space="0" w:color="auto"/>
      </w:divBdr>
    </w:div>
    <w:div w:id="1157497929">
      <w:bodyDiv w:val="1"/>
      <w:marLeft w:val="0"/>
      <w:marRight w:val="0"/>
      <w:marTop w:val="0"/>
      <w:marBottom w:val="0"/>
      <w:divBdr>
        <w:top w:val="none" w:sz="0" w:space="0" w:color="auto"/>
        <w:left w:val="none" w:sz="0" w:space="0" w:color="auto"/>
        <w:bottom w:val="none" w:sz="0" w:space="0" w:color="auto"/>
        <w:right w:val="none" w:sz="0" w:space="0" w:color="auto"/>
      </w:divBdr>
    </w:div>
    <w:div w:id="1158034334">
      <w:bodyDiv w:val="1"/>
      <w:marLeft w:val="0"/>
      <w:marRight w:val="0"/>
      <w:marTop w:val="0"/>
      <w:marBottom w:val="0"/>
      <w:divBdr>
        <w:top w:val="none" w:sz="0" w:space="0" w:color="auto"/>
        <w:left w:val="none" w:sz="0" w:space="0" w:color="auto"/>
        <w:bottom w:val="none" w:sz="0" w:space="0" w:color="auto"/>
        <w:right w:val="none" w:sz="0" w:space="0" w:color="auto"/>
      </w:divBdr>
      <w:divsChild>
        <w:div w:id="1818260093">
          <w:marLeft w:val="0"/>
          <w:marRight w:val="0"/>
          <w:marTop w:val="0"/>
          <w:marBottom w:val="0"/>
          <w:divBdr>
            <w:top w:val="none" w:sz="0" w:space="0" w:color="auto"/>
            <w:left w:val="none" w:sz="0" w:space="0" w:color="auto"/>
            <w:bottom w:val="none" w:sz="0" w:space="0" w:color="auto"/>
            <w:right w:val="none" w:sz="0" w:space="0" w:color="auto"/>
          </w:divBdr>
          <w:divsChild>
            <w:div w:id="1643388713">
              <w:marLeft w:val="0"/>
              <w:marRight w:val="0"/>
              <w:marTop w:val="0"/>
              <w:marBottom w:val="0"/>
              <w:divBdr>
                <w:top w:val="none" w:sz="0" w:space="0" w:color="auto"/>
                <w:left w:val="none" w:sz="0" w:space="0" w:color="auto"/>
                <w:bottom w:val="none" w:sz="0" w:space="0" w:color="auto"/>
                <w:right w:val="none" w:sz="0" w:space="0" w:color="auto"/>
              </w:divBdr>
              <w:divsChild>
                <w:div w:id="858738089">
                  <w:marLeft w:val="0"/>
                  <w:marRight w:val="0"/>
                  <w:marTop w:val="0"/>
                  <w:marBottom w:val="0"/>
                  <w:divBdr>
                    <w:top w:val="none" w:sz="0" w:space="0" w:color="auto"/>
                    <w:left w:val="none" w:sz="0" w:space="0" w:color="auto"/>
                    <w:bottom w:val="none" w:sz="0" w:space="0" w:color="auto"/>
                    <w:right w:val="none" w:sz="0" w:space="0" w:color="auto"/>
                  </w:divBdr>
                  <w:divsChild>
                    <w:div w:id="1268856340">
                      <w:marLeft w:val="0"/>
                      <w:marRight w:val="0"/>
                      <w:marTop w:val="0"/>
                      <w:marBottom w:val="0"/>
                      <w:divBdr>
                        <w:top w:val="none" w:sz="0" w:space="0" w:color="auto"/>
                        <w:left w:val="none" w:sz="0" w:space="0" w:color="auto"/>
                        <w:bottom w:val="none" w:sz="0" w:space="0" w:color="auto"/>
                        <w:right w:val="none" w:sz="0" w:space="0" w:color="auto"/>
                      </w:divBdr>
                      <w:divsChild>
                        <w:div w:id="1944995790">
                          <w:marLeft w:val="0"/>
                          <w:marRight w:val="0"/>
                          <w:marTop w:val="0"/>
                          <w:marBottom w:val="0"/>
                          <w:divBdr>
                            <w:top w:val="none" w:sz="0" w:space="0" w:color="auto"/>
                            <w:left w:val="none" w:sz="0" w:space="0" w:color="auto"/>
                            <w:bottom w:val="none" w:sz="0" w:space="0" w:color="auto"/>
                            <w:right w:val="none" w:sz="0" w:space="0" w:color="auto"/>
                          </w:divBdr>
                          <w:divsChild>
                            <w:div w:id="1171143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9661965">
      <w:bodyDiv w:val="1"/>
      <w:marLeft w:val="0"/>
      <w:marRight w:val="0"/>
      <w:marTop w:val="0"/>
      <w:marBottom w:val="0"/>
      <w:divBdr>
        <w:top w:val="none" w:sz="0" w:space="0" w:color="auto"/>
        <w:left w:val="none" w:sz="0" w:space="0" w:color="auto"/>
        <w:bottom w:val="none" w:sz="0" w:space="0" w:color="auto"/>
        <w:right w:val="none" w:sz="0" w:space="0" w:color="auto"/>
      </w:divBdr>
    </w:div>
    <w:div w:id="1188327363">
      <w:bodyDiv w:val="1"/>
      <w:marLeft w:val="0"/>
      <w:marRight w:val="0"/>
      <w:marTop w:val="0"/>
      <w:marBottom w:val="0"/>
      <w:divBdr>
        <w:top w:val="none" w:sz="0" w:space="0" w:color="auto"/>
        <w:left w:val="none" w:sz="0" w:space="0" w:color="auto"/>
        <w:bottom w:val="none" w:sz="0" w:space="0" w:color="auto"/>
        <w:right w:val="none" w:sz="0" w:space="0" w:color="auto"/>
      </w:divBdr>
    </w:div>
    <w:div w:id="1188713406">
      <w:bodyDiv w:val="1"/>
      <w:marLeft w:val="0"/>
      <w:marRight w:val="0"/>
      <w:marTop w:val="0"/>
      <w:marBottom w:val="0"/>
      <w:divBdr>
        <w:top w:val="none" w:sz="0" w:space="0" w:color="auto"/>
        <w:left w:val="none" w:sz="0" w:space="0" w:color="auto"/>
        <w:bottom w:val="none" w:sz="0" w:space="0" w:color="auto"/>
        <w:right w:val="none" w:sz="0" w:space="0" w:color="auto"/>
      </w:divBdr>
    </w:div>
    <w:div w:id="1201480559">
      <w:bodyDiv w:val="1"/>
      <w:marLeft w:val="0"/>
      <w:marRight w:val="0"/>
      <w:marTop w:val="0"/>
      <w:marBottom w:val="0"/>
      <w:divBdr>
        <w:top w:val="none" w:sz="0" w:space="0" w:color="auto"/>
        <w:left w:val="none" w:sz="0" w:space="0" w:color="auto"/>
        <w:bottom w:val="none" w:sz="0" w:space="0" w:color="auto"/>
        <w:right w:val="none" w:sz="0" w:space="0" w:color="auto"/>
      </w:divBdr>
    </w:div>
    <w:div w:id="1236234490">
      <w:bodyDiv w:val="1"/>
      <w:marLeft w:val="0"/>
      <w:marRight w:val="0"/>
      <w:marTop w:val="0"/>
      <w:marBottom w:val="0"/>
      <w:divBdr>
        <w:top w:val="none" w:sz="0" w:space="0" w:color="auto"/>
        <w:left w:val="none" w:sz="0" w:space="0" w:color="auto"/>
        <w:bottom w:val="none" w:sz="0" w:space="0" w:color="auto"/>
        <w:right w:val="none" w:sz="0" w:space="0" w:color="auto"/>
      </w:divBdr>
    </w:div>
    <w:div w:id="1287353703">
      <w:bodyDiv w:val="1"/>
      <w:marLeft w:val="0"/>
      <w:marRight w:val="0"/>
      <w:marTop w:val="0"/>
      <w:marBottom w:val="0"/>
      <w:divBdr>
        <w:top w:val="none" w:sz="0" w:space="0" w:color="auto"/>
        <w:left w:val="none" w:sz="0" w:space="0" w:color="auto"/>
        <w:bottom w:val="none" w:sz="0" w:space="0" w:color="auto"/>
        <w:right w:val="none" w:sz="0" w:space="0" w:color="auto"/>
      </w:divBdr>
    </w:div>
    <w:div w:id="1287734118">
      <w:bodyDiv w:val="1"/>
      <w:marLeft w:val="0"/>
      <w:marRight w:val="0"/>
      <w:marTop w:val="0"/>
      <w:marBottom w:val="0"/>
      <w:divBdr>
        <w:top w:val="none" w:sz="0" w:space="0" w:color="auto"/>
        <w:left w:val="none" w:sz="0" w:space="0" w:color="auto"/>
        <w:bottom w:val="none" w:sz="0" w:space="0" w:color="auto"/>
        <w:right w:val="none" w:sz="0" w:space="0" w:color="auto"/>
      </w:divBdr>
    </w:div>
    <w:div w:id="1304700581">
      <w:bodyDiv w:val="1"/>
      <w:marLeft w:val="0"/>
      <w:marRight w:val="0"/>
      <w:marTop w:val="0"/>
      <w:marBottom w:val="0"/>
      <w:divBdr>
        <w:top w:val="none" w:sz="0" w:space="0" w:color="auto"/>
        <w:left w:val="none" w:sz="0" w:space="0" w:color="auto"/>
        <w:bottom w:val="none" w:sz="0" w:space="0" w:color="auto"/>
        <w:right w:val="none" w:sz="0" w:space="0" w:color="auto"/>
      </w:divBdr>
      <w:divsChild>
        <w:div w:id="310401317">
          <w:marLeft w:val="0"/>
          <w:marRight w:val="0"/>
          <w:marTop w:val="0"/>
          <w:marBottom w:val="0"/>
          <w:divBdr>
            <w:top w:val="none" w:sz="0" w:space="0" w:color="auto"/>
            <w:left w:val="none" w:sz="0" w:space="0" w:color="auto"/>
            <w:bottom w:val="none" w:sz="0" w:space="0" w:color="auto"/>
            <w:right w:val="none" w:sz="0" w:space="0" w:color="auto"/>
          </w:divBdr>
          <w:divsChild>
            <w:div w:id="773863979">
              <w:marLeft w:val="0"/>
              <w:marRight w:val="0"/>
              <w:marTop w:val="0"/>
              <w:marBottom w:val="0"/>
              <w:divBdr>
                <w:top w:val="none" w:sz="0" w:space="0" w:color="auto"/>
                <w:left w:val="none" w:sz="0" w:space="0" w:color="auto"/>
                <w:bottom w:val="none" w:sz="0" w:space="0" w:color="auto"/>
                <w:right w:val="none" w:sz="0" w:space="0" w:color="auto"/>
              </w:divBdr>
              <w:divsChild>
                <w:div w:id="1120997255">
                  <w:marLeft w:val="0"/>
                  <w:marRight w:val="0"/>
                  <w:marTop w:val="0"/>
                  <w:marBottom w:val="0"/>
                  <w:divBdr>
                    <w:top w:val="none" w:sz="0" w:space="0" w:color="auto"/>
                    <w:left w:val="none" w:sz="0" w:space="0" w:color="auto"/>
                    <w:bottom w:val="none" w:sz="0" w:space="0" w:color="auto"/>
                    <w:right w:val="none" w:sz="0" w:space="0" w:color="auto"/>
                  </w:divBdr>
                  <w:divsChild>
                    <w:div w:id="621613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8617092">
          <w:marLeft w:val="0"/>
          <w:marRight w:val="0"/>
          <w:marTop w:val="0"/>
          <w:marBottom w:val="0"/>
          <w:divBdr>
            <w:top w:val="none" w:sz="0" w:space="0" w:color="auto"/>
            <w:left w:val="none" w:sz="0" w:space="0" w:color="auto"/>
            <w:bottom w:val="none" w:sz="0" w:space="0" w:color="auto"/>
            <w:right w:val="none" w:sz="0" w:space="0" w:color="auto"/>
          </w:divBdr>
          <w:divsChild>
            <w:div w:id="963271206">
              <w:marLeft w:val="0"/>
              <w:marRight w:val="0"/>
              <w:marTop w:val="0"/>
              <w:marBottom w:val="0"/>
              <w:divBdr>
                <w:top w:val="none" w:sz="0" w:space="0" w:color="auto"/>
                <w:left w:val="none" w:sz="0" w:space="0" w:color="auto"/>
                <w:bottom w:val="none" w:sz="0" w:space="0" w:color="auto"/>
                <w:right w:val="none" w:sz="0" w:space="0" w:color="auto"/>
              </w:divBdr>
              <w:divsChild>
                <w:div w:id="1837722429">
                  <w:marLeft w:val="0"/>
                  <w:marRight w:val="0"/>
                  <w:marTop w:val="0"/>
                  <w:marBottom w:val="0"/>
                  <w:divBdr>
                    <w:top w:val="none" w:sz="0" w:space="0" w:color="auto"/>
                    <w:left w:val="none" w:sz="0" w:space="0" w:color="auto"/>
                    <w:bottom w:val="none" w:sz="0" w:space="0" w:color="auto"/>
                    <w:right w:val="none" w:sz="0" w:space="0" w:color="auto"/>
                  </w:divBdr>
                  <w:divsChild>
                    <w:div w:id="205988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6280531">
      <w:bodyDiv w:val="1"/>
      <w:marLeft w:val="0"/>
      <w:marRight w:val="0"/>
      <w:marTop w:val="0"/>
      <w:marBottom w:val="0"/>
      <w:divBdr>
        <w:top w:val="none" w:sz="0" w:space="0" w:color="auto"/>
        <w:left w:val="none" w:sz="0" w:space="0" w:color="auto"/>
        <w:bottom w:val="none" w:sz="0" w:space="0" w:color="auto"/>
        <w:right w:val="none" w:sz="0" w:space="0" w:color="auto"/>
      </w:divBdr>
    </w:div>
    <w:div w:id="1345089537">
      <w:bodyDiv w:val="1"/>
      <w:marLeft w:val="0"/>
      <w:marRight w:val="0"/>
      <w:marTop w:val="0"/>
      <w:marBottom w:val="0"/>
      <w:divBdr>
        <w:top w:val="none" w:sz="0" w:space="0" w:color="auto"/>
        <w:left w:val="none" w:sz="0" w:space="0" w:color="auto"/>
        <w:bottom w:val="none" w:sz="0" w:space="0" w:color="auto"/>
        <w:right w:val="none" w:sz="0" w:space="0" w:color="auto"/>
      </w:divBdr>
      <w:divsChild>
        <w:div w:id="12657628">
          <w:marLeft w:val="0"/>
          <w:marRight w:val="0"/>
          <w:marTop w:val="0"/>
          <w:marBottom w:val="0"/>
          <w:divBdr>
            <w:top w:val="none" w:sz="0" w:space="0" w:color="auto"/>
            <w:left w:val="none" w:sz="0" w:space="0" w:color="auto"/>
            <w:bottom w:val="none" w:sz="0" w:space="0" w:color="auto"/>
            <w:right w:val="none" w:sz="0" w:space="0" w:color="auto"/>
          </w:divBdr>
          <w:divsChild>
            <w:div w:id="1729576347">
              <w:marLeft w:val="0"/>
              <w:marRight w:val="0"/>
              <w:marTop w:val="0"/>
              <w:marBottom w:val="0"/>
              <w:divBdr>
                <w:top w:val="none" w:sz="0" w:space="0" w:color="auto"/>
                <w:left w:val="none" w:sz="0" w:space="0" w:color="auto"/>
                <w:bottom w:val="none" w:sz="0" w:space="0" w:color="auto"/>
                <w:right w:val="none" w:sz="0" w:space="0" w:color="auto"/>
              </w:divBdr>
              <w:divsChild>
                <w:div w:id="606735263">
                  <w:marLeft w:val="0"/>
                  <w:marRight w:val="0"/>
                  <w:marTop w:val="0"/>
                  <w:marBottom w:val="0"/>
                  <w:divBdr>
                    <w:top w:val="none" w:sz="0" w:space="0" w:color="auto"/>
                    <w:left w:val="none" w:sz="0" w:space="0" w:color="auto"/>
                    <w:bottom w:val="none" w:sz="0" w:space="0" w:color="auto"/>
                    <w:right w:val="none" w:sz="0" w:space="0" w:color="auto"/>
                  </w:divBdr>
                  <w:divsChild>
                    <w:div w:id="744256651">
                      <w:marLeft w:val="0"/>
                      <w:marRight w:val="0"/>
                      <w:marTop w:val="0"/>
                      <w:marBottom w:val="0"/>
                      <w:divBdr>
                        <w:top w:val="none" w:sz="0" w:space="0" w:color="auto"/>
                        <w:left w:val="none" w:sz="0" w:space="0" w:color="auto"/>
                        <w:bottom w:val="none" w:sz="0" w:space="0" w:color="auto"/>
                        <w:right w:val="none" w:sz="0" w:space="0" w:color="auto"/>
                      </w:divBdr>
                      <w:divsChild>
                        <w:div w:id="1717467539">
                          <w:marLeft w:val="0"/>
                          <w:marRight w:val="0"/>
                          <w:marTop w:val="0"/>
                          <w:marBottom w:val="0"/>
                          <w:divBdr>
                            <w:top w:val="none" w:sz="0" w:space="0" w:color="auto"/>
                            <w:left w:val="none" w:sz="0" w:space="0" w:color="auto"/>
                            <w:bottom w:val="none" w:sz="0" w:space="0" w:color="auto"/>
                            <w:right w:val="none" w:sz="0" w:space="0" w:color="auto"/>
                          </w:divBdr>
                          <w:divsChild>
                            <w:div w:id="2113745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3801548">
      <w:bodyDiv w:val="1"/>
      <w:marLeft w:val="0"/>
      <w:marRight w:val="0"/>
      <w:marTop w:val="0"/>
      <w:marBottom w:val="0"/>
      <w:divBdr>
        <w:top w:val="none" w:sz="0" w:space="0" w:color="auto"/>
        <w:left w:val="none" w:sz="0" w:space="0" w:color="auto"/>
        <w:bottom w:val="none" w:sz="0" w:space="0" w:color="auto"/>
        <w:right w:val="none" w:sz="0" w:space="0" w:color="auto"/>
      </w:divBdr>
      <w:divsChild>
        <w:div w:id="1570379337">
          <w:marLeft w:val="0"/>
          <w:marRight w:val="0"/>
          <w:marTop w:val="0"/>
          <w:marBottom w:val="0"/>
          <w:divBdr>
            <w:top w:val="none" w:sz="0" w:space="0" w:color="auto"/>
            <w:left w:val="none" w:sz="0" w:space="0" w:color="auto"/>
            <w:bottom w:val="none" w:sz="0" w:space="0" w:color="auto"/>
            <w:right w:val="none" w:sz="0" w:space="0" w:color="auto"/>
          </w:divBdr>
          <w:divsChild>
            <w:div w:id="1924952348">
              <w:marLeft w:val="0"/>
              <w:marRight w:val="0"/>
              <w:marTop w:val="0"/>
              <w:marBottom w:val="0"/>
              <w:divBdr>
                <w:top w:val="none" w:sz="0" w:space="0" w:color="auto"/>
                <w:left w:val="none" w:sz="0" w:space="0" w:color="auto"/>
                <w:bottom w:val="none" w:sz="0" w:space="0" w:color="auto"/>
                <w:right w:val="none" w:sz="0" w:space="0" w:color="auto"/>
              </w:divBdr>
              <w:divsChild>
                <w:div w:id="1861555">
                  <w:marLeft w:val="0"/>
                  <w:marRight w:val="0"/>
                  <w:marTop w:val="0"/>
                  <w:marBottom w:val="0"/>
                  <w:divBdr>
                    <w:top w:val="none" w:sz="0" w:space="0" w:color="auto"/>
                    <w:left w:val="none" w:sz="0" w:space="0" w:color="auto"/>
                    <w:bottom w:val="none" w:sz="0" w:space="0" w:color="auto"/>
                    <w:right w:val="none" w:sz="0" w:space="0" w:color="auto"/>
                  </w:divBdr>
                  <w:divsChild>
                    <w:div w:id="88063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3921419">
          <w:marLeft w:val="0"/>
          <w:marRight w:val="0"/>
          <w:marTop w:val="0"/>
          <w:marBottom w:val="0"/>
          <w:divBdr>
            <w:top w:val="none" w:sz="0" w:space="0" w:color="auto"/>
            <w:left w:val="none" w:sz="0" w:space="0" w:color="auto"/>
            <w:bottom w:val="none" w:sz="0" w:space="0" w:color="auto"/>
            <w:right w:val="none" w:sz="0" w:space="0" w:color="auto"/>
          </w:divBdr>
          <w:divsChild>
            <w:div w:id="710618789">
              <w:marLeft w:val="0"/>
              <w:marRight w:val="0"/>
              <w:marTop w:val="0"/>
              <w:marBottom w:val="0"/>
              <w:divBdr>
                <w:top w:val="none" w:sz="0" w:space="0" w:color="auto"/>
                <w:left w:val="none" w:sz="0" w:space="0" w:color="auto"/>
                <w:bottom w:val="none" w:sz="0" w:space="0" w:color="auto"/>
                <w:right w:val="none" w:sz="0" w:space="0" w:color="auto"/>
              </w:divBdr>
              <w:divsChild>
                <w:div w:id="1752433105">
                  <w:marLeft w:val="0"/>
                  <w:marRight w:val="0"/>
                  <w:marTop w:val="0"/>
                  <w:marBottom w:val="0"/>
                  <w:divBdr>
                    <w:top w:val="none" w:sz="0" w:space="0" w:color="auto"/>
                    <w:left w:val="none" w:sz="0" w:space="0" w:color="auto"/>
                    <w:bottom w:val="none" w:sz="0" w:space="0" w:color="auto"/>
                    <w:right w:val="none" w:sz="0" w:space="0" w:color="auto"/>
                  </w:divBdr>
                  <w:divsChild>
                    <w:div w:id="1995529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8971500">
      <w:bodyDiv w:val="1"/>
      <w:marLeft w:val="0"/>
      <w:marRight w:val="0"/>
      <w:marTop w:val="0"/>
      <w:marBottom w:val="0"/>
      <w:divBdr>
        <w:top w:val="none" w:sz="0" w:space="0" w:color="auto"/>
        <w:left w:val="none" w:sz="0" w:space="0" w:color="auto"/>
        <w:bottom w:val="none" w:sz="0" w:space="0" w:color="auto"/>
        <w:right w:val="none" w:sz="0" w:space="0" w:color="auto"/>
      </w:divBdr>
    </w:div>
    <w:div w:id="1378629891">
      <w:bodyDiv w:val="1"/>
      <w:marLeft w:val="0"/>
      <w:marRight w:val="0"/>
      <w:marTop w:val="0"/>
      <w:marBottom w:val="0"/>
      <w:divBdr>
        <w:top w:val="none" w:sz="0" w:space="0" w:color="auto"/>
        <w:left w:val="none" w:sz="0" w:space="0" w:color="auto"/>
        <w:bottom w:val="none" w:sz="0" w:space="0" w:color="auto"/>
        <w:right w:val="none" w:sz="0" w:space="0" w:color="auto"/>
      </w:divBdr>
    </w:div>
    <w:div w:id="1414350505">
      <w:bodyDiv w:val="1"/>
      <w:marLeft w:val="0"/>
      <w:marRight w:val="0"/>
      <w:marTop w:val="0"/>
      <w:marBottom w:val="0"/>
      <w:divBdr>
        <w:top w:val="none" w:sz="0" w:space="0" w:color="auto"/>
        <w:left w:val="none" w:sz="0" w:space="0" w:color="auto"/>
        <w:bottom w:val="none" w:sz="0" w:space="0" w:color="auto"/>
        <w:right w:val="none" w:sz="0" w:space="0" w:color="auto"/>
      </w:divBdr>
    </w:div>
    <w:div w:id="1434126103">
      <w:bodyDiv w:val="1"/>
      <w:marLeft w:val="0"/>
      <w:marRight w:val="0"/>
      <w:marTop w:val="0"/>
      <w:marBottom w:val="0"/>
      <w:divBdr>
        <w:top w:val="none" w:sz="0" w:space="0" w:color="auto"/>
        <w:left w:val="none" w:sz="0" w:space="0" w:color="auto"/>
        <w:bottom w:val="none" w:sz="0" w:space="0" w:color="auto"/>
        <w:right w:val="none" w:sz="0" w:space="0" w:color="auto"/>
      </w:divBdr>
    </w:div>
    <w:div w:id="1452093850">
      <w:bodyDiv w:val="1"/>
      <w:marLeft w:val="0"/>
      <w:marRight w:val="0"/>
      <w:marTop w:val="0"/>
      <w:marBottom w:val="0"/>
      <w:divBdr>
        <w:top w:val="none" w:sz="0" w:space="0" w:color="auto"/>
        <w:left w:val="none" w:sz="0" w:space="0" w:color="auto"/>
        <w:bottom w:val="none" w:sz="0" w:space="0" w:color="auto"/>
        <w:right w:val="none" w:sz="0" w:space="0" w:color="auto"/>
      </w:divBdr>
    </w:div>
    <w:div w:id="1475180324">
      <w:bodyDiv w:val="1"/>
      <w:marLeft w:val="0"/>
      <w:marRight w:val="0"/>
      <w:marTop w:val="0"/>
      <w:marBottom w:val="0"/>
      <w:divBdr>
        <w:top w:val="none" w:sz="0" w:space="0" w:color="auto"/>
        <w:left w:val="none" w:sz="0" w:space="0" w:color="auto"/>
        <w:bottom w:val="none" w:sz="0" w:space="0" w:color="auto"/>
        <w:right w:val="none" w:sz="0" w:space="0" w:color="auto"/>
      </w:divBdr>
    </w:div>
    <w:div w:id="1501238454">
      <w:bodyDiv w:val="1"/>
      <w:marLeft w:val="0"/>
      <w:marRight w:val="0"/>
      <w:marTop w:val="0"/>
      <w:marBottom w:val="0"/>
      <w:divBdr>
        <w:top w:val="none" w:sz="0" w:space="0" w:color="auto"/>
        <w:left w:val="none" w:sz="0" w:space="0" w:color="auto"/>
        <w:bottom w:val="none" w:sz="0" w:space="0" w:color="auto"/>
        <w:right w:val="none" w:sz="0" w:space="0" w:color="auto"/>
      </w:divBdr>
    </w:div>
    <w:div w:id="1521042479">
      <w:bodyDiv w:val="1"/>
      <w:marLeft w:val="0"/>
      <w:marRight w:val="0"/>
      <w:marTop w:val="0"/>
      <w:marBottom w:val="0"/>
      <w:divBdr>
        <w:top w:val="none" w:sz="0" w:space="0" w:color="auto"/>
        <w:left w:val="none" w:sz="0" w:space="0" w:color="auto"/>
        <w:bottom w:val="none" w:sz="0" w:space="0" w:color="auto"/>
        <w:right w:val="none" w:sz="0" w:space="0" w:color="auto"/>
      </w:divBdr>
    </w:div>
    <w:div w:id="1556309916">
      <w:bodyDiv w:val="1"/>
      <w:marLeft w:val="0"/>
      <w:marRight w:val="0"/>
      <w:marTop w:val="0"/>
      <w:marBottom w:val="0"/>
      <w:divBdr>
        <w:top w:val="none" w:sz="0" w:space="0" w:color="auto"/>
        <w:left w:val="none" w:sz="0" w:space="0" w:color="auto"/>
        <w:bottom w:val="none" w:sz="0" w:space="0" w:color="auto"/>
        <w:right w:val="none" w:sz="0" w:space="0" w:color="auto"/>
      </w:divBdr>
    </w:div>
    <w:div w:id="1558512207">
      <w:bodyDiv w:val="1"/>
      <w:marLeft w:val="0"/>
      <w:marRight w:val="0"/>
      <w:marTop w:val="0"/>
      <w:marBottom w:val="0"/>
      <w:divBdr>
        <w:top w:val="none" w:sz="0" w:space="0" w:color="auto"/>
        <w:left w:val="none" w:sz="0" w:space="0" w:color="auto"/>
        <w:bottom w:val="none" w:sz="0" w:space="0" w:color="auto"/>
        <w:right w:val="none" w:sz="0" w:space="0" w:color="auto"/>
      </w:divBdr>
    </w:div>
    <w:div w:id="1581141550">
      <w:bodyDiv w:val="1"/>
      <w:marLeft w:val="0"/>
      <w:marRight w:val="0"/>
      <w:marTop w:val="0"/>
      <w:marBottom w:val="0"/>
      <w:divBdr>
        <w:top w:val="none" w:sz="0" w:space="0" w:color="auto"/>
        <w:left w:val="none" w:sz="0" w:space="0" w:color="auto"/>
        <w:bottom w:val="none" w:sz="0" w:space="0" w:color="auto"/>
        <w:right w:val="none" w:sz="0" w:space="0" w:color="auto"/>
      </w:divBdr>
    </w:div>
    <w:div w:id="1601330568">
      <w:bodyDiv w:val="1"/>
      <w:marLeft w:val="0"/>
      <w:marRight w:val="0"/>
      <w:marTop w:val="0"/>
      <w:marBottom w:val="0"/>
      <w:divBdr>
        <w:top w:val="none" w:sz="0" w:space="0" w:color="auto"/>
        <w:left w:val="none" w:sz="0" w:space="0" w:color="auto"/>
        <w:bottom w:val="none" w:sz="0" w:space="0" w:color="auto"/>
        <w:right w:val="none" w:sz="0" w:space="0" w:color="auto"/>
      </w:divBdr>
    </w:div>
    <w:div w:id="1606304249">
      <w:bodyDiv w:val="1"/>
      <w:marLeft w:val="0"/>
      <w:marRight w:val="0"/>
      <w:marTop w:val="0"/>
      <w:marBottom w:val="0"/>
      <w:divBdr>
        <w:top w:val="none" w:sz="0" w:space="0" w:color="auto"/>
        <w:left w:val="none" w:sz="0" w:space="0" w:color="auto"/>
        <w:bottom w:val="none" w:sz="0" w:space="0" w:color="auto"/>
        <w:right w:val="none" w:sz="0" w:space="0" w:color="auto"/>
      </w:divBdr>
      <w:divsChild>
        <w:div w:id="1817455671">
          <w:marLeft w:val="0"/>
          <w:marRight w:val="0"/>
          <w:marTop w:val="0"/>
          <w:marBottom w:val="0"/>
          <w:divBdr>
            <w:top w:val="none" w:sz="0" w:space="0" w:color="auto"/>
            <w:left w:val="none" w:sz="0" w:space="0" w:color="auto"/>
            <w:bottom w:val="none" w:sz="0" w:space="0" w:color="auto"/>
            <w:right w:val="none" w:sz="0" w:space="0" w:color="auto"/>
          </w:divBdr>
          <w:divsChild>
            <w:div w:id="1881242255">
              <w:marLeft w:val="0"/>
              <w:marRight w:val="0"/>
              <w:marTop w:val="0"/>
              <w:marBottom w:val="0"/>
              <w:divBdr>
                <w:top w:val="none" w:sz="0" w:space="0" w:color="auto"/>
                <w:left w:val="none" w:sz="0" w:space="0" w:color="auto"/>
                <w:bottom w:val="none" w:sz="0" w:space="0" w:color="auto"/>
                <w:right w:val="none" w:sz="0" w:space="0" w:color="auto"/>
              </w:divBdr>
              <w:divsChild>
                <w:div w:id="811403928">
                  <w:marLeft w:val="0"/>
                  <w:marRight w:val="0"/>
                  <w:marTop w:val="0"/>
                  <w:marBottom w:val="0"/>
                  <w:divBdr>
                    <w:top w:val="none" w:sz="0" w:space="0" w:color="auto"/>
                    <w:left w:val="none" w:sz="0" w:space="0" w:color="auto"/>
                    <w:bottom w:val="none" w:sz="0" w:space="0" w:color="auto"/>
                    <w:right w:val="none" w:sz="0" w:space="0" w:color="auto"/>
                  </w:divBdr>
                  <w:divsChild>
                    <w:div w:id="364063194">
                      <w:marLeft w:val="0"/>
                      <w:marRight w:val="0"/>
                      <w:marTop w:val="0"/>
                      <w:marBottom w:val="0"/>
                      <w:divBdr>
                        <w:top w:val="none" w:sz="0" w:space="0" w:color="auto"/>
                        <w:left w:val="none" w:sz="0" w:space="0" w:color="auto"/>
                        <w:bottom w:val="none" w:sz="0" w:space="0" w:color="auto"/>
                        <w:right w:val="none" w:sz="0" w:space="0" w:color="auto"/>
                      </w:divBdr>
                      <w:divsChild>
                        <w:div w:id="1276988293">
                          <w:marLeft w:val="0"/>
                          <w:marRight w:val="0"/>
                          <w:marTop w:val="0"/>
                          <w:marBottom w:val="0"/>
                          <w:divBdr>
                            <w:top w:val="none" w:sz="0" w:space="0" w:color="auto"/>
                            <w:left w:val="none" w:sz="0" w:space="0" w:color="auto"/>
                            <w:bottom w:val="none" w:sz="0" w:space="0" w:color="auto"/>
                            <w:right w:val="none" w:sz="0" w:space="0" w:color="auto"/>
                          </w:divBdr>
                        </w:div>
                        <w:div w:id="2007970779">
                          <w:marLeft w:val="0"/>
                          <w:marRight w:val="0"/>
                          <w:marTop w:val="0"/>
                          <w:marBottom w:val="0"/>
                          <w:divBdr>
                            <w:top w:val="none" w:sz="0" w:space="0" w:color="auto"/>
                            <w:left w:val="none" w:sz="0" w:space="0" w:color="auto"/>
                            <w:bottom w:val="none" w:sz="0" w:space="0" w:color="auto"/>
                            <w:right w:val="none" w:sz="0" w:space="0" w:color="auto"/>
                          </w:divBdr>
                        </w:div>
                        <w:div w:id="2070181771">
                          <w:marLeft w:val="0"/>
                          <w:marRight w:val="0"/>
                          <w:marTop w:val="0"/>
                          <w:marBottom w:val="0"/>
                          <w:divBdr>
                            <w:top w:val="none" w:sz="0" w:space="0" w:color="auto"/>
                            <w:left w:val="none" w:sz="0" w:space="0" w:color="auto"/>
                            <w:bottom w:val="none" w:sz="0" w:space="0" w:color="auto"/>
                            <w:right w:val="none" w:sz="0" w:space="0" w:color="auto"/>
                          </w:divBdr>
                        </w:div>
                        <w:div w:id="98526749">
                          <w:marLeft w:val="0"/>
                          <w:marRight w:val="0"/>
                          <w:marTop w:val="0"/>
                          <w:marBottom w:val="0"/>
                          <w:divBdr>
                            <w:top w:val="none" w:sz="0" w:space="0" w:color="auto"/>
                            <w:left w:val="none" w:sz="0" w:space="0" w:color="auto"/>
                            <w:bottom w:val="none" w:sz="0" w:space="0" w:color="auto"/>
                            <w:right w:val="none" w:sz="0" w:space="0" w:color="auto"/>
                          </w:divBdr>
                          <w:divsChild>
                            <w:div w:id="1944610558">
                              <w:marLeft w:val="0"/>
                              <w:marRight w:val="0"/>
                              <w:marTop w:val="0"/>
                              <w:marBottom w:val="0"/>
                              <w:divBdr>
                                <w:top w:val="none" w:sz="0" w:space="0" w:color="auto"/>
                                <w:left w:val="none" w:sz="0" w:space="0" w:color="auto"/>
                                <w:bottom w:val="none" w:sz="0" w:space="0" w:color="auto"/>
                                <w:right w:val="none" w:sz="0" w:space="0" w:color="auto"/>
                              </w:divBdr>
                            </w:div>
                            <w:div w:id="110974388">
                              <w:marLeft w:val="0"/>
                              <w:marRight w:val="0"/>
                              <w:marTop w:val="0"/>
                              <w:marBottom w:val="0"/>
                              <w:divBdr>
                                <w:top w:val="none" w:sz="0" w:space="0" w:color="auto"/>
                                <w:left w:val="none" w:sz="0" w:space="0" w:color="auto"/>
                                <w:bottom w:val="none" w:sz="0" w:space="0" w:color="auto"/>
                                <w:right w:val="none" w:sz="0" w:space="0" w:color="auto"/>
                              </w:divBdr>
                              <w:divsChild>
                                <w:div w:id="1014650994">
                                  <w:marLeft w:val="0"/>
                                  <w:marRight w:val="0"/>
                                  <w:marTop w:val="0"/>
                                  <w:marBottom w:val="0"/>
                                  <w:divBdr>
                                    <w:top w:val="none" w:sz="0" w:space="0" w:color="auto"/>
                                    <w:left w:val="none" w:sz="0" w:space="0" w:color="auto"/>
                                    <w:bottom w:val="none" w:sz="0" w:space="0" w:color="auto"/>
                                    <w:right w:val="none" w:sz="0" w:space="0" w:color="auto"/>
                                  </w:divBdr>
                                </w:div>
                                <w:div w:id="927662714">
                                  <w:marLeft w:val="0"/>
                                  <w:marRight w:val="0"/>
                                  <w:marTop w:val="0"/>
                                  <w:marBottom w:val="0"/>
                                  <w:divBdr>
                                    <w:top w:val="none" w:sz="0" w:space="0" w:color="auto"/>
                                    <w:left w:val="none" w:sz="0" w:space="0" w:color="auto"/>
                                    <w:bottom w:val="none" w:sz="0" w:space="0" w:color="auto"/>
                                    <w:right w:val="none" w:sz="0" w:space="0" w:color="auto"/>
                                  </w:divBdr>
                                </w:div>
                                <w:div w:id="403920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50211956">
      <w:bodyDiv w:val="1"/>
      <w:marLeft w:val="0"/>
      <w:marRight w:val="0"/>
      <w:marTop w:val="0"/>
      <w:marBottom w:val="0"/>
      <w:divBdr>
        <w:top w:val="none" w:sz="0" w:space="0" w:color="auto"/>
        <w:left w:val="none" w:sz="0" w:space="0" w:color="auto"/>
        <w:bottom w:val="none" w:sz="0" w:space="0" w:color="auto"/>
        <w:right w:val="none" w:sz="0" w:space="0" w:color="auto"/>
      </w:divBdr>
    </w:div>
    <w:div w:id="1723476547">
      <w:bodyDiv w:val="1"/>
      <w:marLeft w:val="0"/>
      <w:marRight w:val="0"/>
      <w:marTop w:val="0"/>
      <w:marBottom w:val="0"/>
      <w:divBdr>
        <w:top w:val="none" w:sz="0" w:space="0" w:color="auto"/>
        <w:left w:val="none" w:sz="0" w:space="0" w:color="auto"/>
        <w:bottom w:val="none" w:sz="0" w:space="0" w:color="auto"/>
        <w:right w:val="none" w:sz="0" w:space="0" w:color="auto"/>
      </w:divBdr>
      <w:divsChild>
        <w:div w:id="1239830249">
          <w:marLeft w:val="0"/>
          <w:marRight w:val="0"/>
          <w:marTop w:val="0"/>
          <w:marBottom w:val="0"/>
          <w:divBdr>
            <w:top w:val="none" w:sz="0" w:space="0" w:color="auto"/>
            <w:left w:val="none" w:sz="0" w:space="0" w:color="auto"/>
            <w:bottom w:val="none" w:sz="0" w:space="0" w:color="auto"/>
            <w:right w:val="none" w:sz="0" w:space="0" w:color="auto"/>
          </w:divBdr>
          <w:divsChild>
            <w:div w:id="1679427486">
              <w:marLeft w:val="0"/>
              <w:marRight w:val="0"/>
              <w:marTop w:val="0"/>
              <w:marBottom w:val="0"/>
              <w:divBdr>
                <w:top w:val="none" w:sz="0" w:space="0" w:color="auto"/>
                <w:left w:val="none" w:sz="0" w:space="0" w:color="auto"/>
                <w:bottom w:val="none" w:sz="0" w:space="0" w:color="auto"/>
                <w:right w:val="none" w:sz="0" w:space="0" w:color="auto"/>
              </w:divBdr>
              <w:divsChild>
                <w:div w:id="1728869577">
                  <w:marLeft w:val="0"/>
                  <w:marRight w:val="0"/>
                  <w:marTop w:val="0"/>
                  <w:marBottom w:val="0"/>
                  <w:divBdr>
                    <w:top w:val="none" w:sz="0" w:space="0" w:color="auto"/>
                    <w:left w:val="none" w:sz="0" w:space="0" w:color="auto"/>
                    <w:bottom w:val="none" w:sz="0" w:space="0" w:color="auto"/>
                    <w:right w:val="none" w:sz="0" w:space="0" w:color="auto"/>
                  </w:divBdr>
                  <w:divsChild>
                    <w:div w:id="248271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6363491">
          <w:marLeft w:val="0"/>
          <w:marRight w:val="0"/>
          <w:marTop w:val="0"/>
          <w:marBottom w:val="0"/>
          <w:divBdr>
            <w:top w:val="none" w:sz="0" w:space="0" w:color="auto"/>
            <w:left w:val="none" w:sz="0" w:space="0" w:color="auto"/>
            <w:bottom w:val="none" w:sz="0" w:space="0" w:color="auto"/>
            <w:right w:val="none" w:sz="0" w:space="0" w:color="auto"/>
          </w:divBdr>
          <w:divsChild>
            <w:div w:id="1008681493">
              <w:marLeft w:val="0"/>
              <w:marRight w:val="0"/>
              <w:marTop w:val="0"/>
              <w:marBottom w:val="0"/>
              <w:divBdr>
                <w:top w:val="none" w:sz="0" w:space="0" w:color="auto"/>
                <w:left w:val="none" w:sz="0" w:space="0" w:color="auto"/>
                <w:bottom w:val="none" w:sz="0" w:space="0" w:color="auto"/>
                <w:right w:val="none" w:sz="0" w:space="0" w:color="auto"/>
              </w:divBdr>
              <w:divsChild>
                <w:div w:id="154419676">
                  <w:marLeft w:val="0"/>
                  <w:marRight w:val="0"/>
                  <w:marTop w:val="0"/>
                  <w:marBottom w:val="0"/>
                  <w:divBdr>
                    <w:top w:val="none" w:sz="0" w:space="0" w:color="auto"/>
                    <w:left w:val="none" w:sz="0" w:space="0" w:color="auto"/>
                    <w:bottom w:val="none" w:sz="0" w:space="0" w:color="auto"/>
                    <w:right w:val="none" w:sz="0" w:space="0" w:color="auto"/>
                  </w:divBdr>
                  <w:divsChild>
                    <w:div w:id="1736665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3185375">
      <w:bodyDiv w:val="1"/>
      <w:marLeft w:val="0"/>
      <w:marRight w:val="0"/>
      <w:marTop w:val="0"/>
      <w:marBottom w:val="0"/>
      <w:divBdr>
        <w:top w:val="none" w:sz="0" w:space="0" w:color="auto"/>
        <w:left w:val="none" w:sz="0" w:space="0" w:color="auto"/>
        <w:bottom w:val="none" w:sz="0" w:space="0" w:color="auto"/>
        <w:right w:val="none" w:sz="0" w:space="0" w:color="auto"/>
      </w:divBdr>
    </w:div>
    <w:div w:id="1813670957">
      <w:bodyDiv w:val="1"/>
      <w:marLeft w:val="0"/>
      <w:marRight w:val="0"/>
      <w:marTop w:val="0"/>
      <w:marBottom w:val="0"/>
      <w:divBdr>
        <w:top w:val="none" w:sz="0" w:space="0" w:color="auto"/>
        <w:left w:val="none" w:sz="0" w:space="0" w:color="auto"/>
        <w:bottom w:val="none" w:sz="0" w:space="0" w:color="auto"/>
        <w:right w:val="none" w:sz="0" w:space="0" w:color="auto"/>
      </w:divBdr>
    </w:div>
    <w:div w:id="1862816865">
      <w:bodyDiv w:val="1"/>
      <w:marLeft w:val="0"/>
      <w:marRight w:val="0"/>
      <w:marTop w:val="0"/>
      <w:marBottom w:val="0"/>
      <w:divBdr>
        <w:top w:val="none" w:sz="0" w:space="0" w:color="auto"/>
        <w:left w:val="none" w:sz="0" w:space="0" w:color="auto"/>
        <w:bottom w:val="none" w:sz="0" w:space="0" w:color="auto"/>
        <w:right w:val="none" w:sz="0" w:space="0" w:color="auto"/>
      </w:divBdr>
    </w:div>
    <w:div w:id="1869446319">
      <w:bodyDiv w:val="1"/>
      <w:marLeft w:val="0"/>
      <w:marRight w:val="0"/>
      <w:marTop w:val="0"/>
      <w:marBottom w:val="0"/>
      <w:divBdr>
        <w:top w:val="none" w:sz="0" w:space="0" w:color="auto"/>
        <w:left w:val="none" w:sz="0" w:space="0" w:color="auto"/>
        <w:bottom w:val="none" w:sz="0" w:space="0" w:color="auto"/>
        <w:right w:val="none" w:sz="0" w:space="0" w:color="auto"/>
      </w:divBdr>
    </w:div>
    <w:div w:id="1900431818">
      <w:bodyDiv w:val="1"/>
      <w:marLeft w:val="0"/>
      <w:marRight w:val="0"/>
      <w:marTop w:val="0"/>
      <w:marBottom w:val="0"/>
      <w:divBdr>
        <w:top w:val="none" w:sz="0" w:space="0" w:color="auto"/>
        <w:left w:val="none" w:sz="0" w:space="0" w:color="auto"/>
        <w:bottom w:val="none" w:sz="0" w:space="0" w:color="auto"/>
        <w:right w:val="none" w:sz="0" w:space="0" w:color="auto"/>
      </w:divBdr>
    </w:div>
    <w:div w:id="1922712343">
      <w:bodyDiv w:val="1"/>
      <w:marLeft w:val="0"/>
      <w:marRight w:val="0"/>
      <w:marTop w:val="0"/>
      <w:marBottom w:val="0"/>
      <w:divBdr>
        <w:top w:val="none" w:sz="0" w:space="0" w:color="auto"/>
        <w:left w:val="none" w:sz="0" w:space="0" w:color="auto"/>
        <w:bottom w:val="none" w:sz="0" w:space="0" w:color="auto"/>
        <w:right w:val="none" w:sz="0" w:space="0" w:color="auto"/>
      </w:divBdr>
    </w:div>
    <w:div w:id="1930918821">
      <w:bodyDiv w:val="1"/>
      <w:marLeft w:val="0"/>
      <w:marRight w:val="0"/>
      <w:marTop w:val="0"/>
      <w:marBottom w:val="0"/>
      <w:divBdr>
        <w:top w:val="none" w:sz="0" w:space="0" w:color="auto"/>
        <w:left w:val="none" w:sz="0" w:space="0" w:color="auto"/>
        <w:bottom w:val="none" w:sz="0" w:space="0" w:color="auto"/>
        <w:right w:val="none" w:sz="0" w:space="0" w:color="auto"/>
      </w:divBdr>
    </w:div>
    <w:div w:id="1969703780">
      <w:bodyDiv w:val="1"/>
      <w:marLeft w:val="0"/>
      <w:marRight w:val="0"/>
      <w:marTop w:val="0"/>
      <w:marBottom w:val="0"/>
      <w:divBdr>
        <w:top w:val="none" w:sz="0" w:space="0" w:color="auto"/>
        <w:left w:val="none" w:sz="0" w:space="0" w:color="auto"/>
        <w:bottom w:val="none" w:sz="0" w:space="0" w:color="auto"/>
        <w:right w:val="none" w:sz="0" w:space="0" w:color="auto"/>
      </w:divBdr>
    </w:div>
    <w:div w:id="2024621523">
      <w:bodyDiv w:val="1"/>
      <w:marLeft w:val="0"/>
      <w:marRight w:val="0"/>
      <w:marTop w:val="0"/>
      <w:marBottom w:val="0"/>
      <w:divBdr>
        <w:top w:val="none" w:sz="0" w:space="0" w:color="auto"/>
        <w:left w:val="none" w:sz="0" w:space="0" w:color="auto"/>
        <w:bottom w:val="none" w:sz="0" w:space="0" w:color="auto"/>
        <w:right w:val="none" w:sz="0" w:space="0" w:color="auto"/>
      </w:divBdr>
    </w:div>
    <w:div w:id="2076080540">
      <w:bodyDiv w:val="1"/>
      <w:marLeft w:val="0"/>
      <w:marRight w:val="0"/>
      <w:marTop w:val="0"/>
      <w:marBottom w:val="0"/>
      <w:divBdr>
        <w:top w:val="none" w:sz="0" w:space="0" w:color="auto"/>
        <w:left w:val="none" w:sz="0" w:space="0" w:color="auto"/>
        <w:bottom w:val="none" w:sz="0" w:space="0" w:color="auto"/>
        <w:right w:val="none" w:sz="0" w:space="0" w:color="auto"/>
      </w:divBdr>
    </w:div>
    <w:div w:id="2091004461">
      <w:bodyDiv w:val="1"/>
      <w:marLeft w:val="0"/>
      <w:marRight w:val="0"/>
      <w:marTop w:val="0"/>
      <w:marBottom w:val="0"/>
      <w:divBdr>
        <w:top w:val="none" w:sz="0" w:space="0" w:color="auto"/>
        <w:left w:val="none" w:sz="0" w:space="0" w:color="auto"/>
        <w:bottom w:val="none" w:sz="0" w:space="0" w:color="auto"/>
        <w:right w:val="none" w:sz="0" w:space="0" w:color="auto"/>
      </w:divBdr>
      <w:divsChild>
        <w:div w:id="1651248377">
          <w:marLeft w:val="0"/>
          <w:marRight w:val="0"/>
          <w:marTop w:val="0"/>
          <w:marBottom w:val="0"/>
          <w:divBdr>
            <w:top w:val="none" w:sz="0" w:space="0" w:color="auto"/>
            <w:left w:val="none" w:sz="0" w:space="0" w:color="auto"/>
            <w:bottom w:val="none" w:sz="0" w:space="0" w:color="auto"/>
            <w:right w:val="none" w:sz="0" w:space="0" w:color="auto"/>
          </w:divBdr>
        </w:div>
        <w:div w:id="1159005851">
          <w:marLeft w:val="0"/>
          <w:marRight w:val="0"/>
          <w:marTop w:val="0"/>
          <w:marBottom w:val="0"/>
          <w:divBdr>
            <w:top w:val="none" w:sz="0" w:space="0" w:color="auto"/>
            <w:left w:val="none" w:sz="0" w:space="0" w:color="auto"/>
            <w:bottom w:val="none" w:sz="0" w:space="0" w:color="auto"/>
            <w:right w:val="none" w:sz="0" w:space="0" w:color="auto"/>
          </w:divBdr>
        </w:div>
      </w:divsChild>
    </w:div>
    <w:div w:id="2111120406">
      <w:bodyDiv w:val="1"/>
      <w:marLeft w:val="0"/>
      <w:marRight w:val="0"/>
      <w:marTop w:val="0"/>
      <w:marBottom w:val="0"/>
      <w:divBdr>
        <w:top w:val="none" w:sz="0" w:space="0" w:color="auto"/>
        <w:left w:val="none" w:sz="0" w:space="0" w:color="auto"/>
        <w:bottom w:val="none" w:sz="0" w:space="0" w:color="auto"/>
        <w:right w:val="none" w:sz="0" w:space="0" w:color="auto"/>
      </w:divBdr>
    </w:div>
    <w:div w:id="2111317536">
      <w:bodyDiv w:val="1"/>
      <w:marLeft w:val="0"/>
      <w:marRight w:val="0"/>
      <w:marTop w:val="0"/>
      <w:marBottom w:val="0"/>
      <w:divBdr>
        <w:top w:val="none" w:sz="0" w:space="0" w:color="auto"/>
        <w:left w:val="none" w:sz="0" w:space="0" w:color="auto"/>
        <w:bottom w:val="none" w:sz="0" w:space="0" w:color="auto"/>
        <w:right w:val="none" w:sz="0" w:space="0" w:color="auto"/>
      </w:divBdr>
    </w:div>
    <w:div w:id="2116820711">
      <w:bodyDiv w:val="1"/>
      <w:marLeft w:val="0"/>
      <w:marRight w:val="0"/>
      <w:marTop w:val="0"/>
      <w:marBottom w:val="0"/>
      <w:divBdr>
        <w:top w:val="none" w:sz="0" w:space="0" w:color="auto"/>
        <w:left w:val="none" w:sz="0" w:space="0" w:color="auto"/>
        <w:bottom w:val="none" w:sz="0" w:space="0" w:color="auto"/>
        <w:right w:val="none" w:sz="0" w:space="0" w:color="auto"/>
      </w:divBdr>
    </w:div>
    <w:div w:id="2117822282">
      <w:bodyDiv w:val="1"/>
      <w:marLeft w:val="0"/>
      <w:marRight w:val="0"/>
      <w:marTop w:val="0"/>
      <w:marBottom w:val="0"/>
      <w:divBdr>
        <w:top w:val="none" w:sz="0" w:space="0" w:color="auto"/>
        <w:left w:val="none" w:sz="0" w:space="0" w:color="auto"/>
        <w:bottom w:val="none" w:sz="0" w:space="0" w:color="auto"/>
        <w:right w:val="none" w:sz="0" w:space="0" w:color="auto"/>
      </w:divBdr>
      <w:divsChild>
        <w:div w:id="1869027037">
          <w:marLeft w:val="0"/>
          <w:marRight w:val="0"/>
          <w:marTop w:val="0"/>
          <w:marBottom w:val="0"/>
          <w:divBdr>
            <w:top w:val="none" w:sz="0" w:space="0" w:color="auto"/>
            <w:left w:val="none" w:sz="0" w:space="0" w:color="auto"/>
            <w:bottom w:val="none" w:sz="0" w:space="0" w:color="auto"/>
            <w:right w:val="none" w:sz="0" w:space="0" w:color="auto"/>
          </w:divBdr>
        </w:div>
        <w:div w:id="296031622">
          <w:marLeft w:val="0"/>
          <w:marRight w:val="0"/>
          <w:marTop w:val="0"/>
          <w:marBottom w:val="0"/>
          <w:divBdr>
            <w:top w:val="none" w:sz="0" w:space="0" w:color="auto"/>
            <w:left w:val="none" w:sz="0" w:space="0" w:color="auto"/>
            <w:bottom w:val="none" w:sz="0" w:space="0" w:color="auto"/>
            <w:right w:val="none" w:sz="0" w:space="0" w:color="auto"/>
          </w:divBdr>
        </w:div>
        <w:div w:id="1217428957">
          <w:marLeft w:val="0"/>
          <w:marRight w:val="0"/>
          <w:marTop w:val="0"/>
          <w:marBottom w:val="0"/>
          <w:divBdr>
            <w:top w:val="none" w:sz="0" w:space="0" w:color="auto"/>
            <w:left w:val="none" w:sz="0" w:space="0" w:color="auto"/>
            <w:bottom w:val="none" w:sz="0" w:space="0" w:color="auto"/>
            <w:right w:val="none" w:sz="0" w:space="0" w:color="auto"/>
          </w:divBdr>
        </w:div>
        <w:div w:id="937639997">
          <w:marLeft w:val="0"/>
          <w:marRight w:val="0"/>
          <w:marTop w:val="0"/>
          <w:marBottom w:val="0"/>
          <w:divBdr>
            <w:top w:val="none" w:sz="0" w:space="0" w:color="auto"/>
            <w:left w:val="none" w:sz="0" w:space="0" w:color="auto"/>
            <w:bottom w:val="none" w:sz="0" w:space="0" w:color="auto"/>
            <w:right w:val="none" w:sz="0" w:space="0" w:color="auto"/>
          </w:divBdr>
        </w:div>
      </w:divsChild>
    </w:div>
    <w:div w:id="2140680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legifrance.gouv.fr/codes/article_lc/LEGIARTI000045168667" TargetMode="External"/><Relationship Id="rId18" Type="http://schemas.openxmlformats.org/officeDocument/2006/relationships/hyperlink" Target="https://entreprendre.service-public.fr/vosdroits/F31498" TargetMode="External"/><Relationship Id="rId26" Type="http://schemas.openxmlformats.org/officeDocument/2006/relationships/hyperlink" Target="https://www.service-public.fr/particuliers/vosdroits/F835" TargetMode="External"/><Relationship Id="rId21" Type="http://schemas.openxmlformats.org/officeDocument/2006/relationships/hyperlink" Target="https://www.legifrance.gouv.fr/codes/article_lc/LEGIARTI000038492093" TargetMode="External"/><Relationship Id="rId34" Type="http://schemas.openxmlformats.org/officeDocument/2006/relationships/hyperlink" Target="https://formalites.entreprises.gouv.fr/" TargetMode="External"/><Relationship Id="rId7" Type="http://schemas.openxmlformats.org/officeDocument/2006/relationships/hyperlink" Target="https://www.legifrance.gouv.fr/codes/section_lc/LEGITEXT000005634379/LEGISCTA000045168637/" TargetMode="External"/><Relationship Id="rId12" Type="http://schemas.openxmlformats.org/officeDocument/2006/relationships/hyperlink" Target="https://www.legifrance.gouv.fr/codes/article_lc/LEGIARTI000006448042" TargetMode="External"/><Relationship Id="rId17" Type="http://schemas.openxmlformats.org/officeDocument/2006/relationships/hyperlink" Target="https://entreprendre.service-public.fr/vosdroits/F31204" TargetMode="External"/><Relationship Id="rId25" Type="http://schemas.openxmlformats.org/officeDocument/2006/relationships/hyperlink" Target="https://www.legifrance.gouv.fr/codes/section_lc/LEGITEXT000006070721/LEGISCTA000006118084/" TargetMode="External"/><Relationship Id="rId33" Type="http://schemas.openxmlformats.org/officeDocument/2006/relationships/hyperlink" Target="https://www.inpi.fr/decouvrir-inpi/formalites-dentreprises/guichet-unique-formalites-dentreprises-et-registre-national-entreprises"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entreprendre.service-public.fr/vosdroits/F37396" TargetMode="External"/><Relationship Id="rId20" Type="http://schemas.openxmlformats.org/officeDocument/2006/relationships/hyperlink" Target="https://entreprendre.service-public.fr/vosdroits/F23887" TargetMode="External"/><Relationship Id="rId29" Type="http://schemas.openxmlformats.org/officeDocument/2006/relationships/hyperlink" Target="https://www.service-public.fr/particuliers/vosdroits/F904"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legifrance.gouv.fr/codes/section_lc/LEGITEXT000005634379/LEGISCTA000006161250/" TargetMode="External"/><Relationship Id="rId24" Type="http://schemas.openxmlformats.org/officeDocument/2006/relationships/hyperlink" Target="https://www.conseil-etat.fr/fr/arianeweb/CE/decision/2026-01-21/511243" TargetMode="External"/><Relationship Id="rId32" Type="http://schemas.openxmlformats.org/officeDocument/2006/relationships/hyperlink" Target="https://entreprendre.service-public.fr/vosdroits/F36763" TargetMode="Externa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entreprendre.service-public.fr/vosdroits/F36354" TargetMode="External"/><Relationship Id="rId23" Type="http://schemas.openxmlformats.org/officeDocument/2006/relationships/hyperlink" Target="https://www.conseil-constitutionnel.fr/nouveaux-cahiers-du-conseil-constitutionnel/le-volontarisme-politique-contre-la-liberte-d-entreprendre" TargetMode="External"/><Relationship Id="rId28" Type="http://schemas.openxmlformats.org/officeDocument/2006/relationships/hyperlink" Target="https://www.service-public.fr/particuliers/vosdroits/F1026" TargetMode="External"/><Relationship Id="rId36" Type="http://schemas.openxmlformats.org/officeDocument/2006/relationships/footer" Target="footer1.xml"/><Relationship Id="rId10" Type="http://schemas.openxmlformats.org/officeDocument/2006/relationships/hyperlink" Target="https://www.legifrance.gouv.fr/codes/article_lc/LEGIARTI000044072567" TargetMode="External"/><Relationship Id="rId19" Type="http://schemas.openxmlformats.org/officeDocument/2006/relationships/hyperlink" Target="https://www.legifrance.gouv.fr/codes/texte_lc/LEGITEXT000006075116/" TargetMode="External"/><Relationship Id="rId31" Type="http://schemas.openxmlformats.org/officeDocument/2006/relationships/hyperlink" Target="https://entreprendre.service-public.fr/vosdroits/F32266" TargetMode="External"/><Relationship Id="rId4" Type="http://schemas.openxmlformats.org/officeDocument/2006/relationships/webSettings" Target="webSettings.xml"/><Relationship Id="rId9" Type="http://schemas.openxmlformats.org/officeDocument/2006/relationships/hyperlink" Target="https://www.legifrance.gouv.fr/codes/article_lc/LEGIARTI000006219167" TargetMode="External"/><Relationship Id="rId14" Type="http://schemas.openxmlformats.org/officeDocument/2006/relationships/hyperlink" Target="https://www.legifrance.gouv.fr/codes/section_lc/LEGITEXT000005634379/LEGISCTA000023374364/" TargetMode="External"/><Relationship Id="rId22" Type="http://schemas.openxmlformats.org/officeDocument/2006/relationships/hyperlink" Target="https://www.inpi.fr/annuaire-activites-et-professions" TargetMode="External"/><Relationship Id="rId27" Type="http://schemas.openxmlformats.org/officeDocument/2006/relationships/hyperlink" Target="https://www.legifrance.gouv.fr/codes/id/LEGISCTA000006136375/" TargetMode="External"/><Relationship Id="rId30" Type="http://schemas.openxmlformats.org/officeDocument/2006/relationships/hyperlink" Target="https://www.legifrance.gouv.fr/codes/article_lc/LEGIARTI000044056252" TargetMode="External"/><Relationship Id="rId35" Type="http://schemas.openxmlformats.org/officeDocument/2006/relationships/hyperlink" Target="https://entreprendre.service-public.fr/actualites/A15683" TargetMode="External"/><Relationship Id="rId8" Type="http://schemas.openxmlformats.org/officeDocument/2006/relationships/hyperlink" Target="https://www.legifrance.gouv.fr/codes/section_lc/LEGITEXT000005634379/LEGISCTA000006146089/" TargetMode="External"/><Relationship Id="rId3" Type="http://schemas.openxmlformats.org/officeDocument/2006/relationships/settings" Target="setting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16</Pages>
  <Words>6283</Words>
  <Characters>34562</Characters>
  <Application>Microsoft Office Word</Application>
  <DocSecurity>0</DocSecurity>
  <Lines>288</Lines>
  <Paragraphs>81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40764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Georges Cherry</dc:creator>
  <cp:keywords/>
  <dc:description/>
  <cp:lastModifiedBy>Georges Cherry</cp:lastModifiedBy>
  <cp:revision>5</cp:revision>
  <cp:lastPrinted>2024-10-21T07:08:00Z</cp:lastPrinted>
  <dcterms:created xsi:type="dcterms:W3CDTF">2026-08-12T08:36:00Z</dcterms:created>
  <dcterms:modified xsi:type="dcterms:W3CDTF">2026-08-12T11:33:00Z</dcterms:modified>
</cp:coreProperties>
</file>