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44D9" w14:textId="59A0A80C" w:rsidR="006E0505" w:rsidRPr="006E0505" w:rsidRDefault="006E0505" w:rsidP="00FF6F85">
      <w:pPr>
        <w:pStyle w:val="Titre1"/>
        <w:spacing w:before="0" w:after="0" w:line="240" w:lineRule="auto"/>
      </w:pPr>
      <w:r w:rsidRPr="006E0505">
        <w:t xml:space="preserve">Fiche 8 </w:t>
      </w:r>
      <w:r>
        <w:t>-</w:t>
      </w:r>
      <w:r w:rsidRPr="006E0505">
        <w:t xml:space="preserve"> Les contrats courants, la protection du consommateur et les sûretés contractuelles</w:t>
      </w:r>
    </w:p>
    <w:p w14:paraId="3E7302FE" w14:textId="23EF7635" w:rsidR="00FF6F85" w:rsidRDefault="006E0505" w:rsidP="00FF6F85">
      <w:pPr>
        <w:spacing w:after="0" w:line="240" w:lineRule="auto"/>
      </w:pPr>
      <w:r w:rsidRPr="006E0505">
        <w:rPr>
          <w:b/>
          <w:bCs/>
        </w:rPr>
        <w:t>Mise à jour</w:t>
      </w:r>
      <w:r w:rsidR="00FF6F85">
        <w:rPr>
          <w:b/>
          <w:bCs/>
        </w:rPr>
        <w:t> :</w:t>
      </w:r>
      <w:r w:rsidRPr="006E0505">
        <w:rPr>
          <w:b/>
          <w:bCs/>
        </w:rPr>
        <w:t xml:space="preserve"> 12 août 2026</w:t>
      </w:r>
    </w:p>
    <w:p w14:paraId="3C8140D7" w14:textId="1EC67494" w:rsidR="006E0505" w:rsidRPr="006E0505" w:rsidRDefault="006E0505" w:rsidP="00FF6F85">
      <w:pPr>
        <w:pStyle w:val="Titre1"/>
      </w:pPr>
      <w:r w:rsidRPr="006E0505">
        <w:t>1. Le contrat de vente</w:t>
      </w:r>
    </w:p>
    <w:p w14:paraId="45A1455B" w14:textId="12A5721C" w:rsidR="006E0505" w:rsidRPr="006E0505" w:rsidRDefault="006E0505" w:rsidP="00FF6F85">
      <w:pPr>
        <w:spacing w:after="0" w:line="240" w:lineRule="auto"/>
      </w:pPr>
      <w:r w:rsidRPr="006E0505">
        <w:t xml:space="preserve">La </w:t>
      </w:r>
      <w:r w:rsidRPr="006E0505">
        <w:rPr>
          <w:b/>
          <w:bCs/>
        </w:rPr>
        <w:t>vente</w:t>
      </w:r>
      <w:r w:rsidRPr="006E0505">
        <w:t xml:space="preserve"> est le contrat par lequel</w:t>
      </w:r>
      <w:r w:rsidR="00FF6F85">
        <w:t> :</w:t>
      </w:r>
    </w:p>
    <w:p w14:paraId="56EE9850" w14:textId="2F89C693" w:rsidR="006E0505" w:rsidRPr="006E0505" w:rsidRDefault="006E0505" w:rsidP="00FF6F85">
      <w:pPr>
        <w:numPr>
          <w:ilvl w:val="0"/>
          <w:numId w:val="2"/>
        </w:numPr>
        <w:spacing w:after="0" w:line="240" w:lineRule="auto"/>
      </w:pPr>
      <w:r w:rsidRPr="006E0505">
        <w:t xml:space="preserve">le </w:t>
      </w:r>
      <w:r w:rsidRPr="006E0505">
        <w:rPr>
          <w:b/>
          <w:bCs/>
        </w:rPr>
        <w:t>vendeur</w:t>
      </w:r>
      <w:r w:rsidRPr="006E0505">
        <w:t xml:space="preserve"> s’oblige à délivrer une chose</w:t>
      </w:r>
      <w:r w:rsidR="00FF6F85">
        <w:t> ;</w:t>
      </w:r>
    </w:p>
    <w:p w14:paraId="1A561041" w14:textId="77777777" w:rsidR="006E0505" w:rsidRPr="006E0505" w:rsidRDefault="006E0505" w:rsidP="00FF6F85">
      <w:pPr>
        <w:numPr>
          <w:ilvl w:val="0"/>
          <w:numId w:val="2"/>
        </w:numPr>
        <w:spacing w:after="0" w:line="240" w:lineRule="auto"/>
      </w:pPr>
      <w:r w:rsidRPr="006E0505">
        <w:t>l’</w:t>
      </w:r>
      <w:r w:rsidRPr="006E0505">
        <w:rPr>
          <w:b/>
          <w:bCs/>
        </w:rPr>
        <w:t>acheteur</w:t>
      </w:r>
      <w:r w:rsidRPr="006E0505">
        <w:t xml:space="preserve"> s’oblige à en payer le prix.</w:t>
      </w:r>
    </w:p>
    <w:p w14:paraId="72BA4342" w14:textId="77777777" w:rsidR="006E0505" w:rsidRPr="006E0505" w:rsidRDefault="006E0505" w:rsidP="00FF6F85">
      <w:pPr>
        <w:spacing w:after="0" w:line="240" w:lineRule="auto"/>
      </w:pPr>
      <w:r w:rsidRPr="006E0505">
        <w:t>Cette définition figure dans le Code civil.</w:t>
      </w:r>
    </w:p>
    <w:p w14:paraId="6EB33D46" w14:textId="77777777" w:rsidR="006E0505" w:rsidRPr="006E0505" w:rsidRDefault="006E0505" w:rsidP="00FF6F85">
      <w:pPr>
        <w:spacing w:after="0" w:line="240" w:lineRule="auto"/>
        <w:rPr>
          <w:b/>
          <w:bCs/>
        </w:rPr>
      </w:pPr>
      <w:r w:rsidRPr="006E0505">
        <w:rPr>
          <w:b/>
          <w:bCs/>
        </w:rPr>
        <w:t>Exemple</w:t>
      </w:r>
    </w:p>
    <w:p w14:paraId="6D42A1D6" w14:textId="65B989C4" w:rsidR="006E0505" w:rsidRPr="006E0505" w:rsidRDefault="006E0505" w:rsidP="00FF6F85">
      <w:pPr>
        <w:spacing w:after="0" w:line="240" w:lineRule="auto"/>
      </w:pPr>
      <w:r w:rsidRPr="006E0505">
        <w:t>Une entreprise vend un ordinateur professionnel à une autre entreprise pour 2 000</w:t>
      </w:r>
      <w:r w:rsidR="00FF6F85">
        <w:t> €</w:t>
      </w:r>
      <w:r w:rsidRPr="006E0505">
        <w:t>.</w:t>
      </w:r>
    </w:p>
    <w:p w14:paraId="30476EE0" w14:textId="65353537" w:rsidR="006E0505" w:rsidRPr="006E0505" w:rsidRDefault="006E0505" w:rsidP="00FF6F85">
      <w:pPr>
        <w:numPr>
          <w:ilvl w:val="0"/>
          <w:numId w:val="3"/>
        </w:numPr>
        <w:spacing w:after="0" w:line="240" w:lineRule="auto"/>
      </w:pPr>
      <w:r w:rsidRPr="006E0505">
        <w:t>le vendeur doit délivrer l’ordinateur</w:t>
      </w:r>
      <w:r w:rsidR="00FF6F85">
        <w:t> ;</w:t>
      </w:r>
    </w:p>
    <w:p w14:paraId="3F756303" w14:textId="4EB531C5" w:rsidR="006E0505" w:rsidRPr="006E0505" w:rsidRDefault="006E0505" w:rsidP="00FF6F85">
      <w:pPr>
        <w:numPr>
          <w:ilvl w:val="0"/>
          <w:numId w:val="3"/>
        </w:numPr>
        <w:spacing w:after="0" w:line="240" w:lineRule="auto"/>
      </w:pPr>
      <w:r w:rsidRPr="006E0505">
        <w:t>l’acheteur doit verser les 2 000</w:t>
      </w:r>
      <w:r w:rsidR="00FF6F85">
        <w:t> €</w:t>
      </w:r>
      <w:r w:rsidRPr="006E0505">
        <w:t>.</w:t>
      </w:r>
    </w:p>
    <w:p w14:paraId="1564498D" w14:textId="77777777" w:rsidR="006E0505" w:rsidRPr="006E0505" w:rsidRDefault="006E0505" w:rsidP="00FF6F85">
      <w:pPr>
        <w:spacing w:after="0" w:line="240" w:lineRule="auto"/>
        <w:rPr>
          <w:b/>
          <w:bCs/>
        </w:rPr>
      </w:pPr>
      <w:r w:rsidRPr="006E0505">
        <w:rPr>
          <w:b/>
          <w:bCs/>
        </w:rPr>
        <w:t>Contre-exemple</w:t>
      </w:r>
    </w:p>
    <w:p w14:paraId="4366696F" w14:textId="64A69C78" w:rsidR="006E0505" w:rsidRPr="006E0505" w:rsidRDefault="006E0505" w:rsidP="00FF6F85">
      <w:pPr>
        <w:spacing w:after="0" w:line="240" w:lineRule="auto"/>
      </w:pPr>
      <w:r w:rsidRPr="006E0505">
        <w:t>Une entreprise confie son ordinateur à une société informatique afin que celle-ci le répare pour 300</w:t>
      </w:r>
      <w:r w:rsidR="00FF6F85">
        <w:t> €</w:t>
      </w:r>
      <w:r w:rsidRPr="006E0505">
        <w:t>.</w:t>
      </w:r>
    </w:p>
    <w:p w14:paraId="4AE79E8A" w14:textId="4ABEB4CF" w:rsidR="006E0505" w:rsidRPr="006E0505" w:rsidRDefault="006E0505" w:rsidP="00FF6F85">
      <w:pPr>
        <w:spacing w:after="0" w:line="240" w:lineRule="auto"/>
      </w:pPr>
      <w:r w:rsidRPr="006E0505">
        <w:t>L’opération principale n’est pas une vente</w:t>
      </w:r>
      <w:r w:rsidR="00FF6F85">
        <w:t> :</w:t>
      </w:r>
      <w:r w:rsidRPr="006E0505">
        <w:t xml:space="preserve"> le professionnel s’engage à </w:t>
      </w:r>
      <w:r w:rsidRPr="006E0505">
        <w:rPr>
          <w:b/>
          <w:bCs/>
        </w:rPr>
        <w:t>réaliser une prestation</w:t>
      </w:r>
      <w:r w:rsidRPr="006E0505">
        <w:t>. Il s’agit d’un contrat d’entreprise.</w:t>
      </w:r>
    </w:p>
    <w:p w14:paraId="32B9FE75" w14:textId="77777777" w:rsidR="006E0505" w:rsidRPr="006E0505" w:rsidRDefault="00000000" w:rsidP="00FF6F85">
      <w:pPr>
        <w:spacing w:after="0" w:line="240" w:lineRule="auto"/>
      </w:pPr>
      <w:r>
        <w:pict w14:anchorId="3CF9676A">
          <v:rect id="_x0000_i1026" style="width:0;height:1.5pt" o:hralign="center" o:hrstd="t" o:hr="t" fillcolor="#a0a0a0" stroked="f"/>
        </w:pict>
      </w:r>
    </w:p>
    <w:p w14:paraId="24639EAE" w14:textId="77777777" w:rsidR="006E0505" w:rsidRPr="006E0505" w:rsidRDefault="006E0505" w:rsidP="00FF6F85">
      <w:pPr>
        <w:pStyle w:val="Titre1"/>
      </w:pPr>
      <w:r w:rsidRPr="006E0505">
        <w:t>2. Les éléments essentiels de la vente</w:t>
      </w:r>
    </w:p>
    <w:p w14:paraId="1CCB3A53" w14:textId="46F3830F" w:rsidR="006E0505" w:rsidRPr="006E0505" w:rsidRDefault="006E0505" w:rsidP="00FF6F85">
      <w:pPr>
        <w:spacing w:after="0" w:line="240" w:lineRule="auto"/>
      </w:pPr>
      <w:r w:rsidRPr="006E0505">
        <w:t>La vente suppose principalement un accord sur</w:t>
      </w:r>
      <w:r w:rsidR="00FF6F85">
        <w:t> :</w:t>
      </w:r>
    </w:p>
    <w:p w14:paraId="3B895613" w14:textId="606E9C32" w:rsidR="006E0505" w:rsidRPr="006E0505" w:rsidRDefault="006E0505" w:rsidP="00FF6F85">
      <w:pPr>
        <w:numPr>
          <w:ilvl w:val="0"/>
          <w:numId w:val="4"/>
        </w:numPr>
        <w:spacing w:after="0" w:line="240" w:lineRule="auto"/>
      </w:pPr>
      <w:r w:rsidRPr="006E0505">
        <w:t xml:space="preserve">la </w:t>
      </w:r>
      <w:r w:rsidRPr="006E0505">
        <w:rPr>
          <w:b/>
          <w:bCs/>
        </w:rPr>
        <w:t>chose</w:t>
      </w:r>
      <w:r w:rsidR="00FF6F85">
        <w:t> ;</w:t>
      </w:r>
    </w:p>
    <w:p w14:paraId="1EB7DB2A" w14:textId="77777777" w:rsidR="006E0505" w:rsidRPr="006E0505" w:rsidRDefault="006E0505" w:rsidP="00FF6F85">
      <w:pPr>
        <w:numPr>
          <w:ilvl w:val="0"/>
          <w:numId w:val="4"/>
        </w:numPr>
        <w:spacing w:after="0" w:line="240" w:lineRule="auto"/>
      </w:pPr>
      <w:r w:rsidRPr="006E0505">
        <w:t xml:space="preserve">le </w:t>
      </w:r>
      <w:r w:rsidRPr="006E0505">
        <w:rPr>
          <w:b/>
          <w:bCs/>
        </w:rPr>
        <w:t>prix</w:t>
      </w:r>
      <w:r w:rsidRPr="006E0505">
        <w:t>.</w:t>
      </w:r>
    </w:p>
    <w:p w14:paraId="0E5F9FF2" w14:textId="77777777" w:rsidR="006E0505" w:rsidRPr="006E0505" w:rsidRDefault="006E0505" w:rsidP="00FF6F85">
      <w:pPr>
        <w:spacing w:after="0" w:line="240" w:lineRule="auto"/>
      </w:pPr>
      <w:r w:rsidRPr="006E0505">
        <w:t>Lorsque les parties sont d’accord sur ces éléments, la vente est en principe parfaite entre elles. Le Code civil prévoit également qu’en principe la propriété est transférée à l’acheteur dès cet accord, même si la chose n’a pas encore été livrée et le prix encore payé.</w:t>
      </w:r>
    </w:p>
    <w:p w14:paraId="0587B78C" w14:textId="77777777" w:rsidR="006E0505" w:rsidRPr="006E0505" w:rsidRDefault="006E0505" w:rsidP="00FF6F85">
      <w:pPr>
        <w:spacing w:after="0" w:line="240" w:lineRule="auto"/>
        <w:rPr>
          <w:b/>
          <w:bCs/>
        </w:rPr>
      </w:pPr>
      <w:r w:rsidRPr="006E0505">
        <w:rPr>
          <w:b/>
          <w:bCs/>
        </w:rPr>
        <w:t>Exemple</w:t>
      </w:r>
    </w:p>
    <w:p w14:paraId="429924EA" w14:textId="677D9531" w:rsidR="006E0505" w:rsidRPr="006E0505" w:rsidRDefault="006E0505" w:rsidP="00FF6F85">
      <w:pPr>
        <w:spacing w:after="0" w:line="240" w:lineRule="auto"/>
      </w:pPr>
      <w:r w:rsidRPr="006E0505">
        <w:t>Le 1er septembre, les parties s’accordent définitivement sur</w:t>
      </w:r>
      <w:r w:rsidR="00FF6F85">
        <w:t> :</w:t>
      </w:r>
    </w:p>
    <w:p w14:paraId="082A018C" w14:textId="3E1782E9" w:rsidR="006E0505" w:rsidRPr="006E0505" w:rsidRDefault="006E0505" w:rsidP="00FF6F85">
      <w:pPr>
        <w:numPr>
          <w:ilvl w:val="0"/>
          <w:numId w:val="5"/>
        </w:numPr>
        <w:spacing w:after="0" w:line="240" w:lineRule="auto"/>
      </w:pPr>
      <w:r w:rsidRPr="006E0505">
        <w:t>une machine précisément identifiée</w:t>
      </w:r>
      <w:r w:rsidR="00FF6F85">
        <w:t> ;</w:t>
      </w:r>
    </w:p>
    <w:p w14:paraId="4E8A17D9" w14:textId="75FF4494" w:rsidR="006E0505" w:rsidRPr="006E0505" w:rsidRDefault="006E0505" w:rsidP="00FF6F85">
      <w:pPr>
        <w:numPr>
          <w:ilvl w:val="0"/>
          <w:numId w:val="5"/>
        </w:numPr>
        <w:spacing w:after="0" w:line="240" w:lineRule="auto"/>
      </w:pPr>
      <w:r w:rsidRPr="006E0505">
        <w:t>un prix de 40 000</w:t>
      </w:r>
      <w:r w:rsidR="00FF6F85">
        <w:t> €</w:t>
      </w:r>
      <w:r w:rsidRPr="006E0505">
        <w:t>.</w:t>
      </w:r>
    </w:p>
    <w:p w14:paraId="22C1BE52" w14:textId="77777777" w:rsidR="006E0505" w:rsidRPr="006E0505" w:rsidRDefault="006E0505" w:rsidP="00FF6F85">
      <w:pPr>
        <w:spacing w:after="0" w:line="240" w:lineRule="auto"/>
      </w:pPr>
      <w:r w:rsidRPr="006E0505">
        <w:t>La livraison est prévue le 15 septembre et le paiement le 30 septembre.</w:t>
      </w:r>
    </w:p>
    <w:p w14:paraId="7DAF0522" w14:textId="77777777" w:rsidR="006E0505" w:rsidRPr="006E0505" w:rsidRDefault="006E0505" w:rsidP="00FF6F85">
      <w:pPr>
        <w:spacing w:after="0" w:line="240" w:lineRule="auto"/>
      </w:pPr>
      <w:r w:rsidRPr="006E0505">
        <w:t>En principe, l’absence de livraison ou de paiement immédiat ne signifie pas que la vente n’a pas été conclue.</w:t>
      </w:r>
    </w:p>
    <w:p w14:paraId="3E64F624" w14:textId="77777777" w:rsidR="006E0505" w:rsidRPr="006E0505" w:rsidRDefault="006E0505" w:rsidP="00FF6F85">
      <w:pPr>
        <w:spacing w:after="0" w:line="240" w:lineRule="auto"/>
        <w:rPr>
          <w:b/>
          <w:bCs/>
        </w:rPr>
      </w:pPr>
      <w:r w:rsidRPr="006E0505">
        <w:rPr>
          <w:b/>
          <w:bCs/>
        </w:rPr>
        <w:t>Contre-exemple</w:t>
      </w:r>
    </w:p>
    <w:p w14:paraId="4243A89B" w14:textId="157BA252" w:rsidR="006E0505" w:rsidRPr="006E0505" w:rsidRDefault="006E0505" w:rsidP="00FF6F85">
      <w:pPr>
        <w:spacing w:after="0" w:line="240" w:lineRule="auto"/>
      </w:pPr>
      <w:r w:rsidRPr="006E0505">
        <w:t>Les parties discutent d’une machine mais indiquent</w:t>
      </w:r>
      <w:r w:rsidR="00FF6F85">
        <w:t> :</w:t>
      </w:r>
    </w:p>
    <w:p w14:paraId="38A820DE" w14:textId="4A0E73DE" w:rsidR="006E0505" w:rsidRPr="006E0505" w:rsidRDefault="00FF6F85" w:rsidP="00FF6F85">
      <w:pPr>
        <w:spacing w:after="0" w:line="240" w:lineRule="auto"/>
      </w:pPr>
      <w:r>
        <w:t>« </w:t>
      </w:r>
      <w:r w:rsidR="006E0505" w:rsidRPr="006E0505">
        <w:t>Le prix sera fixé ultérieurement si nous réussissons à nous mettre d’accord.</w:t>
      </w:r>
      <w:r>
        <w:t> »</w:t>
      </w:r>
    </w:p>
    <w:p w14:paraId="2501C755" w14:textId="77777777" w:rsidR="006E0505" w:rsidRPr="006E0505" w:rsidRDefault="006E0505" w:rsidP="00FF6F85">
      <w:pPr>
        <w:spacing w:after="0" w:line="240" w:lineRule="auto"/>
      </w:pPr>
      <w:r w:rsidRPr="006E0505">
        <w:t>L’accord définitif sur la vente n’est pas nécessairement caractérisé.</w:t>
      </w:r>
    </w:p>
    <w:p w14:paraId="5048C3D2" w14:textId="77777777" w:rsidR="006E0505" w:rsidRPr="006E0505" w:rsidRDefault="00000000" w:rsidP="00FF6F85">
      <w:pPr>
        <w:spacing w:after="0" w:line="240" w:lineRule="auto"/>
      </w:pPr>
      <w:r>
        <w:pict w14:anchorId="4701215A">
          <v:rect id="_x0000_i1027" style="width:0;height:1.5pt" o:hralign="center" o:hrstd="t" o:hr="t" fillcolor="#a0a0a0" stroked="f"/>
        </w:pict>
      </w:r>
    </w:p>
    <w:p w14:paraId="128D351F" w14:textId="77777777" w:rsidR="006E0505" w:rsidRPr="006E0505" w:rsidRDefault="006E0505" w:rsidP="00FF6F85">
      <w:pPr>
        <w:pStyle w:val="Titre1"/>
      </w:pPr>
      <w:r w:rsidRPr="006E0505">
        <w:t>3. Le transfert de propriété peut être différé</w:t>
      </w:r>
    </w:p>
    <w:p w14:paraId="4E3B93F8" w14:textId="77777777" w:rsidR="006E0505" w:rsidRPr="006E0505" w:rsidRDefault="006E0505" w:rsidP="00FF6F85">
      <w:pPr>
        <w:spacing w:after="0" w:line="240" w:lineRule="auto"/>
      </w:pPr>
      <w:r w:rsidRPr="006E0505">
        <w:t>Le transfert immédiat n’est qu’un principe.</w:t>
      </w:r>
    </w:p>
    <w:p w14:paraId="5EA8634A" w14:textId="2CCF4D15" w:rsidR="006E0505" w:rsidRPr="006E0505" w:rsidRDefault="006E0505" w:rsidP="00FF6F85">
      <w:pPr>
        <w:spacing w:after="0" w:line="240" w:lineRule="auto"/>
      </w:pPr>
      <w:r w:rsidRPr="006E0505">
        <w:t>Il peut notamment être différé</w:t>
      </w:r>
      <w:r w:rsidR="00FF6F85">
        <w:t> :</w:t>
      </w:r>
    </w:p>
    <w:p w14:paraId="7CF5F1AF" w14:textId="2B03B81A" w:rsidR="006E0505" w:rsidRPr="006E0505" w:rsidRDefault="006E0505" w:rsidP="00FF6F85">
      <w:pPr>
        <w:numPr>
          <w:ilvl w:val="0"/>
          <w:numId w:val="6"/>
        </w:numPr>
        <w:spacing w:after="0" w:line="240" w:lineRule="auto"/>
      </w:pPr>
      <w:r w:rsidRPr="006E0505">
        <w:t>par la volonté des parties</w:t>
      </w:r>
      <w:r w:rsidR="00FF6F85">
        <w:t> ;</w:t>
      </w:r>
    </w:p>
    <w:p w14:paraId="0245C4AF" w14:textId="3614822E" w:rsidR="006E0505" w:rsidRPr="006E0505" w:rsidRDefault="006E0505" w:rsidP="00FF6F85">
      <w:pPr>
        <w:numPr>
          <w:ilvl w:val="0"/>
          <w:numId w:val="6"/>
        </w:numPr>
        <w:spacing w:after="0" w:line="240" w:lineRule="auto"/>
      </w:pPr>
      <w:r w:rsidRPr="006E0505">
        <w:t>par la nature du bien</w:t>
      </w:r>
      <w:r w:rsidR="00FF6F85">
        <w:t> ;</w:t>
      </w:r>
    </w:p>
    <w:p w14:paraId="499715A9" w14:textId="77777777" w:rsidR="006E0505" w:rsidRPr="006E0505" w:rsidRDefault="006E0505" w:rsidP="00FF6F85">
      <w:pPr>
        <w:numPr>
          <w:ilvl w:val="0"/>
          <w:numId w:val="6"/>
        </w:numPr>
        <w:spacing w:after="0" w:line="240" w:lineRule="auto"/>
      </w:pPr>
      <w:r w:rsidRPr="006E0505">
        <w:t>par la loi.</w:t>
      </w:r>
    </w:p>
    <w:p w14:paraId="4426D50E" w14:textId="77777777" w:rsidR="006E0505" w:rsidRPr="006E0505" w:rsidRDefault="006E0505" w:rsidP="00FF6F85">
      <w:pPr>
        <w:spacing w:after="0" w:line="240" w:lineRule="auto"/>
      </w:pPr>
      <w:r w:rsidRPr="006E0505">
        <w:t xml:space="preserve">La </w:t>
      </w:r>
      <w:r w:rsidRPr="006E0505">
        <w:rPr>
          <w:b/>
          <w:bCs/>
        </w:rPr>
        <w:t>clause de réserve de propriété</w:t>
      </w:r>
      <w:r w:rsidRPr="006E0505">
        <w:t>, étudiée dans la fiche précédente, permet par exemple au vendeur de demeurer propriétaire jusqu’au paiement complet.</w:t>
      </w:r>
    </w:p>
    <w:p w14:paraId="20C850B5" w14:textId="77777777" w:rsidR="006E0505" w:rsidRPr="006E0505" w:rsidRDefault="006E0505" w:rsidP="00FF6F85">
      <w:pPr>
        <w:spacing w:after="0" w:line="240" w:lineRule="auto"/>
        <w:rPr>
          <w:b/>
          <w:bCs/>
        </w:rPr>
      </w:pPr>
      <w:r w:rsidRPr="006E0505">
        <w:rPr>
          <w:b/>
          <w:bCs/>
        </w:rPr>
        <w:t>Exemple</w:t>
      </w:r>
    </w:p>
    <w:p w14:paraId="3FCCE255" w14:textId="77777777" w:rsidR="006E0505" w:rsidRPr="006E0505" w:rsidRDefault="006E0505" w:rsidP="00FF6F85">
      <w:pPr>
        <w:spacing w:after="0" w:line="240" w:lineRule="auto"/>
      </w:pPr>
      <w:r w:rsidRPr="006E0505">
        <w:t>Une machine est livrée le 1er septembre, mais le contrat prévoit que la propriété ne sera transférée qu’au complet paiement du prix.</w:t>
      </w:r>
    </w:p>
    <w:p w14:paraId="3213A1A9" w14:textId="77777777" w:rsidR="006E0505" w:rsidRPr="006E0505" w:rsidRDefault="006E0505" w:rsidP="00FF6F85">
      <w:pPr>
        <w:spacing w:after="0" w:line="240" w:lineRule="auto"/>
      </w:pPr>
      <w:r w:rsidRPr="006E0505">
        <w:lastRenderedPageBreak/>
        <w:t>La livraison matérielle n’entraîne pas, dans cette hypothèse, le transfert immédiat de propriété.</w:t>
      </w:r>
    </w:p>
    <w:p w14:paraId="362D8E83" w14:textId="77777777" w:rsidR="006E0505" w:rsidRPr="006E0505" w:rsidRDefault="00000000" w:rsidP="00FF6F85">
      <w:pPr>
        <w:spacing w:after="0" w:line="240" w:lineRule="auto"/>
      </w:pPr>
      <w:r>
        <w:pict w14:anchorId="11695D5A">
          <v:rect id="_x0000_i1028" style="width:0;height:1.5pt" o:hralign="center" o:hrstd="t" o:hr="t" fillcolor="#a0a0a0" stroked="f"/>
        </w:pict>
      </w:r>
    </w:p>
    <w:p w14:paraId="0CC10153" w14:textId="77777777" w:rsidR="006E0505" w:rsidRPr="006E0505" w:rsidRDefault="006E0505" w:rsidP="00FF6F85">
      <w:pPr>
        <w:pStyle w:val="Titre1"/>
      </w:pPr>
      <w:r w:rsidRPr="006E0505">
        <w:t>4. Les principales obligations du vendeur</w:t>
      </w:r>
    </w:p>
    <w:p w14:paraId="635C7670" w14:textId="7A400979" w:rsidR="006E0505" w:rsidRPr="006E0505" w:rsidRDefault="006E0505" w:rsidP="00FF6F85">
      <w:pPr>
        <w:spacing w:after="0" w:line="240" w:lineRule="auto"/>
      </w:pPr>
      <w:r w:rsidRPr="006E0505">
        <w:t>Le vendeur doit principalement</w:t>
      </w:r>
      <w:r w:rsidR="00FF6F85">
        <w:t> :</w:t>
      </w:r>
    </w:p>
    <w:p w14:paraId="6D3883BF" w14:textId="75EC9E08" w:rsidR="006E0505" w:rsidRPr="006E0505" w:rsidRDefault="006E0505" w:rsidP="00FF6F85">
      <w:pPr>
        <w:numPr>
          <w:ilvl w:val="0"/>
          <w:numId w:val="7"/>
        </w:numPr>
        <w:spacing w:after="0" w:line="240" w:lineRule="auto"/>
      </w:pPr>
      <w:r w:rsidRPr="006E0505">
        <w:rPr>
          <w:b/>
          <w:bCs/>
        </w:rPr>
        <w:t>délivrer la chose</w:t>
      </w:r>
      <w:r w:rsidR="00FF6F85">
        <w:t> ;</w:t>
      </w:r>
    </w:p>
    <w:p w14:paraId="2C232728" w14:textId="77777777" w:rsidR="006E0505" w:rsidRPr="006E0505" w:rsidRDefault="006E0505" w:rsidP="00FF6F85">
      <w:pPr>
        <w:numPr>
          <w:ilvl w:val="0"/>
          <w:numId w:val="7"/>
        </w:numPr>
        <w:spacing w:after="0" w:line="240" w:lineRule="auto"/>
      </w:pPr>
      <w:r w:rsidRPr="006E0505">
        <w:t>garantir l’acheteur.</w:t>
      </w:r>
    </w:p>
    <w:p w14:paraId="5BA1EB3E" w14:textId="0EBC1D3F" w:rsidR="006E0505" w:rsidRPr="006E0505" w:rsidRDefault="006E0505" w:rsidP="00FF6F85">
      <w:pPr>
        <w:spacing w:after="0" w:line="240" w:lineRule="auto"/>
      </w:pPr>
      <w:r w:rsidRPr="006E0505">
        <w:t>La garantie due par le vendeur porte notamment sur</w:t>
      </w:r>
      <w:r w:rsidR="00FF6F85">
        <w:t> :</w:t>
      </w:r>
    </w:p>
    <w:p w14:paraId="6DCA8ED3" w14:textId="5493582F" w:rsidR="006E0505" w:rsidRPr="006E0505" w:rsidRDefault="006E0505" w:rsidP="00FF6F85">
      <w:pPr>
        <w:numPr>
          <w:ilvl w:val="0"/>
          <w:numId w:val="8"/>
        </w:numPr>
        <w:spacing w:after="0" w:line="240" w:lineRule="auto"/>
      </w:pPr>
      <w:r w:rsidRPr="006E0505">
        <w:t xml:space="preserve">la </w:t>
      </w:r>
      <w:r w:rsidRPr="006E0505">
        <w:rPr>
          <w:b/>
          <w:bCs/>
        </w:rPr>
        <w:t>possession paisible de la chose</w:t>
      </w:r>
      <w:r w:rsidR="00FF6F85">
        <w:t> :</w:t>
      </w:r>
      <w:r w:rsidRPr="006E0505">
        <w:t xml:space="preserve"> garantie d’éviction</w:t>
      </w:r>
      <w:r w:rsidR="00FF6F85">
        <w:t> ;</w:t>
      </w:r>
    </w:p>
    <w:p w14:paraId="0ED624AC" w14:textId="77777777" w:rsidR="006E0505" w:rsidRPr="006E0505" w:rsidRDefault="006E0505" w:rsidP="00FF6F85">
      <w:pPr>
        <w:numPr>
          <w:ilvl w:val="0"/>
          <w:numId w:val="8"/>
        </w:numPr>
        <w:spacing w:after="0" w:line="240" w:lineRule="auto"/>
      </w:pPr>
      <w:r w:rsidRPr="006E0505">
        <w:t xml:space="preserve">les </w:t>
      </w:r>
      <w:r w:rsidRPr="006E0505">
        <w:rPr>
          <w:b/>
          <w:bCs/>
        </w:rPr>
        <w:t>défauts cachés</w:t>
      </w:r>
      <w:r w:rsidRPr="006E0505">
        <w:t xml:space="preserve"> de la chose.</w:t>
      </w:r>
    </w:p>
    <w:p w14:paraId="4849A33D" w14:textId="77777777" w:rsidR="006E0505" w:rsidRPr="006E0505" w:rsidRDefault="00000000" w:rsidP="00FF6F85">
      <w:pPr>
        <w:spacing w:after="0" w:line="240" w:lineRule="auto"/>
      </w:pPr>
      <w:r>
        <w:pict w14:anchorId="122F0F81">
          <v:rect id="_x0000_i1029" style="width:0;height:1.5pt" o:hralign="center" o:hrstd="t" o:hr="t" fillcolor="#a0a0a0" stroked="f"/>
        </w:pict>
      </w:r>
    </w:p>
    <w:p w14:paraId="4C08434F" w14:textId="77777777" w:rsidR="006E0505" w:rsidRPr="006E0505" w:rsidRDefault="006E0505" w:rsidP="00FF6F85">
      <w:pPr>
        <w:pStyle w:val="Titre1"/>
      </w:pPr>
      <w:r w:rsidRPr="006E0505">
        <w:t>5. L’obligation de délivrance</w:t>
      </w:r>
    </w:p>
    <w:p w14:paraId="740B19F8" w14:textId="77777777" w:rsidR="006E0505" w:rsidRPr="006E0505" w:rsidRDefault="006E0505" w:rsidP="00FF6F85">
      <w:pPr>
        <w:spacing w:after="0" w:line="240" w:lineRule="auto"/>
      </w:pPr>
      <w:r w:rsidRPr="006E0505">
        <w:t>La délivrance consiste à mettre la chose vendue à la disposition de l’acheteur conformément au contrat.</w:t>
      </w:r>
    </w:p>
    <w:p w14:paraId="68F02AFD" w14:textId="77777777" w:rsidR="006E0505" w:rsidRPr="006E0505" w:rsidRDefault="006E0505" w:rsidP="00FF6F85">
      <w:pPr>
        <w:spacing w:after="0" w:line="240" w:lineRule="auto"/>
      </w:pPr>
      <w:r w:rsidRPr="006E0505">
        <w:t>Le vendeur doit délivrer le bien convenu, dans les conditions et au moment prévus.</w:t>
      </w:r>
    </w:p>
    <w:p w14:paraId="60AE1B54" w14:textId="77777777" w:rsidR="006E0505" w:rsidRPr="006E0505" w:rsidRDefault="006E0505" w:rsidP="00FF6F85">
      <w:pPr>
        <w:spacing w:after="0" w:line="240" w:lineRule="auto"/>
      </w:pPr>
      <w:r w:rsidRPr="006E0505">
        <w:t>Le Code civil organise précisément cette obligation de délivrance.</w:t>
      </w:r>
    </w:p>
    <w:p w14:paraId="125B432E" w14:textId="77777777" w:rsidR="006E0505" w:rsidRPr="006E0505" w:rsidRDefault="006E0505" w:rsidP="00FF6F85">
      <w:pPr>
        <w:spacing w:after="0" w:line="240" w:lineRule="auto"/>
        <w:rPr>
          <w:b/>
          <w:bCs/>
        </w:rPr>
      </w:pPr>
      <w:r w:rsidRPr="006E0505">
        <w:rPr>
          <w:b/>
          <w:bCs/>
        </w:rPr>
        <w:t>Exemple</w:t>
      </w:r>
    </w:p>
    <w:p w14:paraId="522CF122" w14:textId="3FE94C26" w:rsidR="006E0505" w:rsidRPr="006E0505" w:rsidRDefault="006E0505" w:rsidP="00FF6F85">
      <w:pPr>
        <w:spacing w:after="0" w:line="240" w:lineRule="auto"/>
      </w:pPr>
      <w:r w:rsidRPr="006E0505">
        <w:t>Une entreprise commande</w:t>
      </w:r>
      <w:r w:rsidR="00FF6F85">
        <w:t> :</w:t>
      </w:r>
    </w:p>
    <w:p w14:paraId="212B92C0" w14:textId="4E315747" w:rsidR="006E0505" w:rsidRPr="006E0505" w:rsidRDefault="006E0505" w:rsidP="00FF6F85">
      <w:pPr>
        <w:numPr>
          <w:ilvl w:val="0"/>
          <w:numId w:val="9"/>
        </w:numPr>
        <w:spacing w:after="0" w:line="240" w:lineRule="auto"/>
      </w:pPr>
      <w:r w:rsidRPr="006E0505">
        <w:t>50 ordinateurs d’un modèle déterminé</w:t>
      </w:r>
      <w:r w:rsidR="00FF6F85">
        <w:t> ;</w:t>
      </w:r>
    </w:p>
    <w:p w14:paraId="1FA98AB9" w14:textId="77777777" w:rsidR="006E0505" w:rsidRPr="006E0505" w:rsidRDefault="006E0505" w:rsidP="00FF6F85">
      <w:pPr>
        <w:numPr>
          <w:ilvl w:val="0"/>
          <w:numId w:val="9"/>
        </w:numPr>
        <w:spacing w:after="0" w:line="240" w:lineRule="auto"/>
      </w:pPr>
      <w:r w:rsidRPr="006E0505">
        <w:t>livrables le 10 octobre.</w:t>
      </w:r>
    </w:p>
    <w:p w14:paraId="463B8CCF" w14:textId="5290024F" w:rsidR="006E0505" w:rsidRPr="006E0505" w:rsidRDefault="006E0505" w:rsidP="00FF6F85">
      <w:pPr>
        <w:spacing w:after="0" w:line="240" w:lineRule="auto"/>
      </w:pPr>
      <w:r w:rsidRPr="006E0505">
        <w:t>Le vendeur livre 50 ordinateurs conformes au modèle prévu à la date convenue</w:t>
      </w:r>
      <w:r w:rsidR="00FF6F85">
        <w:t> :</w:t>
      </w:r>
      <w:r w:rsidRPr="006E0505">
        <w:t xml:space="preserve"> l’obligation de délivrance est exécutée.</w:t>
      </w:r>
    </w:p>
    <w:p w14:paraId="7595C47A" w14:textId="77777777" w:rsidR="006E0505" w:rsidRPr="006E0505" w:rsidRDefault="006E0505" w:rsidP="00FF6F85">
      <w:pPr>
        <w:spacing w:after="0" w:line="240" w:lineRule="auto"/>
        <w:rPr>
          <w:b/>
          <w:bCs/>
        </w:rPr>
      </w:pPr>
      <w:r w:rsidRPr="006E0505">
        <w:rPr>
          <w:b/>
          <w:bCs/>
        </w:rPr>
        <w:t>Contre-exemple</w:t>
      </w:r>
    </w:p>
    <w:p w14:paraId="0D9F7003" w14:textId="77777777" w:rsidR="006E0505" w:rsidRPr="006E0505" w:rsidRDefault="006E0505" w:rsidP="00FF6F85">
      <w:pPr>
        <w:spacing w:after="0" w:line="240" w:lineRule="auto"/>
      </w:pPr>
      <w:r w:rsidRPr="006E0505">
        <w:t>Le vendeur livre 30 ordinateurs au lieu de 50.</w:t>
      </w:r>
    </w:p>
    <w:p w14:paraId="3898E7F3" w14:textId="7259E9A5" w:rsidR="006E0505" w:rsidRPr="006E0505" w:rsidRDefault="006E0505" w:rsidP="00FF6F85">
      <w:pPr>
        <w:spacing w:after="0" w:line="240" w:lineRule="auto"/>
      </w:pPr>
      <w:r w:rsidRPr="006E0505">
        <w:t xml:space="preserve">Il ne peut pas affirmer avoir intégralement exécuté son obligation au seul motif qu’il a effectué </w:t>
      </w:r>
      <w:r w:rsidR="00FF6F85">
        <w:t>« </w:t>
      </w:r>
      <w:r w:rsidRPr="006E0505">
        <w:t>une livraison</w:t>
      </w:r>
      <w:r w:rsidR="00FF6F85">
        <w:t> »</w:t>
      </w:r>
      <w:r w:rsidRPr="006E0505">
        <w:t>.</w:t>
      </w:r>
    </w:p>
    <w:p w14:paraId="5D072C58" w14:textId="77777777" w:rsidR="006E0505" w:rsidRPr="006E0505" w:rsidRDefault="00000000" w:rsidP="00FF6F85">
      <w:pPr>
        <w:spacing w:after="0" w:line="240" w:lineRule="auto"/>
      </w:pPr>
      <w:r>
        <w:pict w14:anchorId="3272781E">
          <v:rect id="_x0000_i1030" style="width:0;height:1.5pt" o:hralign="center" o:hrstd="t" o:hr="t" fillcolor="#a0a0a0" stroked="f"/>
        </w:pict>
      </w:r>
    </w:p>
    <w:p w14:paraId="773D085A" w14:textId="77777777" w:rsidR="006E0505" w:rsidRPr="006E0505" w:rsidRDefault="006E0505" w:rsidP="00FF6F85">
      <w:pPr>
        <w:pStyle w:val="Titre1"/>
      </w:pPr>
      <w:r w:rsidRPr="006E0505">
        <w:t>6. L’obligation de payer le prix</w:t>
      </w:r>
    </w:p>
    <w:p w14:paraId="7B766378" w14:textId="77777777" w:rsidR="006E0505" w:rsidRPr="006E0505" w:rsidRDefault="006E0505" w:rsidP="00FF6F85">
      <w:pPr>
        <w:spacing w:after="0" w:line="240" w:lineRule="auto"/>
      </w:pPr>
      <w:r w:rsidRPr="006E0505">
        <w:t xml:space="preserve">L’obligation essentielle de l’acheteur est de </w:t>
      </w:r>
      <w:r w:rsidRPr="006E0505">
        <w:rPr>
          <w:b/>
          <w:bCs/>
        </w:rPr>
        <w:t>payer le prix</w:t>
      </w:r>
      <w:r w:rsidRPr="006E0505">
        <w:t xml:space="preserve"> dans les conditions convenues.</w:t>
      </w:r>
    </w:p>
    <w:p w14:paraId="07D2FFB0" w14:textId="77777777" w:rsidR="006E0505" w:rsidRPr="006E0505" w:rsidRDefault="006E0505" w:rsidP="00FF6F85">
      <w:pPr>
        <w:spacing w:after="0" w:line="240" w:lineRule="auto"/>
      </w:pPr>
      <w:r w:rsidRPr="006E0505">
        <w:t>Le vendeur peut notamment, dans certaines conditions, refuser de délivrer la chose si l’acheteur ne paie pas alors qu’aucun délai de paiement ne lui a été accordé.</w:t>
      </w:r>
    </w:p>
    <w:p w14:paraId="44A7B79D" w14:textId="77777777" w:rsidR="006E0505" w:rsidRPr="006E0505" w:rsidRDefault="006E0505" w:rsidP="00FF6F85">
      <w:pPr>
        <w:spacing w:after="0" w:line="240" w:lineRule="auto"/>
        <w:rPr>
          <w:b/>
          <w:bCs/>
        </w:rPr>
      </w:pPr>
      <w:r w:rsidRPr="006E0505">
        <w:rPr>
          <w:b/>
          <w:bCs/>
        </w:rPr>
        <w:t>Exemple</w:t>
      </w:r>
    </w:p>
    <w:p w14:paraId="713BD01C" w14:textId="77777777" w:rsidR="006E0505" w:rsidRPr="006E0505" w:rsidRDefault="006E0505" w:rsidP="00FF6F85">
      <w:pPr>
        <w:spacing w:after="0" w:line="240" w:lineRule="auto"/>
      </w:pPr>
      <w:r w:rsidRPr="006E0505">
        <w:t>Le contrat prévoit un paiement comptant lors de la remise de la machine.</w:t>
      </w:r>
    </w:p>
    <w:p w14:paraId="1EABA65A" w14:textId="77777777" w:rsidR="006E0505" w:rsidRPr="006E0505" w:rsidRDefault="006E0505" w:rsidP="00FF6F85">
      <w:pPr>
        <w:spacing w:after="0" w:line="240" w:lineRule="auto"/>
      </w:pPr>
      <w:r w:rsidRPr="006E0505">
        <w:t>L’acheteur refuse de payer sans justification.</w:t>
      </w:r>
    </w:p>
    <w:p w14:paraId="3A199EFE" w14:textId="77777777" w:rsidR="006E0505" w:rsidRPr="006E0505" w:rsidRDefault="006E0505" w:rsidP="00FF6F85">
      <w:pPr>
        <w:spacing w:after="0" w:line="240" w:lineRule="auto"/>
      </w:pPr>
      <w:r w:rsidRPr="006E0505">
        <w:t>Le vendeur n’est pas nécessairement tenu de remettre immédiatement la machine.</w:t>
      </w:r>
    </w:p>
    <w:p w14:paraId="03F53704" w14:textId="77777777" w:rsidR="006E0505" w:rsidRPr="006E0505" w:rsidRDefault="00000000" w:rsidP="00FF6F85">
      <w:pPr>
        <w:spacing w:after="0" w:line="240" w:lineRule="auto"/>
      </w:pPr>
      <w:r>
        <w:pict w14:anchorId="6C76EFD6">
          <v:rect id="_x0000_i1031" style="width:0;height:1.5pt" o:hralign="center" o:hrstd="t" o:hr="t" fillcolor="#a0a0a0" stroked="f"/>
        </w:pict>
      </w:r>
    </w:p>
    <w:p w14:paraId="714C4587" w14:textId="77777777" w:rsidR="006E0505" w:rsidRPr="006E0505" w:rsidRDefault="006E0505" w:rsidP="00FF6F85">
      <w:pPr>
        <w:pStyle w:val="Titre1"/>
      </w:pPr>
      <w:r w:rsidRPr="006E0505">
        <w:t>7. La garantie d’éviction</w:t>
      </w:r>
    </w:p>
    <w:p w14:paraId="16144B46" w14:textId="77777777" w:rsidR="006E0505" w:rsidRPr="006E0505" w:rsidRDefault="006E0505" w:rsidP="00FF6F85">
      <w:pPr>
        <w:spacing w:after="0" w:line="240" w:lineRule="auto"/>
      </w:pPr>
      <w:r w:rsidRPr="006E0505">
        <w:t xml:space="preserve">La </w:t>
      </w:r>
      <w:r w:rsidRPr="006E0505">
        <w:rPr>
          <w:b/>
          <w:bCs/>
        </w:rPr>
        <w:t>garantie d’éviction</w:t>
      </w:r>
      <w:r w:rsidRPr="006E0505">
        <w:t xml:space="preserve"> protège l’acheteur contre certaines atteintes à sa possession ou à son droit sur le bien vendu.</w:t>
      </w:r>
    </w:p>
    <w:p w14:paraId="23988064" w14:textId="77777777" w:rsidR="006E0505" w:rsidRPr="006E0505" w:rsidRDefault="006E0505" w:rsidP="00FF6F85">
      <w:pPr>
        <w:spacing w:after="0" w:line="240" w:lineRule="auto"/>
      </w:pPr>
      <w:r w:rsidRPr="006E0505">
        <w:t xml:space="preserve">Le vendeur doit permettre à l’acheteur de bénéficier d’une </w:t>
      </w:r>
      <w:r w:rsidRPr="006E0505">
        <w:rPr>
          <w:b/>
          <w:bCs/>
        </w:rPr>
        <w:t>possession paisible</w:t>
      </w:r>
      <w:r w:rsidRPr="006E0505">
        <w:t xml:space="preserve"> de la chose.</w:t>
      </w:r>
    </w:p>
    <w:p w14:paraId="2C824C81" w14:textId="77777777" w:rsidR="006E0505" w:rsidRPr="006E0505" w:rsidRDefault="006E0505" w:rsidP="00FF6F85">
      <w:pPr>
        <w:spacing w:after="0" w:line="240" w:lineRule="auto"/>
      </w:pPr>
      <w:r w:rsidRPr="006E0505">
        <w:t>L’éviction peut notamment résulter du fait qu’un tiers dispose d’un droit sur le bien incompatible avec celui transmis à l’acheteur.</w:t>
      </w:r>
    </w:p>
    <w:p w14:paraId="1DBDB1FA" w14:textId="77777777" w:rsidR="006E0505" w:rsidRPr="006E0505" w:rsidRDefault="006E0505" w:rsidP="00FF6F85">
      <w:pPr>
        <w:spacing w:after="0" w:line="240" w:lineRule="auto"/>
        <w:rPr>
          <w:b/>
          <w:bCs/>
        </w:rPr>
      </w:pPr>
      <w:r w:rsidRPr="006E0505">
        <w:rPr>
          <w:b/>
          <w:bCs/>
        </w:rPr>
        <w:t>Exemple</w:t>
      </w:r>
    </w:p>
    <w:p w14:paraId="116197BE" w14:textId="77777777" w:rsidR="006E0505" w:rsidRPr="006E0505" w:rsidRDefault="006E0505" w:rsidP="00FF6F85">
      <w:pPr>
        <w:spacing w:after="0" w:line="240" w:lineRule="auto"/>
      </w:pPr>
      <w:r w:rsidRPr="006E0505">
        <w:t>Une personne vend un bien comme lui appartenant alors qu’un tiers établit ensuite un droit de propriété lui permettant de reprendre ce bien.</w:t>
      </w:r>
    </w:p>
    <w:p w14:paraId="68071848" w14:textId="77777777" w:rsidR="006E0505" w:rsidRPr="006E0505" w:rsidRDefault="006E0505" w:rsidP="00FF6F85">
      <w:pPr>
        <w:spacing w:after="0" w:line="240" w:lineRule="auto"/>
      </w:pPr>
      <w:r w:rsidRPr="006E0505">
        <w:t>La garantie d’éviction peut être mise en œuvre.</w:t>
      </w:r>
    </w:p>
    <w:p w14:paraId="733B6E33" w14:textId="77777777" w:rsidR="006E0505" w:rsidRPr="006E0505" w:rsidRDefault="006E0505" w:rsidP="00FF6F85">
      <w:pPr>
        <w:spacing w:after="0" w:line="240" w:lineRule="auto"/>
        <w:rPr>
          <w:b/>
          <w:bCs/>
        </w:rPr>
      </w:pPr>
      <w:r w:rsidRPr="006E0505">
        <w:rPr>
          <w:b/>
          <w:bCs/>
        </w:rPr>
        <w:t>Contre-exemple</w:t>
      </w:r>
    </w:p>
    <w:p w14:paraId="49FF97E2" w14:textId="77777777" w:rsidR="006E0505" w:rsidRPr="006E0505" w:rsidRDefault="006E0505" w:rsidP="00FF6F85">
      <w:pPr>
        <w:spacing w:after="0" w:line="240" w:lineRule="auto"/>
      </w:pPr>
      <w:r w:rsidRPr="006E0505">
        <w:t>L’acheteur regrette simplement son acquisition parce que le bien lui plaît moins qu’au moment de la vente.</w:t>
      </w:r>
    </w:p>
    <w:p w14:paraId="6D728E98" w14:textId="77777777" w:rsidR="006E0505" w:rsidRPr="006E0505" w:rsidRDefault="006E0505" w:rsidP="00FF6F85">
      <w:pPr>
        <w:spacing w:after="0" w:line="240" w:lineRule="auto"/>
      </w:pPr>
      <w:r w:rsidRPr="006E0505">
        <w:lastRenderedPageBreak/>
        <w:t>Il ne s’agit pas d’une éviction.</w:t>
      </w:r>
    </w:p>
    <w:p w14:paraId="5ED540B9" w14:textId="77777777" w:rsidR="006E0505" w:rsidRPr="006E0505" w:rsidRDefault="00000000" w:rsidP="00FF6F85">
      <w:pPr>
        <w:spacing w:after="0" w:line="240" w:lineRule="auto"/>
      </w:pPr>
      <w:r>
        <w:pict w14:anchorId="29DBD5E3">
          <v:rect id="_x0000_i1032" style="width:0;height:1.5pt" o:hralign="center" o:hrstd="t" o:hr="t" fillcolor="#a0a0a0" stroked="f"/>
        </w:pict>
      </w:r>
    </w:p>
    <w:p w14:paraId="3620DB70" w14:textId="77777777" w:rsidR="006E0505" w:rsidRPr="006E0505" w:rsidRDefault="006E0505" w:rsidP="00FF6F85">
      <w:pPr>
        <w:pStyle w:val="Titre1"/>
      </w:pPr>
      <w:r w:rsidRPr="006E0505">
        <w:t>8. La garantie des vices cachés</w:t>
      </w:r>
    </w:p>
    <w:p w14:paraId="258F368C" w14:textId="407CF987" w:rsidR="006E0505" w:rsidRPr="006E0505" w:rsidRDefault="006E0505" w:rsidP="00FF6F85">
      <w:pPr>
        <w:spacing w:after="0" w:line="240" w:lineRule="auto"/>
      </w:pPr>
      <w:r w:rsidRPr="006E0505">
        <w:t xml:space="preserve">Le vendeur doit garantir l’acheteur contre les </w:t>
      </w:r>
      <w:r w:rsidRPr="006E0505">
        <w:rPr>
          <w:b/>
          <w:bCs/>
        </w:rPr>
        <w:t>défauts cachés</w:t>
      </w:r>
      <w:r w:rsidRPr="006E0505">
        <w:t xml:space="preserve"> de la chose vendue qui</w:t>
      </w:r>
      <w:r w:rsidR="00FF6F85">
        <w:t> :</w:t>
      </w:r>
    </w:p>
    <w:p w14:paraId="022C710E" w14:textId="2A02F2B9" w:rsidR="006E0505" w:rsidRPr="006E0505" w:rsidRDefault="006E0505" w:rsidP="00FF6F85">
      <w:pPr>
        <w:numPr>
          <w:ilvl w:val="0"/>
          <w:numId w:val="10"/>
        </w:numPr>
        <w:spacing w:after="0" w:line="240" w:lineRule="auto"/>
      </w:pPr>
      <w:r w:rsidRPr="006E0505">
        <w:t>la rendent impropre à l’usage auquel elle est destinée</w:t>
      </w:r>
      <w:r w:rsidR="00FF6F85">
        <w:t> ;</w:t>
      </w:r>
    </w:p>
    <w:p w14:paraId="7DF9D18A" w14:textId="77777777" w:rsidR="006E0505" w:rsidRPr="006E0505" w:rsidRDefault="006E0505" w:rsidP="00FF6F85">
      <w:pPr>
        <w:numPr>
          <w:ilvl w:val="0"/>
          <w:numId w:val="10"/>
        </w:numPr>
        <w:spacing w:after="0" w:line="240" w:lineRule="auto"/>
      </w:pPr>
      <w:r w:rsidRPr="006E0505">
        <w:t>ou diminuent tellement cet usage que l’acheteur ne l’aurait pas acquise, ou en aurait offert un prix inférieur, s’il les avait connus.</w:t>
      </w:r>
    </w:p>
    <w:p w14:paraId="73E8A8D2" w14:textId="77777777" w:rsidR="006E0505" w:rsidRPr="006E0505" w:rsidRDefault="006E0505" w:rsidP="00FF6F85">
      <w:pPr>
        <w:spacing w:after="0" w:line="240" w:lineRule="auto"/>
      </w:pPr>
      <w:r w:rsidRPr="006E0505">
        <w:t>Cette garantie de droit commun peut être invoquée dans les conditions prévues par le Code civil et ne se limite pas aux seules ventes entre professionnel et consommateur.</w:t>
      </w:r>
    </w:p>
    <w:p w14:paraId="3FA183A4" w14:textId="77777777" w:rsidR="006E0505" w:rsidRPr="006E0505" w:rsidRDefault="00000000" w:rsidP="00FF6F85">
      <w:pPr>
        <w:spacing w:after="0" w:line="240" w:lineRule="auto"/>
      </w:pPr>
      <w:r>
        <w:pict w14:anchorId="71A923BA">
          <v:rect id="_x0000_i1033" style="width:0;height:1.5pt" o:hralign="center" o:hrstd="t" o:hr="t" fillcolor="#a0a0a0" stroked="f"/>
        </w:pict>
      </w:r>
    </w:p>
    <w:p w14:paraId="3243EE17" w14:textId="77777777" w:rsidR="006E0505" w:rsidRPr="006E0505" w:rsidRDefault="006E0505" w:rsidP="00FF6F85">
      <w:pPr>
        <w:pStyle w:val="Titre1"/>
      </w:pPr>
      <w:r w:rsidRPr="006E0505">
        <w:t>9. Les conditions du vice caché</w:t>
      </w:r>
    </w:p>
    <w:p w14:paraId="7311B514" w14:textId="0CCBED04" w:rsidR="006E0505" w:rsidRPr="006E0505" w:rsidRDefault="006E0505" w:rsidP="00FF6F85">
      <w:pPr>
        <w:spacing w:after="0" w:line="240" w:lineRule="auto"/>
      </w:pPr>
      <w:r w:rsidRPr="006E0505">
        <w:t>Pour mettre en œuvre la garantie, il faut principalement caractériser</w:t>
      </w:r>
      <w:r w:rsidR="00FF6F85">
        <w:t> :</w:t>
      </w:r>
    </w:p>
    <w:tbl>
      <w:tblPr>
        <w:tblStyle w:val="Grilledutableau"/>
        <w:tblW w:w="0" w:type="auto"/>
        <w:tblLook w:val="04A0" w:firstRow="1" w:lastRow="0" w:firstColumn="1" w:lastColumn="0" w:noHBand="0" w:noVBand="1"/>
      </w:tblPr>
      <w:tblGrid>
        <w:gridCol w:w="2707"/>
        <w:gridCol w:w="6830"/>
      </w:tblGrid>
      <w:tr w:rsidR="006E0505" w:rsidRPr="00FF6F85" w14:paraId="1B4B22F7" w14:textId="77777777" w:rsidTr="00FF6F85">
        <w:trPr>
          <w:tblHeader/>
        </w:trPr>
        <w:tc>
          <w:tcPr>
            <w:tcW w:w="0" w:type="auto"/>
            <w:hideMark/>
          </w:tcPr>
          <w:p w14:paraId="095CC079"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Condition</w:t>
            </w:r>
          </w:p>
        </w:tc>
        <w:tc>
          <w:tcPr>
            <w:tcW w:w="0" w:type="auto"/>
            <w:hideMark/>
          </w:tcPr>
          <w:p w14:paraId="46508D57"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Signification</w:t>
            </w:r>
          </w:p>
        </w:tc>
      </w:tr>
      <w:tr w:rsidR="006E0505" w:rsidRPr="00FF6F85" w14:paraId="75C31B77" w14:textId="77777777" w:rsidTr="00FF6F85">
        <w:tc>
          <w:tcPr>
            <w:tcW w:w="0" w:type="auto"/>
            <w:hideMark/>
          </w:tcPr>
          <w:p w14:paraId="2C8927D6" w14:textId="77777777" w:rsidR="006E0505" w:rsidRPr="00FF6F85" w:rsidRDefault="006E0505" w:rsidP="00FF6F85">
            <w:pPr>
              <w:jc w:val="left"/>
              <w:rPr>
                <w:rFonts w:ascii="Calibri" w:hAnsi="Calibri" w:cs="Calibri"/>
                <w:sz w:val="20"/>
              </w:rPr>
            </w:pPr>
            <w:r w:rsidRPr="00FF6F85">
              <w:rPr>
                <w:rFonts w:ascii="Calibri" w:hAnsi="Calibri" w:cs="Calibri"/>
                <w:b/>
                <w:bCs/>
                <w:sz w:val="20"/>
              </w:rPr>
              <w:t>Un défaut</w:t>
            </w:r>
          </w:p>
        </w:tc>
        <w:tc>
          <w:tcPr>
            <w:tcW w:w="0" w:type="auto"/>
            <w:hideMark/>
          </w:tcPr>
          <w:p w14:paraId="24CA08DF" w14:textId="77777777" w:rsidR="006E0505" w:rsidRPr="00FF6F85" w:rsidRDefault="006E0505" w:rsidP="00FF6F85">
            <w:pPr>
              <w:jc w:val="left"/>
              <w:rPr>
                <w:rFonts w:ascii="Calibri" w:hAnsi="Calibri" w:cs="Calibri"/>
                <w:sz w:val="20"/>
              </w:rPr>
            </w:pPr>
            <w:r w:rsidRPr="00FF6F85">
              <w:rPr>
                <w:rFonts w:ascii="Calibri" w:hAnsi="Calibri" w:cs="Calibri"/>
                <w:sz w:val="20"/>
              </w:rPr>
              <w:t>Le bien présente une anomalie suffisamment importante</w:t>
            </w:r>
          </w:p>
        </w:tc>
      </w:tr>
      <w:tr w:rsidR="006E0505" w:rsidRPr="00FF6F85" w14:paraId="50927C8F" w14:textId="77777777" w:rsidTr="00FF6F85">
        <w:tc>
          <w:tcPr>
            <w:tcW w:w="0" w:type="auto"/>
            <w:hideMark/>
          </w:tcPr>
          <w:p w14:paraId="590196DF" w14:textId="77777777" w:rsidR="006E0505" w:rsidRPr="00FF6F85" w:rsidRDefault="006E0505" w:rsidP="00FF6F85">
            <w:pPr>
              <w:jc w:val="left"/>
              <w:rPr>
                <w:rFonts w:ascii="Calibri" w:hAnsi="Calibri" w:cs="Calibri"/>
                <w:sz w:val="20"/>
              </w:rPr>
            </w:pPr>
            <w:r w:rsidRPr="00FF6F85">
              <w:rPr>
                <w:rFonts w:ascii="Calibri" w:hAnsi="Calibri" w:cs="Calibri"/>
                <w:b/>
                <w:bCs/>
                <w:sz w:val="20"/>
              </w:rPr>
              <w:t>Un défaut caché</w:t>
            </w:r>
          </w:p>
        </w:tc>
        <w:tc>
          <w:tcPr>
            <w:tcW w:w="0" w:type="auto"/>
            <w:hideMark/>
          </w:tcPr>
          <w:p w14:paraId="2D05BF8E" w14:textId="77777777" w:rsidR="006E0505" w:rsidRPr="00FF6F85" w:rsidRDefault="006E0505" w:rsidP="00FF6F85">
            <w:pPr>
              <w:jc w:val="left"/>
              <w:rPr>
                <w:rFonts w:ascii="Calibri" w:hAnsi="Calibri" w:cs="Calibri"/>
                <w:sz w:val="20"/>
              </w:rPr>
            </w:pPr>
            <w:r w:rsidRPr="00FF6F85">
              <w:rPr>
                <w:rFonts w:ascii="Calibri" w:hAnsi="Calibri" w:cs="Calibri"/>
                <w:sz w:val="20"/>
              </w:rPr>
              <w:t>Il n’était pas apparent dans les conditions normales lors de l’achat</w:t>
            </w:r>
          </w:p>
        </w:tc>
      </w:tr>
      <w:tr w:rsidR="006E0505" w:rsidRPr="00FF6F85" w14:paraId="48091470" w14:textId="77777777" w:rsidTr="00FF6F85">
        <w:tc>
          <w:tcPr>
            <w:tcW w:w="0" w:type="auto"/>
            <w:hideMark/>
          </w:tcPr>
          <w:p w14:paraId="1EC148DA" w14:textId="77777777" w:rsidR="006E0505" w:rsidRPr="00FF6F85" w:rsidRDefault="006E0505" w:rsidP="00FF6F85">
            <w:pPr>
              <w:jc w:val="left"/>
              <w:rPr>
                <w:rFonts w:ascii="Calibri" w:hAnsi="Calibri" w:cs="Calibri"/>
                <w:sz w:val="20"/>
              </w:rPr>
            </w:pPr>
            <w:r w:rsidRPr="00FF6F85">
              <w:rPr>
                <w:rFonts w:ascii="Calibri" w:hAnsi="Calibri" w:cs="Calibri"/>
                <w:b/>
                <w:bCs/>
                <w:sz w:val="20"/>
              </w:rPr>
              <w:t>Un défaut antérieur à la vente</w:t>
            </w:r>
          </w:p>
        </w:tc>
        <w:tc>
          <w:tcPr>
            <w:tcW w:w="0" w:type="auto"/>
            <w:hideMark/>
          </w:tcPr>
          <w:p w14:paraId="781490EF" w14:textId="77777777" w:rsidR="006E0505" w:rsidRPr="00FF6F85" w:rsidRDefault="006E0505" w:rsidP="00FF6F85">
            <w:pPr>
              <w:jc w:val="left"/>
              <w:rPr>
                <w:rFonts w:ascii="Calibri" w:hAnsi="Calibri" w:cs="Calibri"/>
                <w:sz w:val="20"/>
              </w:rPr>
            </w:pPr>
            <w:r w:rsidRPr="00FF6F85">
              <w:rPr>
                <w:rFonts w:ascii="Calibri" w:hAnsi="Calibri" w:cs="Calibri"/>
                <w:sz w:val="20"/>
              </w:rPr>
              <w:t>Sa cause existait lorsque le bien a été vendu</w:t>
            </w:r>
          </w:p>
        </w:tc>
      </w:tr>
      <w:tr w:rsidR="006E0505" w:rsidRPr="00FF6F85" w14:paraId="311F2090" w14:textId="77777777" w:rsidTr="00FF6F85">
        <w:tc>
          <w:tcPr>
            <w:tcW w:w="0" w:type="auto"/>
            <w:hideMark/>
          </w:tcPr>
          <w:p w14:paraId="1F61F105" w14:textId="77777777" w:rsidR="006E0505" w:rsidRPr="00FF6F85" w:rsidRDefault="006E0505" w:rsidP="00FF6F85">
            <w:pPr>
              <w:jc w:val="left"/>
              <w:rPr>
                <w:rFonts w:ascii="Calibri" w:hAnsi="Calibri" w:cs="Calibri"/>
                <w:sz w:val="20"/>
              </w:rPr>
            </w:pPr>
            <w:r w:rsidRPr="00FF6F85">
              <w:rPr>
                <w:rFonts w:ascii="Calibri" w:hAnsi="Calibri" w:cs="Calibri"/>
                <w:b/>
                <w:bCs/>
                <w:sz w:val="20"/>
              </w:rPr>
              <w:t>Une gravité suffisante</w:t>
            </w:r>
          </w:p>
        </w:tc>
        <w:tc>
          <w:tcPr>
            <w:tcW w:w="0" w:type="auto"/>
            <w:hideMark/>
          </w:tcPr>
          <w:p w14:paraId="0B68089D" w14:textId="77777777" w:rsidR="006E0505" w:rsidRPr="00FF6F85" w:rsidRDefault="006E0505" w:rsidP="00FF6F85">
            <w:pPr>
              <w:jc w:val="left"/>
              <w:rPr>
                <w:rFonts w:ascii="Calibri" w:hAnsi="Calibri" w:cs="Calibri"/>
                <w:sz w:val="20"/>
              </w:rPr>
            </w:pPr>
            <w:r w:rsidRPr="00FF6F85">
              <w:rPr>
                <w:rFonts w:ascii="Calibri" w:hAnsi="Calibri" w:cs="Calibri"/>
                <w:sz w:val="20"/>
              </w:rPr>
              <w:t>Le défaut rend le bien impropre à son usage ou en diminue très fortement l’usage</w:t>
            </w:r>
          </w:p>
        </w:tc>
      </w:tr>
    </w:tbl>
    <w:p w14:paraId="123110A1" w14:textId="77777777" w:rsidR="006E0505" w:rsidRPr="006E0505" w:rsidRDefault="006E0505" w:rsidP="00FF6F85">
      <w:pPr>
        <w:spacing w:after="0" w:line="240" w:lineRule="auto"/>
        <w:rPr>
          <w:b/>
          <w:bCs/>
        </w:rPr>
      </w:pPr>
      <w:r w:rsidRPr="006E0505">
        <w:rPr>
          <w:b/>
          <w:bCs/>
        </w:rPr>
        <w:t>Exemple</w:t>
      </w:r>
    </w:p>
    <w:p w14:paraId="7F579B92" w14:textId="77777777" w:rsidR="006E0505" w:rsidRPr="006E0505" w:rsidRDefault="006E0505" w:rsidP="00FF6F85">
      <w:pPr>
        <w:spacing w:after="0" w:line="240" w:lineRule="auto"/>
      </w:pPr>
      <w:r w:rsidRPr="006E0505">
        <w:t>Une entreprise achète une machine dont une défaillance interne, impossible à déceler normalement lors de l’achat et déjà présente à cette date, rend l’équipement presque inutilisable.</w:t>
      </w:r>
    </w:p>
    <w:p w14:paraId="5EF81AE3" w14:textId="77777777" w:rsidR="006E0505" w:rsidRPr="006E0505" w:rsidRDefault="006E0505" w:rsidP="00FF6F85">
      <w:pPr>
        <w:spacing w:after="0" w:line="240" w:lineRule="auto"/>
      </w:pPr>
      <w:r w:rsidRPr="006E0505">
        <w:t>La garantie des vices cachés peut être mobilisée si les conditions sont établies.</w:t>
      </w:r>
    </w:p>
    <w:p w14:paraId="6F2C5133" w14:textId="77777777" w:rsidR="006E0505" w:rsidRPr="006E0505" w:rsidRDefault="006E0505" w:rsidP="00FF6F85">
      <w:pPr>
        <w:spacing w:after="0" w:line="240" w:lineRule="auto"/>
        <w:rPr>
          <w:b/>
          <w:bCs/>
        </w:rPr>
      </w:pPr>
      <w:r w:rsidRPr="006E0505">
        <w:rPr>
          <w:b/>
          <w:bCs/>
        </w:rPr>
        <w:t>Contre-exemple</w:t>
      </w:r>
    </w:p>
    <w:p w14:paraId="12341076" w14:textId="77777777" w:rsidR="006E0505" w:rsidRPr="006E0505" w:rsidRDefault="006E0505" w:rsidP="00FF6F85">
      <w:pPr>
        <w:spacing w:after="0" w:line="240" w:lineRule="auto"/>
      </w:pPr>
      <w:r w:rsidRPr="006E0505">
        <w:t>La machine est endommagée six mois plus tard par une mauvaise manipulation de l’acheteur.</w:t>
      </w:r>
    </w:p>
    <w:p w14:paraId="726826F3" w14:textId="77777777" w:rsidR="006E0505" w:rsidRPr="006E0505" w:rsidRDefault="006E0505" w:rsidP="00FF6F85">
      <w:pPr>
        <w:spacing w:after="0" w:line="240" w:lineRule="auto"/>
      </w:pPr>
      <w:r w:rsidRPr="006E0505">
        <w:t>Le dommage né après la vente du fait de l’acheteur ne constitue pas un vice caché existant lors de la vente.</w:t>
      </w:r>
    </w:p>
    <w:p w14:paraId="20AB3F4D" w14:textId="77777777" w:rsidR="006E0505" w:rsidRPr="006E0505" w:rsidRDefault="00000000" w:rsidP="00FF6F85">
      <w:pPr>
        <w:spacing w:after="0" w:line="240" w:lineRule="auto"/>
      </w:pPr>
      <w:r>
        <w:pict w14:anchorId="00CC949B">
          <v:rect id="_x0000_i1034" style="width:0;height:1.5pt" o:hralign="center" o:hrstd="t" o:hr="t" fillcolor="#a0a0a0" stroked="f"/>
        </w:pict>
      </w:r>
    </w:p>
    <w:p w14:paraId="64A82CBC" w14:textId="77777777" w:rsidR="006E0505" w:rsidRPr="006E0505" w:rsidRDefault="006E0505" w:rsidP="00FF6F85">
      <w:pPr>
        <w:pStyle w:val="Titre1"/>
      </w:pPr>
      <w:r w:rsidRPr="006E0505">
        <w:t>10. Vice caché et défaut apparent</w:t>
      </w:r>
    </w:p>
    <w:p w14:paraId="22C9183E" w14:textId="77777777" w:rsidR="006E0505" w:rsidRPr="006E0505" w:rsidRDefault="006E0505" w:rsidP="00FF6F85">
      <w:pPr>
        <w:spacing w:after="0" w:line="240" w:lineRule="auto"/>
      </w:pPr>
      <w:r w:rsidRPr="006E0505">
        <w:t xml:space="preserve">Le vendeur n’est pas tenu, au titre de cette garantie, des défauts </w:t>
      </w:r>
      <w:r w:rsidRPr="006E0505">
        <w:rPr>
          <w:b/>
          <w:bCs/>
        </w:rPr>
        <w:t>apparents</w:t>
      </w:r>
      <w:r w:rsidRPr="006E0505">
        <w:t xml:space="preserve"> que l’acheteur pouvait normalement constater.</w:t>
      </w:r>
    </w:p>
    <w:p w14:paraId="17B3C43D" w14:textId="77777777" w:rsidR="006E0505" w:rsidRPr="006E0505" w:rsidRDefault="006E0505" w:rsidP="00FF6F85">
      <w:pPr>
        <w:spacing w:after="0" w:line="240" w:lineRule="auto"/>
        <w:rPr>
          <w:b/>
          <w:bCs/>
        </w:rPr>
      </w:pPr>
      <w:r w:rsidRPr="006E0505">
        <w:rPr>
          <w:b/>
          <w:bCs/>
        </w:rPr>
        <w:t>Exemple</w:t>
      </w:r>
    </w:p>
    <w:p w14:paraId="667C1719" w14:textId="77777777" w:rsidR="006E0505" w:rsidRPr="006E0505" w:rsidRDefault="006E0505" w:rsidP="00FF6F85">
      <w:pPr>
        <w:spacing w:after="0" w:line="240" w:lineRule="auto"/>
      </w:pPr>
      <w:r w:rsidRPr="006E0505">
        <w:t>Une rayure importante est parfaitement visible lorsque l’acheteur examine le matériel avant de l’acquérir.</w:t>
      </w:r>
    </w:p>
    <w:p w14:paraId="418F0A1A" w14:textId="1216DF28" w:rsidR="006E0505" w:rsidRPr="006E0505" w:rsidRDefault="006E0505" w:rsidP="00FF6F85">
      <w:pPr>
        <w:spacing w:after="0" w:line="240" w:lineRule="auto"/>
      </w:pPr>
      <w:r w:rsidRPr="006E0505">
        <w:t xml:space="preserve">Il ne pourra normalement pas la présenter ultérieurement comme un </w:t>
      </w:r>
      <w:r w:rsidR="00FF6F85">
        <w:t>« </w:t>
      </w:r>
      <w:r w:rsidRPr="006E0505">
        <w:t>vice caché</w:t>
      </w:r>
      <w:r w:rsidR="00FF6F85">
        <w:t> »</w:t>
      </w:r>
      <w:r w:rsidRPr="006E0505">
        <w:t>.</w:t>
      </w:r>
    </w:p>
    <w:p w14:paraId="27835021" w14:textId="77777777" w:rsidR="006E0505" w:rsidRPr="006E0505" w:rsidRDefault="006E0505" w:rsidP="00FF6F85">
      <w:pPr>
        <w:spacing w:after="0" w:line="240" w:lineRule="auto"/>
        <w:rPr>
          <w:b/>
          <w:bCs/>
        </w:rPr>
      </w:pPr>
      <w:r w:rsidRPr="006E0505">
        <w:rPr>
          <w:b/>
          <w:bCs/>
        </w:rPr>
        <w:t>Contre-exemple</w:t>
      </w:r>
    </w:p>
    <w:p w14:paraId="73A5BCCE" w14:textId="30A7CAB5" w:rsidR="006E0505" w:rsidRPr="006E0505" w:rsidRDefault="006E0505" w:rsidP="00FF6F85">
      <w:pPr>
        <w:spacing w:after="0" w:line="240" w:lineRule="auto"/>
      </w:pPr>
      <w:r w:rsidRPr="006E0505">
        <w:t xml:space="preserve">Un défaut interne inaccessible sans démontage technique ne devient pas </w:t>
      </w:r>
      <w:r w:rsidR="00FF6F85">
        <w:t>« </w:t>
      </w:r>
      <w:r w:rsidRPr="006E0505">
        <w:t>apparent</w:t>
      </w:r>
      <w:r w:rsidR="00FF6F85">
        <w:t> »</w:t>
      </w:r>
      <w:r w:rsidRPr="006E0505">
        <w:t xml:space="preserve"> uniquement parce qu’une expertise réalisée plusieurs mois plus tard permet de l’identifier.</w:t>
      </w:r>
    </w:p>
    <w:p w14:paraId="38491B3B" w14:textId="77777777" w:rsidR="006E0505" w:rsidRPr="006E0505" w:rsidRDefault="00000000" w:rsidP="00FF6F85">
      <w:pPr>
        <w:spacing w:after="0" w:line="240" w:lineRule="auto"/>
      </w:pPr>
      <w:r>
        <w:pict w14:anchorId="436D9F80">
          <v:rect id="_x0000_i1035" style="width:0;height:1.5pt" o:hralign="center" o:hrstd="t" o:hr="t" fillcolor="#a0a0a0" stroked="f"/>
        </w:pict>
      </w:r>
    </w:p>
    <w:p w14:paraId="67A66B97" w14:textId="77777777" w:rsidR="006E0505" w:rsidRPr="006E0505" w:rsidRDefault="006E0505" w:rsidP="00FF6F85">
      <w:pPr>
        <w:pStyle w:val="Titre1"/>
      </w:pPr>
      <w:r w:rsidRPr="006E0505">
        <w:t>11. Les actions ouvertes à l’acheteur en cas de vice caché</w:t>
      </w:r>
    </w:p>
    <w:p w14:paraId="767A72CB" w14:textId="5882492E" w:rsidR="006E0505" w:rsidRPr="006E0505" w:rsidRDefault="006E0505" w:rsidP="00FF6F85">
      <w:pPr>
        <w:spacing w:after="0" w:line="240" w:lineRule="auto"/>
      </w:pPr>
      <w:r w:rsidRPr="006E0505">
        <w:t>Lorsque la garantie est applicable, l’acheteur peut principalement choisir</w:t>
      </w:r>
      <w:r w:rsidR="00FF6F85">
        <w:t> :</w:t>
      </w:r>
    </w:p>
    <w:p w14:paraId="5292C803" w14:textId="056A419F" w:rsidR="006E0505" w:rsidRPr="006E0505" w:rsidRDefault="006E0505" w:rsidP="00FF6F85">
      <w:pPr>
        <w:numPr>
          <w:ilvl w:val="0"/>
          <w:numId w:val="11"/>
        </w:numPr>
        <w:spacing w:after="0" w:line="240" w:lineRule="auto"/>
      </w:pPr>
      <w:r w:rsidRPr="006E0505">
        <w:t xml:space="preserve">de </w:t>
      </w:r>
      <w:r w:rsidRPr="006E0505">
        <w:rPr>
          <w:b/>
          <w:bCs/>
        </w:rPr>
        <w:t>rendre la chose et récupérer le prix</w:t>
      </w:r>
      <w:r w:rsidR="00FF6F85">
        <w:t> :</w:t>
      </w:r>
      <w:r w:rsidRPr="006E0505">
        <w:t xml:space="preserve"> action rédhibitoire</w:t>
      </w:r>
      <w:r w:rsidR="00FF6F85">
        <w:t> ;</w:t>
      </w:r>
    </w:p>
    <w:p w14:paraId="640FF514" w14:textId="1575C256" w:rsidR="006E0505" w:rsidRPr="006E0505" w:rsidRDefault="006E0505" w:rsidP="00FF6F85">
      <w:pPr>
        <w:numPr>
          <w:ilvl w:val="0"/>
          <w:numId w:val="11"/>
        </w:numPr>
        <w:spacing w:after="0" w:line="240" w:lineRule="auto"/>
      </w:pPr>
      <w:r w:rsidRPr="006E0505">
        <w:t xml:space="preserve">de </w:t>
      </w:r>
      <w:r w:rsidRPr="006E0505">
        <w:rPr>
          <w:b/>
          <w:bCs/>
        </w:rPr>
        <w:t>conserver la chose et obtenir une diminution du prix</w:t>
      </w:r>
      <w:r w:rsidR="00FF6F85">
        <w:t> :</w:t>
      </w:r>
      <w:r w:rsidRPr="006E0505">
        <w:t xml:space="preserve"> action estimatoire.</w:t>
      </w:r>
    </w:p>
    <w:p w14:paraId="5339DFE0" w14:textId="77777777" w:rsidR="006E0505" w:rsidRPr="006E0505" w:rsidRDefault="006E0505" w:rsidP="00FF6F85">
      <w:pPr>
        <w:spacing w:after="0" w:line="240" w:lineRule="auto"/>
      </w:pPr>
      <w:r w:rsidRPr="006E0505">
        <w:t>Des dommages-intérêts peuvent également être dus dans les conditions prévues par le Code civil, notamment lorsque le vendeur connaissait le vice.</w:t>
      </w:r>
    </w:p>
    <w:p w14:paraId="6E4E6585" w14:textId="77777777" w:rsidR="006E0505" w:rsidRPr="006E0505" w:rsidRDefault="006E0505" w:rsidP="00FF6F85">
      <w:pPr>
        <w:spacing w:after="0" w:line="240" w:lineRule="auto"/>
        <w:rPr>
          <w:b/>
          <w:bCs/>
        </w:rPr>
      </w:pPr>
      <w:r w:rsidRPr="006E0505">
        <w:rPr>
          <w:b/>
          <w:bCs/>
        </w:rPr>
        <w:t>Exemple</w:t>
      </w:r>
    </w:p>
    <w:p w14:paraId="509994A7" w14:textId="046A8E50" w:rsidR="006E0505" w:rsidRPr="006E0505" w:rsidRDefault="006E0505" w:rsidP="00FF6F85">
      <w:pPr>
        <w:spacing w:after="0" w:line="240" w:lineRule="auto"/>
      </w:pPr>
      <w:r w:rsidRPr="006E0505">
        <w:t>Une machine acquise 30 000</w:t>
      </w:r>
      <w:r w:rsidR="00FF6F85">
        <w:t> €</w:t>
      </w:r>
      <w:r w:rsidRPr="006E0505">
        <w:t xml:space="preserve"> comporte un vice caché majeur.</w:t>
      </w:r>
    </w:p>
    <w:p w14:paraId="2EE8B5E4" w14:textId="4602C48D" w:rsidR="006E0505" w:rsidRPr="006E0505" w:rsidRDefault="006E0505" w:rsidP="00FF6F85">
      <w:pPr>
        <w:spacing w:after="0" w:line="240" w:lineRule="auto"/>
      </w:pPr>
      <w:r w:rsidRPr="006E0505">
        <w:t>L’acheteur peut, selon les conditions légales</w:t>
      </w:r>
      <w:r w:rsidR="00FF6F85">
        <w:t> :</w:t>
      </w:r>
    </w:p>
    <w:p w14:paraId="3096C2E5" w14:textId="56314992" w:rsidR="006E0505" w:rsidRPr="006E0505" w:rsidRDefault="006E0505" w:rsidP="00FF6F85">
      <w:pPr>
        <w:numPr>
          <w:ilvl w:val="0"/>
          <w:numId w:val="12"/>
        </w:numPr>
        <w:spacing w:after="0" w:line="240" w:lineRule="auto"/>
      </w:pPr>
      <w:r w:rsidRPr="006E0505">
        <w:t>rechercher la résolution de la vente et la restitution du prix</w:t>
      </w:r>
      <w:r w:rsidR="00FF6F85">
        <w:t> ;</w:t>
      </w:r>
    </w:p>
    <w:p w14:paraId="22BFA795" w14:textId="77777777" w:rsidR="006E0505" w:rsidRPr="006E0505" w:rsidRDefault="006E0505" w:rsidP="00FF6F85">
      <w:pPr>
        <w:numPr>
          <w:ilvl w:val="0"/>
          <w:numId w:val="12"/>
        </w:numPr>
        <w:spacing w:after="0" w:line="240" w:lineRule="auto"/>
      </w:pPr>
      <w:r w:rsidRPr="006E0505">
        <w:t>ou conserver la machine et demander une diminution du prix.</w:t>
      </w:r>
    </w:p>
    <w:p w14:paraId="2D8CB12F" w14:textId="77777777" w:rsidR="006E0505" w:rsidRPr="006E0505" w:rsidRDefault="00000000" w:rsidP="00FF6F85">
      <w:pPr>
        <w:spacing w:after="0" w:line="240" w:lineRule="auto"/>
      </w:pPr>
      <w:r>
        <w:pict w14:anchorId="5F8CDD3F">
          <v:rect id="_x0000_i1036" style="width:0;height:1.5pt" o:hralign="center" o:hrstd="t" o:hr="t" fillcolor="#a0a0a0" stroked="f"/>
        </w:pict>
      </w:r>
    </w:p>
    <w:p w14:paraId="09761871" w14:textId="77777777" w:rsidR="006E0505" w:rsidRPr="006E0505" w:rsidRDefault="006E0505" w:rsidP="00FF6F85">
      <w:pPr>
        <w:pStyle w:val="Titre1"/>
      </w:pPr>
      <w:r w:rsidRPr="006E0505">
        <w:t>12. Le délai de l’action en garantie des vices cachés</w:t>
      </w:r>
    </w:p>
    <w:p w14:paraId="12945BA7" w14:textId="77777777" w:rsidR="006E0505" w:rsidRPr="006E0505" w:rsidRDefault="006E0505" w:rsidP="00FF6F85">
      <w:pPr>
        <w:spacing w:after="0" w:line="240" w:lineRule="auto"/>
      </w:pPr>
      <w:r w:rsidRPr="006E0505">
        <w:t xml:space="preserve">L’action doit être exercée dans un délai de </w:t>
      </w:r>
      <w:r w:rsidRPr="006E0505">
        <w:rPr>
          <w:b/>
          <w:bCs/>
        </w:rPr>
        <w:t>deux ans à compter de la découverte du vice</w:t>
      </w:r>
      <w:r w:rsidRPr="006E0505">
        <w:t>.</w:t>
      </w:r>
    </w:p>
    <w:p w14:paraId="608CDCC6" w14:textId="77777777" w:rsidR="006E0505" w:rsidRPr="006E0505" w:rsidRDefault="006E0505" w:rsidP="00FF6F85">
      <w:pPr>
        <w:spacing w:after="0" w:line="240" w:lineRule="auto"/>
      </w:pPr>
      <w:r w:rsidRPr="006E0505">
        <w:t xml:space="preserve">La Cour de cassation a en outre précisé que ce délai s’inscrit dans un </w:t>
      </w:r>
      <w:r w:rsidRPr="006E0505">
        <w:rPr>
          <w:b/>
          <w:bCs/>
        </w:rPr>
        <w:t>délai-butoir de vingt ans à compter de la vente conclue par la personne recherchée en garantie</w:t>
      </w:r>
      <w:r w:rsidRPr="006E0505">
        <w:t>.</w:t>
      </w:r>
    </w:p>
    <w:p w14:paraId="16FE803C" w14:textId="77777777" w:rsidR="006E0505" w:rsidRPr="006E0505" w:rsidRDefault="006E0505" w:rsidP="00FF6F85">
      <w:pPr>
        <w:spacing w:after="0" w:line="240" w:lineRule="auto"/>
      </w:pPr>
      <w:r w:rsidRPr="006E0505">
        <w:rPr>
          <w:b/>
          <w:bCs/>
        </w:rPr>
        <w:t>Cour de cassation, chambre mixte, 21 juillet 2023, notamment pourvois n° 20-10.763 et n° 21-19.936.</w:t>
      </w:r>
    </w:p>
    <w:p w14:paraId="3C8A2B47" w14:textId="77777777" w:rsidR="006E0505" w:rsidRPr="006E0505" w:rsidRDefault="006E0505" w:rsidP="00FF6F85">
      <w:pPr>
        <w:spacing w:after="0" w:line="240" w:lineRule="auto"/>
      </w:pPr>
      <w:r w:rsidRPr="006E0505">
        <w:t>Cette articulation reste appliquée par la jurisprudence en 2026.</w:t>
      </w:r>
    </w:p>
    <w:p w14:paraId="1BAB2673" w14:textId="77777777" w:rsidR="006E0505" w:rsidRPr="006E0505" w:rsidRDefault="006E0505" w:rsidP="00FF6F85">
      <w:pPr>
        <w:spacing w:after="0" w:line="240" w:lineRule="auto"/>
        <w:rPr>
          <w:b/>
          <w:bCs/>
        </w:rPr>
      </w:pPr>
      <w:r w:rsidRPr="006E0505">
        <w:rPr>
          <w:b/>
          <w:bCs/>
        </w:rPr>
        <w:t>Point de vigilance</w:t>
      </w:r>
    </w:p>
    <w:p w14:paraId="0FEED396" w14:textId="77777777" w:rsidR="006E0505" w:rsidRPr="006E0505" w:rsidRDefault="006E0505" w:rsidP="00FF6F85">
      <w:pPr>
        <w:spacing w:after="0" w:line="240" w:lineRule="auto"/>
      </w:pPr>
      <w:r w:rsidRPr="006E0505">
        <w:t>Une simple négociation amiable ne doit pas être considérée comme suspendant ou repoussant automatiquement le délai légal.</w:t>
      </w:r>
    </w:p>
    <w:p w14:paraId="5837D1BF" w14:textId="77777777" w:rsidR="006E0505" w:rsidRPr="006E0505" w:rsidRDefault="006E0505" w:rsidP="00FF6F85">
      <w:pPr>
        <w:spacing w:after="0" w:line="240" w:lineRule="auto"/>
      </w:pPr>
      <w:r w:rsidRPr="006E0505">
        <w:rPr>
          <w:b/>
          <w:bCs/>
        </w:rPr>
        <w:t>Cour de cassation, 3e chambre civile, 5 février 2026.</w:t>
      </w:r>
    </w:p>
    <w:p w14:paraId="70766553" w14:textId="77777777" w:rsidR="006E0505" w:rsidRPr="006E0505" w:rsidRDefault="00000000" w:rsidP="00FF6F85">
      <w:pPr>
        <w:spacing w:after="0" w:line="240" w:lineRule="auto"/>
      </w:pPr>
      <w:r>
        <w:pict w14:anchorId="3A10A6D5">
          <v:rect id="_x0000_i1037" style="width:0;height:1.5pt" o:hralign="center" o:hrstd="t" o:hr="t" fillcolor="#a0a0a0" stroked="f"/>
        </w:pict>
      </w:r>
    </w:p>
    <w:p w14:paraId="091A124C" w14:textId="77777777" w:rsidR="006E0505" w:rsidRPr="006E0505" w:rsidRDefault="006E0505" w:rsidP="00FF6F85">
      <w:pPr>
        <w:pStyle w:val="Titre1"/>
      </w:pPr>
      <w:r w:rsidRPr="006E0505">
        <w:t>13. Le contrat d’entreprise</w:t>
      </w:r>
    </w:p>
    <w:p w14:paraId="483CABE0" w14:textId="77777777" w:rsidR="006E0505" w:rsidRPr="006E0505" w:rsidRDefault="006E0505" w:rsidP="00FF6F85">
      <w:pPr>
        <w:spacing w:after="0" w:line="240" w:lineRule="auto"/>
      </w:pPr>
      <w:r w:rsidRPr="006E0505">
        <w:t xml:space="preserve">Le </w:t>
      </w:r>
      <w:r w:rsidRPr="006E0505">
        <w:rPr>
          <w:b/>
          <w:bCs/>
        </w:rPr>
        <w:t>contrat d’entreprise</w:t>
      </w:r>
      <w:r w:rsidRPr="006E0505">
        <w:t xml:space="preserve">, traditionnellement dénommé par le Code civil </w:t>
      </w:r>
      <w:r w:rsidRPr="006E0505">
        <w:rPr>
          <w:b/>
          <w:bCs/>
        </w:rPr>
        <w:t>louage d’ouvrage</w:t>
      </w:r>
      <w:r w:rsidRPr="006E0505">
        <w:t>, est le contrat par lequel une personne s’engage à réaliser quelque chose pour une autre moyennant un prix.</w:t>
      </w:r>
    </w:p>
    <w:p w14:paraId="5A9A880A" w14:textId="424F760D" w:rsidR="006E0505" w:rsidRPr="006E0505" w:rsidRDefault="006E0505" w:rsidP="00FF6F85">
      <w:pPr>
        <w:spacing w:after="0" w:line="240" w:lineRule="auto"/>
      </w:pPr>
      <w:r w:rsidRPr="006E0505">
        <w:t>Dans la pratique, les parties sont généralement désignées comme</w:t>
      </w:r>
      <w:r w:rsidR="00FF6F85">
        <w:t> :</w:t>
      </w:r>
    </w:p>
    <w:p w14:paraId="7561D566" w14:textId="2707B501" w:rsidR="006E0505" w:rsidRPr="006E0505" w:rsidRDefault="006E0505" w:rsidP="00FF6F85">
      <w:pPr>
        <w:numPr>
          <w:ilvl w:val="0"/>
          <w:numId w:val="13"/>
        </w:numPr>
        <w:spacing w:after="0" w:line="240" w:lineRule="auto"/>
      </w:pPr>
      <w:r w:rsidRPr="006E0505">
        <w:t>l’</w:t>
      </w:r>
      <w:r w:rsidRPr="006E0505">
        <w:rPr>
          <w:b/>
          <w:bCs/>
        </w:rPr>
        <w:t>entrepreneur</w:t>
      </w:r>
      <w:r w:rsidRPr="006E0505">
        <w:t xml:space="preserve"> ou le </w:t>
      </w:r>
      <w:r w:rsidRPr="006E0505">
        <w:rPr>
          <w:b/>
          <w:bCs/>
        </w:rPr>
        <w:t>prestataire</w:t>
      </w:r>
      <w:r w:rsidR="00FF6F85">
        <w:t> ;</w:t>
      </w:r>
    </w:p>
    <w:p w14:paraId="4544AE3A" w14:textId="77777777" w:rsidR="006E0505" w:rsidRPr="006E0505" w:rsidRDefault="006E0505" w:rsidP="00FF6F85">
      <w:pPr>
        <w:numPr>
          <w:ilvl w:val="0"/>
          <w:numId w:val="13"/>
        </w:numPr>
        <w:spacing w:after="0" w:line="240" w:lineRule="auto"/>
      </w:pPr>
      <w:r w:rsidRPr="006E0505">
        <w:t xml:space="preserve">le </w:t>
      </w:r>
      <w:r w:rsidRPr="006E0505">
        <w:rPr>
          <w:b/>
          <w:bCs/>
        </w:rPr>
        <w:t>client</w:t>
      </w:r>
      <w:r w:rsidRPr="006E0505">
        <w:t xml:space="preserve"> ou </w:t>
      </w:r>
      <w:r w:rsidRPr="006E0505">
        <w:rPr>
          <w:b/>
          <w:bCs/>
        </w:rPr>
        <w:t>maître de l’ouvrage</w:t>
      </w:r>
      <w:r w:rsidRPr="006E0505">
        <w:t>.</w:t>
      </w:r>
    </w:p>
    <w:p w14:paraId="76DCD0CB" w14:textId="77777777" w:rsidR="006E0505" w:rsidRPr="006E0505" w:rsidRDefault="006E0505" w:rsidP="00FF6F85">
      <w:pPr>
        <w:spacing w:after="0" w:line="240" w:lineRule="auto"/>
        <w:rPr>
          <w:b/>
          <w:bCs/>
        </w:rPr>
      </w:pPr>
      <w:r w:rsidRPr="006E0505">
        <w:rPr>
          <w:b/>
          <w:bCs/>
        </w:rPr>
        <w:t>Exemples</w:t>
      </w:r>
    </w:p>
    <w:p w14:paraId="1042E0E7" w14:textId="3ADDF7B2" w:rsidR="006E0505" w:rsidRPr="006E0505" w:rsidRDefault="006E0505" w:rsidP="00FF6F85">
      <w:pPr>
        <w:numPr>
          <w:ilvl w:val="0"/>
          <w:numId w:val="14"/>
        </w:numPr>
        <w:spacing w:after="0" w:line="240" w:lineRule="auto"/>
      </w:pPr>
      <w:r w:rsidRPr="006E0505">
        <w:t>réparation d’un véhicule</w:t>
      </w:r>
      <w:r w:rsidR="00FF6F85">
        <w:t> ;</w:t>
      </w:r>
    </w:p>
    <w:p w14:paraId="70BAB9C8" w14:textId="371E823E" w:rsidR="006E0505" w:rsidRPr="006E0505" w:rsidRDefault="006E0505" w:rsidP="00FF6F85">
      <w:pPr>
        <w:numPr>
          <w:ilvl w:val="0"/>
          <w:numId w:val="14"/>
        </w:numPr>
        <w:spacing w:after="0" w:line="240" w:lineRule="auto"/>
      </w:pPr>
      <w:r w:rsidRPr="006E0505">
        <w:t>développement d’un logiciel spécifique</w:t>
      </w:r>
      <w:r w:rsidR="00FF6F85">
        <w:t> ;</w:t>
      </w:r>
    </w:p>
    <w:p w14:paraId="467632E1" w14:textId="05ED6D27" w:rsidR="006E0505" w:rsidRPr="006E0505" w:rsidRDefault="006E0505" w:rsidP="00FF6F85">
      <w:pPr>
        <w:numPr>
          <w:ilvl w:val="0"/>
          <w:numId w:val="14"/>
        </w:numPr>
        <w:spacing w:after="0" w:line="240" w:lineRule="auto"/>
      </w:pPr>
      <w:r w:rsidRPr="006E0505">
        <w:t>réalisation de travaux</w:t>
      </w:r>
      <w:r w:rsidR="00FF6F85">
        <w:t> ;</w:t>
      </w:r>
    </w:p>
    <w:p w14:paraId="3F8ABA14" w14:textId="73C3F27E" w:rsidR="006E0505" w:rsidRPr="006E0505" w:rsidRDefault="006E0505" w:rsidP="00FF6F85">
      <w:pPr>
        <w:numPr>
          <w:ilvl w:val="0"/>
          <w:numId w:val="14"/>
        </w:numPr>
        <w:spacing w:after="0" w:line="240" w:lineRule="auto"/>
      </w:pPr>
      <w:r w:rsidRPr="006E0505">
        <w:t>prestation de conseil</w:t>
      </w:r>
      <w:r w:rsidR="00FF6F85">
        <w:t> ;</w:t>
      </w:r>
    </w:p>
    <w:p w14:paraId="48117106" w14:textId="4BCD28D5" w:rsidR="006E0505" w:rsidRPr="006E0505" w:rsidRDefault="006E0505" w:rsidP="00FF6F85">
      <w:pPr>
        <w:numPr>
          <w:ilvl w:val="0"/>
          <w:numId w:val="14"/>
        </w:numPr>
        <w:spacing w:after="0" w:line="240" w:lineRule="auto"/>
      </w:pPr>
      <w:r w:rsidRPr="006E0505">
        <w:t>création d’un site internet</w:t>
      </w:r>
      <w:r w:rsidR="00FF6F85">
        <w:t> ;</w:t>
      </w:r>
    </w:p>
    <w:p w14:paraId="6029D243" w14:textId="77777777" w:rsidR="006E0505" w:rsidRPr="006E0505" w:rsidRDefault="006E0505" w:rsidP="00FF6F85">
      <w:pPr>
        <w:numPr>
          <w:ilvl w:val="0"/>
          <w:numId w:val="14"/>
        </w:numPr>
        <w:spacing w:after="0" w:line="240" w:lineRule="auto"/>
      </w:pPr>
      <w:r w:rsidRPr="006E0505">
        <w:t>maintenance d’un équipement.</w:t>
      </w:r>
    </w:p>
    <w:p w14:paraId="3F744170" w14:textId="77777777" w:rsidR="006E0505" w:rsidRPr="006E0505" w:rsidRDefault="006E0505" w:rsidP="00FF6F85">
      <w:pPr>
        <w:spacing w:after="0" w:line="240" w:lineRule="auto"/>
        <w:rPr>
          <w:b/>
          <w:bCs/>
        </w:rPr>
      </w:pPr>
      <w:r w:rsidRPr="006E0505">
        <w:rPr>
          <w:b/>
          <w:bCs/>
        </w:rPr>
        <w:t>Contre-exemple</w:t>
      </w:r>
    </w:p>
    <w:p w14:paraId="69FF2B25" w14:textId="77777777" w:rsidR="006E0505" w:rsidRPr="006E0505" w:rsidRDefault="006E0505" w:rsidP="00FF6F85">
      <w:pPr>
        <w:spacing w:after="0" w:line="240" w:lineRule="auto"/>
      </w:pPr>
      <w:r w:rsidRPr="006E0505">
        <w:t>Un magasin livre simplement un ordinateur standard contre paiement du prix.</w:t>
      </w:r>
    </w:p>
    <w:p w14:paraId="7D2712E3" w14:textId="666326F3" w:rsidR="006E0505" w:rsidRPr="006E0505" w:rsidRDefault="006E0505" w:rsidP="00FF6F85">
      <w:pPr>
        <w:spacing w:after="0" w:line="240" w:lineRule="auto"/>
      </w:pPr>
      <w:r w:rsidRPr="006E0505">
        <w:t>L’obligation principale est le transfert d’un bien</w:t>
      </w:r>
      <w:r w:rsidR="00FF6F85">
        <w:t> :</w:t>
      </w:r>
      <w:r w:rsidRPr="006E0505">
        <w:t xml:space="preserve"> il s’agit d’une vente et non d’un contrat d’entreprise.</w:t>
      </w:r>
    </w:p>
    <w:p w14:paraId="5F0C969C" w14:textId="77777777" w:rsidR="006E0505" w:rsidRPr="006E0505" w:rsidRDefault="00000000" w:rsidP="00FF6F85">
      <w:pPr>
        <w:spacing w:after="0" w:line="240" w:lineRule="auto"/>
      </w:pPr>
      <w:r>
        <w:pict w14:anchorId="2BDD1744">
          <v:rect id="_x0000_i1038" style="width:0;height:1.5pt" o:hralign="center" o:hrstd="t" o:hr="t" fillcolor="#a0a0a0" stroked="f"/>
        </w:pict>
      </w:r>
    </w:p>
    <w:p w14:paraId="00FABA2A" w14:textId="3DB951C7" w:rsidR="006E0505" w:rsidRPr="006E0505" w:rsidRDefault="006E0505" w:rsidP="00FF6F85">
      <w:pPr>
        <w:pStyle w:val="Titre1"/>
      </w:pPr>
      <w:r w:rsidRPr="006E0505">
        <w:t>14. Vente et contrat d’entreprise</w:t>
      </w:r>
      <w:r w:rsidR="00FF6F85">
        <w:t> :</w:t>
      </w:r>
      <w:r w:rsidRPr="006E0505">
        <w:t xml:space="preserve"> distinction</w:t>
      </w:r>
    </w:p>
    <w:tbl>
      <w:tblPr>
        <w:tblStyle w:val="Grilledutableau"/>
        <w:tblW w:w="0" w:type="auto"/>
        <w:tblLook w:val="04A0" w:firstRow="1" w:lastRow="0" w:firstColumn="1" w:lastColumn="0" w:noHBand="0" w:noVBand="1"/>
      </w:tblPr>
      <w:tblGrid>
        <w:gridCol w:w="4202"/>
        <w:gridCol w:w="5084"/>
      </w:tblGrid>
      <w:tr w:rsidR="006E0505" w:rsidRPr="00FF6F85" w14:paraId="3BC11E1F" w14:textId="77777777" w:rsidTr="00FF6F85">
        <w:trPr>
          <w:tblHeader/>
        </w:trPr>
        <w:tc>
          <w:tcPr>
            <w:tcW w:w="0" w:type="auto"/>
            <w:hideMark/>
          </w:tcPr>
          <w:p w14:paraId="2DC4886B"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Vente</w:t>
            </w:r>
          </w:p>
        </w:tc>
        <w:tc>
          <w:tcPr>
            <w:tcW w:w="0" w:type="auto"/>
            <w:hideMark/>
          </w:tcPr>
          <w:p w14:paraId="67B23C53"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Contrat d’entreprise</w:t>
            </w:r>
          </w:p>
        </w:tc>
      </w:tr>
      <w:tr w:rsidR="006E0505" w:rsidRPr="00FF6F85" w14:paraId="512FE2B1" w14:textId="77777777" w:rsidTr="00FF6F85">
        <w:tc>
          <w:tcPr>
            <w:tcW w:w="0" w:type="auto"/>
            <w:hideMark/>
          </w:tcPr>
          <w:p w14:paraId="7AAD64DF" w14:textId="039653FA" w:rsidR="006E0505" w:rsidRPr="00FF6F85" w:rsidRDefault="006E0505" w:rsidP="00FF6F85">
            <w:pPr>
              <w:jc w:val="left"/>
              <w:rPr>
                <w:rFonts w:ascii="Calibri" w:hAnsi="Calibri" w:cs="Calibri"/>
                <w:sz w:val="20"/>
              </w:rPr>
            </w:pPr>
            <w:r w:rsidRPr="00FF6F85">
              <w:rPr>
                <w:rFonts w:ascii="Calibri" w:hAnsi="Calibri" w:cs="Calibri"/>
                <w:sz w:val="20"/>
              </w:rPr>
              <w:t>Obligation principale</w:t>
            </w:r>
            <w:r w:rsidR="00FF6F85" w:rsidRPr="00FF6F85">
              <w:rPr>
                <w:rFonts w:ascii="Calibri" w:hAnsi="Calibri" w:cs="Calibri"/>
                <w:sz w:val="20"/>
              </w:rPr>
              <w:t> :</w:t>
            </w:r>
            <w:r w:rsidRPr="00FF6F85">
              <w:rPr>
                <w:rFonts w:ascii="Calibri" w:hAnsi="Calibri" w:cs="Calibri"/>
                <w:sz w:val="20"/>
              </w:rPr>
              <w:t xml:space="preserve"> transférer/délivrer un bien</w:t>
            </w:r>
          </w:p>
        </w:tc>
        <w:tc>
          <w:tcPr>
            <w:tcW w:w="0" w:type="auto"/>
            <w:hideMark/>
          </w:tcPr>
          <w:p w14:paraId="6903C881" w14:textId="2A1A886B" w:rsidR="006E0505" w:rsidRPr="00FF6F85" w:rsidRDefault="006E0505" w:rsidP="00FF6F85">
            <w:pPr>
              <w:jc w:val="left"/>
              <w:rPr>
                <w:rFonts w:ascii="Calibri" w:hAnsi="Calibri" w:cs="Calibri"/>
                <w:sz w:val="20"/>
              </w:rPr>
            </w:pPr>
            <w:r w:rsidRPr="00FF6F85">
              <w:rPr>
                <w:rFonts w:ascii="Calibri" w:hAnsi="Calibri" w:cs="Calibri"/>
                <w:sz w:val="20"/>
              </w:rPr>
              <w:t>Obligation principale</w:t>
            </w:r>
            <w:r w:rsidR="00FF6F85" w:rsidRPr="00FF6F85">
              <w:rPr>
                <w:rFonts w:ascii="Calibri" w:hAnsi="Calibri" w:cs="Calibri"/>
                <w:sz w:val="20"/>
              </w:rPr>
              <w:t> :</w:t>
            </w:r>
            <w:r w:rsidRPr="00FF6F85">
              <w:rPr>
                <w:rFonts w:ascii="Calibri" w:hAnsi="Calibri" w:cs="Calibri"/>
                <w:sz w:val="20"/>
              </w:rPr>
              <w:t xml:space="preserve"> réaliser une prestation ou un ouvrage</w:t>
            </w:r>
          </w:p>
        </w:tc>
      </w:tr>
      <w:tr w:rsidR="006E0505" w:rsidRPr="00FF6F85" w14:paraId="41E72D8F" w14:textId="77777777" w:rsidTr="00FF6F85">
        <w:tc>
          <w:tcPr>
            <w:tcW w:w="0" w:type="auto"/>
            <w:hideMark/>
          </w:tcPr>
          <w:p w14:paraId="3518745F" w14:textId="77777777" w:rsidR="006E0505" w:rsidRPr="00FF6F85" w:rsidRDefault="006E0505" w:rsidP="00FF6F85">
            <w:pPr>
              <w:jc w:val="left"/>
              <w:rPr>
                <w:rFonts w:ascii="Calibri" w:hAnsi="Calibri" w:cs="Calibri"/>
                <w:sz w:val="20"/>
              </w:rPr>
            </w:pPr>
            <w:r w:rsidRPr="00FF6F85">
              <w:rPr>
                <w:rFonts w:ascii="Calibri" w:hAnsi="Calibri" w:cs="Calibri"/>
                <w:sz w:val="20"/>
              </w:rPr>
              <w:t>Vendeur / acheteur</w:t>
            </w:r>
          </w:p>
        </w:tc>
        <w:tc>
          <w:tcPr>
            <w:tcW w:w="0" w:type="auto"/>
            <w:hideMark/>
          </w:tcPr>
          <w:p w14:paraId="063532B6" w14:textId="77777777" w:rsidR="006E0505" w:rsidRPr="00FF6F85" w:rsidRDefault="006E0505" w:rsidP="00FF6F85">
            <w:pPr>
              <w:jc w:val="left"/>
              <w:rPr>
                <w:rFonts w:ascii="Calibri" w:hAnsi="Calibri" w:cs="Calibri"/>
                <w:sz w:val="20"/>
              </w:rPr>
            </w:pPr>
            <w:r w:rsidRPr="00FF6F85">
              <w:rPr>
                <w:rFonts w:ascii="Calibri" w:hAnsi="Calibri" w:cs="Calibri"/>
                <w:sz w:val="20"/>
              </w:rPr>
              <w:t>Entrepreneur ou prestataire / client</w:t>
            </w:r>
          </w:p>
        </w:tc>
      </w:tr>
      <w:tr w:rsidR="006E0505" w:rsidRPr="00FF6F85" w14:paraId="606D5889" w14:textId="77777777" w:rsidTr="00FF6F85">
        <w:tc>
          <w:tcPr>
            <w:tcW w:w="0" w:type="auto"/>
            <w:hideMark/>
          </w:tcPr>
          <w:p w14:paraId="5CCB9EB0" w14:textId="77777777" w:rsidR="006E0505" w:rsidRPr="00FF6F85" w:rsidRDefault="006E0505" w:rsidP="00FF6F85">
            <w:pPr>
              <w:jc w:val="left"/>
              <w:rPr>
                <w:rFonts w:ascii="Calibri" w:hAnsi="Calibri" w:cs="Calibri"/>
                <w:sz w:val="20"/>
              </w:rPr>
            </w:pPr>
            <w:r w:rsidRPr="00FF6F85">
              <w:rPr>
                <w:rFonts w:ascii="Calibri" w:hAnsi="Calibri" w:cs="Calibri"/>
                <w:sz w:val="20"/>
              </w:rPr>
              <w:t>Prix du bien</w:t>
            </w:r>
          </w:p>
        </w:tc>
        <w:tc>
          <w:tcPr>
            <w:tcW w:w="0" w:type="auto"/>
            <w:hideMark/>
          </w:tcPr>
          <w:p w14:paraId="0A93BAAE" w14:textId="77777777" w:rsidR="006E0505" w:rsidRPr="00FF6F85" w:rsidRDefault="006E0505" w:rsidP="00FF6F85">
            <w:pPr>
              <w:jc w:val="left"/>
              <w:rPr>
                <w:rFonts w:ascii="Calibri" w:hAnsi="Calibri" w:cs="Calibri"/>
                <w:sz w:val="20"/>
              </w:rPr>
            </w:pPr>
            <w:r w:rsidRPr="00FF6F85">
              <w:rPr>
                <w:rFonts w:ascii="Calibri" w:hAnsi="Calibri" w:cs="Calibri"/>
                <w:sz w:val="20"/>
              </w:rPr>
              <w:t>Prix de la prestation</w:t>
            </w:r>
          </w:p>
        </w:tc>
      </w:tr>
      <w:tr w:rsidR="006E0505" w:rsidRPr="00FF6F85" w14:paraId="7810D6A1" w14:textId="77777777" w:rsidTr="00FF6F85">
        <w:tc>
          <w:tcPr>
            <w:tcW w:w="0" w:type="auto"/>
            <w:hideMark/>
          </w:tcPr>
          <w:p w14:paraId="5DEA69DE" w14:textId="77777777" w:rsidR="006E0505" w:rsidRPr="00FF6F85" w:rsidRDefault="006E0505" w:rsidP="00FF6F85">
            <w:pPr>
              <w:jc w:val="left"/>
              <w:rPr>
                <w:rFonts w:ascii="Calibri" w:hAnsi="Calibri" w:cs="Calibri"/>
                <w:sz w:val="20"/>
              </w:rPr>
            </w:pPr>
            <w:r w:rsidRPr="00FF6F85">
              <w:rPr>
                <w:rFonts w:ascii="Calibri" w:hAnsi="Calibri" w:cs="Calibri"/>
                <w:sz w:val="20"/>
              </w:rPr>
              <w:t>Garanties propres à la vente</w:t>
            </w:r>
          </w:p>
        </w:tc>
        <w:tc>
          <w:tcPr>
            <w:tcW w:w="0" w:type="auto"/>
            <w:hideMark/>
          </w:tcPr>
          <w:p w14:paraId="04EC4B49" w14:textId="77777777" w:rsidR="006E0505" w:rsidRPr="00FF6F85" w:rsidRDefault="006E0505" w:rsidP="00FF6F85">
            <w:pPr>
              <w:jc w:val="left"/>
              <w:rPr>
                <w:rFonts w:ascii="Calibri" w:hAnsi="Calibri" w:cs="Calibri"/>
                <w:sz w:val="20"/>
              </w:rPr>
            </w:pPr>
            <w:r w:rsidRPr="00FF6F85">
              <w:rPr>
                <w:rFonts w:ascii="Calibri" w:hAnsi="Calibri" w:cs="Calibri"/>
                <w:sz w:val="20"/>
              </w:rPr>
              <w:t>Responsabilité liée à l’exécution de la prestation</w:t>
            </w:r>
          </w:p>
        </w:tc>
      </w:tr>
      <w:tr w:rsidR="006E0505" w:rsidRPr="00FF6F85" w14:paraId="4BD910FF" w14:textId="77777777" w:rsidTr="00FF6F85">
        <w:tc>
          <w:tcPr>
            <w:tcW w:w="0" w:type="auto"/>
            <w:hideMark/>
          </w:tcPr>
          <w:p w14:paraId="3906D7A6" w14:textId="5894DAA3" w:rsidR="006E0505" w:rsidRPr="00FF6F85" w:rsidRDefault="006E0505" w:rsidP="00FF6F85">
            <w:pPr>
              <w:jc w:val="left"/>
              <w:rPr>
                <w:rFonts w:ascii="Calibri" w:hAnsi="Calibri" w:cs="Calibri"/>
                <w:sz w:val="20"/>
              </w:rPr>
            </w:pPr>
            <w:r w:rsidRPr="00FF6F85">
              <w:rPr>
                <w:rFonts w:ascii="Calibri" w:hAnsi="Calibri" w:cs="Calibri"/>
                <w:sz w:val="20"/>
              </w:rPr>
              <w:t>Exemple</w:t>
            </w:r>
            <w:r w:rsidR="00FF6F85" w:rsidRPr="00FF6F85">
              <w:rPr>
                <w:rFonts w:ascii="Calibri" w:hAnsi="Calibri" w:cs="Calibri"/>
                <w:sz w:val="20"/>
              </w:rPr>
              <w:t> :</w:t>
            </w:r>
            <w:r w:rsidRPr="00FF6F85">
              <w:rPr>
                <w:rFonts w:ascii="Calibri" w:hAnsi="Calibri" w:cs="Calibri"/>
                <w:sz w:val="20"/>
              </w:rPr>
              <w:t xml:space="preserve"> vente d’un ordinateur standard</w:t>
            </w:r>
          </w:p>
        </w:tc>
        <w:tc>
          <w:tcPr>
            <w:tcW w:w="0" w:type="auto"/>
            <w:hideMark/>
          </w:tcPr>
          <w:p w14:paraId="568BCA34" w14:textId="19874DA8" w:rsidR="006E0505" w:rsidRPr="00FF6F85" w:rsidRDefault="006E0505" w:rsidP="00FF6F85">
            <w:pPr>
              <w:jc w:val="left"/>
              <w:rPr>
                <w:rFonts w:ascii="Calibri" w:hAnsi="Calibri" w:cs="Calibri"/>
                <w:sz w:val="20"/>
              </w:rPr>
            </w:pPr>
            <w:r w:rsidRPr="00FF6F85">
              <w:rPr>
                <w:rFonts w:ascii="Calibri" w:hAnsi="Calibri" w:cs="Calibri"/>
                <w:sz w:val="20"/>
              </w:rPr>
              <w:t>Exemple</w:t>
            </w:r>
            <w:r w:rsidR="00FF6F85" w:rsidRPr="00FF6F85">
              <w:rPr>
                <w:rFonts w:ascii="Calibri" w:hAnsi="Calibri" w:cs="Calibri"/>
                <w:sz w:val="20"/>
              </w:rPr>
              <w:t> :</w:t>
            </w:r>
            <w:r w:rsidRPr="00FF6F85">
              <w:rPr>
                <w:rFonts w:ascii="Calibri" w:hAnsi="Calibri" w:cs="Calibri"/>
                <w:sz w:val="20"/>
              </w:rPr>
              <w:t xml:space="preserve"> développement d’un logiciel spécifique</w:t>
            </w:r>
          </w:p>
        </w:tc>
      </w:tr>
    </w:tbl>
    <w:p w14:paraId="616DD3E3" w14:textId="77777777" w:rsidR="006E0505" w:rsidRPr="006E0505" w:rsidRDefault="006E0505" w:rsidP="00FF6F85">
      <w:pPr>
        <w:spacing w:after="0" w:line="240" w:lineRule="auto"/>
      </w:pPr>
      <w:r w:rsidRPr="006E0505">
        <w:t xml:space="preserve">La qualification dépend de </w:t>
      </w:r>
      <w:r w:rsidRPr="006E0505">
        <w:rPr>
          <w:b/>
          <w:bCs/>
        </w:rPr>
        <w:t>l’objet principal du contrat</w:t>
      </w:r>
      <w:r w:rsidRPr="006E0505">
        <w:t xml:space="preserve"> et non du titre donné par les parties.</w:t>
      </w:r>
    </w:p>
    <w:p w14:paraId="4D668FB8" w14:textId="77777777" w:rsidR="006E0505" w:rsidRPr="006E0505" w:rsidRDefault="006E0505" w:rsidP="00FF6F85">
      <w:pPr>
        <w:spacing w:after="0" w:line="240" w:lineRule="auto"/>
        <w:rPr>
          <w:b/>
          <w:bCs/>
        </w:rPr>
      </w:pPr>
      <w:r w:rsidRPr="006E0505">
        <w:rPr>
          <w:b/>
          <w:bCs/>
        </w:rPr>
        <w:t>Exemple</w:t>
      </w:r>
    </w:p>
    <w:p w14:paraId="72A46107" w14:textId="30597515" w:rsidR="006E0505" w:rsidRPr="006E0505" w:rsidRDefault="006E0505" w:rsidP="00FF6F85">
      <w:pPr>
        <w:spacing w:after="0" w:line="240" w:lineRule="auto"/>
      </w:pPr>
      <w:r w:rsidRPr="006E0505">
        <w:t xml:space="preserve">Un contrat intitulé </w:t>
      </w:r>
      <w:r w:rsidR="00FF6F85">
        <w:t>« </w:t>
      </w:r>
      <w:r w:rsidRPr="006E0505">
        <w:t>contrat de fourniture</w:t>
      </w:r>
      <w:r w:rsidR="00FF6F85">
        <w:t> »</w:t>
      </w:r>
      <w:r w:rsidRPr="006E0505">
        <w:t xml:space="preserve"> prévoit en réalité principalement la conception sur mesure d’une application selon un cahier des charges.</w:t>
      </w:r>
    </w:p>
    <w:p w14:paraId="272B4BEC" w14:textId="77777777" w:rsidR="006E0505" w:rsidRPr="006E0505" w:rsidRDefault="006E0505" w:rsidP="00FF6F85">
      <w:pPr>
        <w:spacing w:after="0" w:line="240" w:lineRule="auto"/>
      </w:pPr>
      <w:r w:rsidRPr="006E0505">
        <w:t>La dénomination choisie ne dispense pas d’analyser juridiquement la prestation réellement promise.</w:t>
      </w:r>
    </w:p>
    <w:p w14:paraId="430C524F" w14:textId="77777777" w:rsidR="006E0505" w:rsidRPr="006E0505" w:rsidRDefault="00000000" w:rsidP="00FF6F85">
      <w:pPr>
        <w:spacing w:after="0" w:line="240" w:lineRule="auto"/>
      </w:pPr>
      <w:r>
        <w:pict w14:anchorId="5BD25608">
          <v:rect id="_x0000_i1039" style="width:0;height:1.5pt" o:hralign="center" o:hrstd="t" o:hr="t" fillcolor="#a0a0a0" stroked="f"/>
        </w:pict>
      </w:r>
    </w:p>
    <w:p w14:paraId="4ABE75AB" w14:textId="77777777" w:rsidR="006E0505" w:rsidRPr="006E0505" w:rsidRDefault="006E0505" w:rsidP="00FF6F85">
      <w:pPr>
        <w:pStyle w:val="Titre1"/>
      </w:pPr>
      <w:r w:rsidRPr="006E0505">
        <w:t>15. Les obligations principales de l’entrepreneur</w:t>
      </w:r>
    </w:p>
    <w:p w14:paraId="07B4FA37" w14:textId="78EC6542" w:rsidR="006E0505" w:rsidRPr="006E0505" w:rsidRDefault="006E0505" w:rsidP="00FF6F85">
      <w:pPr>
        <w:spacing w:after="0" w:line="240" w:lineRule="auto"/>
      </w:pPr>
      <w:r w:rsidRPr="006E0505">
        <w:t>L’entrepreneur doit exécuter la prestation convenue conformément</w:t>
      </w:r>
      <w:r w:rsidR="00FF6F85">
        <w:t> :</w:t>
      </w:r>
    </w:p>
    <w:p w14:paraId="44EFC255" w14:textId="734A0278" w:rsidR="006E0505" w:rsidRPr="006E0505" w:rsidRDefault="006E0505" w:rsidP="00FF6F85">
      <w:pPr>
        <w:numPr>
          <w:ilvl w:val="0"/>
          <w:numId w:val="15"/>
        </w:numPr>
        <w:spacing w:after="0" w:line="240" w:lineRule="auto"/>
      </w:pPr>
      <w:r w:rsidRPr="006E0505">
        <w:t>au contrat</w:t>
      </w:r>
      <w:r w:rsidR="00FF6F85">
        <w:t> ;</w:t>
      </w:r>
    </w:p>
    <w:p w14:paraId="3CFF131E" w14:textId="32C8E183" w:rsidR="006E0505" w:rsidRPr="006E0505" w:rsidRDefault="006E0505" w:rsidP="00FF6F85">
      <w:pPr>
        <w:numPr>
          <w:ilvl w:val="0"/>
          <w:numId w:val="15"/>
        </w:numPr>
        <w:spacing w:after="0" w:line="240" w:lineRule="auto"/>
      </w:pPr>
      <w:r w:rsidRPr="006E0505">
        <w:t>aux règles professionnelles applicables</w:t>
      </w:r>
      <w:r w:rsidR="00FF6F85">
        <w:t> ;</w:t>
      </w:r>
    </w:p>
    <w:p w14:paraId="208D3061" w14:textId="77777777" w:rsidR="006E0505" w:rsidRPr="006E0505" w:rsidRDefault="006E0505" w:rsidP="00FF6F85">
      <w:pPr>
        <w:numPr>
          <w:ilvl w:val="0"/>
          <w:numId w:val="15"/>
        </w:numPr>
        <w:spacing w:after="0" w:line="240" w:lineRule="auto"/>
      </w:pPr>
      <w:r w:rsidRPr="006E0505">
        <w:t>aux exigences générales de bonne foi et d’exécution correcte.</w:t>
      </w:r>
    </w:p>
    <w:p w14:paraId="6385C1D8" w14:textId="77777777" w:rsidR="006E0505" w:rsidRPr="006E0505" w:rsidRDefault="006E0505" w:rsidP="00FF6F85">
      <w:pPr>
        <w:spacing w:after="0" w:line="240" w:lineRule="auto"/>
      </w:pPr>
      <w:r w:rsidRPr="006E0505">
        <w:t>La nature exacte de ses obligations dépend du contrat.</w:t>
      </w:r>
    </w:p>
    <w:p w14:paraId="1D6A55AF" w14:textId="2A26E5F2" w:rsidR="006E0505" w:rsidRPr="006E0505" w:rsidRDefault="006E0505" w:rsidP="00FF6F85">
      <w:pPr>
        <w:spacing w:after="0" w:line="240" w:lineRule="auto"/>
      </w:pPr>
      <w:r w:rsidRPr="006E0505">
        <w:t>Elles peuvent relever</w:t>
      </w:r>
      <w:r w:rsidR="00FF6F85">
        <w:t> :</w:t>
      </w:r>
    </w:p>
    <w:p w14:paraId="1365E8BA" w14:textId="558B9F6D" w:rsidR="006E0505" w:rsidRPr="006E0505" w:rsidRDefault="006E0505" w:rsidP="00FF6F85">
      <w:pPr>
        <w:numPr>
          <w:ilvl w:val="0"/>
          <w:numId w:val="16"/>
        </w:numPr>
        <w:spacing w:after="0" w:line="240" w:lineRule="auto"/>
      </w:pPr>
      <w:r w:rsidRPr="006E0505">
        <w:t xml:space="preserve">d’une </w:t>
      </w:r>
      <w:r w:rsidRPr="006E0505">
        <w:rPr>
          <w:b/>
          <w:bCs/>
        </w:rPr>
        <w:t>obligation de moyens</w:t>
      </w:r>
      <w:r w:rsidR="00FF6F85">
        <w:t> ;</w:t>
      </w:r>
    </w:p>
    <w:p w14:paraId="479DEC5B" w14:textId="77777777" w:rsidR="006E0505" w:rsidRPr="006E0505" w:rsidRDefault="006E0505" w:rsidP="00FF6F85">
      <w:pPr>
        <w:numPr>
          <w:ilvl w:val="0"/>
          <w:numId w:val="16"/>
        </w:numPr>
        <w:spacing w:after="0" w:line="240" w:lineRule="auto"/>
      </w:pPr>
      <w:r w:rsidRPr="006E0505">
        <w:t xml:space="preserve">ou d’une </w:t>
      </w:r>
      <w:r w:rsidRPr="006E0505">
        <w:rPr>
          <w:b/>
          <w:bCs/>
        </w:rPr>
        <w:t>obligation de résultat</w:t>
      </w:r>
      <w:r w:rsidRPr="006E0505">
        <w:t>,</w:t>
      </w:r>
    </w:p>
    <w:p w14:paraId="10812F29" w14:textId="77777777" w:rsidR="006E0505" w:rsidRPr="006E0505" w:rsidRDefault="006E0505" w:rsidP="00FF6F85">
      <w:pPr>
        <w:spacing w:after="0" w:line="240" w:lineRule="auto"/>
      </w:pPr>
      <w:r w:rsidRPr="006E0505">
        <w:t>selon le contenu de l’engagement et les règles applicables.</w:t>
      </w:r>
    </w:p>
    <w:p w14:paraId="46FAF20A" w14:textId="77777777" w:rsidR="006E0505" w:rsidRPr="006E0505" w:rsidRDefault="006E0505" w:rsidP="00FF6F85">
      <w:pPr>
        <w:spacing w:after="0" w:line="240" w:lineRule="auto"/>
        <w:rPr>
          <w:b/>
          <w:bCs/>
        </w:rPr>
      </w:pPr>
      <w:r w:rsidRPr="006E0505">
        <w:rPr>
          <w:b/>
          <w:bCs/>
        </w:rPr>
        <w:t>Exemple</w:t>
      </w:r>
    </w:p>
    <w:p w14:paraId="242441AD" w14:textId="77777777" w:rsidR="006E0505" w:rsidRPr="006E0505" w:rsidRDefault="006E0505" w:rsidP="00FF6F85">
      <w:pPr>
        <w:spacing w:after="0" w:line="240" w:lineRule="auto"/>
      </w:pPr>
      <w:r w:rsidRPr="006E0505">
        <w:t>Un développeur s’engage contractuellement à livrer une application correspondant à des fonctionnalités précisément définies dans un cahier des charges.</w:t>
      </w:r>
    </w:p>
    <w:p w14:paraId="1DF84DBC" w14:textId="77777777" w:rsidR="006E0505" w:rsidRPr="006E0505" w:rsidRDefault="006E0505" w:rsidP="00FF6F85">
      <w:pPr>
        <w:spacing w:after="0" w:line="240" w:lineRule="auto"/>
      </w:pPr>
      <w:r w:rsidRPr="006E0505">
        <w:t>L’appréciation de l’exécution doit être effectuée par rapport à ces prestations promises.</w:t>
      </w:r>
    </w:p>
    <w:p w14:paraId="59CAEE80" w14:textId="77777777" w:rsidR="006E0505" w:rsidRPr="006E0505" w:rsidRDefault="006E0505" w:rsidP="00FF6F85">
      <w:pPr>
        <w:spacing w:after="0" w:line="240" w:lineRule="auto"/>
        <w:rPr>
          <w:b/>
          <w:bCs/>
        </w:rPr>
      </w:pPr>
      <w:r w:rsidRPr="006E0505">
        <w:rPr>
          <w:b/>
          <w:bCs/>
        </w:rPr>
        <w:t>Contre-exemple</w:t>
      </w:r>
    </w:p>
    <w:p w14:paraId="592C9019" w14:textId="1C15D0E4" w:rsidR="006E0505" w:rsidRPr="006E0505" w:rsidRDefault="006E0505" w:rsidP="00FF6F85">
      <w:pPr>
        <w:spacing w:after="0" w:line="240" w:lineRule="auto"/>
      </w:pPr>
      <w:r w:rsidRPr="006E0505">
        <w:t xml:space="preserve">Le prestataire ne peut pas considérer qu’une prestation différente de celle commandée est conforme au seul motif qu’elle lui paraît </w:t>
      </w:r>
      <w:r w:rsidR="00FF6F85">
        <w:t>« </w:t>
      </w:r>
      <w:r w:rsidRPr="006E0505">
        <w:t>techniquement meilleure</w:t>
      </w:r>
      <w:r w:rsidR="00FF6F85">
        <w:t> »</w:t>
      </w:r>
      <w:r w:rsidRPr="006E0505">
        <w:t>.</w:t>
      </w:r>
    </w:p>
    <w:p w14:paraId="1DA0E2A1" w14:textId="77777777" w:rsidR="006E0505" w:rsidRPr="006E0505" w:rsidRDefault="006E0505" w:rsidP="00FF6F85">
      <w:pPr>
        <w:spacing w:after="0" w:line="240" w:lineRule="auto"/>
      </w:pPr>
      <w:r w:rsidRPr="006E0505">
        <w:t>Le contrat fixe l’engagement.</w:t>
      </w:r>
    </w:p>
    <w:p w14:paraId="40230245" w14:textId="77777777" w:rsidR="006E0505" w:rsidRPr="006E0505" w:rsidRDefault="00000000" w:rsidP="00FF6F85">
      <w:pPr>
        <w:spacing w:after="0" w:line="240" w:lineRule="auto"/>
      </w:pPr>
      <w:r>
        <w:pict w14:anchorId="2F3B51F1">
          <v:rect id="_x0000_i1040" style="width:0;height:1.5pt" o:hralign="center" o:hrstd="t" o:hr="t" fillcolor="#a0a0a0" stroked="f"/>
        </w:pict>
      </w:r>
    </w:p>
    <w:p w14:paraId="1A1AEB5C" w14:textId="77777777" w:rsidR="006E0505" w:rsidRPr="006E0505" w:rsidRDefault="006E0505" w:rsidP="00FF6F85">
      <w:pPr>
        <w:pStyle w:val="Titre1"/>
      </w:pPr>
      <w:r w:rsidRPr="006E0505">
        <w:t>16. Les obligations principales du client</w:t>
      </w:r>
    </w:p>
    <w:p w14:paraId="15C3D72E" w14:textId="6C5268AD" w:rsidR="006E0505" w:rsidRPr="006E0505" w:rsidRDefault="006E0505" w:rsidP="00FF6F85">
      <w:pPr>
        <w:spacing w:after="0" w:line="240" w:lineRule="auto"/>
      </w:pPr>
      <w:r w:rsidRPr="006E0505">
        <w:t>Le client doit notamment</w:t>
      </w:r>
      <w:r w:rsidR="00FF6F85">
        <w:t> :</w:t>
      </w:r>
    </w:p>
    <w:p w14:paraId="1522C061" w14:textId="28BD4F7C" w:rsidR="006E0505" w:rsidRPr="006E0505" w:rsidRDefault="006E0505" w:rsidP="00FF6F85">
      <w:pPr>
        <w:numPr>
          <w:ilvl w:val="0"/>
          <w:numId w:val="17"/>
        </w:numPr>
        <w:spacing w:after="0" w:line="240" w:lineRule="auto"/>
      </w:pPr>
      <w:r w:rsidRPr="006E0505">
        <w:t>payer le prix</w:t>
      </w:r>
      <w:r w:rsidR="00FF6F85">
        <w:t> ;</w:t>
      </w:r>
    </w:p>
    <w:p w14:paraId="713AF358" w14:textId="4C718659" w:rsidR="006E0505" w:rsidRPr="006E0505" w:rsidRDefault="006E0505" w:rsidP="00FF6F85">
      <w:pPr>
        <w:numPr>
          <w:ilvl w:val="0"/>
          <w:numId w:val="17"/>
        </w:numPr>
        <w:spacing w:after="0" w:line="240" w:lineRule="auto"/>
      </w:pPr>
      <w:r w:rsidRPr="006E0505">
        <w:t>permettre au prestataire d’exécuter la mission lorsque sa collaboration est nécessaire</w:t>
      </w:r>
      <w:r w:rsidR="00FF6F85">
        <w:t> ;</w:t>
      </w:r>
    </w:p>
    <w:p w14:paraId="7D967A51" w14:textId="77777777" w:rsidR="006E0505" w:rsidRPr="006E0505" w:rsidRDefault="006E0505" w:rsidP="00FF6F85">
      <w:pPr>
        <w:numPr>
          <w:ilvl w:val="0"/>
          <w:numId w:val="17"/>
        </w:numPr>
        <w:spacing w:after="0" w:line="240" w:lineRule="auto"/>
      </w:pPr>
      <w:r w:rsidRPr="006E0505">
        <w:t>recevoir la prestation lorsqu’elle est conforme.</w:t>
      </w:r>
    </w:p>
    <w:p w14:paraId="10DF5F4D" w14:textId="77777777" w:rsidR="006E0505" w:rsidRPr="006E0505" w:rsidRDefault="006E0505" w:rsidP="00FF6F85">
      <w:pPr>
        <w:spacing w:after="0" w:line="240" w:lineRule="auto"/>
      </w:pPr>
      <w:r w:rsidRPr="006E0505">
        <w:t>Le contenu précis dépend naturellement du contrat conclu.</w:t>
      </w:r>
    </w:p>
    <w:p w14:paraId="6457D9C6" w14:textId="77777777" w:rsidR="006E0505" w:rsidRPr="006E0505" w:rsidRDefault="006E0505" w:rsidP="00FF6F85">
      <w:pPr>
        <w:spacing w:after="0" w:line="240" w:lineRule="auto"/>
        <w:rPr>
          <w:b/>
          <w:bCs/>
        </w:rPr>
      </w:pPr>
      <w:r w:rsidRPr="006E0505">
        <w:rPr>
          <w:b/>
          <w:bCs/>
        </w:rPr>
        <w:t>Exemple</w:t>
      </w:r>
    </w:p>
    <w:p w14:paraId="194A61BD" w14:textId="77777777" w:rsidR="006E0505" w:rsidRPr="006E0505" w:rsidRDefault="006E0505" w:rsidP="00FF6F85">
      <w:pPr>
        <w:spacing w:after="0" w:line="240" w:lineRule="auto"/>
      </w:pPr>
      <w:r w:rsidRPr="006E0505">
        <w:t>Une société commande le développement d’un logiciel mais refuse pendant plusieurs mois de transmettre les données indispensables prévues au cahier des charges.</w:t>
      </w:r>
    </w:p>
    <w:p w14:paraId="55945D36" w14:textId="77777777" w:rsidR="006E0505" w:rsidRPr="006E0505" w:rsidRDefault="006E0505" w:rsidP="00FF6F85">
      <w:pPr>
        <w:spacing w:after="0" w:line="240" w:lineRule="auto"/>
      </w:pPr>
      <w:r w:rsidRPr="006E0505">
        <w:t>Cette absence de collaboration peut avoir une incidence sur l’appréciation d’un retard imputé au prestataire.</w:t>
      </w:r>
    </w:p>
    <w:p w14:paraId="37C8BA62" w14:textId="77777777" w:rsidR="006E0505" w:rsidRPr="006E0505" w:rsidRDefault="00000000" w:rsidP="00FF6F85">
      <w:pPr>
        <w:spacing w:after="0" w:line="240" w:lineRule="auto"/>
      </w:pPr>
      <w:r>
        <w:pict w14:anchorId="11C346A5">
          <v:rect id="_x0000_i1041" style="width:0;height:1.5pt" o:hralign="center" o:hrstd="t" o:hr="t" fillcolor="#a0a0a0" stroked="f"/>
        </w:pict>
      </w:r>
    </w:p>
    <w:p w14:paraId="2AA30C4F" w14:textId="77777777" w:rsidR="006E0505" w:rsidRPr="006E0505" w:rsidRDefault="006E0505" w:rsidP="00FF6F85">
      <w:pPr>
        <w:pStyle w:val="Titre1"/>
      </w:pPr>
      <w:r w:rsidRPr="006E0505">
        <w:t>17. Le prix dans le contrat de prestation de services</w:t>
      </w:r>
    </w:p>
    <w:p w14:paraId="4C1BE9D9" w14:textId="77777777" w:rsidR="006E0505" w:rsidRPr="006E0505" w:rsidRDefault="006E0505" w:rsidP="00FF6F85">
      <w:pPr>
        <w:spacing w:after="0" w:line="240" w:lineRule="auto"/>
      </w:pPr>
      <w:r w:rsidRPr="006E0505">
        <w:t xml:space="preserve">Lorsque le contrat de prestation ne permet pas de déterminer le prix avant exécution, le droit commun des contrats de prestation de services permet, dans certaines conditions, au créancier de la prestation d’en fixer le prix, à charge pour lui de </w:t>
      </w:r>
      <w:r w:rsidRPr="006E0505">
        <w:rPr>
          <w:b/>
          <w:bCs/>
        </w:rPr>
        <w:t>motiver son montant en cas de contestation</w:t>
      </w:r>
      <w:r w:rsidRPr="006E0505">
        <w:t>.</w:t>
      </w:r>
    </w:p>
    <w:p w14:paraId="65E6F7AE" w14:textId="77777777" w:rsidR="006E0505" w:rsidRPr="006E0505" w:rsidRDefault="006E0505" w:rsidP="00FF6F85">
      <w:pPr>
        <w:spacing w:after="0" w:line="240" w:lineRule="auto"/>
      </w:pPr>
      <w:r w:rsidRPr="006E0505">
        <w:t>En cas d’abus dans la fixation du prix, le juge peut être saisi selon le régime prévu par le Code civil.</w:t>
      </w:r>
    </w:p>
    <w:p w14:paraId="68B8C3D9" w14:textId="77777777" w:rsidR="006E0505" w:rsidRPr="006E0505" w:rsidRDefault="006E0505" w:rsidP="00FF6F85">
      <w:pPr>
        <w:spacing w:after="0" w:line="240" w:lineRule="auto"/>
      </w:pPr>
      <w:r w:rsidRPr="006E0505">
        <w:t>Cette règle ne dispense évidemment pas d’appliquer les dispositions particulières imposant un prix déterminé, un devis ou une information tarifaire dans certains secteurs.</w:t>
      </w:r>
    </w:p>
    <w:p w14:paraId="133E3C6B" w14:textId="77777777" w:rsidR="006E0505" w:rsidRPr="006E0505" w:rsidRDefault="006E0505" w:rsidP="00FF6F85">
      <w:pPr>
        <w:spacing w:after="0" w:line="240" w:lineRule="auto"/>
        <w:rPr>
          <w:b/>
          <w:bCs/>
        </w:rPr>
      </w:pPr>
      <w:r w:rsidRPr="006E0505">
        <w:rPr>
          <w:b/>
          <w:bCs/>
        </w:rPr>
        <w:t>Exemple</w:t>
      </w:r>
    </w:p>
    <w:p w14:paraId="55A08D84" w14:textId="77777777" w:rsidR="006E0505" w:rsidRPr="006E0505" w:rsidRDefault="006E0505" w:rsidP="00FF6F85">
      <w:pPr>
        <w:spacing w:after="0" w:line="240" w:lineRule="auto"/>
      </w:pPr>
      <w:r w:rsidRPr="006E0505">
        <w:t>Un professionnel intervient dans une situation dans laquelle toutes les prestations supplémentaires ne pouvaient être précisément évaluées à l’avance.</w:t>
      </w:r>
    </w:p>
    <w:p w14:paraId="0B61E715" w14:textId="77777777" w:rsidR="006E0505" w:rsidRPr="006E0505" w:rsidRDefault="006E0505" w:rsidP="00FF6F85">
      <w:pPr>
        <w:spacing w:after="0" w:line="240" w:lineRule="auto"/>
      </w:pPr>
      <w:r w:rsidRPr="006E0505">
        <w:t>Le prix ne peut toutefois pas être fixé de manière arbitraire sans pouvoir être justifié en cas de contestation.</w:t>
      </w:r>
    </w:p>
    <w:p w14:paraId="45EADA35" w14:textId="77777777" w:rsidR="006E0505" w:rsidRPr="006E0505" w:rsidRDefault="00000000" w:rsidP="00FF6F85">
      <w:pPr>
        <w:spacing w:after="0" w:line="240" w:lineRule="auto"/>
      </w:pPr>
      <w:r>
        <w:pict w14:anchorId="0B79F559">
          <v:rect id="_x0000_i1042" style="width:0;height:1.5pt" o:hralign="center" o:hrstd="t" o:hr="t" fillcolor="#a0a0a0" stroked="f"/>
        </w:pict>
      </w:r>
    </w:p>
    <w:p w14:paraId="5DC20B54" w14:textId="77777777" w:rsidR="006E0505" w:rsidRPr="006E0505" w:rsidRDefault="006E0505" w:rsidP="00FF6F85">
      <w:pPr>
        <w:pStyle w:val="Titre1"/>
      </w:pPr>
      <w:r w:rsidRPr="006E0505">
        <w:t>18. Le contrat de consommation</w:t>
      </w:r>
    </w:p>
    <w:p w14:paraId="78397AD1" w14:textId="77777777" w:rsidR="006E0505" w:rsidRPr="006E0505" w:rsidRDefault="006E0505" w:rsidP="00FF6F85">
      <w:pPr>
        <w:spacing w:after="0" w:line="240" w:lineRule="auto"/>
      </w:pPr>
      <w:r w:rsidRPr="006E0505">
        <w:t xml:space="preserve">Le </w:t>
      </w:r>
      <w:r w:rsidRPr="006E0505">
        <w:rPr>
          <w:b/>
          <w:bCs/>
        </w:rPr>
        <w:t>contrat de consommation</w:t>
      </w:r>
      <w:r w:rsidRPr="006E0505">
        <w:t xml:space="preserve"> ne constitue pas un type unique de contrat comparable à la vente.</w:t>
      </w:r>
    </w:p>
    <w:p w14:paraId="502993F1" w14:textId="77777777" w:rsidR="006E0505" w:rsidRPr="006E0505" w:rsidRDefault="006E0505" w:rsidP="00FF6F85">
      <w:pPr>
        <w:spacing w:after="0" w:line="240" w:lineRule="auto"/>
      </w:pPr>
      <w:r w:rsidRPr="006E0505">
        <w:t xml:space="preserve">Il s’agit d’un contrat conclu dans une relation où intervient notamment un </w:t>
      </w:r>
      <w:r w:rsidRPr="006E0505">
        <w:rPr>
          <w:b/>
          <w:bCs/>
        </w:rPr>
        <w:t>professionnel</w:t>
      </w:r>
      <w:r w:rsidRPr="006E0505">
        <w:t xml:space="preserve"> face à un </w:t>
      </w:r>
      <w:r w:rsidRPr="006E0505">
        <w:rPr>
          <w:b/>
          <w:bCs/>
        </w:rPr>
        <w:t>consommateur</w:t>
      </w:r>
      <w:r w:rsidRPr="006E0505">
        <w:t>, ce qui déclenche l’application de nombreuses règles protectrices du Code de la consommation.</w:t>
      </w:r>
    </w:p>
    <w:p w14:paraId="661D73AB" w14:textId="77777777" w:rsidR="006E0505" w:rsidRPr="006E0505" w:rsidRDefault="006E0505" w:rsidP="00FF6F85">
      <w:pPr>
        <w:spacing w:after="0" w:line="240" w:lineRule="auto"/>
      </w:pPr>
      <w:r w:rsidRPr="006E0505">
        <w:t>Une vente ou un contrat d’entreprise peut donc également être un contrat de consommation.</w:t>
      </w:r>
    </w:p>
    <w:p w14:paraId="12EB4F46" w14:textId="77777777" w:rsidR="006E0505" w:rsidRPr="006E0505" w:rsidRDefault="006E0505" w:rsidP="00FF6F85">
      <w:pPr>
        <w:spacing w:after="0" w:line="240" w:lineRule="auto"/>
        <w:rPr>
          <w:b/>
          <w:bCs/>
        </w:rPr>
      </w:pPr>
      <w:r w:rsidRPr="006E0505">
        <w:rPr>
          <w:b/>
          <w:bCs/>
        </w:rPr>
        <w:t>Exemple</w:t>
      </w:r>
    </w:p>
    <w:p w14:paraId="684CF656" w14:textId="3A6C6A70" w:rsidR="006E0505" w:rsidRPr="006E0505" w:rsidRDefault="006E0505" w:rsidP="00FF6F85">
      <w:pPr>
        <w:spacing w:after="0" w:line="240" w:lineRule="auto"/>
      </w:pPr>
      <w:r w:rsidRPr="006E0505">
        <w:t>Un particulier achète un ordinateur à un magasin pour son usage familial</w:t>
      </w:r>
      <w:r w:rsidR="00FF6F85">
        <w:t> :</w:t>
      </w:r>
    </w:p>
    <w:p w14:paraId="6B932D23" w14:textId="28CF3834" w:rsidR="006E0505" w:rsidRPr="006E0505" w:rsidRDefault="006E0505" w:rsidP="00FF6F85">
      <w:pPr>
        <w:numPr>
          <w:ilvl w:val="0"/>
          <w:numId w:val="18"/>
        </w:numPr>
        <w:spacing w:after="0" w:line="240" w:lineRule="auto"/>
      </w:pPr>
      <w:r w:rsidRPr="006E0505">
        <w:t xml:space="preserve">c’est une </w:t>
      </w:r>
      <w:r w:rsidRPr="006E0505">
        <w:rPr>
          <w:b/>
          <w:bCs/>
        </w:rPr>
        <w:t>vente</w:t>
      </w:r>
      <w:r w:rsidR="00FF6F85">
        <w:t> ;</w:t>
      </w:r>
    </w:p>
    <w:p w14:paraId="08378723" w14:textId="77777777" w:rsidR="006E0505" w:rsidRPr="006E0505" w:rsidRDefault="006E0505" w:rsidP="00FF6F85">
      <w:pPr>
        <w:numPr>
          <w:ilvl w:val="0"/>
          <w:numId w:val="18"/>
        </w:numPr>
        <w:spacing w:after="0" w:line="240" w:lineRule="auto"/>
      </w:pPr>
      <w:r w:rsidRPr="006E0505">
        <w:t xml:space="preserve">c’est également un </w:t>
      </w:r>
      <w:r w:rsidRPr="006E0505">
        <w:rPr>
          <w:b/>
          <w:bCs/>
        </w:rPr>
        <w:t>contrat de consommation</w:t>
      </w:r>
      <w:r w:rsidRPr="006E0505">
        <w:t>.</w:t>
      </w:r>
    </w:p>
    <w:p w14:paraId="55480116" w14:textId="77777777" w:rsidR="006E0505" w:rsidRPr="006E0505" w:rsidRDefault="006E0505" w:rsidP="00FF6F85">
      <w:pPr>
        <w:spacing w:after="0" w:line="240" w:lineRule="auto"/>
        <w:rPr>
          <w:b/>
          <w:bCs/>
        </w:rPr>
      </w:pPr>
      <w:r w:rsidRPr="006E0505">
        <w:rPr>
          <w:b/>
          <w:bCs/>
        </w:rPr>
        <w:t>Contre-exemple</w:t>
      </w:r>
    </w:p>
    <w:p w14:paraId="465E8BBF" w14:textId="77777777" w:rsidR="006E0505" w:rsidRPr="006E0505" w:rsidRDefault="006E0505" w:rsidP="00FF6F85">
      <w:pPr>
        <w:spacing w:after="0" w:line="240" w:lineRule="auto"/>
      </w:pPr>
      <w:r w:rsidRPr="006E0505">
        <w:t>Deux sociétés commerciales achètent et vendent du matériel pour leur activité.</w:t>
      </w:r>
    </w:p>
    <w:p w14:paraId="342407A9" w14:textId="77777777" w:rsidR="006E0505" w:rsidRPr="006E0505" w:rsidRDefault="006E0505" w:rsidP="00FF6F85">
      <w:pPr>
        <w:spacing w:after="0" w:line="240" w:lineRule="auto"/>
      </w:pPr>
      <w:r w:rsidRPr="006E0505">
        <w:t>Le contrat est une vente, mais l’acheteur n’est pas un consommateur au sens du Code de la consommation.</w:t>
      </w:r>
    </w:p>
    <w:p w14:paraId="6546C019" w14:textId="77777777" w:rsidR="006E0505" w:rsidRPr="006E0505" w:rsidRDefault="00000000" w:rsidP="00FF6F85">
      <w:pPr>
        <w:spacing w:after="0" w:line="240" w:lineRule="auto"/>
      </w:pPr>
      <w:r>
        <w:pict w14:anchorId="60C5FCCB">
          <v:rect id="_x0000_i1043" style="width:0;height:1.5pt" o:hralign="center" o:hrstd="t" o:hr="t" fillcolor="#a0a0a0" stroked="f"/>
        </w:pict>
      </w:r>
    </w:p>
    <w:p w14:paraId="664479E3" w14:textId="77777777" w:rsidR="006E0505" w:rsidRPr="006E0505" w:rsidRDefault="006E0505" w:rsidP="00FF6F85">
      <w:pPr>
        <w:pStyle w:val="Titre1"/>
      </w:pPr>
      <w:r w:rsidRPr="006E0505">
        <w:t>19. Consommateur, professionnel et non-professionnel</w:t>
      </w:r>
    </w:p>
    <w:p w14:paraId="6C04EE80" w14:textId="77777777" w:rsidR="006E0505" w:rsidRPr="006E0505" w:rsidRDefault="006E0505" w:rsidP="00FF6F85">
      <w:pPr>
        <w:spacing w:after="0" w:line="240" w:lineRule="auto"/>
      </w:pPr>
      <w:r w:rsidRPr="006E0505">
        <w:t>Le Code de la consommation donne des définitions précises.</w:t>
      </w:r>
    </w:p>
    <w:tbl>
      <w:tblPr>
        <w:tblStyle w:val="Grilledutableau"/>
        <w:tblW w:w="0" w:type="auto"/>
        <w:tblLook w:val="04A0" w:firstRow="1" w:lastRow="0" w:firstColumn="1" w:lastColumn="0" w:noHBand="0" w:noVBand="1"/>
      </w:tblPr>
      <w:tblGrid>
        <w:gridCol w:w="1619"/>
        <w:gridCol w:w="8837"/>
      </w:tblGrid>
      <w:tr w:rsidR="006E0505" w:rsidRPr="00FF6F85" w14:paraId="35DCE599" w14:textId="77777777" w:rsidTr="00FF6F85">
        <w:trPr>
          <w:tblHeader/>
        </w:trPr>
        <w:tc>
          <w:tcPr>
            <w:tcW w:w="0" w:type="auto"/>
            <w:hideMark/>
          </w:tcPr>
          <w:p w14:paraId="143E9A11"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Notion</w:t>
            </w:r>
          </w:p>
        </w:tc>
        <w:tc>
          <w:tcPr>
            <w:tcW w:w="0" w:type="auto"/>
            <w:hideMark/>
          </w:tcPr>
          <w:p w14:paraId="40A93180"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Définition essentielle</w:t>
            </w:r>
          </w:p>
        </w:tc>
      </w:tr>
      <w:tr w:rsidR="006E0505" w:rsidRPr="00FF6F85" w14:paraId="208E5A74" w14:textId="77777777" w:rsidTr="00FF6F85">
        <w:tc>
          <w:tcPr>
            <w:tcW w:w="0" w:type="auto"/>
            <w:hideMark/>
          </w:tcPr>
          <w:p w14:paraId="76610036" w14:textId="77777777" w:rsidR="006E0505" w:rsidRPr="00FF6F85" w:rsidRDefault="006E0505" w:rsidP="00FF6F85">
            <w:pPr>
              <w:jc w:val="left"/>
              <w:rPr>
                <w:rFonts w:ascii="Calibri" w:hAnsi="Calibri" w:cs="Calibri"/>
                <w:sz w:val="20"/>
              </w:rPr>
            </w:pPr>
            <w:r w:rsidRPr="00FF6F85">
              <w:rPr>
                <w:rFonts w:ascii="Calibri" w:hAnsi="Calibri" w:cs="Calibri"/>
                <w:b/>
                <w:bCs/>
                <w:sz w:val="20"/>
              </w:rPr>
              <w:t>Consommateur</w:t>
            </w:r>
          </w:p>
        </w:tc>
        <w:tc>
          <w:tcPr>
            <w:tcW w:w="0" w:type="auto"/>
            <w:hideMark/>
          </w:tcPr>
          <w:p w14:paraId="02520B76" w14:textId="77777777" w:rsidR="006E0505" w:rsidRPr="00FF6F85" w:rsidRDefault="006E0505" w:rsidP="00FF6F85">
            <w:pPr>
              <w:jc w:val="left"/>
              <w:rPr>
                <w:rFonts w:ascii="Calibri" w:hAnsi="Calibri" w:cs="Calibri"/>
                <w:sz w:val="20"/>
              </w:rPr>
            </w:pPr>
            <w:r w:rsidRPr="00FF6F85">
              <w:rPr>
                <w:rFonts w:ascii="Calibri" w:hAnsi="Calibri" w:cs="Calibri"/>
                <w:sz w:val="20"/>
              </w:rPr>
              <w:t>Personne physique agissant à des fins qui n’entrent pas dans le cadre de son activité commerciale, industrielle, artisanale, libérale ou agricole</w:t>
            </w:r>
          </w:p>
        </w:tc>
      </w:tr>
      <w:tr w:rsidR="006E0505" w:rsidRPr="00FF6F85" w14:paraId="648F87F6" w14:textId="77777777" w:rsidTr="00FF6F85">
        <w:tc>
          <w:tcPr>
            <w:tcW w:w="0" w:type="auto"/>
            <w:hideMark/>
          </w:tcPr>
          <w:p w14:paraId="1030CA8B" w14:textId="77777777" w:rsidR="006E0505" w:rsidRPr="00FF6F85" w:rsidRDefault="006E0505" w:rsidP="00FF6F85">
            <w:pPr>
              <w:jc w:val="left"/>
              <w:rPr>
                <w:rFonts w:ascii="Calibri" w:hAnsi="Calibri" w:cs="Calibri"/>
                <w:sz w:val="20"/>
              </w:rPr>
            </w:pPr>
            <w:r w:rsidRPr="00FF6F85">
              <w:rPr>
                <w:rFonts w:ascii="Calibri" w:hAnsi="Calibri" w:cs="Calibri"/>
                <w:b/>
                <w:bCs/>
                <w:sz w:val="20"/>
              </w:rPr>
              <w:t>Professionnel</w:t>
            </w:r>
          </w:p>
        </w:tc>
        <w:tc>
          <w:tcPr>
            <w:tcW w:w="0" w:type="auto"/>
            <w:hideMark/>
          </w:tcPr>
          <w:p w14:paraId="3AD6FC08" w14:textId="77777777" w:rsidR="006E0505" w:rsidRPr="00FF6F85" w:rsidRDefault="006E0505" w:rsidP="00FF6F85">
            <w:pPr>
              <w:jc w:val="left"/>
              <w:rPr>
                <w:rFonts w:ascii="Calibri" w:hAnsi="Calibri" w:cs="Calibri"/>
                <w:sz w:val="20"/>
              </w:rPr>
            </w:pPr>
            <w:r w:rsidRPr="00FF6F85">
              <w:rPr>
                <w:rFonts w:ascii="Calibri" w:hAnsi="Calibri" w:cs="Calibri"/>
                <w:sz w:val="20"/>
              </w:rPr>
              <w:t>Personne physique ou morale, publique ou privée, agissant à des fins entrant dans le cadre de son activité professionnelle, y compris lorsqu’elle agit au nom ou pour le compte d’un autre professionnel</w:t>
            </w:r>
          </w:p>
        </w:tc>
      </w:tr>
      <w:tr w:rsidR="006E0505" w:rsidRPr="00FF6F85" w14:paraId="72F741FC" w14:textId="77777777" w:rsidTr="00FF6F85">
        <w:tc>
          <w:tcPr>
            <w:tcW w:w="0" w:type="auto"/>
            <w:hideMark/>
          </w:tcPr>
          <w:p w14:paraId="715FC606" w14:textId="77777777" w:rsidR="006E0505" w:rsidRPr="00FF6F85" w:rsidRDefault="006E0505" w:rsidP="00FF6F85">
            <w:pPr>
              <w:jc w:val="left"/>
              <w:rPr>
                <w:rFonts w:ascii="Calibri" w:hAnsi="Calibri" w:cs="Calibri"/>
                <w:sz w:val="20"/>
              </w:rPr>
            </w:pPr>
            <w:r w:rsidRPr="00FF6F85">
              <w:rPr>
                <w:rFonts w:ascii="Calibri" w:hAnsi="Calibri" w:cs="Calibri"/>
                <w:b/>
                <w:bCs/>
                <w:sz w:val="20"/>
              </w:rPr>
              <w:t>Non-professionnel</w:t>
            </w:r>
          </w:p>
        </w:tc>
        <w:tc>
          <w:tcPr>
            <w:tcW w:w="0" w:type="auto"/>
            <w:hideMark/>
          </w:tcPr>
          <w:p w14:paraId="023CD656" w14:textId="77777777" w:rsidR="006E0505" w:rsidRPr="00FF6F85" w:rsidRDefault="006E0505" w:rsidP="00FF6F85">
            <w:pPr>
              <w:jc w:val="left"/>
              <w:rPr>
                <w:rFonts w:ascii="Calibri" w:hAnsi="Calibri" w:cs="Calibri"/>
                <w:sz w:val="20"/>
              </w:rPr>
            </w:pPr>
            <w:r w:rsidRPr="00FF6F85">
              <w:rPr>
                <w:rFonts w:ascii="Calibri" w:hAnsi="Calibri" w:cs="Calibri"/>
                <w:sz w:val="20"/>
              </w:rPr>
              <w:t>Personne morale qui n’agit pas à des fins professionnelles</w:t>
            </w:r>
          </w:p>
        </w:tc>
      </w:tr>
    </w:tbl>
    <w:p w14:paraId="12AB48DA" w14:textId="5B57B4F2" w:rsidR="006E0505" w:rsidRPr="006E0505" w:rsidRDefault="006E0505" w:rsidP="00FF6F85">
      <w:pPr>
        <w:spacing w:after="0" w:line="240" w:lineRule="auto"/>
        <w:rPr>
          <w:b/>
          <w:bCs/>
        </w:rPr>
      </w:pPr>
      <w:r w:rsidRPr="006E0505">
        <w:rPr>
          <w:b/>
          <w:bCs/>
        </w:rPr>
        <w:t>Exemple</w:t>
      </w:r>
      <w:r w:rsidR="00FF6F85">
        <w:rPr>
          <w:b/>
          <w:bCs/>
        </w:rPr>
        <w:t> :</w:t>
      </w:r>
      <w:r w:rsidRPr="006E0505">
        <w:rPr>
          <w:b/>
          <w:bCs/>
        </w:rPr>
        <w:t xml:space="preserve"> consommateur</w:t>
      </w:r>
    </w:p>
    <w:p w14:paraId="501697C1" w14:textId="77777777" w:rsidR="006E0505" w:rsidRPr="006E0505" w:rsidRDefault="006E0505" w:rsidP="00FF6F85">
      <w:pPr>
        <w:spacing w:after="0" w:line="240" w:lineRule="auto"/>
      </w:pPr>
      <w:r w:rsidRPr="006E0505">
        <w:t>Un expert-comptable achète un téléviseur pour son domicile.</w:t>
      </w:r>
    </w:p>
    <w:p w14:paraId="0DC8A8AC" w14:textId="77777777" w:rsidR="006E0505" w:rsidRPr="006E0505" w:rsidRDefault="006E0505" w:rsidP="00FF6F85">
      <w:pPr>
        <w:spacing w:after="0" w:line="240" w:lineRule="auto"/>
      </w:pPr>
      <w:r w:rsidRPr="006E0505">
        <w:t xml:space="preserve">Il agit ici comme </w:t>
      </w:r>
      <w:r w:rsidRPr="006E0505">
        <w:rPr>
          <w:b/>
          <w:bCs/>
        </w:rPr>
        <w:t>consommateur</w:t>
      </w:r>
      <w:r w:rsidRPr="006E0505">
        <w:t>, car l’achat est étranger à son activité professionnelle.</w:t>
      </w:r>
    </w:p>
    <w:p w14:paraId="65FB94FD" w14:textId="77777777" w:rsidR="006E0505" w:rsidRPr="006E0505" w:rsidRDefault="006E0505" w:rsidP="00FF6F85">
      <w:pPr>
        <w:spacing w:after="0" w:line="240" w:lineRule="auto"/>
        <w:rPr>
          <w:b/>
          <w:bCs/>
        </w:rPr>
      </w:pPr>
      <w:r w:rsidRPr="006E0505">
        <w:rPr>
          <w:b/>
          <w:bCs/>
        </w:rPr>
        <w:t>Contre-exemple</w:t>
      </w:r>
    </w:p>
    <w:p w14:paraId="7F8FAB30" w14:textId="77777777" w:rsidR="006E0505" w:rsidRPr="006E0505" w:rsidRDefault="006E0505" w:rsidP="00FF6F85">
      <w:pPr>
        <w:spacing w:after="0" w:line="240" w:lineRule="auto"/>
      </w:pPr>
      <w:r w:rsidRPr="006E0505">
        <w:t>Le même expert-comptable achète un serveur destiné exclusivement à son cabinet.</w:t>
      </w:r>
    </w:p>
    <w:p w14:paraId="45A74540" w14:textId="0B4BCC90" w:rsidR="006E0505" w:rsidRPr="006E0505" w:rsidRDefault="006E0505" w:rsidP="00FF6F85">
      <w:pPr>
        <w:spacing w:after="0" w:line="240" w:lineRule="auto"/>
      </w:pPr>
      <w:r w:rsidRPr="006E0505">
        <w:t>Il ne devient pas consommateur simplement parce qu’il est une personne physique</w:t>
      </w:r>
      <w:r w:rsidR="00FF6F85">
        <w:t> :</w:t>
      </w:r>
      <w:r w:rsidRPr="006E0505">
        <w:t xml:space="preserve"> l’achat est effectué dans le cadre professionnel.</w:t>
      </w:r>
    </w:p>
    <w:p w14:paraId="3D1888FC" w14:textId="77777777" w:rsidR="006E0505" w:rsidRPr="006E0505" w:rsidRDefault="00000000" w:rsidP="00FF6F85">
      <w:pPr>
        <w:spacing w:after="0" w:line="240" w:lineRule="auto"/>
      </w:pPr>
      <w:r>
        <w:pict w14:anchorId="267FF10F">
          <v:rect id="_x0000_i1044" style="width:0;height:1.5pt" o:hralign="center" o:hrstd="t" o:hr="t" fillcolor="#a0a0a0" stroked="f"/>
        </w:pict>
      </w:r>
    </w:p>
    <w:p w14:paraId="714BF220" w14:textId="77777777" w:rsidR="006E0505" w:rsidRPr="006E0505" w:rsidRDefault="006E0505" w:rsidP="00FF6F85">
      <w:pPr>
        <w:pStyle w:val="Titre1"/>
      </w:pPr>
      <w:r w:rsidRPr="006E0505">
        <w:t>20. Une personne morale n’est pas un consommateur</w:t>
      </w:r>
    </w:p>
    <w:p w14:paraId="0994B9E1" w14:textId="77777777" w:rsidR="006E0505" w:rsidRPr="006E0505" w:rsidRDefault="006E0505" w:rsidP="00FF6F85">
      <w:pPr>
        <w:spacing w:after="0" w:line="240" w:lineRule="auto"/>
      </w:pPr>
      <w:r w:rsidRPr="006E0505">
        <w:t xml:space="preserve">La définition du consommateur vise une </w:t>
      </w:r>
      <w:r w:rsidRPr="006E0505">
        <w:rPr>
          <w:b/>
          <w:bCs/>
        </w:rPr>
        <w:t>personne physique</w:t>
      </w:r>
      <w:r w:rsidRPr="006E0505">
        <w:t>.</w:t>
      </w:r>
    </w:p>
    <w:p w14:paraId="29AB90C8" w14:textId="77777777" w:rsidR="006E0505" w:rsidRPr="006E0505" w:rsidRDefault="006E0505" w:rsidP="00FF6F85">
      <w:pPr>
        <w:spacing w:after="0" w:line="240" w:lineRule="auto"/>
      </w:pPr>
      <w:r w:rsidRPr="006E0505">
        <w:t xml:space="preserve">Une personne morale peut cependant, lorsqu’elle n’agit pas à des fins professionnelles, relever de la catégorie du </w:t>
      </w:r>
      <w:r w:rsidRPr="006E0505">
        <w:rPr>
          <w:b/>
          <w:bCs/>
        </w:rPr>
        <w:t>non-professionnel</w:t>
      </w:r>
      <w:r w:rsidRPr="006E0505">
        <w:t xml:space="preserve"> et bénéficier de certaines protections particulières prévues par le Code de la consommation.</w:t>
      </w:r>
    </w:p>
    <w:p w14:paraId="35DE0A4B" w14:textId="77777777" w:rsidR="006E0505" w:rsidRPr="006E0505" w:rsidRDefault="006E0505" w:rsidP="00FF6F85">
      <w:pPr>
        <w:spacing w:after="0" w:line="240" w:lineRule="auto"/>
      </w:pPr>
      <w:r w:rsidRPr="006E0505">
        <w:t>Le régime des clauses abusives est ainsi expressément étendu aux contrats conclus entre professionnels et non-professionnels.</w:t>
      </w:r>
    </w:p>
    <w:p w14:paraId="223DBD95" w14:textId="77777777" w:rsidR="006E0505" w:rsidRPr="006E0505" w:rsidRDefault="006E0505" w:rsidP="00FF6F85">
      <w:pPr>
        <w:spacing w:after="0" w:line="240" w:lineRule="auto"/>
        <w:rPr>
          <w:b/>
          <w:bCs/>
        </w:rPr>
      </w:pPr>
      <w:r w:rsidRPr="006E0505">
        <w:rPr>
          <w:b/>
          <w:bCs/>
        </w:rPr>
        <w:t>Contre-exemple</w:t>
      </w:r>
    </w:p>
    <w:p w14:paraId="359ECAE8" w14:textId="164502AD" w:rsidR="006E0505" w:rsidRPr="006E0505" w:rsidRDefault="006E0505" w:rsidP="00FF6F85">
      <w:pPr>
        <w:spacing w:after="0" w:line="240" w:lineRule="auto"/>
      </w:pPr>
      <w:r w:rsidRPr="006E0505">
        <w:t>Il est donc juridiquement imprécis d’écrire</w:t>
      </w:r>
      <w:r w:rsidR="00FF6F85">
        <w:t> :</w:t>
      </w:r>
    </w:p>
    <w:p w14:paraId="27DAEE97" w14:textId="47C37802" w:rsidR="006E0505" w:rsidRPr="006E0505" w:rsidRDefault="00FF6F85" w:rsidP="00FF6F85">
      <w:pPr>
        <w:spacing w:after="0" w:line="240" w:lineRule="auto"/>
      </w:pPr>
      <w:r>
        <w:t>« </w:t>
      </w:r>
      <w:r w:rsidR="006E0505" w:rsidRPr="006E0505">
        <w:t>Toute association est un consommateur.</w:t>
      </w:r>
      <w:r>
        <w:t> »</w:t>
      </w:r>
    </w:p>
    <w:p w14:paraId="14FFD533" w14:textId="77777777" w:rsidR="006E0505" w:rsidRPr="006E0505" w:rsidRDefault="006E0505" w:rsidP="00FF6F85">
      <w:pPr>
        <w:spacing w:after="0" w:line="240" w:lineRule="auto"/>
      </w:pPr>
      <w:r w:rsidRPr="006E0505">
        <w:t>Une personne morale n’est pas un consommateur au sens de la définition légale.</w:t>
      </w:r>
    </w:p>
    <w:p w14:paraId="35A2BDCD" w14:textId="77777777" w:rsidR="006E0505" w:rsidRPr="006E0505" w:rsidRDefault="00000000" w:rsidP="00FF6F85">
      <w:pPr>
        <w:spacing w:after="0" w:line="240" w:lineRule="auto"/>
      </w:pPr>
      <w:r>
        <w:pict w14:anchorId="154F82DA">
          <v:rect id="_x0000_i1045" style="width:0;height:1.5pt" o:hralign="center" o:hrstd="t" o:hr="t" fillcolor="#a0a0a0" stroked="f"/>
        </w:pict>
      </w:r>
    </w:p>
    <w:p w14:paraId="3F5824C2" w14:textId="77777777" w:rsidR="006E0505" w:rsidRPr="006E0505" w:rsidRDefault="006E0505" w:rsidP="00FF6F85">
      <w:pPr>
        <w:pStyle w:val="Titre1"/>
      </w:pPr>
      <w:r w:rsidRPr="006E0505">
        <w:t>21. L’obligation d’information précontractuelle du professionnel</w:t>
      </w:r>
    </w:p>
    <w:p w14:paraId="338704AA" w14:textId="77777777" w:rsidR="006E0505" w:rsidRPr="006E0505" w:rsidRDefault="006E0505" w:rsidP="00FF6F85">
      <w:pPr>
        <w:spacing w:after="0" w:line="240" w:lineRule="auto"/>
      </w:pPr>
      <w:r w:rsidRPr="006E0505">
        <w:t xml:space="preserve">Avant que le consommateur soit lié par un contrat à titre onéreux, le professionnel doit lui communiquer de manière </w:t>
      </w:r>
      <w:r w:rsidRPr="006E0505">
        <w:rPr>
          <w:b/>
          <w:bCs/>
        </w:rPr>
        <w:t>lisible et compréhensible</w:t>
      </w:r>
      <w:r w:rsidRPr="006E0505">
        <w:t xml:space="preserve"> un ensemble d’informations prévues par le Code de la consommation.</w:t>
      </w:r>
    </w:p>
    <w:p w14:paraId="5DCAAD98" w14:textId="23A35022" w:rsidR="006E0505" w:rsidRPr="006E0505" w:rsidRDefault="006E0505" w:rsidP="00FF6F85">
      <w:pPr>
        <w:spacing w:after="0" w:line="240" w:lineRule="auto"/>
      </w:pPr>
      <w:r w:rsidRPr="006E0505">
        <w:t>Elles portent notamment, selon le contrat, sur</w:t>
      </w:r>
      <w:r w:rsidR="00FF6F85">
        <w:t> :</w:t>
      </w:r>
    </w:p>
    <w:p w14:paraId="43729721" w14:textId="4FC0D27A" w:rsidR="006E0505" w:rsidRPr="006E0505" w:rsidRDefault="006E0505" w:rsidP="00FF6F85">
      <w:pPr>
        <w:numPr>
          <w:ilvl w:val="0"/>
          <w:numId w:val="19"/>
        </w:numPr>
        <w:spacing w:after="0" w:line="240" w:lineRule="auto"/>
      </w:pPr>
      <w:r w:rsidRPr="006E0505">
        <w:t>les caractéristiques essentielles du bien ou du service</w:t>
      </w:r>
      <w:r w:rsidR="00FF6F85">
        <w:t> ;</w:t>
      </w:r>
    </w:p>
    <w:p w14:paraId="1E1CB0F2" w14:textId="3DD43BEF" w:rsidR="006E0505" w:rsidRPr="006E0505" w:rsidRDefault="006E0505" w:rsidP="00FF6F85">
      <w:pPr>
        <w:numPr>
          <w:ilvl w:val="0"/>
          <w:numId w:val="19"/>
        </w:numPr>
        <w:spacing w:after="0" w:line="240" w:lineRule="auto"/>
      </w:pPr>
      <w:r w:rsidRPr="006E0505">
        <w:t>le prix</w:t>
      </w:r>
      <w:r w:rsidR="00FF6F85">
        <w:t> ;</w:t>
      </w:r>
    </w:p>
    <w:p w14:paraId="4DBCF33A" w14:textId="765833E2" w:rsidR="006E0505" w:rsidRPr="006E0505" w:rsidRDefault="006E0505" w:rsidP="00FF6F85">
      <w:pPr>
        <w:numPr>
          <w:ilvl w:val="0"/>
          <w:numId w:val="19"/>
        </w:numPr>
        <w:spacing w:after="0" w:line="240" w:lineRule="auto"/>
      </w:pPr>
      <w:r w:rsidRPr="006E0505">
        <w:t>certaines conditions d’exécution</w:t>
      </w:r>
      <w:r w:rsidR="00FF6F85">
        <w:t> ;</w:t>
      </w:r>
    </w:p>
    <w:p w14:paraId="64CBE491" w14:textId="037EEFBE" w:rsidR="006E0505" w:rsidRPr="006E0505" w:rsidRDefault="006E0505" w:rsidP="00FF6F85">
      <w:pPr>
        <w:numPr>
          <w:ilvl w:val="0"/>
          <w:numId w:val="19"/>
        </w:numPr>
        <w:spacing w:after="0" w:line="240" w:lineRule="auto"/>
      </w:pPr>
      <w:r w:rsidRPr="006E0505">
        <w:t>l’identité et les coordonnées du professionnel</w:t>
      </w:r>
      <w:r w:rsidR="00FF6F85">
        <w:t> ;</w:t>
      </w:r>
    </w:p>
    <w:p w14:paraId="7D0C691C" w14:textId="5C40BD18" w:rsidR="006E0505" w:rsidRPr="006E0505" w:rsidRDefault="006E0505" w:rsidP="00FF6F85">
      <w:pPr>
        <w:numPr>
          <w:ilvl w:val="0"/>
          <w:numId w:val="19"/>
        </w:numPr>
        <w:spacing w:after="0" w:line="240" w:lineRule="auto"/>
      </w:pPr>
      <w:r w:rsidRPr="006E0505">
        <w:t>les garanties applicables</w:t>
      </w:r>
      <w:r w:rsidR="00FF6F85">
        <w:t> ;</w:t>
      </w:r>
    </w:p>
    <w:p w14:paraId="60296097" w14:textId="77777777" w:rsidR="006E0505" w:rsidRPr="006E0505" w:rsidRDefault="006E0505" w:rsidP="00FF6F85">
      <w:pPr>
        <w:numPr>
          <w:ilvl w:val="0"/>
          <w:numId w:val="19"/>
        </w:numPr>
        <w:spacing w:after="0" w:line="240" w:lineRule="auto"/>
      </w:pPr>
      <w:r w:rsidRPr="006E0505">
        <w:t>les modalités pertinentes de traitement des réclamations.</w:t>
      </w:r>
    </w:p>
    <w:p w14:paraId="2E6B5FCA" w14:textId="77777777" w:rsidR="006E0505" w:rsidRPr="006E0505" w:rsidRDefault="006E0505" w:rsidP="00FF6F85">
      <w:pPr>
        <w:spacing w:after="0" w:line="240" w:lineRule="auto"/>
        <w:rPr>
          <w:b/>
          <w:bCs/>
        </w:rPr>
      </w:pPr>
      <w:r w:rsidRPr="006E0505">
        <w:rPr>
          <w:b/>
          <w:bCs/>
        </w:rPr>
        <w:t>Exemple</w:t>
      </w:r>
    </w:p>
    <w:p w14:paraId="6846A78A" w14:textId="77777777" w:rsidR="006E0505" w:rsidRPr="006E0505" w:rsidRDefault="006E0505" w:rsidP="00FF6F85">
      <w:pPr>
        <w:spacing w:after="0" w:line="240" w:lineRule="auto"/>
      </w:pPr>
      <w:r w:rsidRPr="006E0505">
        <w:t>Un consommateur achète un service en ligne.</w:t>
      </w:r>
    </w:p>
    <w:p w14:paraId="79964D32" w14:textId="77777777" w:rsidR="006E0505" w:rsidRPr="006E0505" w:rsidRDefault="006E0505" w:rsidP="00FF6F85">
      <w:pPr>
        <w:spacing w:after="0" w:line="240" w:lineRule="auto"/>
      </w:pPr>
      <w:r w:rsidRPr="006E0505">
        <w:t>Le professionnel ne doit pas attendre le paiement pour révéler les caractéristiques essentielles et le prix réel du service.</w:t>
      </w:r>
    </w:p>
    <w:p w14:paraId="161C5EDE" w14:textId="77777777" w:rsidR="006E0505" w:rsidRPr="006E0505" w:rsidRDefault="006E0505" w:rsidP="00FF6F85">
      <w:pPr>
        <w:spacing w:after="0" w:line="240" w:lineRule="auto"/>
        <w:rPr>
          <w:b/>
          <w:bCs/>
        </w:rPr>
      </w:pPr>
      <w:r w:rsidRPr="006E0505">
        <w:rPr>
          <w:b/>
          <w:bCs/>
        </w:rPr>
        <w:t>Contre-exemple</w:t>
      </w:r>
    </w:p>
    <w:p w14:paraId="59702D1C" w14:textId="77777777" w:rsidR="006E0505" w:rsidRPr="006E0505" w:rsidRDefault="006E0505" w:rsidP="00FF6F85">
      <w:pPr>
        <w:spacing w:after="0" w:line="240" w:lineRule="auto"/>
      </w:pPr>
      <w:r w:rsidRPr="006E0505">
        <w:t>Afficher un prix attractif puis révéler uniquement au dernier moment des frais obligatoires importants peut soulever une difficulté au regard des obligations d’information et, selon les circonstances, des règles relatives aux pratiques commerciales trompeuses.</w:t>
      </w:r>
    </w:p>
    <w:p w14:paraId="3F7F696F" w14:textId="77777777" w:rsidR="006E0505" w:rsidRPr="006E0505" w:rsidRDefault="00000000" w:rsidP="00FF6F85">
      <w:pPr>
        <w:spacing w:after="0" w:line="240" w:lineRule="auto"/>
      </w:pPr>
      <w:r>
        <w:pict w14:anchorId="265B93BA">
          <v:rect id="_x0000_i1046" style="width:0;height:1.5pt" o:hralign="center" o:hrstd="t" o:hr="t" fillcolor="#a0a0a0" stroked="f"/>
        </w:pict>
      </w:r>
    </w:p>
    <w:p w14:paraId="15FC8E22" w14:textId="77777777" w:rsidR="006E0505" w:rsidRPr="006E0505" w:rsidRDefault="006E0505" w:rsidP="00FF6F85">
      <w:pPr>
        <w:pStyle w:val="Titre1"/>
      </w:pPr>
      <w:r w:rsidRPr="006E0505">
        <w:t>22. La rédaction des contrats de consommation</w:t>
      </w:r>
    </w:p>
    <w:p w14:paraId="14E57AC8" w14:textId="77777777" w:rsidR="006E0505" w:rsidRPr="006E0505" w:rsidRDefault="006E0505" w:rsidP="00FF6F85">
      <w:pPr>
        <w:spacing w:after="0" w:line="240" w:lineRule="auto"/>
      </w:pPr>
      <w:r w:rsidRPr="006E0505">
        <w:t xml:space="preserve">Les clauses proposées par les professionnels aux consommateurs doivent être </w:t>
      </w:r>
      <w:r w:rsidRPr="006E0505">
        <w:rPr>
          <w:b/>
          <w:bCs/>
        </w:rPr>
        <w:t>claires et compréhensibles</w:t>
      </w:r>
      <w:r w:rsidRPr="006E0505">
        <w:t>.</w:t>
      </w:r>
    </w:p>
    <w:p w14:paraId="42A4089F" w14:textId="77777777" w:rsidR="006E0505" w:rsidRPr="006E0505" w:rsidRDefault="006E0505" w:rsidP="00FF6F85">
      <w:pPr>
        <w:spacing w:after="0" w:line="240" w:lineRule="auto"/>
      </w:pPr>
      <w:r w:rsidRPr="006E0505">
        <w:t>En cas de doute, elles s’interprètent en principe dans le sens le plus favorable au consommateur.</w:t>
      </w:r>
    </w:p>
    <w:p w14:paraId="29EB9DEB" w14:textId="77777777" w:rsidR="006E0505" w:rsidRPr="006E0505" w:rsidRDefault="006E0505" w:rsidP="00FF6F85">
      <w:pPr>
        <w:spacing w:after="0" w:line="240" w:lineRule="auto"/>
        <w:rPr>
          <w:b/>
          <w:bCs/>
        </w:rPr>
      </w:pPr>
      <w:r w:rsidRPr="006E0505">
        <w:rPr>
          <w:b/>
          <w:bCs/>
        </w:rPr>
        <w:t>Exemple</w:t>
      </w:r>
    </w:p>
    <w:p w14:paraId="4F161843" w14:textId="77777777" w:rsidR="006E0505" w:rsidRPr="006E0505" w:rsidRDefault="006E0505" w:rsidP="00FF6F85">
      <w:pPr>
        <w:spacing w:after="0" w:line="240" w:lineRule="auto"/>
      </w:pPr>
      <w:r w:rsidRPr="006E0505">
        <w:t>Une clause tarifaire est rédigée de façon ambiguë et deux interprétations raisonnables sont possibles.</w:t>
      </w:r>
    </w:p>
    <w:p w14:paraId="1DAD9EA7" w14:textId="77777777" w:rsidR="006E0505" w:rsidRPr="006E0505" w:rsidRDefault="006E0505" w:rsidP="00FF6F85">
      <w:pPr>
        <w:spacing w:after="0" w:line="240" w:lineRule="auto"/>
      </w:pPr>
      <w:r w:rsidRPr="006E0505">
        <w:t>Le Code de la consommation prévoit un principe d’interprétation favorable au consommateur.</w:t>
      </w:r>
    </w:p>
    <w:p w14:paraId="28AC3E1E" w14:textId="77777777" w:rsidR="006E0505" w:rsidRPr="006E0505" w:rsidRDefault="00000000" w:rsidP="00FF6F85">
      <w:pPr>
        <w:spacing w:after="0" w:line="240" w:lineRule="auto"/>
      </w:pPr>
      <w:r>
        <w:pict w14:anchorId="223F18B2">
          <v:rect id="_x0000_i1047" style="width:0;height:1.5pt" o:hralign="center" o:hrstd="t" o:hr="t" fillcolor="#a0a0a0" stroked="f"/>
        </w:pict>
      </w:r>
    </w:p>
    <w:p w14:paraId="72D7C961" w14:textId="77777777" w:rsidR="006E0505" w:rsidRPr="006E0505" w:rsidRDefault="006E0505" w:rsidP="00FF6F85">
      <w:pPr>
        <w:pStyle w:val="Titre1"/>
      </w:pPr>
      <w:r w:rsidRPr="006E0505">
        <w:t>23. Les contrats à distance</w:t>
      </w:r>
    </w:p>
    <w:p w14:paraId="5B558F30" w14:textId="77777777" w:rsidR="006E0505" w:rsidRPr="006E0505" w:rsidRDefault="006E0505" w:rsidP="00FF6F85">
      <w:pPr>
        <w:spacing w:after="0" w:line="240" w:lineRule="auto"/>
      </w:pPr>
      <w:r w:rsidRPr="006E0505">
        <w:t xml:space="preserve">Un </w:t>
      </w:r>
      <w:r w:rsidRPr="006E0505">
        <w:rPr>
          <w:b/>
          <w:bCs/>
        </w:rPr>
        <w:t>contrat à distance</w:t>
      </w:r>
      <w:r w:rsidRPr="006E0505">
        <w:t xml:space="preserve"> est notamment un contrat conclu entre un professionnel et un consommateur dans le cadre d’un système organisé de vente ou de prestation à distance, sans présence physique simultanée des parties et par utilisation exclusive d’une ou plusieurs techniques de communication à distance jusqu’à la conclusion du contrat.</w:t>
      </w:r>
    </w:p>
    <w:p w14:paraId="7C631580" w14:textId="54090EED" w:rsidR="006E0505" w:rsidRPr="006E0505" w:rsidRDefault="006E0505" w:rsidP="00FF6F85">
      <w:pPr>
        <w:spacing w:after="0" w:line="240" w:lineRule="auto"/>
      </w:pPr>
      <w:r w:rsidRPr="006E0505">
        <w:t>Sont notamment concernés, lorsque les conditions légales sont réunies</w:t>
      </w:r>
      <w:r w:rsidR="00FF6F85">
        <w:t> :</w:t>
      </w:r>
    </w:p>
    <w:p w14:paraId="003CD361" w14:textId="1E0BF2A2" w:rsidR="006E0505" w:rsidRPr="006E0505" w:rsidRDefault="006E0505" w:rsidP="00FF6F85">
      <w:pPr>
        <w:numPr>
          <w:ilvl w:val="0"/>
          <w:numId w:val="20"/>
        </w:numPr>
        <w:spacing w:after="0" w:line="240" w:lineRule="auto"/>
      </w:pPr>
      <w:r w:rsidRPr="006E0505">
        <w:t>commerce électronique</w:t>
      </w:r>
      <w:r w:rsidR="00FF6F85">
        <w:t> ;</w:t>
      </w:r>
    </w:p>
    <w:p w14:paraId="3885D7BA" w14:textId="6D83C71B" w:rsidR="006E0505" w:rsidRPr="006E0505" w:rsidRDefault="006E0505" w:rsidP="00FF6F85">
      <w:pPr>
        <w:numPr>
          <w:ilvl w:val="0"/>
          <w:numId w:val="20"/>
        </w:numPr>
        <w:spacing w:after="0" w:line="240" w:lineRule="auto"/>
      </w:pPr>
      <w:r w:rsidRPr="006E0505">
        <w:t>certaines ventes par téléphone</w:t>
      </w:r>
      <w:r w:rsidR="00FF6F85">
        <w:t> ;</w:t>
      </w:r>
    </w:p>
    <w:p w14:paraId="01B1C9DA" w14:textId="77777777" w:rsidR="006E0505" w:rsidRPr="006E0505" w:rsidRDefault="006E0505" w:rsidP="00FF6F85">
      <w:pPr>
        <w:numPr>
          <w:ilvl w:val="0"/>
          <w:numId w:val="20"/>
        </w:numPr>
        <w:spacing w:after="0" w:line="240" w:lineRule="auto"/>
      </w:pPr>
      <w:r w:rsidRPr="006E0505">
        <w:t>vente par correspondance.</w:t>
      </w:r>
    </w:p>
    <w:p w14:paraId="1C995271" w14:textId="77777777" w:rsidR="006E0505" w:rsidRPr="006E0505" w:rsidRDefault="006E0505" w:rsidP="00FF6F85">
      <w:pPr>
        <w:spacing w:after="0" w:line="240" w:lineRule="auto"/>
      </w:pPr>
      <w:r w:rsidRPr="006E0505">
        <w:t>Le régime est organisé par le Code de la consommation.</w:t>
      </w:r>
    </w:p>
    <w:p w14:paraId="40FC6CE7" w14:textId="77777777" w:rsidR="006E0505" w:rsidRPr="006E0505" w:rsidRDefault="006E0505" w:rsidP="00FF6F85">
      <w:pPr>
        <w:spacing w:after="0" w:line="240" w:lineRule="auto"/>
        <w:rPr>
          <w:b/>
          <w:bCs/>
        </w:rPr>
      </w:pPr>
      <w:r w:rsidRPr="006E0505">
        <w:rPr>
          <w:b/>
          <w:bCs/>
        </w:rPr>
        <w:t>Exemple</w:t>
      </w:r>
    </w:p>
    <w:p w14:paraId="2EEABF13" w14:textId="77777777" w:rsidR="006E0505" w:rsidRPr="006E0505" w:rsidRDefault="006E0505" w:rsidP="00FF6F85">
      <w:pPr>
        <w:spacing w:after="0" w:line="240" w:lineRule="auto"/>
      </w:pPr>
      <w:r w:rsidRPr="006E0505">
        <w:t>Un consommateur commande un ordinateur sur le site internet d’un professionnel et conclut intégralement le contrat en ligne.</w:t>
      </w:r>
    </w:p>
    <w:p w14:paraId="7EB0F79E" w14:textId="77777777" w:rsidR="006E0505" w:rsidRPr="006E0505" w:rsidRDefault="006E0505" w:rsidP="00FF6F85">
      <w:pPr>
        <w:spacing w:after="0" w:line="240" w:lineRule="auto"/>
      </w:pPr>
      <w:r w:rsidRPr="006E0505">
        <w:t>Il s’agit normalement d’un contrat à distance.</w:t>
      </w:r>
    </w:p>
    <w:p w14:paraId="66185FAF" w14:textId="77777777" w:rsidR="006E0505" w:rsidRPr="006E0505" w:rsidRDefault="006E0505" w:rsidP="00FF6F85">
      <w:pPr>
        <w:spacing w:after="0" w:line="240" w:lineRule="auto"/>
        <w:rPr>
          <w:b/>
          <w:bCs/>
        </w:rPr>
      </w:pPr>
      <w:r w:rsidRPr="006E0505">
        <w:rPr>
          <w:b/>
          <w:bCs/>
        </w:rPr>
        <w:t>Contre-exemple</w:t>
      </w:r>
    </w:p>
    <w:p w14:paraId="501B9D02" w14:textId="77777777" w:rsidR="006E0505" w:rsidRPr="006E0505" w:rsidRDefault="006E0505" w:rsidP="00FF6F85">
      <w:pPr>
        <w:spacing w:after="0" w:line="240" w:lineRule="auto"/>
      </w:pPr>
      <w:r w:rsidRPr="006E0505">
        <w:t>Le consommateur réserve simplement un rendez-vous par internet puis négocie et conclut intégralement le contrat dans le magasin.</w:t>
      </w:r>
    </w:p>
    <w:p w14:paraId="4E6326CC" w14:textId="77777777" w:rsidR="006E0505" w:rsidRPr="006E0505" w:rsidRDefault="006E0505" w:rsidP="00FF6F85">
      <w:pPr>
        <w:spacing w:after="0" w:line="240" w:lineRule="auto"/>
      </w:pPr>
      <w:r w:rsidRPr="006E0505">
        <w:t>La seule utilisation d’internet avant le contrat ne suffit pas nécessairement à caractériser une vente à distance.</w:t>
      </w:r>
    </w:p>
    <w:p w14:paraId="4CD44E7A" w14:textId="77777777" w:rsidR="006E0505" w:rsidRPr="006E0505" w:rsidRDefault="00000000" w:rsidP="00FF6F85">
      <w:pPr>
        <w:spacing w:after="0" w:line="240" w:lineRule="auto"/>
      </w:pPr>
      <w:r>
        <w:pict w14:anchorId="69A31B22">
          <v:rect id="_x0000_i1048" style="width:0;height:1.5pt" o:hralign="center" o:hrstd="t" o:hr="t" fillcolor="#a0a0a0" stroked="f"/>
        </w:pict>
      </w:r>
    </w:p>
    <w:p w14:paraId="07D38D85" w14:textId="77777777" w:rsidR="006E0505" w:rsidRPr="006E0505" w:rsidRDefault="006E0505" w:rsidP="00FF6F85">
      <w:pPr>
        <w:pStyle w:val="Titre1"/>
      </w:pPr>
      <w:r w:rsidRPr="006E0505">
        <w:t>24. Les contrats hors établissement</w:t>
      </w:r>
    </w:p>
    <w:p w14:paraId="59E8C9B5" w14:textId="77777777" w:rsidR="006E0505" w:rsidRPr="006E0505" w:rsidRDefault="006E0505" w:rsidP="00FF6F85">
      <w:pPr>
        <w:spacing w:after="0" w:line="240" w:lineRule="auto"/>
      </w:pPr>
      <w:r w:rsidRPr="006E0505">
        <w:t xml:space="preserve">Le Code de la consommation prévoit également un régime protecteur pour certains contrats conclus </w:t>
      </w:r>
      <w:r w:rsidRPr="006E0505">
        <w:rPr>
          <w:b/>
          <w:bCs/>
        </w:rPr>
        <w:t>hors établissement</w:t>
      </w:r>
      <w:r w:rsidRPr="006E0505">
        <w:t>, notamment lorsque le professionnel et le consommateur se trouvent physiquement ensemble dans un lieu qui n’est pas l’établissement commercial habituel du professionnel.</w:t>
      </w:r>
    </w:p>
    <w:p w14:paraId="528F0CE7" w14:textId="77777777" w:rsidR="006E0505" w:rsidRPr="006E0505" w:rsidRDefault="006E0505" w:rsidP="00FF6F85">
      <w:pPr>
        <w:spacing w:after="0" w:line="240" w:lineRule="auto"/>
      </w:pPr>
      <w:r w:rsidRPr="006E0505">
        <w:t>L’objectif est de protéger le consommateur lorsqu’il conclut le contrat dans un contexte où il n’avait pas nécessairement prévu de prendre immédiatement une décision commerciale.</w:t>
      </w:r>
    </w:p>
    <w:p w14:paraId="54EEE630" w14:textId="77777777" w:rsidR="006E0505" w:rsidRPr="006E0505" w:rsidRDefault="00000000" w:rsidP="00FF6F85">
      <w:pPr>
        <w:spacing w:after="0" w:line="240" w:lineRule="auto"/>
      </w:pPr>
      <w:r>
        <w:pict w14:anchorId="3154E994">
          <v:rect id="_x0000_i1049" style="width:0;height:1.5pt" o:hralign="center" o:hrstd="t" o:hr="t" fillcolor="#a0a0a0" stroked="f"/>
        </w:pict>
      </w:r>
    </w:p>
    <w:p w14:paraId="6C01AB55" w14:textId="77777777" w:rsidR="006E0505" w:rsidRPr="006E0505" w:rsidRDefault="006E0505" w:rsidP="00FF6F85">
      <w:pPr>
        <w:pStyle w:val="Titre1"/>
      </w:pPr>
      <w:r w:rsidRPr="006E0505">
        <w:t>25. Le droit de rétractation</w:t>
      </w:r>
    </w:p>
    <w:p w14:paraId="1716CB4D" w14:textId="467B4A6D" w:rsidR="006E0505" w:rsidRPr="006E0505" w:rsidRDefault="006E0505" w:rsidP="00FF6F85">
      <w:pPr>
        <w:spacing w:after="0" w:line="240" w:lineRule="auto"/>
      </w:pPr>
      <w:r w:rsidRPr="006E0505">
        <w:t xml:space="preserve">Le consommateur dispose en principe d’un délai de </w:t>
      </w:r>
      <w:r w:rsidRPr="006E0505">
        <w:rPr>
          <w:b/>
          <w:bCs/>
        </w:rPr>
        <w:t>14 jours</w:t>
      </w:r>
      <w:r w:rsidRPr="006E0505">
        <w:t xml:space="preserve"> pour se rétracter d’un contrat</w:t>
      </w:r>
      <w:r w:rsidR="00FF6F85">
        <w:t> :</w:t>
      </w:r>
    </w:p>
    <w:p w14:paraId="60820058" w14:textId="3469624B" w:rsidR="006E0505" w:rsidRPr="006E0505" w:rsidRDefault="006E0505" w:rsidP="00FF6F85">
      <w:pPr>
        <w:numPr>
          <w:ilvl w:val="0"/>
          <w:numId w:val="21"/>
        </w:numPr>
        <w:spacing w:after="0" w:line="240" w:lineRule="auto"/>
      </w:pPr>
      <w:r w:rsidRPr="006E0505">
        <w:t>conclu à distance</w:t>
      </w:r>
      <w:r w:rsidR="00FF6F85">
        <w:t> ;</w:t>
      </w:r>
    </w:p>
    <w:p w14:paraId="765412B9" w14:textId="166F8065" w:rsidR="006E0505" w:rsidRPr="006E0505" w:rsidRDefault="006E0505" w:rsidP="00FF6F85">
      <w:pPr>
        <w:numPr>
          <w:ilvl w:val="0"/>
          <w:numId w:val="21"/>
        </w:numPr>
        <w:spacing w:after="0" w:line="240" w:lineRule="auto"/>
      </w:pPr>
      <w:r w:rsidRPr="006E0505">
        <w:t>conclu à la suite d’un démarchage téléphonique</w:t>
      </w:r>
      <w:r w:rsidR="00FF6F85">
        <w:t> ;</w:t>
      </w:r>
    </w:p>
    <w:p w14:paraId="125F2C7C" w14:textId="77777777" w:rsidR="006E0505" w:rsidRPr="006E0505" w:rsidRDefault="006E0505" w:rsidP="00FF6F85">
      <w:pPr>
        <w:numPr>
          <w:ilvl w:val="0"/>
          <w:numId w:val="21"/>
        </w:numPr>
        <w:spacing w:after="0" w:line="240" w:lineRule="auto"/>
      </w:pPr>
      <w:r w:rsidRPr="006E0505">
        <w:t>ou conclu hors établissement,</w:t>
      </w:r>
    </w:p>
    <w:p w14:paraId="683A4C76" w14:textId="77777777" w:rsidR="006E0505" w:rsidRPr="006E0505" w:rsidRDefault="006E0505" w:rsidP="00FF6F85">
      <w:pPr>
        <w:spacing w:after="0" w:line="240" w:lineRule="auto"/>
      </w:pPr>
      <w:r w:rsidRPr="006E0505">
        <w:t>lorsque ce contrat entre dans le champ du régime légal et qu’aucune exception n’est applicable.</w:t>
      </w:r>
    </w:p>
    <w:p w14:paraId="1F944CA5" w14:textId="77777777" w:rsidR="006E0505" w:rsidRPr="006E0505" w:rsidRDefault="006E0505" w:rsidP="00FF6F85">
      <w:pPr>
        <w:spacing w:after="0" w:line="240" w:lineRule="auto"/>
      </w:pPr>
      <w:r w:rsidRPr="006E0505">
        <w:t>Le consommateur n’a pas à motiver sa décision.</w:t>
      </w:r>
    </w:p>
    <w:p w14:paraId="174D207F" w14:textId="77777777" w:rsidR="006E0505" w:rsidRPr="006E0505" w:rsidRDefault="006E0505" w:rsidP="00FF6F85">
      <w:pPr>
        <w:spacing w:after="0" w:line="240" w:lineRule="auto"/>
        <w:rPr>
          <w:b/>
          <w:bCs/>
        </w:rPr>
      </w:pPr>
      <w:r w:rsidRPr="006E0505">
        <w:rPr>
          <w:b/>
          <w:bCs/>
        </w:rPr>
        <w:t>Point de départ</w:t>
      </w:r>
    </w:p>
    <w:p w14:paraId="04E477B7" w14:textId="5EDE27CD" w:rsidR="006E0505" w:rsidRPr="006E0505" w:rsidRDefault="006E0505" w:rsidP="00FF6F85">
      <w:pPr>
        <w:spacing w:after="0" w:line="240" w:lineRule="auto"/>
      </w:pPr>
      <w:r w:rsidRPr="006E0505">
        <w:t>Le point de départ dépend de la nature du contrat, notamment</w:t>
      </w:r>
      <w:r w:rsidR="00FF6F85">
        <w:t> :</w:t>
      </w:r>
    </w:p>
    <w:tbl>
      <w:tblPr>
        <w:tblStyle w:val="Grilledutableau"/>
        <w:tblW w:w="0" w:type="auto"/>
        <w:tblLook w:val="04A0" w:firstRow="1" w:lastRow="0" w:firstColumn="1" w:lastColumn="0" w:noHBand="0" w:noVBand="1"/>
      </w:tblPr>
      <w:tblGrid>
        <w:gridCol w:w="4149"/>
        <w:gridCol w:w="4815"/>
      </w:tblGrid>
      <w:tr w:rsidR="006E0505" w:rsidRPr="00FF6F85" w14:paraId="096629B5" w14:textId="77777777" w:rsidTr="00FF6F85">
        <w:trPr>
          <w:tblHeader/>
        </w:trPr>
        <w:tc>
          <w:tcPr>
            <w:tcW w:w="0" w:type="auto"/>
            <w:hideMark/>
          </w:tcPr>
          <w:p w14:paraId="4BD15736"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Contrat</w:t>
            </w:r>
          </w:p>
        </w:tc>
        <w:tc>
          <w:tcPr>
            <w:tcW w:w="0" w:type="auto"/>
            <w:hideMark/>
          </w:tcPr>
          <w:p w14:paraId="390B8125"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Point de départ principal</w:t>
            </w:r>
          </w:p>
        </w:tc>
      </w:tr>
      <w:tr w:rsidR="006E0505" w:rsidRPr="00FF6F85" w14:paraId="30860480" w14:textId="77777777" w:rsidTr="00FF6F85">
        <w:tc>
          <w:tcPr>
            <w:tcW w:w="0" w:type="auto"/>
            <w:hideMark/>
          </w:tcPr>
          <w:p w14:paraId="2F5AC040" w14:textId="77777777" w:rsidR="006E0505" w:rsidRPr="00FF6F85" w:rsidRDefault="006E0505" w:rsidP="00FF6F85">
            <w:pPr>
              <w:jc w:val="left"/>
              <w:rPr>
                <w:rFonts w:ascii="Calibri" w:hAnsi="Calibri" w:cs="Calibri"/>
                <w:sz w:val="20"/>
              </w:rPr>
            </w:pPr>
            <w:r w:rsidRPr="00FF6F85">
              <w:rPr>
                <w:rFonts w:ascii="Calibri" w:hAnsi="Calibri" w:cs="Calibri"/>
                <w:sz w:val="20"/>
              </w:rPr>
              <w:t>Prestation de services</w:t>
            </w:r>
          </w:p>
        </w:tc>
        <w:tc>
          <w:tcPr>
            <w:tcW w:w="0" w:type="auto"/>
            <w:hideMark/>
          </w:tcPr>
          <w:p w14:paraId="478E1344" w14:textId="77777777" w:rsidR="006E0505" w:rsidRPr="00FF6F85" w:rsidRDefault="006E0505" w:rsidP="00FF6F85">
            <w:pPr>
              <w:jc w:val="left"/>
              <w:rPr>
                <w:rFonts w:ascii="Calibri" w:hAnsi="Calibri" w:cs="Calibri"/>
                <w:sz w:val="20"/>
              </w:rPr>
            </w:pPr>
            <w:r w:rsidRPr="00FF6F85">
              <w:rPr>
                <w:rFonts w:ascii="Calibri" w:hAnsi="Calibri" w:cs="Calibri"/>
                <w:sz w:val="20"/>
              </w:rPr>
              <w:t>Conclusion du contrat</w:t>
            </w:r>
          </w:p>
        </w:tc>
      </w:tr>
      <w:tr w:rsidR="006E0505" w:rsidRPr="00FF6F85" w14:paraId="497BCE9D" w14:textId="77777777" w:rsidTr="00FF6F85">
        <w:tc>
          <w:tcPr>
            <w:tcW w:w="0" w:type="auto"/>
            <w:hideMark/>
          </w:tcPr>
          <w:p w14:paraId="20677273" w14:textId="77777777" w:rsidR="006E0505" w:rsidRPr="00FF6F85" w:rsidRDefault="006E0505" w:rsidP="00FF6F85">
            <w:pPr>
              <w:jc w:val="left"/>
              <w:rPr>
                <w:rFonts w:ascii="Calibri" w:hAnsi="Calibri" w:cs="Calibri"/>
                <w:sz w:val="20"/>
              </w:rPr>
            </w:pPr>
            <w:r w:rsidRPr="00FF6F85">
              <w:rPr>
                <w:rFonts w:ascii="Calibri" w:hAnsi="Calibri" w:cs="Calibri"/>
                <w:sz w:val="20"/>
              </w:rPr>
              <w:t>Vente d’un bien</w:t>
            </w:r>
          </w:p>
        </w:tc>
        <w:tc>
          <w:tcPr>
            <w:tcW w:w="0" w:type="auto"/>
            <w:hideMark/>
          </w:tcPr>
          <w:p w14:paraId="3B9E7859" w14:textId="77777777" w:rsidR="006E0505" w:rsidRPr="00FF6F85" w:rsidRDefault="006E0505" w:rsidP="00FF6F85">
            <w:pPr>
              <w:jc w:val="left"/>
              <w:rPr>
                <w:rFonts w:ascii="Calibri" w:hAnsi="Calibri" w:cs="Calibri"/>
                <w:sz w:val="20"/>
              </w:rPr>
            </w:pPr>
            <w:r w:rsidRPr="00FF6F85">
              <w:rPr>
                <w:rFonts w:ascii="Calibri" w:hAnsi="Calibri" w:cs="Calibri"/>
                <w:sz w:val="20"/>
              </w:rPr>
              <w:t>Réception du bien</w:t>
            </w:r>
          </w:p>
        </w:tc>
      </w:tr>
      <w:tr w:rsidR="006E0505" w:rsidRPr="00FF6F85" w14:paraId="21E175E6" w14:textId="77777777" w:rsidTr="00FF6F85">
        <w:tc>
          <w:tcPr>
            <w:tcW w:w="0" w:type="auto"/>
            <w:hideMark/>
          </w:tcPr>
          <w:p w14:paraId="2DB24689" w14:textId="77777777" w:rsidR="006E0505" w:rsidRPr="00FF6F85" w:rsidRDefault="006E0505" w:rsidP="00FF6F85">
            <w:pPr>
              <w:jc w:val="left"/>
              <w:rPr>
                <w:rFonts w:ascii="Calibri" w:hAnsi="Calibri" w:cs="Calibri"/>
                <w:sz w:val="20"/>
              </w:rPr>
            </w:pPr>
            <w:r w:rsidRPr="00FF6F85">
              <w:rPr>
                <w:rFonts w:ascii="Calibri" w:hAnsi="Calibri" w:cs="Calibri"/>
                <w:sz w:val="20"/>
              </w:rPr>
              <w:t>Commande de plusieurs biens livrés séparément</w:t>
            </w:r>
          </w:p>
        </w:tc>
        <w:tc>
          <w:tcPr>
            <w:tcW w:w="0" w:type="auto"/>
            <w:hideMark/>
          </w:tcPr>
          <w:p w14:paraId="2B48C605" w14:textId="77777777" w:rsidR="006E0505" w:rsidRPr="00FF6F85" w:rsidRDefault="006E0505" w:rsidP="00FF6F85">
            <w:pPr>
              <w:jc w:val="left"/>
              <w:rPr>
                <w:rFonts w:ascii="Calibri" w:hAnsi="Calibri" w:cs="Calibri"/>
                <w:sz w:val="20"/>
              </w:rPr>
            </w:pPr>
            <w:r w:rsidRPr="00FF6F85">
              <w:rPr>
                <w:rFonts w:ascii="Calibri" w:hAnsi="Calibri" w:cs="Calibri"/>
                <w:sz w:val="20"/>
              </w:rPr>
              <w:t>Règles particulières selon la dernière livraison concernée</w:t>
            </w:r>
          </w:p>
        </w:tc>
      </w:tr>
    </w:tbl>
    <w:p w14:paraId="6174C85A" w14:textId="77777777" w:rsidR="006E0505" w:rsidRPr="006E0505" w:rsidRDefault="00000000" w:rsidP="00FF6F85">
      <w:pPr>
        <w:spacing w:after="0" w:line="240" w:lineRule="auto"/>
      </w:pPr>
      <w:r>
        <w:pict w14:anchorId="2191A0C5">
          <v:rect id="_x0000_i1050" style="width:0;height:1.5pt" o:hralign="center" o:hrstd="t" o:hr="t" fillcolor="#a0a0a0" stroked="f"/>
        </w:pict>
      </w:r>
    </w:p>
    <w:p w14:paraId="58370FB1" w14:textId="28C9C401" w:rsidR="006E0505" w:rsidRPr="006E0505" w:rsidRDefault="006E0505" w:rsidP="00FF6F85">
      <w:pPr>
        <w:pStyle w:val="Titre1"/>
      </w:pPr>
      <w:r w:rsidRPr="006E0505">
        <w:t>26. Comment exercer le droit de rétractation</w:t>
      </w:r>
      <w:r w:rsidR="00FF6F85">
        <w:t> ?</w:t>
      </w:r>
    </w:p>
    <w:p w14:paraId="5361E1D3" w14:textId="0E489B45" w:rsidR="006E0505" w:rsidRPr="006E0505" w:rsidRDefault="006E0505" w:rsidP="00FF6F85">
      <w:pPr>
        <w:spacing w:after="0" w:line="240" w:lineRule="auto"/>
      </w:pPr>
      <w:r w:rsidRPr="006E0505">
        <w:t>Le consommateur peut utiliser</w:t>
      </w:r>
      <w:r w:rsidR="00FF6F85">
        <w:t> :</w:t>
      </w:r>
    </w:p>
    <w:p w14:paraId="6D214466" w14:textId="05333EF8" w:rsidR="006E0505" w:rsidRPr="006E0505" w:rsidRDefault="006E0505" w:rsidP="00FF6F85">
      <w:pPr>
        <w:numPr>
          <w:ilvl w:val="0"/>
          <w:numId w:val="22"/>
        </w:numPr>
        <w:spacing w:after="0" w:line="240" w:lineRule="auto"/>
      </w:pPr>
      <w:r w:rsidRPr="006E0505">
        <w:t>le formulaire de rétractation fourni par le professionnel</w:t>
      </w:r>
      <w:r w:rsidR="00FF6F85">
        <w:t> ;</w:t>
      </w:r>
    </w:p>
    <w:p w14:paraId="3049FAB6" w14:textId="77777777" w:rsidR="006E0505" w:rsidRPr="006E0505" w:rsidRDefault="006E0505" w:rsidP="00FF6F85">
      <w:pPr>
        <w:numPr>
          <w:ilvl w:val="0"/>
          <w:numId w:val="22"/>
        </w:numPr>
        <w:spacing w:after="0" w:line="240" w:lineRule="auto"/>
      </w:pPr>
      <w:r w:rsidRPr="006E0505">
        <w:t xml:space="preserve">ou toute autre déclaration </w:t>
      </w:r>
      <w:r w:rsidRPr="006E0505">
        <w:rPr>
          <w:b/>
          <w:bCs/>
        </w:rPr>
        <w:t>dénuée d’ambiguïté</w:t>
      </w:r>
      <w:r w:rsidRPr="006E0505">
        <w:t xml:space="preserve"> exprimant sa volonté de se rétracter.</w:t>
      </w:r>
    </w:p>
    <w:p w14:paraId="2123E31F" w14:textId="77777777" w:rsidR="006E0505" w:rsidRPr="006E0505" w:rsidRDefault="006E0505" w:rsidP="00FF6F85">
      <w:pPr>
        <w:spacing w:after="0" w:line="240" w:lineRule="auto"/>
        <w:rPr>
          <w:b/>
          <w:bCs/>
        </w:rPr>
      </w:pPr>
      <w:r w:rsidRPr="006E0505">
        <w:rPr>
          <w:b/>
          <w:bCs/>
        </w:rPr>
        <w:t>Exemple</w:t>
      </w:r>
    </w:p>
    <w:p w14:paraId="78CCEF47" w14:textId="546A1B4C" w:rsidR="006E0505" w:rsidRPr="006E0505" w:rsidRDefault="006E0505" w:rsidP="00FF6F85">
      <w:pPr>
        <w:spacing w:after="0" w:line="240" w:lineRule="auto"/>
      </w:pPr>
      <w:r w:rsidRPr="006E0505">
        <w:t>Un consommateur écrit avant l’expiration du délai</w:t>
      </w:r>
      <w:r w:rsidR="00FF6F85">
        <w:t> :</w:t>
      </w:r>
    </w:p>
    <w:p w14:paraId="690480E2" w14:textId="128D5320" w:rsidR="006E0505" w:rsidRPr="006E0505" w:rsidRDefault="00FF6F85" w:rsidP="00FF6F85">
      <w:pPr>
        <w:spacing w:after="0" w:line="240" w:lineRule="auto"/>
      </w:pPr>
      <w:r>
        <w:t>« </w:t>
      </w:r>
      <w:r w:rsidR="006E0505" w:rsidRPr="006E0505">
        <w:t>Je vous informe que j’exerce mon droit de rétractation concernant la commande n° X.</w:t>
      </w:r>
      <w:r>
        <w:t> »</w:t>
      </w:r>
    </w:p>
    <w:p w14:paraId="6CD1554F" w14:textId="77777777" w:rsidR="006E0505" w:rsidRPr="006E0505" w:rsidRDefault="006E0505" w:rsidP="00FF6F85">
      <w:pPr>
        <w:spacing w:after="0" w:line="240" w:lineRule="auto"/>
      </w:pPr>
      <w:r w:rsidRPr="006E0505">
        <w:t>La déclaration exprime clairement sa volonté.</w:t>
      </w:r>
    </w:p>
    <w:p w14:paraId="35C2B787" w14:textId="77777777" w:rsidR="006E0505" w:rsidRPr="006E0505" w:rsidRDefault="006E0505" w:rsidP="00FF6F85">
      <w:pPr>
        <w:spacing w:after="0" w:line="240" w:lineRule="auto"/>
        <w:rPr>
          <w:b/>
          <w:bCs/>
        </w:rPr>
      </w:pPr>
      <w:r w:rsidRPr="006E0505">
        <w:rPr>
          <w:b/>
          <w:bCs/>
        </w:rPr>
        <w:t>Contre-exemple</w:t>
      </w:r>
    </w:p>
    <w:p w14:paraId="0A078B64" w14:textId="77777777" w:rsidR="006E0505" w:rsidRPr="006E0505" w:rsidRDefault="006E0505" w:rsidP="00FF6F85">
      <w:pPr>
        <w:spacing w:after="0" w:line="240" w:lineRule="auto"/>
      </w:pPr>
      <w:r w:rsidRPr="006E0505">
        <w:t>Ne plus utiliser le service ou ne pas aller chercher un colis ne constitue pas nécessairement, à lui seul, l’exercice juridiquement non ambigu du droit de rétractation.</w:t>
      </w:r>
    </w:p>
    <w:p w14:paraId="5E7B2A88" w14:textId="77777777" w:rsidR="006E0505" w:rsidRPr="006E0505" w:rsidRDefault="00000000" w:rsidP="00FF6F85">
      <w:pPr>
        <w:spacing w:after="0" w:line="240" w:lineRule="auto"/>
      </w:pPr>
      <w:r>
        <w:pict w14:anchorId="6AD15C69">
          <v:rect id="_x0000_i1051" style="width:0;height:1.5pt" o:hralign="center" o:hrstd="t" o:hr="t" fillcolor="#a0a0a0" stroked="f"/>
        </w:pict>
      </w:r>
    </w:p>
    <w:p w14:paraId="361B8DE1" w14:textId="77777777" w:rsidR="006E0505" w:rsidRPr="006E0505" w:rsidRDefault="006E0505" w:rsidP="00FF6F85">
      <w:pPr>
        <w:pStyle w:val="Titre1"/>
      </w:pPr>
      <w:r w:rsidRPr="006E0505">
        <w:t>27. Le droit de rétractation comporte des exceptions</w:t>
      </w:r>
    </w:p>
    <w:p w14:paraId="5A1ECED9" w14:textId="77777777" w:rsidR="006E0505" w:rsidRPr="006E0505" w:rsidRDefault="006E0505" w:rsidP="00FF6F85">
      <w:pPr>
        <w:spacing w:after="0" w:line="240" w:lineRule="auto"/>
      </w:pPr>
      <w:r w:rsidRPr="006E0505">
        <w:t xml:space="preserve">Le délai de 14 jours n’est </w:t>
      </w:r>
      <w:r w:rsidRPr="006E0505">
        <w:rPr>
          <w:b/>
          <w:bCs/>
        </w:rPr>
        <w:t>pas universel</w:t>
      </w:r>
      <w:r w:rsidRPr="006E0505">
        <w:t>.</w:t>
      </w:r>
    </w:p>
    <w:p w14:paraId="6AF23A10" w14:textId="77777777" w:rsidR="006E0505" w:rsidRPr="006E0505" w:rsidRDefault="006E0505" w:rsidP="00FF6F85">
      <w:pPr>
        <w:spacing w:after="0" w:line="240" w:lineRule="auto"/>
      </w:pPr>
      <w:r w:rsidRPr="006E0505">
        <w:t>Le Code de la consommation prévoit plusieurs exceptions.</w:t>
      </w:r>
    </w:p>
    <w:p w14:paraId="69AA72D8" w14:textId="4EC5431D" w:rsidR="006E0505" w:rsidRPr="006E0505" w:rsidRDefault="006E0505" w:rsidP="00FF6F85">
      <w:pPr>
        <w:spacing w:after="0" w:line="240" w:lineRule="auto"/>
      </w:pPr>
      <w:r w:rsidRPr="006E0505">
        <w:t>Elles concernent notamment, sous les conditions légales</w:t>
      </w:r>
      <w:r w:rsidR="00FF6F85">
        <w:t> :</w:t>
      </w:r>
    </w:p>
    <w:p w14:paraId="4B04AC33" w14:textId="0F602618" w:rsidR="006E0505" w:rsidRPr="006E0505" w:rsidRDefault="006E0505" w:rsidP="00FF6F85">
      <w:pPr>
        <w:numPr>
          <w:ilvl w:val="0"/>
          <w:numId w:val="23"/>
        </w:numPr>
        <w:spacing w:after="0" w:line="240" w:lineRule="auto"/>
      </w:pPr>
      <w:r w:rsidRPr="006E0505">
        <w:t>certains services pleinement exécutés avant la fin du délai avec accord préalable exprès du consommateur et reconnaissance de la perte du droit</w:t>
      </w:r>
      <w:r w:rsidR="00FF6F85">
        <w:t> ;</w:t>
      </w:r>
    </w:p>
    <w:p w14:paraId="0D4EF14E" w14:textId="43B70321" w:rsidR="006E0505" w:rsidRPr="006E0505" w:rsidRDefault="006E0505" w:rsidP="00FF6F85">
      <w:pPr>
        <w:numPr>
          <w:ilvl w:val="0"/>
          <w:numId w:val="23"/>
        </w:numPr>
        <w:spacing w:after="0" w:line="240" w:lineRule="auto"/>
      </w:pPr>
      <w:r w:rsidRPr="006E0505">
        <w:t>les biens confectionnés selon les spécifications du consommateur ou nettement personnalisés</w:t>
      </w:r>
      <w:r w:rsidR="00FF6F85">
        <w:t> ;</w:t>
      </w:r>
    </w:p>
    <w:p w14:paraId="288BE978" w14:textId="1A09AC8D" w:rsidR="006E0505" w:rsidRPr="006E0505" w:rsidRDefault="006E0505" w:rsidP="00FF6F85">
      <w:pPr>
        <w:numPr>
          <w:ilvl w:val="0"/>
          <w:numId w:val="23"/>
        </w:numPr>
        <w:spacing w:after="0" w:line="240" w:lineRule="auto"/>
      </w:pPr>
      <w:r w:rsidRPr="006E0505">
        <w:t>certains biens susceptibles de se détériorer ou de se périmer rapidement</w:t>
      </w:r>
      <w:r w:rsidR="00FF6F85">
        <w:t> ;</w:t>
      </w:r>
    </w:p>
    <w:p w14:paraId="1A8879E9" w14:textId="68A8503A" w:rsidR="006E0505" w:rsidRPr="006E0505" w:rsidRDefault="006E0505" w:rsidP="00FF6F85">
      <w:pPr>
        <w:numPr>
          <w:ilvl w:val="0"/>
          <w:numId w:val="23"/>
        </w:numPr>
        <w:spacing w:after="0" w:line="240" w:lineRule="auto"/>
      </w:pPr>
      <w:r w:rsidRPr="006E0505">
        <w:t>certains biens descellés ne pouvant être renvoyés pour des raisons d’hygiène ou de protection de la santé</w:t>
      </w:r>
      <w:r w:rsidR="00FF6F85">
        <w:t> ;</w:t>
      </w:r>
    </w:p>
    <w:p w14:paraId="00B9A6E8" w14:textId="77777777" w:rsidR="006E0505" w:rsidRPr="006E0505" w:rsidRDefault="006E0505" w:rsidP="00FF6F85">
      <w:pPr>
        <w:numPr>
          <w:ilvl w:val="0"/>
          <w:numId w:val="23"/>
        </w:numPr>
        <w:spacing w:after="0" w:line="240" w:lineRule="auto"/>
      </w:pPr>
      <w:r w:rsidRPr="006E0505">
        <w:t>certaines prestations liées à une date ou période déterminée.</w:t>
      </w:r>
    </w:p>
    <w:p w14:paraId="6D44BBCA" w14:textId="77777777" w:rsidR="006E0505" w:rsidRPr="006E0505" w:rsidRDefault="006E0505" w:rsidP="00FF6F85">
      <w:pPr>
        <w:spacing w:after="0" w:line="240" w:lineRule="auto"/>
        <w:rPr>
          <w:b/>
          <w:bCs/>
        </w:rPr>
      </w:pPr>
      <w:r w:rsidRPr="006E0505">
        <w:rPr>
          <w:b/>
          <w:bCs/>
        </w:rPr>
        <w:t>Exemple</w:t>
      </w:r>
    </w:p>
    <w:p w14:paraId="00E5265B" w14:textId="77777777" w:rsidR="006E0505" w:rsidRPr="006E0505" w:rsidRDefault="006E0505" w:rsidP="00FF6F85">
      <w:pPr>
        <w:spacing w:after="0" w:line="240" w:lineRule="auto"/>
      </w:pPr>
      <w:r w:rsidRPr="006E0505">
        <w:t>Un consommateur commande un produit fabriqué spécialement selon ses dimensions et ses choix personnels.</w:t>
      </w:r>
    </w:p>
    <w:p w14:paraId="71FD1459" w14:textId="77777777" w:rsidR="006E0505" w:rsidRPr="006E0505" w:rsidRDefault="006E0505" w:rsidP="00FF6F85">
      <w:pPr>
        <w:spacing w:after="0" w:line="240" w:lineRule="auto"/>
      </w:pPr>
      <w:r w:rsidRPr="006E0505">
        <w:t>Le droit de rétractation peut relever d’une exception légale.</w:t>
      </w:r>
    </w:p>
    <w:p w14:paraId="15028961" w14:textId="77777777" w:rsidR="006E0505" w:rsidRPr="006E0505" w:rsidRDefault="006E0505" w:rsidP="00FF6F85">
      <w:pPr>
        <w:spacing w:after="0" w:line="240" w:lineRule="auto"/>
        <w:rPr>
          <w:b/>
          <w:bCs/>
        </w:rPr>
      </w:pPr>
      <w:r w:rsidRPr="006E0505">
        <w:rPr>
          <w:b/>
          <w:bCs/>
        </w:rPr>
        <w:t>Contre-exemple</w:t>
      </w:r>
    </w:p>
    <w:p w14:paraId="1D5D1499" w14:textId="7489ABC7" w:rsidR="006E0505" w:rsidRPr="006E0505" w:rsidRDefault="006E0505" w:rsidP="00FF6F85">
      <w:pPr>
        <w:spacing w:after="0" w:line="240" w:lineRule="auto"/>
      </w:pPr>
      <w:r w:rsidRPr="006E0505">
        <w:t>La mention dans les conditions générales</w:t>
      </w:r>
      <w:r w:rsidR="00FF6F85">
        <w:t> :</w:t>
      </w:r>
    </w:p>
    <w:p w14:paraId="16EBFA91" w14:textId="61265B37" w:rsidR="006E0505" w:rsidRPr="006E0505" w:rsidRDefault="00FF6F85" w:rsidP="00FF6F85">
      <w:pPr>
        <w:spacing w:after="0" w:line="240" w:lineRule="auto"/>
      </w:pPr>
      <w:r>
        <w:t>« </w:t>
      </w:r>
      <w:r w:rsidR="006E0505" w:rsidRPr="006E0505">
        <w:t>Aucun achat effectué sur notre site n’est remboursable et aucun droit de rétractation n’existe</w:t>
      </w:r>
      <w:r>
        <w:t> »</w:t>
      </w:r>
    </w:p>
    <w:p w14:paraId="75F83D00" w14:textId="77777777" w:rsidR="006E0505" w:rsidRPr="006E0505" w:rsidRDefault="006E0505" w:rsidP="00FF6F85">
      <w:pPr>
        <w:spacing w:after="0" w:line="240" w:lineRule="auto"/>
      </w:pPr>
      <w:r w:rsidRPr="006E0505">
        <w:t>ne permet pas au professionnel d’écarter librement le régime légal lorsque celui-ci est applicable.</w:t>
      </w:r>
    </w:p>
    <w:p w14:paraId="4F492F45" w14:textId="77777777" w:rsidR="006E0505" w:rsidRPr="006E0505" w:rsidRDefault="00000000" w:rsidP="00FF6F85">
      <w:pPr>
        <w:spacing w:after="0" w:line="240" w:lineRule="auto"/>
      </w:pPr>
      <w:r>
        <w:pict w14:anchorId="7CD326D8">
          <v:rect id="_x0000_i1052" style="width:0;height:1.5pt" o:hralign="center" o:hrstd="t" o:hr="t" fillcolor="#a0a0a0" stroked="f"/>
        </w:pict>
      </w:r>
    </w:p>
    <w:p w14:paraId="45A75716" w14:textId="77777777" w:rsidR="006E0505" w:rsidRPr="006E0505" w:rsidRDefault="006E0505" w:rsidP="00FF6F85">
      <w:pPr>
        <w:pStyle w:val="Titre1"/>
      </w:pPr>
      <w:r w:rsidRPr="006E0505">
        <w:t>28. La garantie légale de conformité</w:t>
      </w:r>
    </w:p>
    <w:p w14:paraId="3FC4CBD9" w14:textId="77777777" w:rsidR="006E0505" w:rsidRPr="006E0505" w:rsidRDefault="006E0505" w:rsidP="00FF6F85">
      <w:pPr>
        <w:spacing w:after="0" w:line="240" w:lineRule="auto"/>
      </w:pPr>
      <w:r w:rsidRPr="006E0505">
        <w:t xml:space="preserve">La </w:t>
      </w:r>
      <w:r w:rsidRPr="006E0505">
        <w:rPr>
          <w:b/>
          <w:bCs/>
        </w:rPr>
        <w:t>garantie légale de conformité</w:t>
      </w:r>
      <w:r w:rsidRPr="006E0505">
        <w:t xml:space="preserve"> constitue une protection spécifique du consommateur dans les contrats entrant dans son champ.</w:t>
      </w:r>
    </w:p>
    <w:p w14:paraId="7BCD0A09" w14:textId="77777777" w:rsidR="006E0505" w:rsidRPr="006E0505" w:rsidRDefault="006E0505" w:rsidP="00FF6F85">
      <w:pPr>
        <w:spacing w:after="0" w:line="240" w:lineRule="auto"/>
      </w:pPr>
      <w:r w:rsidRPr="006E0505">
        <w:t xml:space="preserve">Le vendeur doit délivrer un bien conforme au contrat et répond des défauts de conformité existant au moment de la délivrance qui apparaissent dans un délai de </w:t>
      </w:r>
      <w:r w:rsidRPr="006E0505">
        <w:rPr>
          <w:b/>
          <w:bCs/>
        </w:rPr>
        <w:t>deux ans à compter de celle-ci</w:t>
      </w:r>
      <w:r w:rsidRPr="006E0505">
        <w:t>.</w:t>
      </w:r>
    </w:p>
    <w:p w14:paraId="0407030B" w14:textId="77777777" w:rsidR="006E0505" w:rsidRPr="006E0505" w:rsidRDefault="006E0505" w:rsidP="00FF6F85">
      <w:pPr>
        <w:spacing w:after="0" w:line="240" w:lineRule="auto"/>
        <w:rPr>
          <w:b/>
          <w:bCs/>
        </w:rPr>
      </w:pPr>
      <w:r w:rsidRPr="006E0505">
        <w:rPr>
          <w:b/>
          <w:bCs/>
        </w:rPr>
        <w:t>Exemple</w:t>
      </w:r>
    </w:p>
    <w:p w14:paraId="1C0C7592" w14:textId="77777777" w:rsidR="006E0505" w:rsidRPr="006E0505" w:rsidRDefault="006E0505" w:rsidP="00FF6F85">
      <w:pPr>
        <w:spacing w:after="0" w:line="240" w:lineRule="auto"/>
      </w:pPr>
      <w:r w:rsidRPr="006E0505">
        <w:t>Un consommateur achète un ordinateur neuf dont la capacité réelle de stockage ne correspond pas aux caractéristiques contractuelles annoncées.</w:t>
      </w:r>
    </w:p>
    <w:p w14:paraId="25071AD6" w14:textId="77777777" w:rsidR="006E0505" w:rsidRPr="006E0505" w:rsidRDefault="006E0505" w:rsidP="00FF6F85">
      <w:pPr>
        <w:spacing w:after="0" w:line="240" w:lineRule="auto"/>
      </w:pPr>
      <w:r w:rsidRPr="006E0505">
        <w:t>Il peut s’agir d’un défaut de conformité.</w:t>
      </w:r>
    </w:p>
    <w:p w14:paraId="1C9D5172" w14:textId="77777777" w:rsidR="006E0505" w:rsidRPr="006E0505" w:rsidRDefault="006E0505" w:rsidP="00FF6F85">
      <w:pPr>
        <w:spacing w:after="0" w:line="240" w:lineRule="auto"/>
        <w:rPr>
          <w:b/>
          <w:bCs/>
        </w:rPr>
      </w:pPr>
      <w:r w:rsidRPr="006E0505">
        <w:rPr>
          <w:b/>
          <w:bCs/>
        </w:rPr>
        <w:t>Contre-exemple</w:t>
      </w:r>
    </w:p>
    <w:p w14:paraId="5A4A43C0" w14:textId="77777777" w:rsidR="006E0505" w:rsidRPr="006E0505" w:rsidRDefault="006E0505" w:rsidP="00FF6F85">
      <w:pPr>
        <w:spacing w:after="0" w:line="240" w:lineRule="auto"/>
      </w:pPr>
      <w:r w:rsidRPr="006E0505">
        <w:t>Le consommateur casse l’écran en laissant tomber l’ordinateur.</w:t>
      </w:r>
    </w:p>
    <w:p w14:paraId="6E160592" w14:textId="77777777" w:rsidR="006E0505" w:rsidRPr="006E0505" w:rsidRDefault="006E0505" w:rsidP="00FF6F85">
      <w:pPr>
        <w:spacing w:after="0" w:line="240" w:lineRule="auto"/>
      </w:pPr>
      <w:r w:rsidRPr="006E0505">
        <w:t>La garantie de conformité n’a pas vocation à couvrir un dommage imputable à une mauvaise utilisation postérieure.</w:t>
      </w:r>
    </w:p>
    <w:p w14:paraId="5DE0B6A9" w14:textId="77777777" w:rsidR="006E0505" w:rsidRPr="006E0505" w:rsidRDefault="00000000" w:rsidP="00FF6F85">
      <w:pPr>
        <w:spacing w:after="0" w:line="240" w:lineRule="auto"/>
      </w:pPr>
      <w:r>
        <w:pict w14:anchorId="4B8632AA">
          <v:rect id="_x0000_i1053" style="width:0;height:1.5pt" o:hralign="center" o:hrstd="t" o:hr="t" fillcolor="#a0a0a0" stroked="f"/>
        </w:pict>
      </w:r>
    </w:p>
    <w:p w14:paraId="10CC5EB8" w14:textId="117FC803" w:rsidR="006E0505" w:rsidRPr="006E0505" w:rsidRDefault="006E0505" w:rsidP="00FF6F85">
      <w:pPr>
        <w:pStyle w:val="Titre1"/>
      </w:pPr>
      <w:r w:rsidRPr="006E0505">
        <w:t>29. Que peut demander le consommateur</w:t>
      </w:r>
      <w:r w:rsidR="00FF6F85">
        <w:t> ?</w:t>
      </w:r>
    </w:p>
    <w:p w14:paraId="0B5A6CD9" w14:textId="0DF6C96D" w:rsidR="006E0505" w:rsidRPr="006E0505" w:rsidRDefault="006E0505" w:rsidP="00FF6F85">
      <w:pPr>
        <w:spacing w:after="0" w:line="240" w:lineRule="auto"/>
      </w:pPr>
      <w:r w:rsidRPr="006E0505">
        <w:t xml:space="preserve">En cas de défaut de conformité, le consommateur a d’abord droit à la </w:t>
      </w:r>
      <w:r w:rsidRPr="006E0505">
        <w:rPr>
          <w:b/>
          <w:bCs/>
        </w:rPr>
        <w:t>mise en conformité</w:t>
      </w:r>
      <w:r w:rsidRPr="006E0505">
        <w:t xml:space="preserve"> du bien par</w:t>
      </w:r>
      <w:r w:rsidR="00FF6F85">
        <w:t> :</w:t>
      </w:r>
    </w:p>
    <w:p w14:paraId="270E768F" w14:textId="47B50EAA" w:rsidR="006E0505" w:rsidRPr="006E0505" w:rsidRDefault="006E0505" w:rsidP="00FF6F85">
      <w:pPr>
        <w:numPr>
          <w:ilvl w:val="0"/>
          <w:numId w:val="24"/>
        </w:numPr>
        <w:spacing w:after="0" w:line="240" w:lineRule="auto"/>
      </w:pPr>
      <w:r w:rsidRPr="006E0505">
        <w:t>réparation</w:t>
      </w:r>
      <w:r w:rsidR="00FF6F85">
        <w:t> ;</w:t>
      </w:r>
    </w:p>
    <w:p w14:paraId="70E7087D" w14:textId="77777777" w:rsidR="006E0505" w:rsidRPr="006E0505" w:rsidRDefault="006E0505" w:rsidP="00FF6F85">
      <w:pPr>
        <w:numPr>
          <w:ilvl w:val="0"/>
          <w:numId w:val="24"/>
        </w:numPr>
        <w:spacing w:after="0" w:line="240" w:lineRule="auto"/>
      </w:pPr>
      <w:r w:rsidRPr="006E0505">
        <w:t>ou remplacement,</w:t>
      </w:r>
    </w:p>
    <w:p w14:paraId="6A3D9A9E" w14:textId="77777777" w:rsidR="006E0505" w:rsidRPr="006E0505" w:rsidRDefault="006E0505" w:rsidP="00FF6F85">
      <w:pPr>
        <w:spacing w:after="0" w:line="240" w:lineRule="auto"/>
      </w:pPr>
      <w:r w:rsidRPr="006E0505">
        <w:t>dans les conditions prévues par le Code de la consommation.</w:t>
      </w:r>
    </w:p>
    <w:p w14:paraId="58619F4D" w14:textId="67427C3B" w:rsidR="006E0505" w:rsidRPr="006E0505" w:rsidRDefault="006E0505" w:rsidP="00FF6F85">
      <w:pPr>
        <w:spacing w:after="0" w:line="240" w:lineRule="auto"/>
      </w:pPr>
      <w:r w:rsidRPr="006E0505">
        <w:t>La mise en conformité doit notamment intervenir</w:t>
      </w:r>
      <w:r w:rsidR="00FF6F85">
        <w:t> :</w:t>
      </w:r>
    </w:p>
    <w:p w14:paraId="34292923" w14:textId="10B23D59" w:rsidR="006E0505" w:rsidRPr="006E0505" w:rsidRDefault="006E0505" w:rsidP="00FF6F85">
      <w:pPr>
        <w:numPr>
          <w:ilvl w:val="0"/>
          <w:numId w:val="25"/>
        </w:numPr>
        <w:spacing w:after="0" w:line="240" w:lineRule="auto"/>
      </w:pPr>
      <w:r w:rsidRPr="006E0505">
        <w:t xml:space="preserve">dans un délai raisonnable ne pouvant dépasser </w:t>
      </w:r>
      <w:r w:rsidRPr="006E0505">
        <w:rPr>
          <w:b/>
          <w:bCs/>
        </w:rPr>
        <w:t>30 jours</w:t>
      </w:r>
      <w:r w:rsidRPr="006E0505">
        <w:t xml:space="preserve"> après la demande</w:t>
      </w:r>
      <w:r w:rsidR="00FF6F85">
        <w:t> ;</w:t>
      </w:r>
    </w:p>
    <w:p w14:paraId="2A1BE73A" w14:textId="05F50C41" w:rsidR="006E0505" w:rsidRPr="006E0505" w:rsidRDefault="006E0505" w:rsidP="00FF6F85">
      <w:pPr>
        <w:numPr>
          <w:ilvl w:val="0"/>
          <w:numId w:val="25"/>
        </w:numPr>
        <w:spacing w:after="0" w:line="240" w:lineRule="auto"/>
      </w:pPr>
      <w:r w:rsidRPr="006E0505">
        <w:t>sans frais</w:t>
      </w:r>
      <w:r w:rsidR="00FF6F85">
        <w:t> ;</w:t>
      </w:r>
    </w:p>
    <w:p w14:paraId="0B8268CD" w14:textId="77777777" w:rsidR="006E0505" w:rsidRPr="006E0505" w:rsidRDefault="006E0505" w:rsidP="00FF6F85">
      <w:pPr>
        <w:numPr>
          <w:ilvl w:val="0"/>
          <w:numId w:val="25"/>
        </w:numPr>
        <w:spacing w:after="0" w:line="240" w:lineRule="auto"/>
      </w:pPr>
      <w:r w:rsidRPr="006E0505">
        <w:t>sans inconvénient majeur pour le consommateur.</w:t>
      </w:r>
    </w:p>
    <w:p w14:paraId="24FB33F3" w14:textId="77777777" w:rsidR="006E0505" w:rsidRPr="006E0505" w:rsidRDefault="006E0505" w:rsidP="00FF6F85">
      <w:pPr>
        <w:spacing w:after="0" w:line="240" w:lineRule="auto"/>
        <w:rPr>
          <w:b/>
          <w:bCs/>
        </w:rPr>
      </w:pPr>
      <w:r w:rsidRPr="006E0505">
        <w:rPr>
          <w:b/>
          <w:bCs/>
        </w:rPr>
        <w:t>Exemple</w:t>
      </w:r>
    </w:p>
    <w:p w14:paraId="5404C2F3" w14:textId="77777777" w:rsidR="006E0505" w:rsidRPr="006E0505" w:rsidRDefault="006E0505" w:rsidP="00FF6F85">
      <w:pPr>
        <w:spacing w:after="0" w:line="240" w:lineRule="auto"/>
      </w:pPr>
      <w:r w:rsidRPr="006E0505">
        <w:t>Un téléphone présente un défaut de conformité couvert.</w:t>
      </w:r>
    </w:p>
    <w:p w14:paraId="55B7BDAA" w14:textId="77777777" w:rsidR="006E0505" w:rsidRPr="006E0505" w:rsidRDefault="006E0505" w:rsidP="00FF6F85">
      <w:pPr>
        <w:spacing w:after="0" w:line="240" w:lineRule="auto"/>
      </w:pPr>
      <w:r w:rsidRPr="006E0505">
        <w:t>Le consommateur demande sa réparation.</w:t>
      </w:r>
    </w:p>
    <w:p w14:paraId="04F4175A" w14:textId="77777777" w:rsidR="006E0505" w:rsidRPr="006E0505" w:rsidRDefault="006E0505" w:rsidP="00FF6F85">
      <w:pPr>
        <w:spacing w:after="0" w:line="240" w:lineRule="auto"/>
      </w:pPr>
      <w:r w:rsidRPr="006E0505">
        <w:t>Le vendeur ne peut pas lui facturer les coûts nécessaires à la mise en conformité dans les conditions du régime légal.</w:t>
      </w:r>
    </w:p>
    <w:p w14:paraId="23307D16" w14:textId="77777777" w:rsidR="006E0505" w:rsidRPr="006E0505" w:rsidRDefault="00000000" w:rsidP="00FF6F85">
      <w:pPr>
        <w:spacing w:after="0" w:line="240" w:lineRule="auto"/>
      </w:pPr>
      <w:r>
        <w:pict w14:anchorId="765289E2">
          <v:rect id="_x0000_i1054" style="width:0;height:1.5pt" o:hralign="center" o:hrstd="t" o:hr="t" fillcolor="#a0a0a0" stroked="f"/>
        </w:pict>
      </w:r>
    </w:p>
    <w:p w14:paraId="163B80F9" w14:textId="77777777" w:rsidR="006E0505" w:rsidRPr="006E0505" w:rsidRDefault="006E0505" w:rsidP="00FF6F85">
      <w:pPr>
        <w:pStyle w:val="Titre1"/>
      </w:pPr>
      <w:r w:rsidRPr="006E0505">
        <w:t>30. Réduction du prix ou résolution de la vente</w:t>
      </w:r>
    </w:p>
    <w:p w14:paraId="03CF8AFB" w14:textId="5B9B62F2" w:rsidR="006E0505" w:rsidRPr="006E0505" w:rsidRDefault="006E0505" w:rsidP="00FF6F85">
      <w:pPr>
        <w:spacing w:after="0" w:line="240" w:lineRule="auto"/>
      </w:pPr>
      <w:r w:rsidRPr="006E0505">
        <w:t xml:space="preserve">Le consommateur peut obtenir une </w:t>
      </w:r>
      <w:r w:rsidRPr="006E0505">
        <w:rPr>
          <w:b/>
          <w:bCs/>
        </w:rPr>
        <w:t>réduction du prix</w:t>
      </w:r>
      <w:r w:rsidRPr="006E0505">
        <w:t xml:space="preserve"> ou la </w:t>
      </w:r>
      <w:r w:rsidRPr="006E0505">
        <w:rPr>
          <w:b/>
          <w:bCs/>
        </w:rPr>
        <w:t>résolution du contrat</w:t>
      </w:r>
      <w:r w:rsidRPr="006E0505">
        <w:t xml:space="preserve"> dans les hypothèses prévues par le Code, notamment</w:t>
      </w:r>
      <w:r w:rsidR="00FF6F85">
        <w:t> :</w:t>
      </w:r>
    </w:p>
    <w:p w14:paraId="4C136D57" w14:textId="54C95FCC" w:rsidR="006E0505" w:rsidRPr="006E0505" w:rsidRDefault="006E0505" w:rsidP="00FF6F85">
      <w:pPr>
        <w:numPr>
          <w:ilvl w:val="0"/>
          <w:numId w:val="26"/>
        </w:numPr>
        <w:spacing w:after="0" w:line="240" w:lineRule="auto"/>
      </w:pPr>
      <w:r w:rsidRPr="006E0505">
        <w:t>refus de toute mise en conformité</w:t>
      </w:r>
      <w:r w:rsidR="00FF6F85">
        <w:t> ;</w:t>
      </w:r>
    </w:p>
    <w:p w14:paraId="20567840" w14:textId="0E2E02E1" w:rsidR="006E0505" w:rsidRPr="006E0505" w:rsidRDefault="006E0505" w:rsidP="00FF6F85">
      <w:pPr>
        <w:numPr>
          <w:ilvl w:val="0"/>
          <w:numId w:val="26"/>
        </w:numPr>
        <w:spacing w:after="0" w:line="240" w:lineRule="auto"/>
      </w:pPr>
      <w:r w:rsidRPr="006E0505">
        <w:t>mise en conformité dépassant 30 jours</w:t>
      </w:r>
      <w:r w:rsidR="00FF6F85">
        <w:t> ;</w:t>
      </w:r>
    </w:p>
    <w:p w14:paraId="304FFA54" w14:textId="75C6C826" w:rsidR="006E0505" w:rsidRPr="006E0505" w:rsidRDefault="006E0505" w:rsidP="00FF6F85">
      <w:pPr>
        <w:numPr>
          <w:ilvl w:val="0"/>
          <w:numId w:val="26"/>
        </w:numPr>
        <w:spacing w:after="0" w:line="240" w:lineRule="auto"/>
      </w:pPr>
      <w:r w:rsidRPr="006E0505">
        <w:t>inconvénient majeur</w:t>
      </w:r>
      <w:r w:rsidR="00FF6F85">
        <w:t> ;</w:t>
      </w:r>
    </w:p>
    <w:p w14:paraId="07434282" w14:textId="2B40C1FE" w:rsidR="006E0505" w:rsidRPr="006E0505" w:rsidRDefault="006E0505" w:rsidP="00FF6F85">
      <w:pPr>
        <w:numPr>
          <w:ilvl w:val="0"/>
          <w:numId w:val="26"/>
        </w:numPr>
        <w:spacing w:after="0" w:line="240" w:lineRule="auto"/>
      </w:pPr>
      <w:r w:rsidRPr="006E0505">
        <w:t>persistance du défaut après une tentative infructueuse</w:t>
      </w:r>
      <w:r w:rsidR="00FF6F85">
        <w:t> ;</w:t>
      </w:r>
    </w:p>
    <w:p w14:paraId="3A5B2E79" w14:textId="77777777" w:rsidR="006E0505" w:rsidRPr="006E0505" w:rsidRDefault="006E0505" w:rsidP="00FF6F85">
      <w:pPr>
        <w:numPr>
          <w:ilvl w:val="0"/>
          <w:numId w:val="26"/>
        </w:numPr>
        <w:spacing w:after="0" w:line="240" w:lineRule="auto"/>
      </w:pPr>
      <w:r w:rsidRPr="006E0505">
        <w:t>défaut suffisamment grave pour justifier immédiatement l’une de ces sanctions.</w:t>
      </w:r>
    </w:p>
    <w:p w14:paraId="5712A91A" w14:textId="77777777" w:rsidR="006E0505" w:rsidRPr="006E0505" w:rsidRDefault="006E0505" w:rsidP="00FF6F85">
      <w:pPr>
        <w:spacing w:after="0" w:line="240" w:lineRule="auto"/>
      </w:pPr>
      <w:r w:rsidRPr="006E0505">
        <w:t>La résolution n’est toutefois pas ouverte lorsque le défaut est mineur, selon les conditions du texte.</w:t>
      </w:r>
    </w:p>
    <w:p w14:paraId="01EE3FCA" w14:textId="77777777" w:rsidR="006E0505" w:rsidRPr="006E0505" w:rsidRDefault="00000000" w:rsidP="00FF6F85">
      <w:pPr>
        <w:spacing w:after="0" w:line="240" w:lineRule="auto"/>
      </w:pPr>
      <w:r>
        <w:pict w14:anchorId="5780930B">
          <v:rect id="_x0000_i1055" style="width:0;height:1.5pt" o:hralign="center" o:hrstd="t" o:hr="t" fillcolor="#a0a0a0" stroked="f"/>
        </w:pict>
      </w:r>
    </w:p>
    <w:p w14:paraId="2C11C6BB" w14:textId="77777777" w:rsidR="006E0505" w:rsidRPr="006E0505" w:rsidRDefault="006E0505" w:rsidP="00FF6F85">
      <w:pPr>
        <w:pStyle w:val="Titre1"/>
      </w:pPr>
      <w:r w:rsidRPr="006E0505">
        <w:t>31. Une protection renforcée après réparation</w:t>
      </w:r>
    </w:p>
    <w:p w14:paraId="4101BD11" w14:textId="77777777" w:rsidR="006E0505" w:rsidRPr="006E0505" w:rsidRDefault="006E0505" w:rsidP="00FF6F85">
      <w:pPr>
        <w:spacing w:after="0" w:line="240" w:lineRule="auto"/>
      </w:pPr>
      <w:r w:rsidRPr="006E0505">
        <w:t xml:space="preserve">Lorsqu’un bien est réparé dans le cadre de la garantie légale de conformité, le Code prévoit une </w:t>
      </w:r>
      <w:r w:rsidRPr="006E0505">
        <w:rPr>
          <w:b/>
          <w:bCs/>
        </w:rPr>
        <w:t>extension de six mois</w:t>
      </w:r>
      <w:r w:rsidRPr="006E0505">
        <w:t xml:space="preserve"> de la garantie.</w:t>
      </w:r>
    </w:p>
    <w:p w14:paraId="7ABF0A71" w14:textId="77777777" w:rsidR="006E0505" w:rsidRPr="006E0505" w:rsidRDefault="006E0505" w:rsidP="00FF6F85">
      <w:pPr>
        <w:spacing w:after="0" w:line="240" w:lineRule="auto"/>
      </w:pPr>
      <w:r w:rsidRPr="006E0505">
        <w:t xml:space="preserve">Lorsque le consommateur avait choisi la réparation mais que le vendeur la remplace finalement faute de l’avoir mise en œuvre, le bien remplacé bénéficie d’un </w:t>
      </w:r>
      <w:r w:rsidRPr="006E0505">
        <w:rPr>
          <w:b/>
          <w:bCs/>
        </w:rPr>
        <w:t>nouveau délai de garantie légale</w:t>
      </w:r>
      <w:r w:rsidRPr="006E0505">
        <w:t xml:space="preserve"> dans les conditions prévues par le texte.</w:t>
      </w:r>
    </w:p>
    <w:p w14:paraId="0E008604" w14:textId="77777777" w:rsidR="006E0505" w:rsidRPr="006E0505" w:rsidRDefault="006E0505" w:rsidP="00FF6F85">
      <w:pPr>
        <w:spacing w:after="0" w:line="240" w:lineRule="auto"/>
      </w:pPr>
      <w:r w:rsidRPr="006E0505">
        <w:t xml:space="preserve">Cette règle doit être distinguée d’une simple </w:t>
      </w:r>
      <w:r w:rsidRPr="006E0505">
        <w:rPr>
          <w:b/>
          <w:bCs/>
        </w:rPr>
        <w:t>garantie commerciale</w:t>
      </w:r>
      <w:r w:rsidRPr="006E0505">
        <w:t>, facultativement proposée par le vendeur ou le fabricant.</w:t>
      </w:r>
    </w:p>
    <w:p w14:paraId="45220FC2" w14:textId="77777777" w:rsidR="006E0505" w:rsidRPr="006E0505" w:rsidRDefault="00000000" w:rsidP="00FF6F85">
      <w:pPr>
        <w:spacing w:after="0" w:line="240" w:lineRule="auto"/>
      </w:pPr>
      <w:r>
        <w:pict w14:anchorId="7A95F538">
          <v:rect id="_x0000_i1056" style="width:0;height:1.5pt" o:hralign="center" o:hrstd="t" o:hr="t" fillcolor="#a0a0a0" stroked="f"/>
        </w:pict>
      </w:r>
    </w:p>
    <w:p w14:paraId="46C36A2E" w14:textId="77777777" w:rsidR="006E0505" w:rsidRPr="006E0505" w:rsidRDefault="006E0505" w:rsidP="00FF6F85">
      <w:pPr>
        <w:pStyle w:val="Titre1"/>
      </w:pPr>
      <w:r w:rsidRPr="006E0505">
        <w:t>32. Les biens comportant des éléments numériques</w:t>
      </w:r>
    </w:p>
    <w:p w14:paraId="51CD4558" w14:textId="77777777" w:rsidR="006E0505" w:rsidRPr="006E0505" w:rsidRDefault="006E0505" w:rsidP="00FF6F85">
      <w:pPr>
        <w:spacing w:after="0" w:line="240" w:lineRule="auto"/>
      </w:pPr>
      <w:r w:rsidRPr="006E0505">
        <w:t xml:space="preserve">Le régime de conformité prend expressément en compte les </w:t>
      </w:r>
      <w:r w:rsidRPr="006E0505">
        <w:rPr>
          <w:b/>
          <w:bCs/>
        </w:rPr>
        <w:t>biens comportant des éléments numériques</w:t>
      </w:r>
      <w:r w:rsidRPr="006E0505">
        <w:t>.</w:t>
      </w:r>
    </w:p>
    <w:p w14:paraId="4AEA2A9E" w14:textId="0D7D412E" w:rsidR="006E0505" w:rsidRPr="006E0505" w:rsidRDefault="006E0505" w:rsidP="00FF6F85">
      <w:pPr>
        <w:spacing w:after="0" w:line="240" w:lineRule="auto"/>
      </w:pPr>
      <w:r w:rsidRPr="006E0505">
        <w:t>Il traite notamment</w:t>
      </w:r>
      <w:r w:rsidR="00FF6F85">
        <w:t> :</w:t>
      </w:r>
    </w:p>
    <w:p w14:paraId="1471CD96" w14:textId="49AD0E3D" w:rsidR="006E0505" w:rsidRPr="006E0505" w:rsidRDefault="006E0505" w:rsidP="00FF6F85">
      <w:pPr>
        <w:numPr>
          <w:ilvl w:val="0"/>
          <w:numId w:val="27"/>
        </w:numPr>
        <w:spacing w:after="0" w:line="240" w:lineRule="auto"/>
      </w:pPr>
      <w:r w:rsidRPr="006E0505">
        <w:t>de la fourniture de contenus ou services numériques nécessaires au fonctionnement</w:t>
      </w:r>
      <w:r w:rsidR="00FF6F85">
        <w:t> ;</w:t>
      </w:r>
    </w:p>
    <w:p w14:paraId="6CE8B354" w14:textId="460ABD9E" w:rsidR="006E0505" w:rsidRPr="006E0505" w:rsidRDefault="006E0505" w:rsidP="00FF6F85">
      <w:pPr>
        <w:numPr>
          <w:ilvl w:val="0"/>
          <w:numId w:val="27"/>
        </w:numPr>
        <w:spacing w:after="0" w:line="240" w:lineRule="auto"/>
      </w:pPr>
      <w:r w:rsidRPr="006E0505">
        <w:t>des mises à jour</w:t>
      </w:r>
      <w:r w:rsidR="00FF6F85">
        <w:t> ;</w:t>
      </w:r>
    </w:p>
    <w:p w14:paraId="3634946E" w14:textId="77777777" w:rsidR="006E0505" w:rsidRPr="006E0505" w:rsidRDefault="006E0505" w:rsidP="00FF6F85">
      <w:pPr>
        <w:numPr>
          <w:ilvl w:val="0"/>
          <w:numId w:val="27"/>
        </w:numPr>
        <w:spacing w:after="0" w:line="240" w:lineRule="auto"/>
      </w:pPr>
      <w:r w:rsidRPr="006E0505">
        <w:t>des défauts de conformité liés à ces éléments numériques.</w:t>
      </w:r>
    </w:p>
    <w:p w14:paraId="1A2EFDA1" w14:textId="77777777" w:rsidR="006E0505" w:rsidRPr="006E0505" w:rsidRDefault="006E0505" w:rsidP="00FF6F85">
      <w:pPr>
        <w:spacing w:after="0" w:line="240" w:lineRule="auto"/>
        <w:rPr>
          <w:b/>
          <w:bCs/>
        </w:rPr>
      </w:pPr>
      <w:r w:rsidRPr="006E0505">
        <w:rPr>
          <w:b/>
          <w:bCs/>
        </w:rPr>
        <w:t>Exemple</w:t>
      </w:r>
    </w:p>
    <w:p w14:paraId="17C4CFC6" w14:textId="77777777" w:rsidR="006E0505" w:rsidRPr="006E0505" w:rsidRDefault="006E0505" w:rsidP="00FF6F85">
      <w:pPr>
        <w:spacing w:after="0" w:line="240" w:lineRule="auto"/>
      </w:pPr>
      <w:r w:rsidRPr="006E0505">
        <w:t>Un objet connecté nécessite des mises à jour logicielles prévues par le régime applicable pour rester conforme.</w:t>
      </w:r>
    </w:p>
    <w:p w14:paraId="7463A0F0" w14:textId="77777777" w:rsidR="006E0505" w:rsidRPr="006E0505" w:rsidRDefault="006E0505" w:rsidP="00FF6F85">
      <w:pPr>
        <w:spacing w:after="0" w:line="240" w:lineRule="auto"/>
      </w:pPr>
      <w:r w:rsidRPr="006E0505">
        <w:t>La conformité ne s’apprécie donc plus uniquement au regard du matériel physique.</w:t>
      </w:r>
    </w:p>
    <w:p w14:paraId="2D22185E" w14:textId="77777777" w:rsidR="006E0505" w:rsidRPr="006E0505" w:rsidRDefault="006E0505" w:rsidP="00FF6F85">
      <w:pPr>
        <w:spacing w:after="0" w:line="240" w:lineRule="auto"/>
      </w:pPr>
      <w:r w:rsidRPr="006E0505">
        <w:t xml:space="preserve">Les aspects juridiques spécifiques aux logiciels, données, services numériques et cybersécurité seront approfondis dans la fiche </w:t>
      </w:r>
      <w:r w:rsidRPr="006E0505">
        <w:rPr>
          <w:b/>
          <w:bCs/>
        </w:rPr>
        <w:t>Droit du numérique et sécurité juridique</w:t>
      </w:r>
      <w:r w:rsidRPr="006E0505">
        <w:t>.</w:t>
      </w:r>
    </w:p>
    <w:p w14:paraId="100D8752" w14:textId="77777777" w:rsidR="006E0505" w:rsidRPr="006E0505" w:rsidRDefault="00000000" w:rsidP="00FF6F85">
      <w:pPr>
        <w:spacing w:after="0" w:line="240" w:lineRule="auto"/>
      </w:pPr>
      <w:r>
        <w:pict w14:anchorId="65ED5895">
          <v:rect id="_x0000_i1057" style="width:0;height:1.5pt" o:hralign="center" o:hrstd="t" o:hr="t" fillcolor="#a0a0a0" stroked="f"/>
        </w:pict>
      </w:r>
    </w:p>
    <w:p w14:paraId="720D1EF7" w14:textId="67EC518F" w:rsidR="006E0505" w:rsidRPr="006E0505" w:rsidRDefault="006E0505" w:rsidP="00FF6F85">
      <w:pPr>
        <w:pStyle w:val="Titre1"/>
      </w:pPr>
      <w:r w:rsidRPr="006E0505">
        <w:t>33. Garantie de conformité et vices cachés</w:t>
      </w:r>
      <w:r w:rsidR="00FF6F85">
        <w:t> :</w:t>
      </w:r>
      <w:r w:rsidRPr="006E0505">
        <w:t xml:space="preserve"> ne pas confondre</w:t>
      </w:r>
    </w:p>
    <w:tbl>
      <w:tblPr>
        <w:tblStyle w:val="Grilledutableau"/>
        <w:tblW w:w="0" w:type="auto"/>
        <w:tblLook w:val="04A0" w:firstRow="1" w:lastRow="0" w:firstColumn="1" w:lastColumn="0" w:noHBand="0" w:noVBand="1"/>
      </w:tblPr>
      <w:tblGrid>
        <w:gridCol w:w="5729"/>
        <w:gridCol w:w="4727"/>
      </w:tblGrid>
      <w:tr w:rsidR="006E0505" w:rsidRPr="00FF6F85" w14:paraId="26455250" w14:textId="77777777" w:rsidTr="00FF6F85">
        <w:trPr>
          <w:tblHeader/>
        </w:trPr>
        <w:tc>
          <w:tcPr>
            <w:tcW w:w="0" w:type="auto"/>
            <w:hideMark/>
          </w:tcPr>
          <w:p w14:paraId="7C69E330"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Garantie légale de conformité</w:t>
            </w:r>
          </w:p>
        </w:tc>
        <w:tc>
          <w:tcPr>
            <w:tcW w:w="0" w:type="auto"/>
            <w:hideMark/>
          </w:tcPr>
          <w:p w14:paraId="053D9337"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Garantie des vices cachés</w:t>
            </w:r>
          </w:p>
        </w:tc>
      </w:tr>
      <w:tr w:rsidR="006E0505" w:rsidRPr="00FF6F85" w14:paraId="18A0AD43" w14:textId="77777777" w:rsidTr="00FF6F85">
        <w:tc>
          <w:tcPr>
            <w:tcW w:w="0" w:type="auto"/>
            <w:hideMark/>
          </w:tcPr>
          <w:p w14:paraId="4C739CC8" w14:textId="77777777" w:rsidR="006E0505" w:rsidRPr="00FF6F85" w:rsidRDefault="006E0505" w:rsidP="00FF6F85">
            <w:pPr>
              <w:jc w:val="left"/>
              <w:rPr>
                <w:rFonts w:ascii="Calibri" w:hAnsi="Calibri" w:cs="Calibri"/>
                <w:sz w:val="20"/>
              </w:rPr>
            </w:pPr>
            <w:r w:rsidRPr="00FF6F85">
              <w:rPr>
                <w:rFonts w:ascii="Calibri" w:hAnsi="Calibri" w:cs="Calibri"/>
                <w:sz w:val="20"/>
              </w:rPr>
              <w:t>Régime protecteur prévu par le Code de la consommation</w:t>
            </w:r>
          </w:p>
        </w:tc>
        <w:tc>
          <w:tcPr>
            <w:tcW w:w="0" w:type="auto"/>
            <w:hideMark/>
          </w:tcPr>
          <w:p w14:paraId="0A5276B5" w14:textId="77777777" w:rsidR="006E0505" w:rsidRPr="00FF6F85" w:rsidRDefault="006E0505" w:rsidP="00FF6F85">
            <w:pPr>
              <w:jc w:val="left"/>
              <w:rPr>
                <w:rFonts w:ascii="Calibri" w:hAnsi="Calibri" w:cs="Calibri"/>
                <w:sz w:val="20"/>
              </w:rPr>
            </w:pPr>
            <w:r w:rsidRPr="00FF6F85">
              <w:rPr>
                <w:rFonts w:ascii="Calibri" w:hAnsi="Calibri" w:cs="Calibri"/>
                <w:sz w:val="20"/>
              </w:rPr>
              <w:t>Régime du Code civil</w:t>
            </w:r>
          </w:p>
        </w:tc>
      </w:tr>
      <w:tr w:rsidR="006E0505" w:rsidRPr="00FF6F85" w14:paraId="049B2F03" w14:textId="77777777" w:rsidTr="00FF6F85">
        <w:tc>
          <w:tcPr>
            <w:tcW w:w="0" w:type="auto"/>
            <w:hideMark/>
          </w:tcPr>
          <w:p w14:paraId="67239CF5" w14:textId="77777777" w:rsidR="006E0505" w:rsidRPr="00FF6F85" w:rsidRDefault="006E0505" w:rsidP="00FF6F85">
            <w:pPr>
              <w:jc w:val="left"/>
              <w:rPr>
                <w:rFonts w:ascii="Calibri" w:hAnsi="Calibri" w:cs="Calibri"/>
                <w:sz w:val="20"/>
              </w:rPr>
            </w:pPr>
            <w:r w:rsidRPr="00FF6F85">
              <w:rPr>
                <w:rFonts w:ascii="Calibri" w:hAnsi="Calibri" w:cs="Calibri"/>
                <w:sz w:val="20"/>
              </w:rPr>
              <w:t>S’applique dans son champ aux relations concernées avec un consommateur</w:t>
            </w:r>
          </w:p>
        </w:tc>
        <w:tc>
          <w:tcPr>
            <w:tcW w:w="0" w:type="auto"/>
            <w:hideMark/>
          </w:tcPr>
          <w:p w14:paraId="5C4956FE" w14:textId="77777777" w:rsidR="006E0505" w:rsidRPr="00FF6F85" w:rsidRDefault="006E0505" w:rsidP="00FF6F85">
            <w:pPr>
              <w:jc w:val="left"/>
              <w:rPr>
                <w:rFonts w:ascii="Calibri" w:hAnsi="Calibri" w:cs="Calibri"/>
                <w:sz w:val="20"/>
              </w:rPr>
            </w:pPr>
            <w:r w:rsidRPr="00FF6F85">
              <w:rPr>
                <w:rFonts w:ascii="Calibri" w:hAnsi="Calibri" w:cs="Calibri"/>
                <w:sz w:val="20"/>
              </w:rPr>
              <w:t>Peut s’appliquer au-delà de la relation professionnel-consommateur</w:t>
            </w:r>
          </w:p>
        </w:tc>
      </w:tr>
      <w:tr w:rsidR="006E0505" w:rsidRPr="00FF6F85" w14:paraId="3FDF7ED2" w14:textId="77777777" w:rsidTr="00FF6F85">
        <w:tc>
          <w:tcPr>
            <w:tcW w:w="0" w:type="auto"/>
            <w:hideMark/>
          </w:tcPr>
          <w:p w14:paraId="5067264F" w14:textId="77777777" w:rsidR="006E0505" w:rsidRPr="00FF6F85" w:rsidRDefault="006E0505" w:rsidP="00FF6F85">
            <w:pPr>
              <w:jc w:val="left"/>
              <w:rPr>
                <w:rFonts w:ascii="Calibri" w:hAnsi="Calibri" w:cs="Calibri"/>
                <w:sz w:val="20"/>
              </w:rPr>
            </w:pPr>
            <w:r w:rsidRPr="00FF6F85">
              <w:rPr>
                <w:rFonts w:ascii="Calibri" w:hAnsi="Calibri" w:cs="Calibri"/>
                <w:sz w:val="20"/>
              </w:rPr>
              <w:t>Défaut de conformité</w:t>
            </w:r>
          </w:p>
        </w:tc>
        <w:tc>
          <w:tcPr>
            <w:tcW w:w="0" w:type="auto"/>
            <w:hideMark/>
          </w:tcPr>
          <w:p w14:paraId="20358296" w14:textId="77777777" w:rsidR="006E0505" w:rsidRPr="00FF6F85" w:rsidRDefault="006E0505" w:rsidP="00FF6F85">
            <w:pPr>
              <w:jc w:val="left"/>
              <w:rPr>
                <w:rFonts w:ascii="Calibri" w:hAnsi="Calibri" w:cs="Calibri"/>
                <w:sz w:val="20"/>
              </w:rPr>
            </w:pPr>
            <w:r w:rsidRPr="00FF6F85">
              <w:rPr>
                <w:rFonts w:ascii="Calibri" w:hAnsi="Calibri" w:cs="Calibri"/>
                <w:sz w:val="20"/>
              </w:rPr>
              <w:t>Vice caché suffisamment grave</w:t>
            </w:r>
          </w:p>
        </w:tc>
      </w:tr>
      <w:tr w:rsidR="006E0505" w:rsidRPr="00FF6F85" w14:paraId="5E179170" w14:textId="77777777" w:rsidTr="00FF6F85">
        <w:tc>
          <w:tcPr>
            <w:tcW w:w="0" w:type="auto"/>
            <w:hideMark/>
          </w:tcPr>
          <w:p w14:paraId="7C111F51" w14:textId="77777777" w:rsidR="006E0505" w:rsidRPr="00FF6F85" w:rsidRDefault="006E0505" w:rsidP="00FF6F85">
            <w:pPr>
              <w:jc w:val="left"/>
              <w:rPr>
                <w:rFonts w:ascii="Calibri" w:hAnsi="Calibri" w:cs="Calibri"/>
                <w:sz w:val="20"/>
              </w:rPr>
            </w:pPr>
            <w:r w:rsidRPr="00FF6F85">
              <w:rPr>
                <w:rFonts w:ascii="Calibri" w:hAnsi="Calibri" w:cs="Calibri"/>
                <w:sz w:val="20"/>
              </w:rPr>
              <w:t>Défauts apparaissant dans les deux ans de la délivrance selon le régime légal</w:t>
            </w:r>
          </w:p>
        </w:tc>
        <w:tc>
          <w:tcPr>
            <w:tcW w:w="0" w:type="auto"/>
            <w:hideMark/>
          </w:tcPr>
          <w:p w14:paraId="37EB6F3F" w14:textId="77777777" w:rsidR="006E0505" w:rsidRPr="00FF6F85" w:rsidRDefault="006E0505" w:rsidP="00FF6F85">
            <w:pPr>
              <w:jc w:val="left"/>
              <w:rPr>
                <w:rFonts w:ascii="Calibri" w:hAnsi="Calibri" w:cs="Calibri"/>
                <w:sz w:val="20"/>
              </w:rPr>
            </w:pPr>
            <w:r w:rsidRPr="00FF6F85">
              <w:rPr>
                <w:rFonts w:ascii="Calibri" w:hAnsi="Calibri" w:cs="Calibri"/>
                <w:sz w:val="20"/>
              </w:rPr>
              <w:t>Action dans les deux ans de la découverte du vice</w:t>
            </w:r>
          </w:p>
        </w:tc>
      </w:tr>
      <w:tr w:rsidR="006E0505" w:rsidRPr="00FF6F85" w14:paraId="3B473EFB" w14:textId="77777777" w:rsidTr="00FF6F85">
        <w:tc>
          <w:tcPr>
            <w:tcW w:w="0" w:type="auto"/>
            <w:hideMark/>
          </w:tcPr>
          <w:p w14:paraId="49334F74" w14:textId="77777777" w:rsidR="006E0505" w:rsidRPr="00FF6F85" w:rsidRDefault="006E0505" w:rsidP="00FF6F85">
            <w:pPr>
              <w:jc w:val="left"/>
              <w:rPr>
                <w:rFonts w:ascii="Calibri" w:hAnsi="Calibri" w:cs="Calibri"/>
                <w:sz w:val="20"/>
              </w:rPr>
            </w:pPr>
            <w:r w:rsidRPr="00FF6F85">
              <w:rPr>
                <w:rFonts w:ascii="Calibri" w:hAnsi="Calibri" w:cs="Calibri"/>
                <w:sz w:val="20"/>
              </w:rPr>
              <w:t>Réparation/remplacement en priorité puis réduction/résolution selon conditions</w:t>
            </w:r>
          </w:p>
        </w:tc>
        <w:tc>
          <w:tcPr>
            <w:tcW w:w="0" w:type="auto"/>
            <w:hideMark/>
          </w:tcPr>
          <w:p w14:paraId="507BDFD8" w14:textId="77777777" w:rsidR="006E0505" w:rsidRPr="00FF6F85" w:rsidRDefault="006E0505" w:rsidP="00FF6F85">
            <w:pPr>
              <w:jc w:val="left"/>
              <w:rPr>
                <w:rFonts w:ascii="Calibri" w:hAnsi="Calibri" w:cs="Calibri"/>
                <w:sz w:val="20"/>
              </w:rPr>
            </w:pPr>
            <w:r w:rsidRPr="00FF6F85">
              <w:rPr>
                <w:rFonts w:ascii="Calibri" w:hAnsi="Calibri" w:cs="Calibri"/>
                <w:sz w:val="20"/>
              </w:rPr>
              <w:t>Action rédhibitoire ou estimatoire notamment</w:t>
            </w:r>
          </w:p>
        </w:tc>
      </w:tr>
    </w:tbl>
    <w:p w14:paraId="3747F109" w14:textId="77777777" w:rsidR="006E0505" w:rsidRPr="006E0505" w:rsidRDefault="006E0505" w:rsidP="00FF6F85">
      <w:pPr>
        <w:spacing w:after="0" w:line="240" w:lineRule="auto"/>
        <w:rPr>
          <w:b/>
          <w:bCs/>
        </w:rPr>
      </w:pPr>
      <w:r w:rsidRPr="006E0505">
        <w:rPr>
          <w:b/>
          <w:bCs/>
        </w:rPr>
        <w:t>Point essentiel</w:t>
      </w:r>
    </w:p>
    <w:p w14:paraId="5DF6B58B" w14:textId="77777777" w:rsidR="006E0505" w:rsidRPr="006E0505" w:rsidRDefault="006E0505" w:rsidP="00FF6F85">
      <w:pPr>
        <w:spacing w:after="0" w:line="240" w:lineRule="auto"/>
      </w:pPr>
      <w:r w:rsidRPr="006E0505">
        <w:t xml:space="preserve">Le consommateur peut bénéficier </w:t>
      </w:r>
      <w:r w:rsidRPr="006E0505">
        <w:rPr>
          <w:b/>
          <w:bCs/>
        </w:rPr>
        <w:t>simultanément de plusieurs fondements juridiques possibles</w:t>
      </w:r>
      <w:r w:rsidRPr="006E0505">
        <w:t>. Il faut identifier celui dont les conditions correspondent le mieux à la situation.</w:t>
      </w:r>
    </w:p>
    <w:p w14:paraId="5C9F7614" w14:textId="77777777" w:rsidR="006E0505" w:rsidRPr="006E0505" w:rsidRDefault="00000000" w:rsidP="00FF6F85">
      <w:pPr>
        <w:spacing w:after="0" w:line="240" w:lineRule="auto"/>
      </w:pPr>
      <w:r>
        <w:pict w14:anchorId="5D6C340E">
          <v:rect id="_x0000_i1058" style="width:0;height:1.5pt" o:hralign="center" o:hrstd="t" o:hr="t" fillcolor="#a0a0a0" stroked="f"/>
        </w:pict>
      </w:r>
    </w:p>
    <w:p w14:paraId="6C81BC46" w14:textId="77777777" w:rsidR="006E0505" w:rsidRPr="006E0505" w:rsidRDefault="006E0505" w:rsidP="00FF6F85">
      <w:pPr>
        <w:pStyle w:val="Titre1"/>
      </w:pPr>
      <w:r w:rsidRPr="006E0505">
        <w:t>34. La garantie commerciale n’est pas la garantie légale</w:t>
      </w:r>
    </w:p>
    <w:p w14:paraId="4820AF8F" w14:textId="77777777" w:rsidR="006E0505" w:rsidRPr="006E0505" w:rsidRDefault="006E0505" w:rsidP="00FF6F85">
      <w:pPr>
        <w:spacing w:after="0" w:line="240" w:lineRule="auto"/>
      </w:pPr>
      <w:r w:rsidRPr="006E0505">
        <w:t xml:space="preserve">Une </w:t>
      </w:r>
      <w:r w:rsidRPr="006E0505">
        <w:rPr>
          <w:b/>
          <w:bCs/>
        </w:rPr>
        <w:t>garantie commerciale</w:t>
      </w:r>
      <w:r w:rsidRPr="006E0505">
        <w:t xml:space="preserve"> est un engagement supplémentaire proposé contractuellement par un vendeur ou un producteur.</w:t>
      </w:r>
    </w:p>
    <w:p w14:paraId="28FBCA9B" w14:textId="77777777" w:rsidR="006E0505" w:rsidRPr="006E0505" w:rsidRDefault="006E0505" w:rsidP="00FF6F85">
      <w:pPr>
        <w:spacing w:after="0" w:line="240" w:lineRule="auto"/>
      </w:pPr>
      <w:r w:rsidRPr="006E0505">
        <w:t>Elle ne supprime pas les garanties légales.</w:t>
      </w:r>
    </w:p>
    <w:p w14:paraId="5E9864FD" w14:textId="77777777" w:rsidR="006E0505" w:rsidRPr="006E0505" w:rsidRDefault="006E0505" w:rsidP="00FF6F85">
      <w:pPr>
        <w:spacing w:after="0" w:line="240" w:lineRule="auto"/>
        <w:rPr>
          <w:b/>
          <w:bCs/>
        </w:rPr>
      </w:pPr>
      <w:r w:rsidRPr="006E0505">
        <w:rPr>
          <w:b/>
          <w:bCs/>
        </w:rPr>
        <w:t>Exemple</w:t>
      </w:r>
    </w:p>
    <w:p w14:paraId="17671F18" w14:textId="77777777" w:rsidR="006E0505" w:rsidRPr="006E0505" w:rsidRDefault="006E0505" w:rsidP="00FF6F85">
      <w:pPr>
        <w:spacing w:after="0" w:line="240" w:lineRule="auto"/>
      </w:pPr>
      <w:r w:rsidRPr="006E0505">
        <w:t>Un magasin propose une garantie commerciale de cinq ans sur un équipement.</w:t>
      </w:r>
    </w:p>
    <w:p w14:paraId="6A20A5BF" w14:textId="77777777" w:rsidR="006E0505" w:rsidRPr="006E0505" w:rsidRDefault="006E0505" w:rsidP="00FF6F85">
      <w:pPr>
        <w:spacing w:after="0" w:line="240" w:lineRule="auto"/>
      </w:pPr>
      <w:r w:rsidRPr="006E0505">
        <w:t>Cette garantie s’ajoute aux protections légales lorsqu’elles sont applicables.</w:t>
      </w:r>
    </w:p>
    <w:p w14:paraId="01837BEA" w14:textId="77777777" w:rsidR="006E0505" w:rsidRPr="006E0505" w:rsidRDefault="006E0505" w:rsidP="00FF6F85">
      <w:pPr>
        <w:spacing w:after="0" w:line="240" w:lineRule="auto"/>
        <w:rPr>
          <w:b/>
          <w:bCs/>
        </w:rPr>
      </w:pPr>
      <w:r w:rsidRPr="006E0505">
        <w:rPr>
          <w:b/>
          <w:bCs/>
        </w:rPr>
        <w:t>Contre-exemple</w:t>
      </w:r>
    </w:p>
    <w:p w14:paraId="2C356639" w14:textId="0D6D3074" w:rsidR="006E0505" w:rsidRPr="006E0505" w:rsidRDefault="006E0505" w:rsidP="00FF6F85">
      <w:pPr>
        <w:spacing w:after="0" w:line="240" w:lineRule="auto"/>
      </w:pPr>
      <w:r w:rsidRPr="006E0505">
        <w:t>Le professionnel ne peut pas annoncer</w:t>
      </w:r>
      <w:r w:rsidR="00FF6F85">
        <w:t> :</w:t>
      </w:r>
    </w:p>
    <w:p w14:paraId="179F649D" w14:textId="119A4BCF" w:rsidR="006E0505" w:rsidRPr="006E0505" w:rsidRDefault="00FF6F85" w:rsidP="00FF6F85">
      <w:pPr>
        <w:spacing w:after="0" w:line="240" w:lineRule="auto"/>
      </w:pPr>
      <w:r>
        <w:t>« </w:t>
      </w:r>
      <w:r w:rsidR="006E0505" w:rsidRPr="006E0505">
        <w:t>Votre garantie commerciale d’un an est expirée, vous n’avez donc plus aucun droit légal.</w:t>
      </w:r>
      <w:r>
        <w:t> »</w:t>
      </w:r>
    </w:p>
    <w:p w14:paraId="58E39A16" w14:textId="77777777" w:rsidR="006E0505" w:rsidRPr="006E0505" w:rsidRDefault="006E0505" w:rsidP="00FF6F85">
      <w:pPr>
        <w:spacing w:after="0" w:line="240" w:lineRule="auto"/>
      </w:pPr>
      <w:r w:rsidRPr="006E0505">
        <w:t>L’expiration d’une garantie commerciale ne permet pas de faire disparaître les garanties prévues par la loi si leurs conditions sont encore réunies.</w:t>
      </w:r>
    </w:p>
    <w:p w14:paraId="2E9B2548" w14:textId="77777777" w:rsidR="006E0505" w:rsidRPr="006E0505" w:rsidRDefault="00000000" w:rsidP="00FF6F85">
      <w:pPr>
        <w:spacing w:after="0" w:line="240" w:lineRule="auto"/>
      </w:pPr>
      <w:r>
        <w:pict w14:anchorId="1B15D474">
          <v:rect id="_x0000_i1059" style="width:0;height:1.5pt" o:hralign="center" o:hrstd="t" o:hr="t" fillcolor="#a0a0a0" stroked="f"/>
        </w:pict>
      </w:r>
    </w:p>
    <w:p w14:paraId="10F210E1" w14:textId="77777777" w:rsidR="006E0505" w:rsidRPr="006E0505" w:rsidRDefault="006E0505" w:rsidP="00FF6F85">
      <w:pPr>
        <w:pStyle w:val="Titre1"/>
      </w:pPr>
      <w:r w:rsidRPr="006E0505">
        <w:t>35. Les clauses abusives</w:t>
      </w:r>
    </w:p>
    <w:p w14:paraId="317E336C" w14:textId="77777777" w:rsidR="006E0505" w:rsidRPr="006E0505" w:rsidRDefault="006E0505" w:rsidP="00FF6F85">
      <w:pPr>
        <w:spacing w:after="0" w:line="240" w:lineRule="auto"/>
      </w:pPr>
      <w:r w:rsidRPr="006E0505">
        <w:t xml:space="preserve">Dans les contrats conclus entre un professionnel et un consommateur, une clause est </w:t>
      </w:r>
      <w:r w:rsidRPr="006E0505">
        <w:rPr>
          <w:b/>
          <w:bCs/>
        </w:rPr>
        <w:t>abusive</w:t>
      </w:r>
      <w:r w:rsidRPr="006E0505">
        <w:t xml:space="preserve"> lorsqu’elle a pour objet ou pour effet de créer, au détriment du consommateur, un </w:t>
      </w:r>
      <w:r w:rsidRPr="006E0505">
        <w:rPr>
          <w:b/>
          <w:bCs/>
        </w:rPr>
        <w:t>déséquilibre significatif entre les droits et obligations des parties</w:t>
      </w:r>
      <w:r w:rsidRPr="006E0505">
        <w:t>.</w:t>
      </w:r>
    </w:p>
    <w:p w14:paraId="51878C1A" w14:textId="77777777" w:rsidR="006E0505" w:rsidRPr="006E0505" w:rsidRDefault="006E0505" w:rsidP="00FF6F85">
      <w:pPr>
        <w:spacing w:after="0" w:line="240" w:lineRule="auto"/>
      </w:pPr>
      <w:r w:rsidRPr="006E0505">
        <w:t xml:space="preserve">Ce régime est également applicable aux contrats conclus entre professionnels et </w:t>
      </w:r>
      <w:r w:rsidRPr="006E0505">
        <w:rPr>
          <w:b/>
          <w:bCs/>
        </w:rPr>
        <w:t>non-professionnels</w:t>
      </w:r>
      <w:r w:rsidRPr="006E0505">
        <w:t>.</w:t>
      </w:r>
    </w:p>
    <w:p w14:paraId="5816A16D" w14:textId="77777777" w:rsidR="006E0505" w:rsidRPr="006E0505" w:rsidRDefault="006E0505" w:rsidP="00FF6F85">
      <w:pPr>
        <w:spacing w:after="0" w:line="240" w:lineRule="auto"/>
        <w:rPr>
          <w:b/>
          <w:bCs/>
        </w:rPr>
      </w:pPr>
      <w:r w:rsidRPr="006E0505">
        <w:rPr>
          <w:b/>
          <w:bCs/>
        </w:rPr>
        <w:t>Exemple</w:t>
      </w:r>
    </w:p>
    <w:p w14:paraId="773BC695" w14:textId="77777777" w:rsidR="006E0505" w:rsidRPr="006E0505" w:rsidRDefault="006E0505" w:rsidP="00FF6F85">
      <w:pPr>
        <w:spacing w:after="0" w:line="240" w:lineRule="auto"/>
      </w:pPr>
      <w:r w:rsidRPr="006E0505">
        <w:t>Une clause permet au professionnel de modifier librement et unilatéralement des éléments essentiels de son engagement alors que le consommateur reste irrévocablement engagé, dans une situation entrant dans le champ des règles relatives aux clauses abusives.</w:t>
      </w:r>
    </w:p>
    <w:p w14:paraId="4B3E4939" w14:textId="77777777" w:rsidR="006E0505" w:rsidRPr="006E0505" w:rsidRDefault="006E0505" w:rsidP="00FF6F85">
      <w:pPr>
        <w:spacing w:after="0" w:line="240" w:lineRule="auto"/>
      </w:pPr>
      <w:r w:rsidRPr="006E0505">
        <w:t>La clause doit être examinée au regard du déséquilibre créé.</w:t>
      </w:r>
    </w:p>
    <w:p w14:paraId="2F8BFCBB" w14:textId="77777777" w:rsidR="006E0505" w:rsidRPr="006E0505" w:rsidRDefault="00000000" w:rsidP="00FF6F85">
      <w:pPr>
        <w:spacing w:after="0" w:line="240" w:lineRule="auto"/>
      </w:pPr>
      <w:r>
        <w:pict w14:anchorId="2F84380A">
          <v:rect id="_x0000_i1060" style="width:0;height:1.5pt" o:hralign="center" o:hrstd="t" o:hr="t" fillcolor="#a0a0a0" stroked="f"/>
        </w:pict>
      </w:r>
    </w:p>
    <w:p w14:paraId="286B506D" w14:textId="77777777" w:rsidR="006E0505" w:rsidRPr="006E0505" w:rsidRDefault="006E0505" w:rsidP="00FF6F85">
      <w:pPr>
        <w:pStyle w:val="Titre1"/>
      </w:pPr>
      <w:r w:rsidRPr="006E0505">
        <w:t>36. Les listes noire et grise de clauses abusives</w:t>
      </w:r>
    </w:p>
    <w:p w14:paraId="37F92BCE" w14:textId="6463442C" w:rsidR="006E0505" w:rsidRPr="006E0505" w:rsidRDefault="006E0505" w:rsidP="00FF6F85">
      <w:pPr>
        <w:spacing w:after="0" w:line="240" w:lineRule="auto"/>
      </w:pPr>
      <w:r w:rsidRPr="006E0505">
        <w:t>Le Code de la consommation et sa partie réglementaire comportent deux catégories particulièrement importantes</w:t>
      </w:r>
      <w:r w:rsidR="00FF6F85">
        <w:t> :</w:t>
      </w:r>
    </w:p>
    <w:p w14:paraId="6D125F3E" w14:textId="2BC21A58" w:rsidR="006E0505" w:rsidRPr="006E0505" w:rsidRDefault="006E0505" w:rsidP="00FF6F85">
      <w:pPr>
        <w:numPr>
          <w:ilvl w:val="0"/>
          <w:numId w:val="28"/>
        </w:numPr>
        <w:spacing w:after="0" w:line="240" w:lineRule="auto"/>
      </w:pPr>
      <w:r w:rsidRPr="006E0505">
        <w:t xml:space="preserve">certaines clauses sont regardées comme abusives de manière </w:t>
      </w:r>
      <w:r w:rsidRPr="006E0505">
        <w:rPr>
          <w:b/>
          <w:bCs/>
        </w:rPr>
        <w:t>irréfragable</w:t>
      </w:r>
      <w:r w:rsidR="00FF6F85">
        <w:t> :</w:t>
      </w:r>
      <w:r w:rsidRPr="006E0505">
        <w:t xml:space="preserve"> le professionnel ne peut pas démontrer qu’elles seraient équilibrées dans le contrat considéré</w:t>
      </w:r>
      <w:r w:rsidR="00FF6F85">
        <w:t> ;</w:t>
      </w:r>
    </w:p>
    <w:p w14:paraId="74DCAC74" w14:textId="77777777" w:rsidR="006E0505" w:rsidRPr="006E0505" w:rsidRDefault="006E0505" w:rsidP="00FF6F85">
      <w:pPr>
        <w:numPr>
          <w:ilvl w:val="0"/>
          <w:numId w:val="28"/>
        </w:numPr>
        <w:spacing w:after="0" w:line="240" w:lineRule="auto"/>
      </w:pPr>
      <w:r w:rsidRPr="006E0505">
        <w:t xml:space="preserve">d’autres sont </w:t>
      </w:r>
      <w:r w:rsidRPr="006E0505">
        <w:rPr>
          <w:b/>
          <w:bCs/>
        </w:rPr>
        <w:t>présumées abusives</w:t>
      </w:r>
      <w:r w:rsidRPr="006E0505">
        <w:t>, mais le professionnel peut apporter la preuve contraire.</w:t>
      </w:r>
    </w:p>
    <w:p w14:paraId="50D0E3BD" w14:textId="77777777" w:rsidR="006E0505" w:rsidRPr="006E0505" w:rsidRDefault="006E0505" w:rsidP="00FF6F85">
      <w:pPr>
        <w:spacing w:after="0" w:line="240" w:lineRule="auto"/>
        <w:rPr>
          <w:b/>
          <w:bCs/>
        </w:rPr>
      </w:pPr>
      <w:r w:rsidRPr="006E0505">
        <w:rPr>
          <w:b/>
          <w:bCs/>
        </w:rPr>
        <w:t>Conséquence</w:t>
      </w:r>
    </w:p>
    <w:p w14:paraId="78BD9E67" w14:textId="5AE3BBAB" w:rsidR="006E0505" w:rsidRPr="006E0505" w:rsidRDefault="006E0505" w:rsidP="00FF6F85">
      <w:pPr>
        <w:spacing w:after="0" w:line="240" w:lineRule="auto"/>
      </w:pPr>
      <w:r w:rsidRPr="006E0505">
        <w:t xml:space="preserve">Une clause abusive est </w:t>
      </w:r>
      <w:r w:rsidRPr="006E0505">
        <w:rPr>
          <w:b/>
          <w:bCs/>
        </w:rPr>
        <w:t>réputée non écrite</w:t>
      </w:r>
      <w:r w:rsidR="00FF6F85">
        <w:t> :</w:t>
      </w:r>
      <w:r w:rsidRPr="006E0505">
        <w:t xml:space="preserve"> elle est neutralisée sans que cela entraîne nécessairement la disparition de tout le contrat.</w:t>
      </w:r>
    </w:p>
    <w:p w14:paraId="1D72BFF8" w14:textId="77777777" w:rsidR="006E0505" w:rsidRPr="006E0505" w:rsidRDefault="006E0505" w:rsidP="00FF6F85">
      <w:pPr>
        <w:spacing w:after="0" w:line="240" w:lineRule="auto"/>
        <w:rPr>
          <w:b/>
          <w:bCs/>
        </w:rPr>
      </w:pPr>
      <w:r w:rsidRPr="006E0505">
        <w:rPr>
          <w:b/>
          <w:bCs/>
        </w:rPr>
        <w:t>Contre-exemple</w:t>
      </w:r>
    </w:p>
    <w:p w14:paraId="563B4BF5" w14:textId="34E10A4B" w:rsidR="006E0505" w:rsidRPr="006E0505" w:rsidRDefault="006E0505" w:rsidP="00FF6F85">
      <w:pPr>
        <w:spacing w:after="0" w:line="240" w:lineRule="auto"/>
      </w:pPr>
      <w:r w:rsidRPr="006E0505">
        <w:t>Il est donc inexact d’affirmer</w:t>
      </w:r>
      <w:r w:rsidR="00FF6F85">
        <w:t> :</w:t>
      </w:r>
    </w:p>
    <w:p w14:paraId="3BDDDF0E" w14:textId="273B80C3" w:rsidR="006E0505" w:rsidRPr="006E0505" w:rsidRDefault="00FF6F85" w:rsidP="00FF6F85">
      <w:pPr>
        <w:spacing w:after="0" w:line="240" w:lineRule="auto"/>
      </w:pPr>
      <w:r>
        <w:t>« </w:t>
      </w:r>
      <w:r w:rsidR="006E0505" w:rsidRPr="006E0505">
        <w:t>Une clause abusive entraîne automatiquement la nullité de tout le contrat.</w:t>
      </w:r>
      <w:r>
        <w:t> »</w:t>
      </w:r>
    </w:p>
    <w:p w14:paraId="49C2E8E3" w14:textId="77777777" w:rsidR="006E0505" w:rsidRPr="006E0505" w:rsidRDefault="00000000" w:rsidP="00FF6F85">
      <w:pPr>
        <w:spacing w:after="0" w:line="240" w:lineRule="auto"/>
      </w:pPr>
      <w:r>
        <w:pict w14:anchorId="7E669F8F">
          <v:rect id="_x0000_i1061" style="width:0;height:1.5pt" o:hralign="center" o:hrstd="t" o:hr="t" fillcolor="#a0a0a0" stroked="f"/>
        </w:pict>
      </w:r>
    </w:p>
    <w:p w14:paraId="556D2D45" w14:textId="77777777" w:rsidR="006E0505" w:rsidRPr="006E0505" w:rsidRDefault="006E0505" w:rsidP="00FF6F85">
      <w:pPr>
        <w:pStyle w:val="Titre1"/>
      </w:pPr>
      <w:r w:rsidRPr="006E0505">
        <w:t>37. Les pratiques commerciales déloyales</w:t>
      </w:r>
    </w:p>
    <w:p w14:paraId="586EA3FB" w14:textId="77777777" w:rsidR="006E0505" w:rsidRPr="006E0505" w:rsidRDefault="006E0505" w:rsidP="00FF6F85">
      <w:pPr>
        <w:spacing w:after="0" w:line="240" w:lineRule="auto"/>
      </w:pPr>
      <w:r w:rsidRPr="006E0505">
        <w:t xml:space="preserve">Le Code de la consommation interdit les </w:t>
      </w:r>
      <w:r w:rsidRPr="006E0505">
        <w:rPr>
          <w:b/>
          <w:bCs/>
        </w:rPr>
        <w:t>pratiques commerciales déloyales</w:t>
      </w:r>
      <w:r w:rsidRPr="006E0505">
        <w:t>.</w:t>
      </w:r>
    </w:p>
    <w:p w14:paraId="2795ADF3" w14:textId="2444DE90" w:rsidR="006E0505" w:rsidRPr="006E0505" w:rsidRDefault="006E0505" w:rsidP="00FF6F85">
      <w:pPr>
        <w:spacing w:after="0" w:line="240" w:lineRule="auto"/>
      </w:pPr>
      <w:r w:rsidRPr="006E0505">
        <w:t>Deux catégories sont particulièrement importantes</w:t>
      </w:r>
      <w:r w:rsidR="00FF6F85">
        <w:t> :</w:t>
      </w:r>
    </w:p>
    <w:p w14:paraId="343F0DFB" w14:textId="68D3159A" w:rsidR="006E0505" w:rsidRPr="006E0505" w:rsidRDefault="006E0505" w:rsidP="00FF6F85">
      <w:pPr>
        <w:numPr>
          <w:ilvl w:val="0"/>
          <w:numId w:val="29"/>
        </w:numPr>
        <w:spacing w:after="0" w:line="240" w:lineRule="auto"/>
      </w:pPr>
      <w:r w:rsidRPr="006E0505">
        <w:t xml:space="preserve">les pratiques </w:t>
      </w:r>
      <w:r w:rsidRPr="006E0505">
        <w:rPr>
          <w:b/>
          <w:bCs/>
        </w:rPr>
        <w:t>trompeuses</w:t>
      </w:r>
      <w:r w:rsidR="00FF6F85">
        <w:t> ;</w:t>
      </w:r>
    </w:p>
    <w:p w14:paraId="720833B1" w14:textId="77777777" w:rsidR="006E0505" w:rsidRPr="006E0505" w:rsidRDefault="006E0505" w:rsidP="00FF6F85">
      <w:pPr>
        <w:numPr>
          <w:ilvl w:val="0"/>
          <w:numId w:val="29"/>
        </w:numPr>
        <w:spacing w:after="0" w:line="240" w:lineRule="auto"/>
      </w:pPr>
      <w:r w:rsidRPr="006E0505">
        <w:t xml:space="preserve">les pratiques </w:t>
      </w:r>
      <w:r w:rsidRPr="006E0505">
        <w:rPr>
          <w:b/>
          <w:bCs/>
        </w:rPr>
        <w:t>agressives</w:t>
      </w:r>
      <w:r w:rsidRPr="006E0505">
        <w:t>.</w:t>
      </w:r>
    </w:p>
    <w:p w14:paraId="3FB40184" w14:textId="77777777" w:rsidR="006E0505" w:rsidRPr="006E0505" w:rsidRDefault="00000000" w:rsidP="00FF6F85">
      <w:pPr>
        <w:spacing w:after="0" w:line="240" w:lineRule="auto"/>
      </w:pPr>
      <w:r>
        <w:pict w14:anchorId="42043F8A">
          <v:rect id="_x0000_i1062" style="width:0;height:1.5pt" o:hralign="center" o:hrstd="t" o:hr="t" fillcolor="#a0a0a0" stroked="f"/>
        </w:pict>
      </w:r>
    </w:p>
    <w:p w14:paraId="77AAF44D" w14:textId="77777777" w:rsidR="006E0505" w:rsidRPr="006E0505" w:rsidRDefault="006E0505" w:rsidP="00FF6F85">
      <w:pPr>
        <w:pStyle w:val="Titre1"/>
      </w:pPr>
      <w:r w:rsidRPr="006E0505">
        <w:t>38. La pratique commerciale trompeuse</w:t>
      </w:r>
    </w:p>
    <w:p w14:paraId="746B1585" w14:textId="06233661" w:rsidR="006E0505" w:rsidRPr="006E0505" w:rsidRDefault="006E0505" w:rsidP="00FF6F85">
      <w:pPr>
        <w:spacing w:after="0" w:line="240" w:lineRule="auto"/>
      </w:pPr>
      <w:r w:rsidRPr="006E0505">
        <w:t>Une pratique peut être trompeuse notamment lorsqu’elle</w:t>
      </w:r>
      <w:r w:rsidR="00FF6F85">
        <w:t> :</w:t>
      </w:r>
    </w:p>
    <w:p w14:paraId="4B2590B8" w14:textId="1D29751B" w:rsidR="006E0505" w:rsidRPr="006E0505" w:rsidRDefault="006E0505" w:rsidP="00FF6F85">
      <w:pPr>
        <w:numPr>
          <w:ilvl w:val="0"/>
          <w:numId w:val="30"/>
        </w:numPr>
        <w:spacing w:after="0" w:line="240" w:lineRule="auto"/>
      </w:pPr>
      <w:r w:rsidRPr="006E0505">
        <w:t>crée une confusion avec un autre bien, service, marque ou signe distinctif</w:t>
      </w:r>
      <w:r w:rsidR="00FF6F85">
        <w:t> ;</w:t>
      </w:r>
    </w:p>
    <w:p w14:paraId="7B2DB0FE" w14:textId="3AA2A91A" w:rsidR="006E0505" w:rsidRPr="006E0505" w:rsidRDefault="006E0505" w:rsidP="00FF6F85">
      <w:pPr>
        <w:numPr>
          <w:ilvl w:val="0"/>
          <w:numId w:val="30"/>
        </w:numPr>
        <w:spacing w:after="0" w:line="240" w:lineRule="auto"/>
      </w:pPr>
      <w:r w:rsidRPr="006E0505">
        <w:t>repose sur des indications fausses</w:t>
      </w:r>
      <w:r w:rsidR="00FF6F85">
        <w:t> ;</w:t>
      </w:r>
    </w:p>
    <w:p w14:paraId="22EBEB6C" w14:textId="77777777" w:rsidR="006E0505" w:rsidRPr="006E0505" w:rsidRDefault="006E0505" w:rsidP="00FF6F85">
      <w:pPr>
        <w:numPr>
          <w:ilvl w:val="0"/>
          <w:numId w:val="30"/>
        </w:numPr>
        <w:spacing w:after="0" w:line="240" w:lineRule="auto"/>
      </w:pPr>
      <w:r w:rsidRPr="006E0505">
        <w:t>ou présente des informations de nature à induire le consommateur en erreur sur des éléments importants tels que la nature, les caractéristiques ou le prix du bien ou du service.</w:t>
      </w:r>
    </w:p>
    <w:p w14:paraId="4FB35E7B" w14:textId="77777777" w:rsidR="006E0505" w:rsidRPr="006E0505" w:rsidRDefault="006E0505" w:rsidP="00FF6F85">
      <w:pPr>
        <w:spacing w:after="0" w:line="240" w:lineRule="auto"/>
      </w:pPr>
      <w:r w:rsidRPr="006E0505">
        <w:t>Elle peut également résulter, dans les conditions prévues par le Code, de l’</w:t>
      </w:r>
      <w:r w:rsidRPr="006E0505">
        <w:rPr>
          <w:b/>
          <w:bCs/>
        </w:rPr>
        <w:t>omission ou de la dissimulation d’une information substantielle</w:t>
      </w:r>
      <w:r w:rsidRPr="006E0505">
        <w:t>.</w:t>
      </w:r>
    </w:p>
    <w:p w14:paraId="2F3C8321" w14:textId="77777777" w:rsidR="006E0505" w:rsidRPr="006E0505" w:rsidRDefault="006E0505" w:rsidP="00FF6F85">
      <w:pPr>
        <w:spacing w:after="0" w:line="240" w:lineRule="auto"/>
        <w:rPr>
          <w:b/>
          <w:bCs/>
        </w:rPr>
      </w:pPr>
      <w:r w:rsidRPr="006E0505">
        <w:rPr>
          <w:b/>
          <w:bCs/>
        </w:rPr>
        <w:t>Exemple</w:t>
      </w:r>
    </w:p>
    <w:p w14:paraId="3F7F58CA" w14:textId="77777777" w:rsidR="006E0505" w:rsidRPr="006E0505" w:rsidRDefault="006E0505" w:rsidP="00FF6F85">
      <w:pPr>
        <w:spacing w:after="0" w:line="240" w:lineRule="auto"/>
      </w:pPr>
      <w:r w:rsidRPr="006E0505">
        <w:t>Un professionnel présente un produit reconditionné comme étant neuf.</w:t>
      </w:r>
    </w:p>
    <w:p w14:paraId="137E0205" w14:textId="77777777" w:rsidR="006E0505" w:rsidRPr="006E0505" w:rsidRDefault="006E0505" w:rsidP="00FF6F85">
      <w:pPr>
        <w:spacing w:after="0" w:line="240" w:lineRule="auto"/>
      </w:pPr>
      <w:r w:rsidRPr="006E0505">
        <w:t>La présentation peut constituer une pratique commerciale trompeuse.</w:t>
      </w:r>
    </w:p>
    <w:p w14:paraId="64203BFA" w14:textId="77777777" w:rsidR="006E0505" w:rsidRPr="006E0505" w:rsidRDefault="006E0505" w:rsidP="00FF6F85">
      <w:pPr>
        <w:spacing w:after="0" w:line="240" w:lineRule="auto"/>
        <w:rPr>
          <w:b/>
          <w:bCs/>
        </w:rPr>
      </w:pPr>
      <w:r w:rsidRPr="006E0505">
        <w:rPr>
          <w:b/>
          <w:bCs/>
        </w:rPr>
        <w:t>Contre-exemple</w:t>
      </w:r>
    </w:p>
    <w:p w14:paraId="43A9CE92" w14:textId="19EB767B" w:rsidR="006E0505" w:rsidRPr="006E0505" w:rsidRDefault="006E0505" w:rsidP="00FF6F85">
      <w:pPr>
        <w:spacing w:after="0" w:line="240" w:lineRule="auto"/>
      </w:pPr>
      <w:r w:rsidRPr="006E0505">
        <w:t>Une publicité qui utilise manifestement une formulation humoristique ou exagérée que le consommateur moyen ne peut raisonnablement prendre au pied de la lettre n’est pas automatiquement trompeuse</w:t>
      </w:r>
      <w:r w:rsidR="00FF6F85">
        <w:t> :</w:t>
      </w:r>
      <w:r w:rsidRPr="006E0505">
        <w:t xml:space="preserve"> la pratique s’apprécie juridiquement dans son contexte.</w:t>
      </w:r>
    </w:p>
    <w:p w14:paraId="64668E54" w14:textId="77777777" w:rsidR="006E0505" w:rsidRPr="006E0505" w:rsidRDefault="00000000" w:rsidP="00FF6F85">
      <w:pPr>
        <w:spacing w:after="0" w:line="240" w:lineRule="auto"/>
      </w:pPr>
      <w:r>
        <w:pict w14:anchorId="38065E16">
          <v:rect id="_x0000_i1063" style="width:0;height:1.5pt" o:hralign="center" o:hrstd="t" o:hr="t" fillcolor="#a0a0a0" stroked="f"/>
        </w:pict>
      </w:r>
    </w:p>
    <w:p w14:paraId="4D6F1DCF" w14:textId="77777777" w:rsidR="006E0505" w:rsidRPr="006E0505" w:rsidRDefault="006E0505" w:rsidP="00FF6F85">
      <w:pPr>
        <w:pStyle w:val="Titre1"/>
      </w:pPr>
      <w:r w:rsidRPr="006E0505">
        <w:t>39. La pratique commerciale agressive</w:t>
      </w:r>
    </w:p>
    <w:p w14:paraId="3AD75A41" w14:textId="4DB346E0" w:rsidR="006E0505" w:rsidRPr="006E0505" w:rsidRDefault="006E0505" w:rsidP="00FF6F85">
      <w:pPr>
        <w:spacing w:after="0" w:line="240" w:lineRule="auto"/>
      </w:pPr>
      <w:r w:rsidRPr="006E0505">
        <w:t xml:space="preserve">Une pratique est </w:t>
      </w:r>
      <w:r w:rsidRPr="006E0505">
        <w:rPr>
          <w:b/>
          <w:bCs/>
        </w:rPr>
        <w:t>agressive</w:t>
      </w:r>
      <w:r w:rsidRPr="006E0505">
        <w:t xml:space="preserve"> lorsque, par des sollicitations répétées et insistantes ou l’emploi d’une contrainte physique ou morale, elle est notamment susceptible</w:t>
      </w:r>
      <w:r w:rsidR="00FF6F85">
        <w:t> :</w:t>
      </w:r>
    </w:p>
    <w:p w14:paraId="72AE3119" w14:textId="24DD4C5D" w:rsidR="006E0505" w:rsidRPr="006E0505" w:rsidRDefault="006E0505" w:rsidP="00FF6F85">
      <w:pPr>
        <w:numPr>
          <w:ilvl w:val="0"/>
          <w:numId w:val="31"/>
        </w:numPr>
        <w:spacing w:after="0" w:line="240" w:lineRule="auto"/>
      </w:pPr>
      <w:r w:rsidRPr="006E0505">
        <w:t>d’altérer significativement la liberté de choix du consommateur</w:t>
      </w:r>
      <w:r w:rsidR="00FF6F85">
        <w:t> ;</w:t>
      </w:r>
    </w:p>
    <w:p w14:paraId="1F9E82D8" w14:textId="738FC86F" w:rsidR="006E0505" w:rsidRPr="006E0505" w:rsidRDefault="006E0505" w:rsidP="00FF6F85">
      <w:pPr>
        <w:numPr>
          <w:ilvl w:val="0"/>
          <w:numId w:val="31"/>
        </w:numPr>
        <w:spacing w:after="0" w:line="240" w:lineRule="auto"/>
      </w:pPr>
      <w:r w:rsidRPr="006E0505">
        <w:t>de vicier son consentement</w:t>
      </w:r>
      <w:r w:rsidR="00FF6F85">
        <w:t> ;</w:t>
      </w:r>
    </w:p>
    <w:p w14:paraId="1F0E6E90" w14:textId="77777777" w:rsidR="006E0505" w:rsidRPr="006E0505" w:rsidRDefault="006E0505" w:rsidP="00FF6F85">
      <w:pPr>
        <w:numPr>
          <w:ilvl w:val="0"/>
          <w:numId w:val="31"/>
        </w:numPr>
        <w:spacing w:after="0" w:line="240" w:lineRule="auto"/>
      </w:pPr>
      <w:r w:rsidRPr="006E0505">
        <w:t>ou d’entraver l’exercice de ses droits contractuels.</w:t>
      </w:r>
    </w:p>
    <w:p w14:paraId="07B458D7" w14:textId="77777777" w:rsidR="006E0505" w:rsidRPr="006E0505" w:rsidRDefault="006E0505" w:rsidP="00FF6F85">
      <w:pPr>
        <w:spacing w:after="0" w:line="240" w:lineRule="auto"/>
        <w:rPr>
          <w:b/>
          <w:bCs/>
        </w:rPr>
      </w:pPr>
      <w:r w:rsidRPr="006E0505">
        <w:rPr>
          <w:b/>
          <w:bCs/>
        </w:rPr>
        <w:t>Exemple</w:t>
      </w:r>
    </w:p>
    <w:p w14:paraId="2CC0F15F" w14:textId="77777777" w:rsidR="006E0505" w:rsidRPr="006E0505" w:rsidRDefault="006E0505" w:rsidP="00FF6F85">
      <w:pPr>
        <w:spacing w:after="0" w:line="240" w:lineRule="auto"/>
      </w:pPr>
      <w:r w:rsidRPr="006E0505">
        <w:t>Un professionnel multiplie les pressions et appels insistants sur une personne en exploitant une situation personnelle difficile afin de la pousser à signer immédiatement.</w:t>
      </w:r>
    </w:p>
    <w:p w14:paraId="00F88502" w14:textId="77777777" w:rsidR="006E0505" w:rsidRPr="006E0505" w:rsidRDefault="006E0505" w:rsidP="00FF6F85">
      <w:pPr>
        <w:spacing w:after="0" w:line="240" w:lineRule="auto"/>
      </w:pPr>
      <w:r w:rsidRPr="006E0505">
        <w:t>Le comportement peut relever d’une pratique commerciale agressive.</w:t>
      </w:r>
    </w:p>
    <w:p w14:paraId="591359BE" w14:textId="77777777" w:rsidR="006E0505" w:rsidRPr="006E0505" w:rsidRDefault="006E0505" w:rsidP="00FF6F85">
      <w:pPr>
        <w:spacing w:after="0" w:line="240" w:lineRule="auto"/>
        <w:rPr>
          <w:b/>
          <w:bCs/>
        </w:rPr>
      </w:pPr>
      <w:r w:rsidRPr="006E0505">
        <w:rPr>
          <w:b/>
          <w:bCs/>
        </w:rPr>
        <w:t>Contre-exemple</w:t>
      </w:r>
    </w:p>
    <w:p w14:paraId="5666BAD2" w14:textId="77777777" w:rsidR="006E0505" w:rsidRPr="006E0505" w:rsidRDefault="006E0505" w:rsidP="00FF6F85">
      <w:pPr>
        <w:spacing w:after="0" w:line="240" w:lineRule="auto"/>
      </w:pPr>
      <w:r w:rsidRPr="006E0505">
        <w:t>Le simple fait pour un vendeur de présenter de manière argumentée les avantages de son produit ne constitue pas, par lui-même, une pratique agressive.</w:t>
      </w:r>
    </w:p>
    <w:p w14:paraId="3E19E5B4" w14:textId="77777777" w:rsidR="006E0505" w:rsidRPr="006E0505" w:rsidRDefault="00000000" w:rsidP="00FF6F85">
      <w:pPr>
        <w:spacing w:after="0" w:line="240" w:lineRule="auto"/>
      </w:pPr>
      <w:r>
        <w:pict w14:anchorId="67543A5F">
          <v:rect id="_x0000_i1064" style="width:0;height:1.5pt" o:hralign="center" o:hrstd="t" o:hr="t" fillcolor="#a0a0a0" stroked="f"/>
        </w:pict>
      </w:r>
    </w:p>
    <w:p w14:paraId="028DF4F3" w14:textId="77777777" w:rsidR="006E0505" w:rsidRPr="006E0505" w:rsidRDefault="006E0505" w:rsidP="00FF6F85">
      <w:pPr>
        <w:pStyle w:val="Titre1"/>
      </w:pPr>
      <w:r w:rsidRPr="006E0505">
        <w:t>40. L’abus de faiblesse</w:t>
      </w:r>
    </w:p>
    <w:p w14:paraId="1AFAB77E" w14:textId="77777777" w:rsidR="006E0505" w:rsidRPr="006E0505" w:rsidRDefault="006E0505" w:rsidP="00FF6F85">
      <w:pPr>
        <w:spacing w:after="0" w:line="240" w:lineRule="auto"/>
      </w:pPr>
      <w:r w:rsidRPr="006E0505">
        <w:t>L’</w:t>
      </w:r>
      <w:r w:rsidRPr="006E0505">
        <w:rPr>
          <w:b/>
          <w:bCs/>
        </w:rPr>
        <w:t>abus de faiblesse</w:t>
      </w:r>
      <w:r w:rsidRPr="006E0505">
        <w:t xml:space="preserve"> constitue une protection spécifique lorsqu’un professionnel profite, dans les situations visées par le Code de la consommation, de la faiblesse ou de l’ignorance d’une personne pour lui faire souscrire des engagements qu’elle n’aurait pas normalement pris.</w:t>
      </w:r>
    </w:p>
    <w:p w14:paraId="1F5E0C82" w14:textId="77777777" w:rsidR="006E0505" w:rsidRPr="006E0505" w:rsidRDefault="006E0505" w:rsidP="00FF6F85">
      <w:pPr>
        <w:spacing w:after="0" w:line="240" w:lineRule="auto"/>
      </w:pPr>
      <w:r w:rsidRPr="006E0505">
        <w:t>Le Code de la consommation lui consacre une section particulière au sein des pratiques commerciales interdites.</w:t>
      </w:r>
    </w:p>
    <w:p w14:paraId="76129663" w14:textId="77777777" w:rsidR="006E0505" w:rsidRPr="006E0505" w:rsidRDefault="006E0505" w:rsidP="00FF6F85">
      <w:pPr>
        <w:spacing w:after="0" w:line="240" w:lineRule="auto"/>
        <w:rPr>
          <w:b/>
          <w:bCs/>
        </w:rPr>
      </w:pPr>
      <w:r w:rsidRPr="006E0505">
        <w:rPr>
          <w:b/>
          <w:bCs/>
        </w:rPr>
        <w:t>Exemple</w:t>
      </w:r>
    </w:p>
    <w:p w14:paraId="422058E3" w14:textId="77777777" w:rsidR="006E0505" w:rsidRPr="006E0505" w:rsidRDefault="006E0505" w:rsidP="00FF6F85">
      <w:pPr>
        <w:spacing w:after="0" w:line="240" w:lineRule="auto"/>
      </w:pPr>
      <w:r w:rsidRPr="006E0505">
        <w:t>Un démarcheur profite manifestement de l’altération des facultés d’une personne âgée qui ne mesure pas la portée de l’engagement pour lui faire signer un contrat particulièrement coûteux.</w:t>
      </w:r>
    </w:p>
    <w:p w14:paraId="6DFEDF4B" w14:textId="77777777" w:rsidR="006E0505" w:rsidRPr="006E0505" w:rsidRDefault="006E0505" w:rsidP="00FF6F85">
      <w:pPr>
        <w:spacing w:after="0" w:line="240" w:lineRule="auto"/>
      </w:pPr>
      <w:r w:rsidRPr="006E0505">
        <w:t>L’abus de faiblesse peut être caractérisé si les conditions légales sont réunies.</w:t>
      </w:r>
    </w:p>
    <w:p w14:paraId="65C9307D" w14:textId="77777777" w:rsidR="006E0505" w:rsidRPr="006E0505" w:rsidRDefault="006E0505" w:rsidP="00FF6F85">
      <w:pPr>
        <w:spacing w:after="0" w:line="240" w:lineRule="auto"/>
        <w:rPr>
          <w:b/>
          <w:bCs/>
        </w:rPr>
      </w:pPr>
      <w:r w:rsidRPr="006E0505">
        <w:rPr>
          <w:b/>
          <w:bCs/>
        </w:rPr>
        <w:t>Contre-exemple</w:t>
      </w:r>
    </w:p>
    <w:p w14:paraId="72560925" w14:textId="77777777" w:rsidR="006E0505" w:rsidRPr="006E0505" w:rsidRDefault="006E0505" w:rsidP="00FF6F85">
      <w:pPr>
        <w:spacing w:after="0" w:line="240" w:lineRule="auto"/>
      </w:pPr>
      <w:r w:rsidRPr="006E0505">
        <w:t>Le seul âge élevé du consommateur ne suffit pas automatiquement à démontrer un abus de faiblesse.</w:t>
      </w:r>
    </w:p>
    <w:p w14:paraId="69A9B332" w14:textId="77777777" w:rsidR="006E0505" w:rsidRPr="006E0505" w:rsidRDefault="006E0505" w:rsidP="00FF6F85">
      <w:pPr>
        <w:spacing w:after="0" w:line="240" w:lineRule="auto"/>
      </w:pPr>
      <w:r w:rsidRPr="006E0505">
        <w:t>Il faut caractériser les circonstances et l’exploitation de l’état de faiblesse ou d’ignorance.</w:t>
      </w:r>
    </w:p>
    <w:p w14:paraId="2E4C6E97" w14:textId="77777777" w:rsidR="006E0505" w:rsidRPr="006E0505" w:rsidRDefault="00000000" w:rsidP="00FF6F85">
      <w:pPr>
        <w:spacing w:after="0" w:line="240" w:lineRule="auto"/>
      </w:pPr>
      <w:r>
        <w:pict w14:anchorId="25503A30">
          <v:rect id="_x0000_i1065" style="width:0;height:1.5pt" o:hralign="center" o:hrstd="t" o:hr="t" fillcolor="#a0a0a0" stroked="f"/>
        </w:pict>
      </w:r>
    </w:p>
    <w:p w14:paraId="453B6023" w14:textId="7612DB56" w:rsidR="006E0505" w:rsidRPr="006E0505" w:rsidRDefault="006E0505" w:rsidP="00FF6F85">
      <w:pPr>
        <w:pStyle w:val="Titre1"/>
      </w:pPr>
      <w:r w:rsidRPr="006E0505">
        <w:t>41. Une modification majeure depuis le 11 août 2026</w:t>
      </w:r>
      <w:r w:rsidR="00FF6F85">
        <w:t> :</w:t>
      </w:r>
      <w:r w:rsidRPr="006E0505">
        <w:t xml:space="preserve"> le démarchage téléphonique</w:t>
      </w:r>
    </w:p>
    <w:p w14:paraId="11E3EAEC" w14:textId="77777777" w:rsidR="006E0505" w:rsidRPr="006E0505" w:rsidRDefault="006E0505" w:rsidP="00FF6F85">
      <w:pPr>
        <w:spacing w:after="0" w:line="240" w:lineRule="auto"/>
      </w:pPr>
      <w:r w:rsidRPr="006E0505">
        <w:rPr>
          <w:b/>
          <w:bCs/>
        </w:rPr>
        <w:t>Depuis le 11 août 2026</w:t>
      </w:r>
      <w:r w:rsidRPr="006E0505">
        <w:t>, le principe a profondément changé.</w:t>
      </w:r>
    </w:p>
    <w:p w14:paraId="6FB808CB" w14:textId="77777777" w:rsidR="006E0505" w:rsidRPr="006E0505" w:rsidRDefault="006E0505" w:rsidP="00FF6F85">
      <w:pPr>
        <w:spacing w:after="0" w:line="240" w:lineRule="auto"/>
      </w:pPr>
      <w:r w:rsidRPr="006E0505">
        <w:t xml:space="preserve">Il est désormais </w:t>
      </w:r>
      <w:r w:rsidRPr="006E0505">
        <w:rPr>
          <w:b/>
          <w:bCs/>
        </w:rPr>
        <w:t>interdit de démarcher par téléphone un consommateur qui n’a pas préalablement consenti à recevoir des prospections commerciales par ce moyen</w:t>
      </w:r>
      <w:r w:rsidRPr="006E0505">
        <w:t>.</w:t>
      </w:r>
    </w:p>
    <w:p w14:paraId="02364245" w14:textId="522FC017" w:rsidR="006E0505" w:rsidRPr="006E0505" w:rsidRDefault="006E0505" w:rsidP="00FF6F85">
      <w:pPr>
        <w:spacing w:after="0" w:line="240" w:lineRule="auto"/>
      </w:pPr>
      <w:r w:rsidRPr="006E0505">
        <w:t>Le consentement doit être</w:t>
      </w:r>
      <w:r w:rsidR="00FF6F85">
        <w:t> :</w:t>
      </w:r>
    </w:p>
    <w:p w14:paraId="7699018B" w14:textId="7383058C" w:rsidR="006E0505" w:rsidRPr="006E0505" w:rsidRDefault="006E0505" w:rsidP="00FF6F85">
      <w:pPr>
        <w:numPr>
          <w:ilvl w:val="0"/>
          <w:numId w:val="32"/>
        </w:numPr>
        <w:spacing w:after="0" w:line="240" w:lineRule="auto"/>
      </w:pPr>
      <w:r w:rsidRPr="006E0505">
        <w:t>libre</w:t>
      </w:r>
      <w:r w:rsidR="00FF6F85">
        <w:t> ;</w:t>
      </w:r>
    </w:p>
    <w:p w14:paraId="66DD1F57" w14:textId="29AC4E63" w:rsidR="006E0505" w:rsidRPr="006E0505" w:rsidRDefault="006E0505" w:rsidP="00FF6F85">
      <w:pPr>
        <w:numPr>
          <w:ilvl w:val="0"/>
          <w:numId w:val="32"/>
        </w:numPr>
        <w:spacing w:after="0" w:line="240" w:lineRule="auto"/>
      </w:pPr>
      <w:r w:rsidRPr="006E0505">
        <w:t>spécifique</w:t>
      </w:r>
      <w:r w:rsidR="00FF6F85">
        <w:t> ;</w:t>
      </w:r>
    </w:p>
    <w:p w14:paraId="4C084876" w14:textId="2F58A9EA" w:rsidR="006E0505" w:rsidRPr="006E0505" w:rsidRDefault="006E0505" w:rsidP="00FF6F85">
      <w:pPr>
        <w:numPr>
          <w:ilvl w:val="0"/>
          <w:numId w:val="32"/>
        </w:numPr>
        <w:spacing w:after="0" w:line="240" w:lineRule="auto"/>
      </w:pPr>
      <w:r w:rsidRPr="006E0505">
        <w:t>éclairé</w:t>
      </w:r>
      <w:r w:rsidR="00FF6F85">
        <w:t> ;</w:t>
      </w:r>
    </w:p>
    <w:p w14:paraId="74D0BA5E" w14:textId="5087EB71" w:rsidR="006E0505" w:rsidRPr="006E0505" w:rsidRDefault="006E0505" w:rsidP="00FF6F85">
      <w:pPr>
        <w:numPr>
          <w:ilvl w:val="0"/>
          <w:numId w:val="32"/>
        </w:numPr>
        <w:spacing w:after="0" w:line="240" w:lineRule="auto"/>
      </w:pPr>
      <w:r w:rsidRPr="006E0505">
        <w:t>univoque</w:t>
      </w:r>
      <w:r w:rsidR="00FF6F85">
        <w:t> ;</w:t>
      </w:r>
    </w:p>
    <w:p w14:paraId="068AB0BF" w14:textId="4C5C7FAB" w:rsidR="006E0505" w:rsidRPr="006E0505" w:rsidRDefault="006E0505" w:rsidP="00FF6F85">
      <w:pPr>
        <w:numPr>
          <w:ilvl w:val="0"/>
          <w:numId w:val="32"/>
        </w:numPr>
        <w:spacing w:after="0" w:line="240" w:lineRule="auto"/>
      </w:pPr>
      <w:r w:rsidRPr="006E0505">
        <w:t>révocable</w:t>
      </w:r>
      <w:r w:rsidR="00FF6F85">
        <w:t> ;</w:t>
      </w:r>
    </w:p>
    <w:p w14:paraId="11AB47F6" w14:textId="77777777" w:rsidR="006E0505" w:rsidRPr="006E0505" w:rsidRDefault="006E0505" w:rsidP="00FF6F85">
      <w:pPr>
        <w:spacing w:after="0" w:line="240" w:lineRule="auto"/>
      </w:pPr>
      <w:r w:rsidRPr="006E0505">
        <w:t xml:space="preserve">et résulter d’un </w:t>
      </w:r>
      <w:r w:rsidRPr="006E0505">
        <w:rPr>
          <w:b/>
          <w:bCs/>
        </w:rPr>
        <w:t>acte positif clair</w:t>
      </w:r>
      <w:r w:rsidRPr="006E0505">
        <w:t>.</w:t>
      </w:r>
    </w:p>
    <w:p w14:paraId="72F46129" w14:textId="77777777" w:rsidR="006E0505" w:rsidRPr="006E0505" w:rsidRDefault="006E0505" w:rsidP="00FF6F85">
      <w:pPr>
        <w:spacing w:after="0" w:line="240" w:lineRule="auto"/>
      </w:pPr>
      <w:r w:rsidRPr="006E0505">
        <w:t xml:space="preserve">Il appartient au professionnel de </w:t>
      </w:r>
      <w:r w:rsidRPr="006E0505">
        <w:rPr>
          <w:b/>
          <w:bCs/>
        </w:rPr>
        <w:t>prouver</w:t>
      </w:r>
      <w:r w:rsidRPr="006E0505">
        <w:t xml:space="preserve"> qu’il a obtenu ce consentement.</w:t>
      </w:r>
    </w:p>
    <w:p w14:paraId="244055F6" w14:textId="77777777" w:rsidR="006E0505" w:rsidRPr="006E0505" w:rsidRDefault="006E0505" w:rsidP="00FF6F85">
      <w:pPr>
        <w:spacing w:after="0" w:line="240" w:lineRule="auto"/>
        <w:rPr>
          <w:b/>
          <w:bCs/>
        </w:rPr>
      </w:pPr>
      <w:r w:rsidRPr="006E0505">
        <w:rPr>
          <w:b/>
          <w:bCs/>
        </w:rPr>
        <w:t>Exemple</w:t>
      </w:r>
    </w:p>
    <w:p w14:paraId="532E7FC7" w14:textId="77777777" w:rsidR="006E0505" w:rsidRPr="006E0505" w:rsidRDefault="006E0505" w:rsidP="00FF6F85">
      <w:pPr>
        <w:spacing w:after="0" w:line="240" w:lineRule="auto"/>
      </w:pPr>
      <w:r w:rsidRPr="006E0505">
        <w:t>Un consommateur coche volontairement, sans case précochée et après une information claire, une option indiquant qu’il accepte d’être démarché téléphoniquement.</w:t>
      </w:r>
    </w:p>
    <w:p w14:paraId="39E8E516" w14:textId="77777777" w:rsidR="006E0505" w:rsidRPr="006E0505" w:rsidRDefault="006E0505" w:rsidP="00FF6F85">
      <w:pPr>
        <w:spacing w:after="0" w:line="240" w:lineRule="auto"/>
      </w:pPr>
      <w:r w:rsidRPr="006E0505">
        <w:t>Le professionnel pourra, sous réserve des autres règles applicables, utiliser ce consentement.</w:t>
      </w:r>
    </w:p>
    <w:p w14:paraId="36A95722" w14:textId="77777777" w:rsidR="006E0505" w:rsidRPr="006E0505" w:rsidRDefault="006E0505" w:rsidP="00FF6F85">
      <w:pPr>
        <w:spacing w:after="0" w:line="240" w:lineRule="auto"/>
        <w:rPr>
          <w:b/>
          <w:bCs/>
        </w:rPr>
      </w:pPr>
      <w:r w:rsidRPr="006E0505">
        <w:rPr>
          <w:b/>
          <w:bCs/>
        </w:rPr>
        <w:t>Contre-exemple</w:t>
      </w:r>
    </w:p>
    <w:p w14:paraId="19807A89" w14:textId="77777777" w:rsidR="006E0505" w:rsidRPr="006E0505" w:rsidRDefault="006E0505" w:rsidP="00FF6F85">
      <w:pPr>
        <w:spacing w:after="0" w:line="240" w:lineRule="auto"/>
      </w:pPr>
      <w:r w:rsidRPr="006E0505">
        <w:t>Le professionnel possède le numéro de téléphone parce que le consommateur a passé une commande sur son site.</w:t>
      </w:r>
    </w:p>
    <w:p w14:paraId="70E9A2AC" w14:textId="77777777" w:rsidR="006E0505" w:rsidRPr="006E0505" w:rsidRDefault="006E0505" w:rsidP="00FF6F85">
      <w:pPr>
        <w:spacing w:after="0" w:line="240" w:lineRule="auto"/>
      </w:pPr>
      <w:r w:rsidRPr="006E0505">
        <w:t>La simple détention du numéro ne constitue pas un consentement au démarchage téléphonique.</w:t>
      </w:r>
    </w:p>
    <w:p w14:paraId="4E129692" w14:textId="77777777" w:rsidR="006E0505" w:rsidRPr="006E0505" w:rsidRDefault="00000000" w:rsidP="00FF6F85">
      <w:pPr>
        <w:spacing w:after="0" w:line="240" w:lineRule="auto"/>
      </w:pPr>
      <w:r>
        <w:pict w14:anchorId="11D4F797">
          <v:rect id="_x0000_i1066" style="width:0;height:1.5pt" o:hralign="center" o:hrstd="t" o:hr="t" fillcolor="#a0a0a0" stroked="f"/>
        </w:pict>
      </w:r>
    </w:p>
    <w:p w14:paraId="3A274312" w14:textId="77777777" w:rsidR="006E0505" w:rsidRPr="006E0505" w:rsidRDefault="006E0505" w:rsidP="00FF6F85">
      <w:pPr>
        <w:pStyle w:val="Titre1"/>
      </w:pPr>
      <w:r w:rsidRPr="006E0505">
        <w:t>42. L’exception liée au contrat en cours</w:t>
      </w:r>
    </w:p>
    <w:p w14:paraId="0F44CFD3" w14:textId="63774C7B" w:rsidR="006E0505" w:rsidRPr="006E0505" w:rsidRDefault="006E0505" w:rsidP="00FF6F85">
      <w:pPr>
        <w:spacing w:after="0" w:line="240" w:lineRule="auto"/>
      </w:pPr>
      <w:r w:rsidRPr="006E0505">
        <w:t xml:space="preserve">Le consentement préalable n’est pas exigé lorsque la sollicitation intervient dans le cadre de </w:t>
      </w:r>
      <w:r w:rsidRPr="006E0505">
        <w:rPr>
          <w:b/>
          <w:bCs/>
        </w:rPr>
        <w:t>l’exécution d’un contrat en cours</w:t>
      </w:r>
      <w:r w:rsidRPr="006E0505">
        <w:t xml:space="preserve"> et entretient un rapport avec son objet, notamment pour certains produits ou services</w:t>
      </w:r>
      <w:r w:rsidR="00FF6F85">
        <w:t> :</w:t>
      </w:r>
    </w:p>
    <w:p w14:paraId="5DE593AA" w14:textId="2CF4A182" w:rsidR="006E0505" w:rsidRPr="006E0505" w:rsidRDefault="006E0505" w:rsidP="00FF6F85">
      <w:pPr>
        <w:numPr>
          <w:ilvl w:val="0"/>
          <w:numId w:val="33"/>
        </w:numPr>
        <w:spacing w:after="0" w:line="240" w:lineRule="auto"/>
      </w:pPr>
      <w:r w:rsidRPr="006E0505">
        <w:t>afférents</w:t>
      </w:r>
      <w:r w:rsidR="00FF6F85">
        <w:t> ;</w:t>
      </w:r>
    </w:p>
    <w:p w14:paraId="4B5EBB92" w14:textId="44ACD244" w:rsidR="006E0505" w:rsidRPr="006E0505" w:rsidRDefault="006E0505" w:rsidP="00FF6F85">
      <w:pPr>
        <w:numPr>
          <w:ilvl w:val="0"/>
          <w:numId w:val="33"/>
        </w:numPr>
        <w:spacing w:after="0" w:line="240" w:lineRule="auto"/>
      </w:pPr>
      <w:r w:rsidRPr="006E0505">
        <w:t>complémentaires</w:t>
      </w:r>
      <w:r w:rsidR="00FF6F85">
        <w:t> ;</w:t>
      </w:r>
    </w:p>
    <w:p w14:paraId="0C4EAF93" w14:textId="77777777" w:rsidR="006E0505" w:rsidRPr="006E0505" w:rsidRDefault="006E0505" w:rsidP="00FF6F85">
      <w:pPr>
        <w:numPr>
          <w:ilvl w:val="0"/>
          <w:numId w:val="33"/>
        </w:numPr>
        <w:spacing w:after="0" w:line="240" w:lineRule="auto"/>
      </w:pPr>
      <w:r w:rsidRPr="006E0505">
        <w:t>ou susceptibles d’en améliorer les performances ou la qualité.</w:t>
      </w:r>
    </w:p>
    <w:p w14:paraId="41B26495" w14:textId="77777777" w:rsidR="006E0505" w:rsidRPr="006E0505" w:rsidRDefault="006E0505" w:rsidP="00FF6F85">
      <w:pPr>
        <w:spacing w:after="0" w:line="240" w:lineRule="auto"/>
        <w:rPr>
          <w:b/>
          <w:bCs/>
        </w:rPr>
      </w:pPr>
      <w:r w:rsidRPr="006E0505">
        <w:rPr>
          <w:b/>
          <w:bCs/>
        </w:rPr>
        <w:t>Exemple</w:t>
      </w:r>
    </w:p>
    <w:p w14:paraId="73C97B39" w14:textId="77777777" w:rsidR="006E0505" w:rsidRPr="006E0505" w:rsidRDefault="006E0505" w:rsidP="00FF6F85">
      <w:pPr>
        <w:spacing w:after="0" w:line="240" w:lineRule="auto"/>
      </w:pPr>
      <w:r w:rsidRPr="006E0505">
        <w:t>Une entreprise contacte son client dans le cadre d’un contrat en cours pour lui proposer un service directement complémentaire à ce contrat.</w:t>
      </w:r>
    </w:p>
    <w:p w14:paraId="13892468" w14:textId="77777777" w:rsidR="006E0505" w:rsidRPr="006E0505" w:rsidRDefault="006E0505" w:rsidP="00FF6F85">
      <w:pPr>
        <w:spacing w:after="0" w:line="240" w:lineRule="auto"/>
      </w:pPr>
      <w:r w:rsidRPr="006E0505">
        <w:t>L’exception légale peut être applicable.</w:t>
      </w:r>
    </w:p>
    <w:p w14:paraId="0F467670" w14:textId="77777777" w:rsidR="006E0505" w:rsidRPr="006E0505" w:rsidRDefault="006E0505" w:rsidP="00FF6F85">
      <w:pPr>
        <w:spacing w:after="0" w:line="240" w:lineRule="auto"/>
        <w:rPr>
          <w:b/>
          <w:bCs/>
        </w:rPr>
      </w:pPr>
      <w:r w:rsidRPr="006E0505">
        <w:rPr>
          <w:b/>
          <w:bCs/>
        </w:rPr>
        <w:t>Contre-exemple</w:t>
      </w:r>
    </w:p>
    <w:p w14:paraId="1D3A5333" w14:textId="7358AE9F" w:rsidR="006E0505" w:rsidRPr="006E0505" w:rsidRDefault="006E0505" w:rsidP="00FF6F85">
      <w:pPr>
        <w:spacing w:after="0" w:line="240" w:lineRule="auto"/>
      </w:pPr>
      <w:r w:rsidRPr="006E0505">
        <w:t xml:space="preserve">Le fait qu’une personne ait été cliente cinq ans auparavant ne permet pas automatiquement au professionnel de traiter cette ancienne relation comme un </w:t>
      </w:r>
      <w:r w:rsidR="00FF6F85">
        <w:t>« </w:t>
      </w:r>
      <w:r w:rsidRPr="006E0505">
        <w:t>contrat en cours</w:t>
      </w:r>
      <w:r w:rsidR="00FF6F85">
        <w:t> »</w:t>
      </w:r>
      <w:r w:rsidRPr="006E0505">
        <w:t>.</w:t>
      </w:r>
    </w:p>
    <w:p w14:paraId="61967AF5" w14:textId="77777777" w:rsidR="006E0505" w:rsidRPr="006E0505" w:rsidRDefault="00000000" w:rsidP="00FF6F85">
      <w:pPr>
        <w:spacing w:after="0" w:line="240" w:lineRule="auto"/>
      </w:pPr>
      <w:r>
        <w:pict w14:anchorId="322B1F84">
          <v:rect id="_x0000_i1067" style="width:0;height:1.5pt" o:hralign="center" o:hrstd="t" o:hr="t" fillcolor="#a0a0a0" stroked="f"/>
        </w:pict>
      </w:r>
    </w:p>
    <w:p w14:paraId="64F7E204" w14:textId="77777777" w:rsidR="006E0505" w:rsidRPr="006E0505" w:rsidRDefault="006E0505" w:rsidP="00FF6F85">
      <w:pPr>
        <w:pStyle w:val="Titre1"/>
      </w:pPr>
      <w:r w:rsidRPr="006E0505">
        <w:t>43. Certains démarchages téléphoniques sont encore plus strictement interdits</w:t>
      </w:r>
    </w:p>
    <w:p w14:paraId="14A6AB91" w14:textId="7CF9F78F" w:rsidR="006E0505" w:rsidRPr="006E0505" w:rsidRDefault="006E0505" w:rsidP="00FF6F85">
      <w:pPr>
        <w:spacing w:after="0" w:line="240" w:lineRule="auto"/>
      </w:pPr>
      <w:r w:rsidRPr="006E0505">
        <w:t>Depuis le 11 août 2026, le Code interdit notamment la prospection téléphonique portant sur certaines prestations relatives</w:t>
      </w:r>
      <w:r w:rsidR="00FF6F85">
        <w:t> :</w:t>
      </w:r>
    </w:p>
    <w:p w14:paraId="591093AB" w14:textId="0FFEDB6E" w:rsidR="006E0505" w:rsidRPr="006E0505" w:rsidRDefault="006E0505" w:rsidP="00FF6F85">
      <w:pPr>
        <w:numPr>
          <w:ilvl w:val="0"/>
          <w:numId w:val="34"/>
        </w:numPr>
        <w:spacing w:after="0" w:line="240" w:lineRule="auto"/>
      </w:pPr>
      <w:r w:rsidRPr="006E0505">
        <w:t>à l’adaptation des logements au vieillissement ou au handicap</w:t>
      </w:r>
      <w:r w:rsidR="00FF6F85">
        <w:t> ;</w:t>
      </w:r>
    </w:p>
    <w:p w14:paraId="6BFDF796" w14:textId="63FF316E" w:rsidR="006E0505" w:rsidRPr="006E0505" w:rsidRDefault="006E0505" w:rsidP="00FF6F85">
      <w:pPr>
        <w:numPr>
          <w:ilvl w:val="0"/>
          <w:numId w:val="34"/>
        </w:numPr>
        <w:spacing w:after="0" w:line="240" w:lineRule="auto"/>
      </w:pPr>
      <w:r w:rsidRPr="006E0505">
        <w:t>aux économies d’énergie</w:t>
      </w:r>
      <w:r w:rsidR="00FF6F85">
        <w:t> ;</w:t>
      </w:r>
    </w:p>
    <w:p w14:paraId="091027FC" w14:textId="77777777" w:rsidR="006E0505" w:rsidRPr="006E0505" w:rsidRDefault="006E0505" w:rsidP="00FF6F85">
      <w:pPr>
        <w:numPr>
          <w:ilvl w:val="0"/>
          <w:numId w:val="34"/>
        </w:numPr>
        <w:spacing w:after="0" w:line="240" w:lineRule="auto"/>
      </w:pPr>
      <w:r w:rsidRPr="006E0505">
        <w:t>à la production d’énergies renouvelables,</w:t>
      </w:r>
    </w:p>
    <w:p w14:paraId="4BDAB701" w14:textId="77777777" w:rsidR="006E0505" w:rsidRPr="006E0505" w:rsidRDefault="006E0505" w:rsidP="00FF6F85">
      <w:pPr>
        <w:spacing w:after="0" w:line="240" w:lineRule="auto"/>
      </w:pPr>
      <w:r w:rsidRPr="006E0505">
        <w:t>sauf dans le cadre particulier de l’exécution d’un contrat en cours prévu par le texte.</w:t>
      </w:r>
    </w:p>
    <w:p w14:paraId="20AB6DA4" w14:textId="77777777" w:rsidR="006E0505" w:rsidRPr="006E0505" w:rsidRDefault="006E0505" w:rsidP="00FF6F85">
      <w:pPr>
        <w:spacing w:after="0" w:line="240" w:lineRule="auto"/>
        <w:rPr>
          <w:b/>
          <w:bCs/>
        </w:rPr>
      </w:pPr>
      <w:r w:rsidRPr="006E0505">
        <w:rPr>
          <w:b/>
          <w:bCs/>
        </w:rPr>
        <w:t>Conséquence particulièrement importante</w:t>
      </w:r>
    </w:p>
    <w:p w14:paraId="6B9A02F8" w14:textId="77777777" w:rsidR="006E0505" w:rsidRPr="006E0505" w:rsidRDefault="006E0505" w:rsidP="00FF6F85">
      <w:pPr>
        <w:spacing w:after="0" w:line="240" w:lineRule="auto"/>
      </w:pPr>
      <w:r w:rsidRPr="006E0505">
        <w:t xml:space="preserve">Un contrat conclu avec un consommateur à la suite d’un démarchage téléphonique réalisé en violation de ce nouveau régime est </w:t>
      </w:r>
      <w:r w:rsidRPr="006E0505">
        <w:rPr>
          <w:b/>
          <w:bCs/>
        </w:rPr>
        <w:t>nul</w:t>
      </w:r>
      <w:r w:rsidRPr="006E0505">
        <w:t>.</w:t>
      </w:r>
    </w:p>
    <w:p w14:paraId="0E70CE7F" w14:textId="081088B6" w:rsidR="006E0505" w:rsidRPr="006E0505" w:rsidRDefault="006E0505" w:rsidP="00FF6F85">
      <w:pPr>
        <w:spacing w:after="0" w:line="240" w:lineRule="auto"/>
      </w:pPr>
      <w:r w:rsidRPr="006E0505">
        <w:t xml:space="preserve">Cette règle est applicable depuis </w:t>
      </w:r>
      <w:r w:rsidRPr="006E0505">
        <w:rPr>
          <w:b/>
          <w:bCs/>
        </w:rPr>
        <w:t>la veille de la date de mise à jour de cette fiche</w:t>
      </w:r>
      <w:r w:rsidR="00FF6F85">
        <w:t> :</w:t>
      </w:r>
      <w:r w:rsidRPr="006E0505">
        <w:t xml:space="preserve"> elle doit donc impérativement remplacer les anciennes présentations reposant principalement sur le système d’opposition au démarchage.</w:t>
      </w:r>
    </w:p>
    <w:p w14:paraId="18AE8EEB" w14:textId="77777777" w:rsidR="006E0505" w:rsidRPr="006E0505" w:rsidRDefault="00000000" w:rsidP="00FF6F85">
      <w:pPr>
        <w:spacing w:after="0" w:line="240" w:lineRule="auto"/>
      </w:pPr>
      <w:r>
        <w:pict w14:anchorId="3B64E59E">
          <v:rect id="_x0000_i1068" style="width:0;height:1.5pt" o:hralign="center" o:hrstd="t" o:hr="t" fillcolor="#a0a0a0" stroked="f"/>
        </w:pict>
      </w:r>
    </w:p>
    <w:p w14:paraId="7BAD8A5C" w14:textId="6915F4FC" w:rsidR="006E0505" w:rsidRPr="006E0505" w:rsidRDefault="006E0505" w:rsidP="00FF6F85">
      <w:pPr>
        <w:pStyle w:val="Titre1"/>
      </w:pPr>
      <w:r w:rsidRPr="006E0505">
        <w:t>44. Les sûretés</w:t>
      </w:r>
      <w:r w:rsidR="00FF6F85">
        <w:t> :</w:t>
      </w:r>
      <w:r w:rsidRPr="006E0505">
        <w:t xml:space="preserve"> garantir le paiement d’une dette</w:t>
      </w:r>
    </w:p>
    <w:p w14:paraId="4BA1E614" w14:textId="77777777" w:rsidR="006E0505" w:rsidRPr="006E0505" w:rsidRDefault="006E0505" w:rsidP="00FF6F85">
      <w:pPr>
        <w:spacing w:after="0" w:line="240" w:lineRule="auto"/>
      </w:pPr>
      <w:r w:rsidRPr="006E0505">
        <w:t xml:space="preserve">Une </w:t>
      </w:r>
      <w:r w:rsidRPr="006E0505">
        <w:rPr>
          <w:b/>
          <w:bCs/>
        </w:rPr>
        <w:t>sûreté</w:t>
      </w:r>
      <w:r w:rsidRPr="006E0505">
        <w:t xml:space="preserve"> est un mécanisme destiné à renforcer les chances d’un créancier d’obtenir le paiement de sa créance.</w:t>
      </w:r>
    </w:p>
    <w:p w14:paraId="1D047472" w14:textId="77777777" w:rsidR="006E0505" w:rsidRPr="006E0505" w:rsidRDefault="006E0505" w:rsidP="00FF6F85">
      <w:pPr>
        <w:spacing w:after="0" w:line="240" w:lineRule="auto"/>
      </w:pPr>
      <w:r w:rsidRPr="006E0505">
        <w:t xml:space="preserve">Sans sûreté particulière, le créancier est en principe un </w:t>
      </w:r>
      <w:r w:rsidRPr="006E0505">
        <w:rPr>
          <w:b/>
          <w:bCs/>
        </w:rPr>
        <w:t>créancier chirographaire</w:t>
      </w:r>
      <w:r w:rsidRPr="006E0505">
        <w:t>, qui dispose principalement du droit de gage général étudié dans la fiche consacrée à l’entrepreneur individuel.</w:t>
      </w:r>
    </w:p>
    <w:p w14:paraId="4EF3F176" w14:textId="77777777" w:rsidR="006E0505" w:rsidRPr="006E0505" w:rsidRDefault="006E0505" w:rsidP="00FF6F85">
      <w:pPr>
        <w:spacing w:after="0" w:line="240" w:lineRule="auto"/>
      </w:pPr>
      <w:r w:rsidRPr="006E0505">
        <w:t>Une sûreté procure une garantie supplémentaire.</w:t>
      </w:r>
    </w:p>
    <w:p w14:paraId="7F83109C" w14:textId="448BF4DC" w:rsidR="006E0505" w:rsidRPr="006E0505" w:rsidRDefault="006E0505" w:rsidP="00FF6F85">
      <w:pPr>
        <w:spacing w:after="0" w:line="240" w:lineRule="auto"/>
      </w:pPr>
      <w:r w:rsidRPr="006E0505">
        <w:t>On distingue principalement</w:t>
      </w:r>
      <w:r w:rsidR="00FF6F85">
        <w:t> :</w:t>
      </w:r>
    </w:p>
    <w:tbl>
      <w:tblPr>
        <w:tblStyle w:val="Grilledutableau"/>
        <w:tblW w:w="0" w:type="auto"/>
        <w:tblLook w:val="04A0" w:firstRow="1" w:lastRow="0" w:firstColumn="1" w:lastColumn="0" w:noHBand="0" w:noVBand="1"/>
      </w:tblPr>
      <w:tblGrid>
        <w:gridCol w:w="3173"/>
        <w:gridCol w:w="2773"/>
      </w:tblGrid>
      <w:tr w:rsidR="006E0505" w:rsidRPr="00FF6F85" w14:paraId="3CA18217" w14:textId="77777777" w:rsidTr="00FF6F85">
        <w:trPr>
          <w:tblHeader/>
        </w:trPr>
        <w:tc>
          <w:tcPr>
            <w:tcW w:w="0" w:type="auto"/>
            <w:hideMark/>
          </w:tcPr>
          <w:p w14:paraId="62211B38"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Sûreté personnelle</w:t>
            </w:r>
          </w:p>
        </w:tc>
        <w:tc>
          <w:tcPr>
            <w:tcW w:w="0" w:type="auto"/>
            <w:hideMark/>
          </w:tcPr>
          <w:p w14:paraId="2B1E1893"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Sûreté réelle</w:t>
            </w:r>
          </w:p>
        </w:tc>
      </w:tr>
      <w:tr w:rsidR="006E0505" w:rsidRPr="00FF6F85" w14:paraId="000ADB29" w14:textId="77777777" w:rsidTr="00FF6F85">
        <w:tc>
          <w:tcPr>
            <w:tcW w:w="0" w:type="auto"/>
            <w:hideMark/>
          </w:tcPr>
          <w:p w14:paraId="1B087929" w14:textId="77777777" w:rsidR="006E0505" w:rsidRPr="00FF6F85" w:rsidRDefault="006E0505" w:rsidP="00FF6F85">
            <w:pPr>
              <w:jc w:val="left"/>
              <w:rPr>
                <w:rFonts w:ascii="Calibri" w:hAnsi="Calibri" w:cs="Calibri"/>
                <w:sz w:val="20"/>
              </w:rPr>
            </w:pPr>
            <w:r w:rsidRPr="00FF6F85">
              <w:rPr>
                <w:rFonts w:ascii="Calibri" w:hAnsi="Calibri" w:cs="Calibri"/>
                <w:sz w:val="20"/>
              </w:rPr>
              <w:t>Une autre personne garantit la dette</w:t>
            </w:r>
          </w:p>
        </w:tc>
        <w:tc>
          <w:tcPr>
            <w:tcW w:w="0" w:type="auto"/>
            <w:hideMark/>
          </w:tcPr>
          <w:p w14:paraId="2F1CD457" w14:textId="77777777" w:rsidR="006E0505" w:rsidRPr="00FF6F85" w:rsidRDefault="006E0505" w:rsidP="00FF6F85">
            <w:pPr>
              <w:jc w:val="left"/>
              <w:rPr>
                <w:rFonts w:ascii="Calibri" w:hAnsi="Calibri" w:cs="Calibri"/>
                <w:sz w:val="20"/>
              </w:rPr>
            </w:pPr>
            <w:r w:rsidRPr="00FF6F85">
              <w:rPr>
                <w:rFonts w:ascii="Calibri" w:hAnsi="Calibri" w:cs="Calibri"/>
                <w:sz w:val="20"/>
              </w:rPr>
              <w:t>Un bien est affecté à la garantie</w:t>
            </w:r>
          </w:p>
        </w:tc>
      </w:tr>
      <w:tr w:rsidR="006E0505" w:rsidRPr="00FF6F85" w14:paraId="59477D35" w14:textId="77777777" w:rsidTr="00FF6F85">
        <w:tc>
          <w:tcPr>
            <w:tcW w:w="0" w:type="auto"/>
            <w:hideMark/>
          </w:tcPr>
          <w:p w14:paraId="3B86674C" w14:textId="77777777" w:rsidR="006E0505" w:rsidRPr="00FF6F85" w:rsidRDefault="006E0505" w:rsidP="00FF6F85">
            <w:pPr>
              <w:jc w:val="left"/>
              <w:rPr>
                <w:rFonts w:ascii="Calibri" w:hAnsi="Calibri" w:cs="Calibri"/>
                <w:sz w:val="20"/>
              </w:rPr>
            </w:pPr>
            <w:r w:rsidRPr="00FF6F85">
              <w:rPr>
                <w:rFonts w:ascii="Calibri" w:hAnsi="Calibri" w:cs="Calibri"/>
                <w:b/>
                <w:bCs/>
                <w:sz w:val="20"/>
              </w:rPr>
              <w:t>Cautionnement</w:t>
            </w:r>
          </w:p>
        </w:tc>
        <w:tc>
          <w:tcPr>
            <w:tcW w:w="0" w:type="auto"/>
            <w:hideMark/>
          </w:tcPr>
          <w:p w14:paraId="2E359951" w14:textId="77777777" w:rsidR="006E0505" w:rsidRPr="00FF6F85" w:rsidRDefault="006E0505" w:rsidP="00FF6F85">
            <w:pPr>
              <w:jc w:val="left"/>
              <w:rPr>
                <w:rFonts w:ascii="Calibri" w:hAnsi="Calibri" w:cs="Calibri"/>
                <w:sz w:val="20"/>
              </w:rPr>
            </w:pPr>
            <w:r w:rsidRPr="00FF6F85">
              <w:rPr>
                <w:rFonts w:ascii="Calibri" w:hAnsi="Calibri" w:cs="Calibri"/>
                <w:b/>
                <w:bCs/>
                <w:sz w:val="20"/>
              </w:rPr>
              <w:t>Gage</w:t>
            </w:r>
          </w:p>
        </w:tc>
      </w:tr>
      <w:tr w:rsidR="006E0505" w:rsidRPr="00FF6F85" w14:paraId="1E202DF4" w14:textId="77777777" w:rsidTr="00FF6F85">
        <w:tc>
          <w:tcPr>
            <w:tcW w:w="0" w:type="auto"/>
            <w:hideMark/>
          </w:tcPr>
          <w:p w14:paraId="269B50B8" w14:textId="77777777" w:rsidR="006E0505" w:rsidRPr="00FF6F85" w:rsidRDefault="006E0505" w:rsidP="00FF6F85">
            <w:pPr>
              <w:jc w:val="left"/>
              <w:rPr>
                <w:rFonts w:ascii="Calibri" w:hAnsi="Calibri" w:cs="Calibri"/>
                <w:sz w:val="20"/>
              </w:rPr>
            </w:pPr>
          </w:p>
        </w:tc>
        <w:tc>
          <w:tcPr>
            <w:tcW w:w="0" w:type="auto"/>
            <w:hideMark/>
          </w:tcPr>
          <w:p w14:paraId="2F745CFD" w14:textId="77777777" w:rsidR="006E0505" w:rsidRPr="00FF6F85" w:rsidRDefault="006E0505" w:rsidP="00FF6F85">
            <w:pPr>
              <w:jc w:val="left"/>
              <w:rPr>
                <w:rFonts w:ascii="Calibri" w:hAnsi="Calibri" w:cs="Calibri"/>
                <w:sz w:val="20"/>
              </w:rPr>
            </w:pPr>
            <w:r w:rsidRPr="00FF6F85">
              <w:rPr>
                <w:rFonts w:ascii="Calibri" w:hAnsi="Calibri" w:cs="Calibri"/>
                <w:b/>
                <w:bCs/>
                <w:sz w:val="20"/>
              </w:rPr>
              <w:t>Nantissement</w:t>
            </w:r>
          </w:p>
        </w:tc>
      </w:tr>
      <w:tr w:rsidR="006E0505" w:rsidRPr="00FF6F85" w14:paraId="1E34A57C" w14:textId="77777777" w:rsidTr="00FF6F85">
        <w:tc>
          <w:tcPr>
            <w:tcW w:w="0" w:type="auto"/>
            <w:hideMark/>
          </w:tcPr>
          <w:p w14:paraId="538FAD86" w14:textId="77777777" w:rsidR="006E0505" w:rsidRPr="00FF6F85" w:rsidRDefault="006E0505" w:rsidP="00FF6F85">
            <w:pPr>
              <w:jc w:val="left"/>
              <w:rPr>
                <w:rFonts w:ascii="Calibri" w:hAnsi="Calibri" w:cs="Calibri"/>
                <w:sz w:val="20"/>
              </w:rPr>
            </w:pPr>
          </w:p>
        </w:tc>
        <w:tc>
          <w:tcPr>
            <w:tcW w:w="0" w:type="auto"/>
            <w:hideMark/>
          </w:tcPr>
          <w:p w14:paraId="4A00DD3F" w14:textId="77777777" w:rsidR="006E0505" w:rsidRPr="00FF6F85" w:rsidRDefault="006E0505" w:rsidP="00FF6F85">
            <w:pPr>
              <w:jc w:val="left"/>
              <w:rPr>
                <w:rFonts w:ascii="Calibri" w:hAnsi="Calibri" w:cs="Calibri"/>
                <w:sz w:val="20"/>
              </w:rPr>
            </w:pPr>
            <w:r w:rsidRPr="00FF6F85">
              <w:rPr>
                <w:rFonts w:ascii="Calibri" w:hAnsi="Calibri" w:cs="Calibri"/>
                <w:b/>
                <w:bCs/>
                <w:sz w:val="20"/>
              </w:rPr>
              <w:t>Hypothèque</w:t>
            </w:r>
          </w:p>
        </w:tc>
      </w:tr>
    </w:tbl>
    <w:p w14:paraId="64BD5997" w14:textId="77777777" w:rsidR="006E0505" w:rsidRPr="006E0505" w:rsidRDefault="006E0505" w:rsidP="00FF6F85">
      <w:pPr>
        <w:spacing w:after="0" w:line="240" w:lineRule="auto"/>
      </w:pPr>
      <w:r w:rsidRPr="006E0505">
        <w:t>Le Code civil regroupe ces mécanismes dans son livre consacré aux sûretés.</w:t>
      </w:r>
    </w:p>
    <w:p w14:paraId="4F22E400" w14:textId="77777777" w:rsidR="006E0505" w:rsidRPr="006E0505" w:rsidRDefault="00000000" w:rsidP="00FF6F85">
      <w:pPr>
        <w:spacing w:after="0" w:line="240" w:lineRule="auto"/>
      </w:pPr>
      <w:r>
        <w:pict w14:anchorId="28C9AFFF">
          <v:rect id="_x0000_i1069" style="width:0;height:1.5pt" o:hralign="center" o:hrstd="t" o:hr="t" fillcolor="#a0a0a0" stroked="f"/>
        </w:pict>
      </w:r>
    </w:p>
    <w:p w14:paraId="0891AE4B" w14:textId="77777777" w:rsidR="006E0505" w:rsidRPr="006E0505" w:rsidRDefault="006E0505" w:rsidP="00FF6F85">
      <w:pPr>
        <w:pStyle w:val="Titre1"/>
      </w:pPr>
      <w:r w:rsidRPr="006E0505">
        <w:t>45. Le cautionnement</w:t>
      </w:r>
    </w:p>
    <w:p w14:paraId="57D82200" w14:textId="77777777" w:rsidR="006E0505" w:rsidRPr="006E0505" w:rsidRDefault="006E0505" w:rsidP="00FF6F85">
      <w:pPr>
        <w:spacing w:after="0" w:line="240" w:lineRule="auto"/>
      </w:pPr>
      <w:r w:rsidRPr="006E0505">
        <w:t xml:space="preserve">Le </w:t>
      </w:r>
      <w:r w:rsidRPr="006E0505">
        <w:rPr>
          <w:b/>
          <w:bCs/>
        </w:rPr>
        <w:t>cautionnement</w:t>
      </w:r>
      <w:r w:rsidRPr="006E0505">
        <w:t xml:space="preserve"> est un contrat par lequel une </w:t>
      </w:r>
      <w:r w:rsidRPr="006E0505">
        <w:rPr>
          <w:b/>
          <w:bCs/>
        </w:rPr>
        <w:t>caution</w:t>
      </w:r>
      <w:r w:rsidRPr="006E0505">
        <w:t xml:space="preserve"> s’engage envers le créancier à payer la dette du débiteur en cas de défaillance de celui-ci.</w:t>
      </w:r>
    </w:p>
    <w:p w14:paraId="199D4107" w14:textId="782F1345" w:rsidR="006E0505" w:rsidRPr="006E0505" w:rsidRDefault="006E0505" w:rsidP="00FF6F85">
      <w:pPr>
        <w:spacing w:after="0" w:line="240" w:lineRule="auto"/>
      </w:pPr>
      <w:r w:rsidRPr="006E0505">
        <w:t>Trois personnes doivent être distinguées</w:t>
      </w:r>
      <w:r w:rsidR="00FF6F85">
        <w:t> :</w:t>
      </w:r>
    </w:p>
    <w:tbl>
      <w:tblPr>
        <w:tblStyle w:val="Grilledutableau"/>
        <w:tblW w:w="0" w:type="auto"/>
        <w:tblLook w:val="04A0" w:firstRow="1" w:lastRow="0" w:firstColumn="1" w:lastColumn="0" w:noHBand="0" w:noVBand="1"/>
      </w:tblPr>
      <w:tblGrid>
        <w:gridCol w:w="1714"/>
        <w:gridCol w:w="4614"/>
      </w:tblGrid>
      <w:tr w:rsidR="006E0505" w:rsidRPr="00FF6F85" w14:paraId="396B5A7D" w14:textId="77777777" w:rsidTr="00FF6F85">
        <w:trPr>
          <w:tblHeader/>
        </w:trPr>
        <w:tc>
          <w:tcPr>
            <w:tcW w:w="0" w:type="auto"/>
            <w:hideMark/>
          </w:tcPr>
          <w:p w14:paraId="40D47A04"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Personne</w:t>
            </w:r>
          </w:p>
        </w:tc>
        <w:tc>
          <w:tcPr>
            <w:tcW w:w="0" w:type="auto"/>
            <w:hideMark/>
          </w:tcPr>
          <w:p w14:paraId="3259C871"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Rôle</w:t>
            </w:r>
          </w:p>
        </w:tc>
      </w:tr>
      <w:tr w:rsidR="006E0505" w:rsidRPr="00FF6F85" w14:paraId="4742E36D" w14:textId="77777777" w:rsidTr="00FF6F85">
        <w:tc>
          <w:tcPr>
            <w:tcW w:w="0" w:type="auto"/>
            <w:hideMark/>
          </w:tcPr>
          <w:p w14:paraId="667B332B" w14:textId="77777777" w:rsidR="006E0505" w:rsidRPr="00FF6F85" w:rsidRDefault="006E0505" w:rsidP="00FF6F85">
            <w:pPr>
              <w:jc w:val="left"/>
              <w:rPr>
                <w:rFonts w:ascii="Calibri" w:hAnsi="Calibri" w:cs="Calibri"/>
                <w:sz w:val="20"/>
              </w:rPr>
            </w:pPr>
            <w:r w:rsidRPr="00FF6F85">
              <w:rPr>
                <w:rFonts w:ascii="Calibri" w:hAnsi="Calibri" w:cs="Calibri"/>
                <w:b/>
                <w:bCs/>
                <w:sz w:val="20"/>
              </w:rPr>
              <w:t>Créancier</w:t>
            </w:r>
          </w:p>
        </w:tc>
        <w:tc>
          <w:tcPr>
            <w:tcW w:w="0" w:type="auto"/>
            <w:hideMark/>
          </w:tcPr>
          <w:p w14:paraId="1F66D695" w14:textId="77777777" w:rsidR="006E0505" w:rsidRPr="00FF6F85" w:rsidRDefault="006E0505" w:rsidP="00FF6F85">
            <w:pPr>
              <w:jc w:val="left"/>
              <w:rPr>
                <w:rFonts w:ascii="Calibri" w:hAnsi="Calibri" w:cs="Calibri"/>
                <w:sz w:val="20"/>
              </w:rPr>
            </w:pPr>
            <w:r w:rsidRPr="00FF6F85">
              <w:rPr>
                <w:rFonts w:ascii="Calibri" w:hAnsi="Calibri" w:cs="Calibri"/>
                <w:sz w:val="20"/>
              </w:rPr>
              <w:t>Doit recevoir le paiement</w:t>
            </w:r>
          </w:p>
        </w:tc>
      </w:tr>
      <w:tr w:rsidR="006E0505" w:rsidRPr="00FF6F85" w14:paraId="2841E068" w14:textId="77777777" w:rsidTr="00FF6F85">
        <w:tc>
          <w:tcPr>
            <w:tcW w:w="0" w:type="auto"/>
            <w:hideMark/>
          </w:tcPr>
          <w:p w14:paraId="6C1BA982" w14:textId="77777777" w:rsidR="006E0505" w:rsidRPr="00FF6F85" w:rsidRDefault="006E0505" w:rsidP="00FF6F85">
            <w:pPr>
              <w:jc w:val="left"/>
              <w:rPr>
                <w:rFonts w:ascii="Calibri" w:hAnsi="Calibri" w:cs="Calibri"/>
                <w:sz w:val="20"/>
              </w:rPr>
            </w:pPr>
            <w:r w:rsidRPr="00FF6F85">
              <w:rPr>
                <w:rFonts w:ascii="Calibri" w:hAnsi="Calibri" w:cs="Calibri"/>
                <w:b/>
                <w:bCs/>
                <w:sz w:val="20"/>
              </w:rPr>
              <w:t>Débiteur principal</w:t>
            </w:r>
          </w:p>
        </w:tc>
        <w:tc>
          <w:tcPr>
            <w:tcW w:w="0" w:type="auto"/>
            <w:hideMark/>
          </w:tcPr>
          <w:p w14:paraId="7C42C30E" w14:textId="77777777" w:rsidR="006E0505" w:rsidRPr="00FF6F85" w:rsidRDefault="006E0505" w:rsidP="00FF6F85">
            <w:pPr>
              <w:jc w:val="left"/>
              <w:rPr>
                <w:rFonts w:ascii="Calibri" w:hAnsi="Calibri" w:cs="Calibri"/>
                <w:sz w:val="20"/>
              </w:rPr>
            </w:pPr>
            <w:r w:rsidRPr="00FF6F85">
              <w:rPr>
                <w:rFonts w:ascii="Calibri" w:hAnsi="Calibri" w:cs="Calibri"/>
                <w:sz w:val="20"/>
              </w:rPr>
              <w:t>Doit initialement la dette</w:t>
            </w:r>
          </w:p>
        </w:tc>
      </w:tr>
      <w:tr w:rsidR="006E0505" w:rsidRPr="00FF6F85" w14:paraId="5B42BBF3" w14:textId="77777777" w:rsidTr="00FF6F85">
        <w:tc>
          <w:tcPr>
            <w:tcW w:w="0" w:type="auto"/>
            <w:hideMark/>
          </w:tcPr>
          <w:p w14:paraId="024AB40D" w14:textId="77777777" w:rsidR="006E0505" w:rsidRPr="00FF6F85" w:rsidRDefault="006E0505" w:rsidP="00FF6F85">
            <w:pPr>
              <w:jc w:val="left"/>
              <w:rPr>
                <w:rFonts w:ascii="Calibri" w:hAnsi="Calibri" w:cs="Calibri"/>
                <w:sz w:val="20"/>
              </w:rPr>
            </w:pPr>
            <w:r w:rsidRPr="00FF6F85">
              <w:rPr>
                <w:rFonts w:ascii="Calibri" w:hAnsi="Calibri" w:cs="Calibri"/>
                <w:b/>
                <w:bCs/>
                <w:sz w:val="20"/>
              </w:rPr>
              <w:t>Caution</w:t>
            </w:r>
          </w:p>
        </w:tc>
        <w:tc>
          <w:tcPr>
            <w:tcW w:w="0" w:type="auto"/>
            <w:hideMark/>
          </w:tcPr>
          <w:p w14:paraId="06EA0807" w14:textId="77777777" w:rsidR="006E0505" w:rsidRPr="00FF6F85" w:rsidRDefault="006E0505" w:rsidP="00FF6F85">
            <w:pPr>
              <w:jc w:val="left"/>
              <w:rPr>
                <w:rFonts w:ascii="Calibri" w:hAnsi="Calibri" w:cs="Calibri"/>
                <w:sz w:val="20"/>
              </w:rPr>
            </w:pPr>
            <w:r w:rsidRPr="00FF6F85">
              <w:rPr>
                <w:rFonts w:ascii="Calibri" w:hAnsi="Calibri" w:cs="Calibri"/>
                <w:sz w:val="20"/>
              </w:rPr>
              <w:t>Garantit le paiement en cas de défaillance du débiteur</w:t>
            </w:r>
          </w:p>
        </w:tc>
      </w:tr>
    </w:tbl>
    <w:p w14:paraId="2A314E15" w14:textId="77777777" w:rsidR="006E0505" w:rsidRPr="006E0505" w:rsidRDefault="006E0505" w:rsidP="00FF6F85">
      <w:pPr>
        <w:spacing w:after="0" w:line="240" w:lineRule="auto"/>
        <w:rPr>
          <w:b/>
          <w:bCs/>
        </w:rPr>
      </w:pPr>
      <w:r w:rsidRPr="006E0505">
        <w:rPr>
          <w:b/>
          <w:bCs/>
        </w:rPr>
        <w:t>Exemple</w:t>
      </w:r>
    </w:p>
    <w:p w14:paraId="408D4D00" w14:textId="31BBCDAD" w:rsidR="006E0505" w:rsidRPr="006E0505" w:rsidRDefault="006E0505" w:rsidP="00FF6F85">
      <w:pPr>
        <w:spacing w:after="0" w:line="240" w:lineRule="auto"/>
      </w:pPr>
      <w:r w:rsidRPr="006E0505">
        <w:t>Une banque prête 80 000</w:t>
      </w:r>
      <w:r w:rsidR="00FF6F85">
        <w:t> €</w:t>
      </w:r>
      <w:r w:rsidRPr="006E0505">
        <w:t xml:space="preserve"> à un entrepreneur.</w:t>
      </w:r>
    </w:p>
    <w:p w14:paraId="07CFDCE2" w14:textId="77777777" w:rsidR="006E0505" w:rsidRPr="006E0505" w:rsidRDefault="006E0505" w:rsidP="00FF6F85">
      <w:pPr>
        <w:spacing w:after="0" w:line="240" w:lineRule="auto"/>
      </w:pPr>
      <w:r w:rsidRPr="006E0505">
        <w:t>Un tiers se porte caution.</w:t>
      </w:r>
    </w:p>
    <w:p w14:paraId="4C598272" w14:textId="77777777" w:rsidR="006E0505" w:rsidRPr="006E0505" w:rsidRDefault="006E0505" w:rsidP="00FF6F85">
      <w:pPr>
        <w:spacing w:after="0" w:line="240" w:lineRule="auto"/>
      </w:pPr>
      <w:r w:rsidRPr="006E0505">
        <w:t>Si l’entrepreneur ne rembourse pas, la banque peut mettre en œuvre le cautionnement selon ses conditions.</w:t>
      </w:r>
    </w:p>
    <w:p w14:paraId="20EE4009" w14:textId="77777777" w:rsidR="006E0505" w:rsidRPr="006E0505" w:rsidRDefault="006E0505" w:rsidP="00FF6F85">
      <w:pPr>
        <w:spacing w:after="0" w:line="240" w:lineRule="auto"/>
        <w:rPr>
          <w:b/>
          <w:bCs/>
        </w:rPr>
      </w:pPr>
      <w:r w:rsidRPr="006E0505">
        <w:rPr>
          <w:b/>
          <w:bCs/>
        </w:rPr>
        <w:t>Contre-exemple</w:t>
      </w:r>
    </w:p>
    <w:p w14:paraId="6F1B4CF8" w14:textId="77777777" w:rsidR="006E0505" w:rsidRPr="006E0505" w:rsidRDefault="006E0505" w:rsidP="00FF6F85">
      <w:pPr>
        <w:spacing w:after="0" w:line="240" w:lineRule="auto"/>
      </w:pPr>
      <w:r w:rsidRPr="006E0505">
        <w:t xml:space="preserve">La caution ne devient pas automatiquement </w:t>
      </w:r>
      <w:r w:rsidRPr="006E0505">
        <w:rPr>
          <w:b/>
          <w:bCs/>
        </w:rPr>
        <w:t>codébiteur principal</w:t>
      </w:r>
      <w:r w:rsidRPr="006E0505">
        <w:t xml:space="preserve"> de l’emprunt.</w:t>
      </w:r>
    </w:p>
    <w:p w14:paraId="0564ACAD" w14:textId="77777777" w:rsidR="006E0505" w:rsidRPr="006E0505" w:rsidRDefault="006E0505" w:rsidP="00FF6F85">
      <w:pPr>
        <w:spacing w:after="0" w:line="240" w:lineRule="auto"/>
      </w:pPr>
      <w:r w:rsidRPr="006E0505">
        <w:t>Elle garantit la dette selon le régime propre au cautionnement.</w:t>
      </w:r>
    </w:p>
    <w:p w14:paraId="02410F97" w14:textId="77777777" w:rsidR="006E0505" w:rsidRPr="006E0505" w:rsidRDefault="00000000" w:rsidP="00FF6F85">
      <w:pPr>
        <w:spacing w:after="0" w:line="240" w:lineRule="auto"/>
      </w:pPr>
      <w:r>
        <w:pict w14:anchorId="5C719C0E">
          <v:rect id="_x0000_i1070" style="width:0;height:1.5pt" o:hralign="center" o:hrstd="t" o:hr="t" fillcolor="#a0a0a0" stroked="f"/>
        </w:pict>
      </w:r>
    </w:p>
    <w:p w14:paraId="14FFC3D0" w14:textId="77777777" w:rsidR="006E0505" w:rsidRPr="006E0505" w:rsidRDefault="006E0505" w:rsidP="00FF6F85">
      <w:pPr>
        <w:pStyle w:val="Titre1"/>
      </w:pPr>
      <w:r w:rsidRPr="006E0505">
        <w:t>46. Le cautionnement doit être exprès</w:t>
      </w:r>
    </w:p>
    <w:p w14:paraId="3307BFA2" w14:textId="77777777" w:rsidR="006E0505" w:rsidRPr="006E0505" w:rsidRDefault="006E0505" w:rsidP="00FF6F85">
      <w:pPr>
        <w:spacing w:after="0" w:line="240" w:lineRule="auto"/>
      </w:pPr>
      <w:r w:rsidRPr="006E0505">
        <w:t>Le cautionnement ne se présume pas.</w:t>
      </w:r>
    </w:p>
    <w:p w14:paraId="4B4F75C1" w14:textId="77777777" w:rsidR="006E0505" w:rsidRPr="006E0505" w:rsidRDefault="006E0505" w:rsidP="00FF6F85">
      <w:pPr>
        <w:spacing w:after="0" w:line="240" w:lineRule="auto"/>
      </w:pPr>
      <w:r w:rsidRPr="006E0505">
        <w:t xml:space="preserve">L’engagement doit être </w:t>
      </w:r>
      <w:r w:rsidRPr="006E0505">
        <w:rPr>
          <w:b/>
          <w:bCs/>
        </w:rPr>
        <w:t>exprès</w:t>
      </w:r>
      <w:r w:rsidRPr="006E0505">
        <w:t xml:space="preserve"> et ne peut pas être étendu au-delà des limites dans lesquelles il a été souscrit. Le régime actuel résulte notamment de la réforme des sûretés entrée en vigueur en 2022.</w:t>
      </w:r>
    </w:p>
    <w:p w14:paraId="42654707" w14:textId="77777777" w:rsidR="006E0505" w:rsidRPr="006E0505" w:rsidRDefault="006E0505" w:rsidP="00FF6F85">
      <w:pPr>
        <w:spacing w:after="0" w:line="240" w:lineRule="auto"/>
        <w:rPr>
          <w:b/>
          <w:bCs/>
        </w:rPr>
      </w:pPr>
      <w:r w:rsidRPr="006E0505">
        <w:rPr>
          <w:b/>
          <w:bCs/>
        </w:rPr>
        <w:t>Exemple</w:t>
      </w:r>
    </w:p>
    <w:p w14:paraId="4262B02F" w14:textId="5EBEBC7F" w:rsidR="006E0505" w:rsidRPr="006E0505" w:rsidRDefault="006E0505" w:rsidP="00FF6F85">
      <w:pPr>
        <w:spacing w:after="0" w:line="240" w:lineRule="auto"/>
      </w:pPr>
      <w:r w:rsidRPr="006E0505">
        <w:t>Une personne garantit expressément un emprunt dans la limite de 60 000</w:t>
      </w:r>
      <w:r w:rsidR="00FF6F85">
        <w:t> €</w:t>
      </w:r>
      <w:r w:rsidRPr="006E0505">
        <w:t>.</w:t>
      </w:r>
    </w:p>
    <w:p w14:paraId="5F0DD057" w14:textId="77777777" w:rsidR="006E0505" w:rsidRPr="006E0505" w:rsidRDefault="006E0505" w:rsidP="00FF6F85">
      <w:pPr>
        <w:spacing w:after="0" w:line="240" w:lineRule="auto"/>
      </w:pPr>
      <w:r w:rsidRPr="006E0505">
        <w:t>Le créancier ne peut pas considérer sans fondement que la caution a également garanti toutes les autres dettes présentes et futures du débiteur.</w:t>
      </w:r>
    </w:p>
    <w:p w14:paraId="2FFE8E92" w14:textId="77777777" w:rsidR="006E0505" w:rsidRPr="006E0505" w:rsidRDefault="00000000" w:rsidP="00FF6F85">
      <w:pPr>
        <w:spacing w:after="0" w:line="240" w:lineRule="auto"/>
      </w:pPr>
      <w:r>
        <w:pict w14:anchorId="0D7CBDCC">
          <v:rect id="_x0000_i1071" style="width:0;height:1.5pt" o:hralign="center" o:hrstd="t" o:hr="t" fillcolor="#a0a0a0" stroked="f"/>
        </w:pict>
      </w:r>
    </w:p>
    <w:p w14:paraId="53B03F45" w14:textId="77777777" w:rsidR="006E0505" w:rsidRPr="006E0505" w:rsidRDefault="006E0505" w:rsidP="00FF6F85">
      <w:pPr>
        <w:pStyle w:val="Titre1"/>
      </w:pPr>
      <w:r w:rsidRPr="006E0505">
        <w:t>47. Le formalisme du cautionnement souscrit par une personne physique</w:t>
      </w:r>
    </w:p>
    <w:p w14:paraId="2B7817CE" w14:textId="31371452" w:rsidR="006E0505" w:rsidRPr="006E0505" w:rsidRDefault="006E0505" w:rsidP="00FF6F85">
      <w:pPr>
        <w:spacing w:after="0" w:line="240" w:lineRule="auto"/>
      </w:pPr>
      <w:r w:rsidRPr="006E0505">
        <w:t xml:space="preserve">Lorsqu’une </w:t>
      </w:r>
      <w:r w:rsidRPr="006E0505">
        <w:rPr>
          <w:b/>
          <w:bCs/>
        </w:rPr>
        <w:t>personne physique</w:t>
      </w:r>
      <w:r w:rsidRPr="006E0505">
        <w:t xml:space="preserve"> se porte caution, le Code civil exige, à peine de nullité de l’engagement, qu’elle appose elle-même une mention exprimant notamment</w:t>
      </w:r>
      <w:r w:rsidR="00FF6F85">
        <w:t> :</w:t>
      </w:r>
    </w:p>
    <w:p w14:paraId="3935F63B" w14:textId="49F31906" w:rsidR="006E0505" w:rsidRPr="006E0505" w:rsidRDefault="006E0505" w:rsidP="00FF6F85">
      <w:pPr>
        <w:numPr>
          <w:ilvl w:val="0"/>
          <w:numId w:val="35"/>
        </w:numPr>
        <w:spacing w:after="0" w:line="240" w:lineRule="auto"/>
      </w:pPr>
      <w:r w:rsidRPr="006E0505">
        <w:t>son engagement comme caution</w:t>
      </w:r>
      <w:r w:rsidR="00FF6F85">
        <w:t> ;</w:t>
      </w:r>
    </w:p>
    <w:p w14:paraId="6633F858" w14:textId="2870030B" w:rsidR="006E0505" w:rsidRPr="006E0505" w:rsidRDefault="006E0505" w:rsidP="00FF6F85">
      <w:pPr>
        <w:numPr>
          <w:ilvl w:val="0"/>
          <w:numId w:val="35"/>
        </w:numPr>
        <w:spacing w:after="0" w:line="240" w:lineRule="auto"/>
      </w:pPr>
      <w:r w:rsidRPr="006E0505">
        <w:t>la dette garantie</w:t>
      </w:r>
      <w:r w:rsidR="00FF6F85">
        <w:t> ;</w:t>
      </w:r>
    </w:p>
    <w:p w14:paraId="72CB29AC" w14:textId="43F332BE" w:rsidR="006E0505" w:rsidRPr="006E0505" w:rsidRDefault="006E0505" w:rsidP="00FF6F85">
      <w:pPr>
        <w:numPr>
          <w:ilvl w:val="0"/>
          <w:numId w:val="35"/>
        </w:numPr>
        <w:spacing w:after="0" w:line="240" w:lineRule="auto"/>
      </w:pPr>
      <w:r w:rsidRPr="006E0505">
        <w:t>la limite de son engagement en principal et accessoires</w:t>
      </w:r>
      <w:r w:rsidR="00FF6F85">
        <w:t> ;</w:t>
      </w:r>
    </w:p>
    <w:p w14:paraId="770AA64A" w14:textId="77777777" w:rsidR="006E0505" w:rsidRPr="006E0505" w:rsidRDefault="006E0505" w:rsidP="00FF6F85">
      <w:pPr>
        <w:numPr>
          <w:ilvl w:val="0"/>
          <w:numId w:val="35"/>
        </w:numPr>
        <w:spacing w:after="0" w:line="240" w:lineRule="auto"/>
      </w:pPr>
      <w:r w:rsidRPr="006E0505">
        <w:t>le montant en lettres et en chiffres.</w:t>
      </w:r>
    </w:p>
    <w:p w14:paraId="6E9A59FE" w14:textId="77777777" w:rsidR="006E0505" w:rsidRPr="006E0505" w:rsidRDefault="006E0505" w:rsidP="00FF6F85">
      <w:pPr>
        <w:spacing w:after="0" w:line="240" w:lineRule="auto"/>
      </w:pPr>
      <w:r w:rsidRPr="006E0505">
        <w:t>En cas de différence entre les deux montants, le cautionnement vaut pour la somme écrite en lettres.</w:t>
      </w:r>
    </w:p>
    <w:p w14:paraId="327B61E1" w14:textId="77777777" w:rsidR="006E0505" w:rsidRPr="006E0505" w:rsidRDefault="006E0505" w:rsidP="00FF6F85">
      <w:pPr>
        <w:spacing w:after="0" w:line="240" w:lineRule="auto"/>
        <w:rPr>
          <w:b/>
          <w:bCs/>
        </w:rPr>
      </w:pPr>
      <w:r w:rsidRPr="006E0505">
        <w:rPr>
          <w:b/>
          <w:bCs/>
        </w:rPr>
        <w:t>Exemple</w:t>
      </w:r>
    </w:p>
    <w:p w14:paraId="4266D146" w14:textId="77777777" w:rsidR="006E0505" w:rsidRPr="006E0505" w:rsidRDefault="006E0505" w:rsidP="00FF6F85">
      <w:pPr>
        <w:spacing w:after="0" w:line="240" w:lineRule="auto"/>
      </w:pPr>
      <w:r w:rsidRPr="006E0505">
        <w:t>Le dirigeant personne physique se porte caution d’un prêt bancaire accordé à son entreprise.</w:t>
      </w:r>
    </w:p>
    <w:p w14:paraId="7D7750C7" w14:textId="77777777" w:rsidR="006E0505" w:rsidRPr="006E0505" w:rsidRDefault="006E0505" w:rsidP="00FF6F85">
      <w:pPr>
        <w:spacing w:after="0" w:line="240" w:lineRule="auto"/>
      </w:pPr>
      <w:r w:rsidRPr="006E0505">
        <w:t>Le formalisme protecteur applicable à la caution personne physique doit être vérifié.</w:t>
      </w:r>
    </w:p>
    <w:p w14:paraId="6562E724" w14:textId="77777777" w:rsidR="006E0505" w:rsidRPr="006E0505" w:rsidRDefault="006E0505" w:rsidP="00FF6F85">
      <w:pPr>
        <w:spacing w:after="0" w:line="240" w:lineRule="auto"/>
        <w:rPr>
          <w:b/>
          <w:bCs/>
        </w:rPr>
      </w:pPr>
      <w:r w:rsidRPr="006E0505">
        <w:rPr>
          <w:b/>
          <w:bCs/>
        </w:rPr>
        <w:t>Contre-exemple</w:t>
      </w:r>
    </w:p>
    <w:p w14:paraId="1E4A2BDE" w14:textId="77777777" w:rsidR="006E0505" w:rsidRPr="006E0505" w:rsidRDefault="006E0505" w:rsidP="00FF6F85">
      <w:pPr>
        <w:spacing w:after="0" w:line="240" w:lineRule="auto"/>
      </w:pPr>
      <w:r w:rsidRPr="006E0505">
        <w:t>Il ne faut pas utiliser sans vérification un ancien modèle de cautionnement fondé sur le droit antérieur à la réforme entrée en vigueur le 1er janvier 2022.</w:t>
      </w:r>
    </w:p>
    <w:p w14:paraId="1E81AAAF" w14:textId="77777777" w:rsidR="006E0505" w:rsidRPr="006E0505" w:rsidRDefault="00000000" w:rsidP="00FF6F85">
      <w:pPr>
        <w:spacing w:after="0" w:line="240" w:lineRule="auto"/>
      </w:pPr>
      <w:r>
        <w:pict w14:anchorId="058A067E">
          <v:rect id="_x0000_i1072" style="width:0;height:1.5pt" o:hralign="center" o:hrstd="t" o:hr="t" fillcolor="#a0a0a0" stroked="f"/>
        </w:pict>
      </w:r>
    </w:p>
    <w:p w14:paraId="6F7DB68A" w14:textId="77777777" w:rsidR="006E0505" w:rsidRPr="006E0505" w:rsidRDefault="006E0505" w:rsidP="00FF6F85">
      <w:pPr>
        <w:pStyle w:val="Titre1"/>
      </w:pPr>
      <w:r w:rsidRPr="006E0505">
        <w:t>48. Le cautionnement manifestement disproportionné</w:t>
      </w:r>
    </w:p>
    <w:p w14:paraId="44D0CA76" w14:textId="77777777" w:rsidR="006E0505" w:rsidRPr="006E0505" w:rsidRDefault="006E0505" w:rsidP="00FF6F85">
      <w:pPr>
        <w:spacing w:after="0" w:line="240" w:lineRule="auto"/>
      </w:pPr>
      <w:r w:rsidRPr="006E0505">
        <w:t xml:space="preserve">Lorsqu’une </w:t>
      </w:r>
      <w:r w:rsidRPr="006E0505">
        <w:rPr>
          <w:b/>
          <w:bCs/>
        </w:rPr>
        <w:t>personne physique</w:t>
      </w:r>
      <w:r w:rsidRPr="006E0505">
        <w:t xml:space="preserve"> souscrit un cautionnement envers un </w:t>
      </w:r>
      <w:r w:rsidRPr="006E0505">
        <w:rPr>
          <w:b/>
          <w:bCs/>
        </w:rPr>
        <w:t>créancier professionnel</w:t>
      </w:r>
      <w:r w:rsidRPr="006E0505">
        <w:t xml:space="preserve">, l’engagement qui était, lors de sa conclusion, </w:t>
      </w:r>
      <w:r w:rsidRPr="006E0505">
        <w:rPr>
          <w:b/>
          <w:bCs/>
        </w:rPr>
        <w:t>manifestement disproportionné à ses revenus et à son patrimoine</w:t>
      </w:r>
      <w:r w:rsidRPr="006E0505">
        <w:t xml:space="preserve"> est réduit au montant à hauteur duquel elle pouvait s’engager à cette date.</w:t>
      </w:r>
    </w:p>
    <w:p w14:paraId="18F3F44D" w14:textId="77777777" w:rsidR="006E0505" w:rsidRPr="006E0505" w:rsidRDefault="006E0505" w:rsidP="00FF6F85">
      <w:pPr>
        <w:spacing w:after="0" w:line="240" w:lineRule="auto"/>
        <w:rPr>
          <w:b/>
          <w:bCs/>
        </w:rPr>
      </w:pPr>
      <w:r w:rsidRPr="006E0505">
        <w:rPr>
          <w:b/>
          <w:bCs/>
        </w:rPr>
        <w:t>Exemple</w:t>
      </w:r>
    </w:p>
    <w:p w14:paraId="61EFE2DF" w14:textId="77777777" w:rsidR="006E0505" w:rsidRPr="006E0505" w:rsidRDefault="006E0505" w:rsidP="00FF6F85">
      <w:pPr>
        <w:spacing w:after="0" w:line="240" w:lineRule="auto"/>
      </w:pPr>
      <w:r w:rsidRPr="006E0505">
        <w:t>Une personne possédant un patrimoine très faible et disposant de revenus modestes garantit une dette d’un montant sans commune mesure avec sa capacité financière.</w:t>
      </w:r>
    </w:p>
    <w:p w14:paraId="4ADF67FE" w14:textId="77777777" w:rsidR="006E0505" w:rsidRPr="006E0505" w:rsidRDefault="006E0505" w:rsidP="00FF6F85">
      <w:pPr>
        <w:spacing w:after="0" w:line="240" w:lineRule="auto"/>
      </w:pPr>
      <w:r w:rsidRPr="006E0505">
        <w:t>Le régime de la disproportion doit être examiné.</w:t>
      </w:r>
    </w:p>
    <w:p w14:paraId="77A55316" w14:textId="77777777" w:rsidR="006E0505" w:rsidRPr="006E0505" w:rsidRDefault="006E0505" w:rsidP="00FF6F85">
      <w:pPr>
        <w:spacing w:after="0" w:line="240" w:lineRule="auto"/>
        <w:rPr>
          <w:b/>
          <w:bCs/>
        </w:rPr>
      </w:pPr>
      <w:r w:rsidRPr="006E0505">
        <w:rPr>
          <w:b/>
          <w:bCs/>
        </w:rPr>
        <w:t>Contre-exemple</w:t>
      </w:r>
    </w:p>
    <w:p w14:paraId="1C716EB4" w14:textId="6495EA09" w:rsidR="006E0505" w:rsidRPr="006E0505" w:rsidRDefault="006E0505" w:rsidP="00FF6F85">
      <w:pPr>
        <w:spacing w:after="0" w:line="240" w:lineRule="auto"/>
      </w:pPr>
      <w:r w:rsidRPr="006E0505">
        <w:t>La disproportion ne signifie pas simplement</w:t>
      </w:r>
      <w:r w:rsidR="00FF6F85">
        <w:t> :</w:t>
      </w:r>
    </w:p>
    <w:p w14:paraId="46B09EAC" w14:textId="48ADA97B" w:rsidR="006E0505" w:rsidRPr="006E0505" w:rsidRDefault="00FF6F85" w:rsidP="00FF6F85">
      <w:pPr>
        <w:spacing w:after="0" w:line="240" w:lineRule="auto"/>
      </w:pPr>
      <w:r>
        <w:t>« </w:t>
      </w:r>
      <w:r w:rsidR="006E0505" w:rsidRPr="006E0505">
        <w:t>Le montant est élevé.</w:t>
      </w:r>
      <w:r>
        <w:t> »</w:t>
      </w:r>
    </w:p>
    <w:p w14:paraId="00C3F791" w14:textId="77777777" w:rsidR="006E0505" w:rsidRPr="006E0505" w:rsidRDefault="006E0505" w:rsidP="00FF6F85">
      <w:pPr>
        <w:spacing w:after="0" w:line="240" w:lineRule="auto"/>
      </w:pPr>
      <w:r w:rsidRPr="006E0505">
        <w:t xml:space="preserve">Elle s’apprécie au regard des </w:t>
      </w:r>
      <w:r w:rsidRPr="006E0505">
        <w:rPr>
          <w:b/>
          <w:bCs/>
        </w:rPr>
        <w:t>revenus et du patrimoine de la caution lors de la conclusion de l’engagement</w:t>
      </w:r>
      <w:r w:rsidRPr="006E0505">
        <w:t>.</w:t>
      </w:r>
    </w:p>
    <w:p w14:paraId="78FD294C" w14:textId="77777777" w:rsidR="006E0505" w:rsidRPr="006E0505" w:rsidRDefault="00000000" w:rsidP="00FF6F85">
      <w:pPr>
        <w:spacing w:after="0" w:line="240" w:lineRule="auto"/>
      </w:pPr>
      <w:r>
        <w:pict w14:anchorId="1B27B8E9">
          <v:rect id="_x0000_i1073" style="width:0;height:1.5pt" o:hralign="center" o:hrstd="t" o:hr="t" fillcolor="#a0a0a0" stroked="f"/>
        </w:pict>
      </w:r>
    </w:p>
    <w:p w14:paraId="23264E96" w14:textId="77777777" w:rsidR="006E0505" w:rsidRPr="006E0505" w:rsidRDefault="006E0505" w:rsidP="00FF6F85">
      <w:pPr>
        <w:pStyle w:val="Titre1"/>
      </w:pPr>
      <w:r w:rsidRPr="006E0505">
        <w:t>49. Cautionnement simple et cautionnement solidaire</w:t>
      </w:r>
    </w:p>
    <w:p w14:paraId="0FA186D2" w14:textId="49C65362" w:rsidR="006E0505" w:rsidRPr="006E0505" w:rsidRDefault="006E0505" w:rsidP="00FF6F85">
      <w:pPr>
        <w:spacing w:after="0" w:line="240" w:lineRule="auto"/>
      </w:pPr>
      <w:r w:rsidRPr="006E0505">
        <w:t xml:space="preserve">Le </w:t>
      </w:r>
      <w:r w:rsidRPr="006E0505">
        <w:rPr>
          <w:b/>
          <w:bCs/>
        </w:rPr>
        <w:t>cautionnement simple</w:t>
      </w:r>
      <w:r w:rsidRPr="006E0505">
        <w:t xml:space="preserve"> permet en principe à la caution de bénéficier notamment du </w:t>
      </w:r>
      <w:r w:rsidRPr="006E0505">
        <w:rPr>
          <w:b/>
          <w:bCs/>
        </w:rPr>
        <w:t>bénéfice de discussion</w:t>
      </w:r>
      <w:r w:rsidR="00FF6F85">
        <w:t> :</w:t>
      </w:r>
      <w:r w:rsidRPr="006E0505">
        <w:t xml:space="preserve"> elle peut, dans les conditions prévues par la loi, exiger que le créancier poursuive d’abord le débiteur principal.</w:t>
      </w:r>
    </w:p>
    <w:p w14:paraId="42BDCDDA" w14:textId="77777777" w:rsidR="006E0505" w:rsidRPr="006E0505" w:rsidRDefault="006E0505" w:rsidP="00FF6F85">
      <w:pPr>
        <w:spacing w:after="0" w:line="240" w:lineRule="auto"/>
      </w:pPr>
      <w:r w:rsidRPr="006E0505">
        <w:t xml:space="preserve">Lorsque la caution s’engage </w:t>
      </w:r>
      <w:r w:rsidRPr="006E0505">
        <w:rPr>
          <w:b/>
          <w:bCs/>
        </w:rPr>
        <w:t>solidairement</w:t>
      </w:r>
      <w:r w:rsidRPr="006E0505">
        <w:t xml:space="preserve"> et est privée de ce bénéfice conformément aux règles applicables, le créancier peut agir plus directement contre elle.</w:t>
      </w:r>
    </w:p>
    <w:p w14:paraId="068EFA71" w14:textId="77777777" w:rsidR="006E0505" w:rsidRPr="006E0505" w:rsidRDefault="006E0505" w:rsidP="00FF6F85">
      <w:pPr>
        <w:spacing w:after="0" w:line="240" w:lineRule="auto"/>
        <w:rPr>
          <w:b/>
          <w:bCs/>
        </w:rPr>
      </w:pPr>
      <w:r w:rsidRPr="006E0505">
        <w:rPr>
          <w:b/>
          <w:bCs/>
        </w:rPr>
        <w:t>Exemple</w:t>
      </w:r>
    </w:p>
    <w:p w14:paraId="362A7726" w14:textId="77777777" w:rsidR="006E0505" w:rsidRPr="006E0505" w:rsidRDefault="006E0505" w:rsidP="00FF6F85">
      <w:pPr>
        <w:spacing w:after="0" w:line="240" w:lineRule="auto"/>
      </w:pPr>
      <w:r w:rsidRPr="006E0505">
        <w:t>Une banque exige d’un dirigeant un cautionnement solidaire.</w:t>
      </w:r>
    </w:p>
    <w:p w14:paraId="1629CC31" w14:textId="77777777" w:rsidR="006E0505" w:rsidRPr="006E0505" w:rsidRDefault="006E0505" w:rsidP="00FF6F85">
      <w:pPr>
        <w:spacing w:after="0" w:line="240" w:lineRule="auto"/>
      </w:pPr>
      <w:r w:rsidRPr="006E0505">
        <w:t>L’engagement est plus contraignant pour la caution qu’un cautionnement simple.</w:t>
      </w:r>
    </w:p>
    <w:p w14:paraId="5C8B300B" w14:textId="77777777" w:rsidR="006E0505" w:rsidRPr="006E0505" w:rsidRDefault="006E0505" w:rsidP="00FF6F85">
      <w:pPr>
        <w:spacing w:after="0" w:line="240" w:lineRule="auto"/>
        <w:rPr>
          <w:b/>
          <w:bCs/>
        </w:rPr>
      </w:pPr>
      <w:r w:rsidRPr="006E0505">
        <w:rPr>
          <w:b/>
          <w:bCs/>
        </w:rPr>
        <w:t>Point de vigilance</w:t>
      </w:r>
    </w:p>
    <w:p w14:paraId="62BEF155" w14:textId="77777777" w:rsidR="006E0505" w:rsidRPr="006E0505" w:rsidRDefault="006E0505" w:rsidP="00FF6F85">
      <w:pPr>
        <w:spacing w:after="0" w:line="240" w:lineRule="auto"/>
      </w:pPr>
      <w:r w:rsidRPr="006E0505">
        <w:t>Lorsqu’une caution personne physique est privée des bénéfices de discussion ou de division, cette situation doit apparaître dans la mention exigée par le Code civil.</w:t>
      </w:r>
    </w:p>
    <w:p w14:paraId="523D33D4" w14:textId="77777777" w:rsidR="006E0505" w:rsidRPr="006E0505" w:rsidRDefault="00000000" w:rsidP="00FF6F85">
      <w:pPr>
        <w:spacing w:after="0" w:line="240" w:lineRule="auto"/>
      </w:pPr>
      <w:r>
        <w:pict w14:anchorId="5DED91C4">
          <v:rect id="_x0000_i1074" style="width:0;height:1.5pt" o:hralign="center" o:hrstd="t" o:hr="t" fillcolor="#a0a0a0" stroked="f"/>
        </w:pict>
      </w:r>
    </w:p>
    <w:p w14:paraId="10FA1FB7" w14:textId="2D1C52C6" w:rsidR="006E0505" w:rsidRPr="006E0505" w:rsidRDefault="006E0505" w:rsidP="00FF6F85">
      <w:pPr>
        <w:pStyle w:val="Titre1"/>
      </w:pPr>
      <w:r w:rsidRPr="006E0505">
        <w:t>50. Pourquoi demander un cautionnement</w:t>
      </w:r>
      <w:r w:rsidR="00FF6F85">
        <w:t> ?</w:t>
      </w:r>
    </w:p>
    <w:p w14:paraId="669F5ED5" w14:textId="523E7085" w:rsidR="006E0505" w:rsidRPr="006E0505" w:rsidRDefault="006E0505" w:rsidP="00FF6F85">
      <w:pPr>
        <w:spacing w:after="0" w:line="240" w:lineRule="auto"/>
      </w:pPr>
      <w:r w:rsidRPr="006E0505">
        <w:t>Pour le créancier, le cautionnement présente un intérêt évident</w:t>
      </w:r>
      <w:r w:rsidR="00FF6F85">
        <w:t> :</w:t>
      </w:r>
    </w:p>
    <w:p w14:paraId="0B0609CB" w14:textId="77777777" w:rsidR="006E0505" w:rsidRPr="006E0505" w:rsidRDefault="006E0505" w:rsidP="00FF6F85">
      <w:pPr>
        <w:spacing w:after="0" w:line="240" w:lineRule="auto"/>
      </w:pPr>
      <w:r w:rsidRPr="006E0505">
        <w:rPr>
          <w:b/>
          <w:bCs/>
        </w:rPr>
        <w:t>il ajoute au débiteur principal une autre personne susceptible de répondre de la dette.</w:t>
      </w:r>
    </w:p>
    <w:p w14:paraId="01B26041" w14:textId="77777777" w:rsidR="006E0505" w:rsidRPr="006E0505" w:rsidRDefault="006E0505" w:rsidP="00FF6F85">
      <w:pPr>
        <w:spacing w:after="0" w:line="240" w:lineRule="auto"/>
        <w:rPr>
          <w:b/>
          <w:bCs/>
        </w:rPr>
      </w:pPr>
      <w:r w:rsidRPr="006E0505">
        <w:rPr>
          <w:b/>
          <w:bCs/>
        </w:rPr>
        <w:t>Exemple</w:t>
      </w:r>
    </w:p>
    <w:p w14:paraId="3323573C" w14:textId="77777777" w:rsidR="006E0505" w:rsidRPr="006E0505" w:rsidRDefault="006E0505" w:rsidP="00FF6F85">
      <w:pPr>
        <w:spacing w:after="0" w:line="240" w:lineRule="auto"/>
      </w:pPr>
      <w:r w:rsidRPr="006E0505">
        <w:t>Une société nouvellement créée possède peu de patrimoine.</w:t>
      </w:r>
    </w:p>
    <w:p w14:paraId="6DD6666C" w14:textId="77777777" w:rsidR="006E0505" w:rsidRPr="006E0505" w:rsidRDefault="006E0505" w:rsidP="00FF6F85">
      <w:pPr>
        <w:spacing w:after="0" w:line="240" w:lineRule="auto"/>
      </w:pPr>
      <w:r w:rsidRPr="006E0505">
        <w:t>La banque accepte de financer son activité parce qu’un tiers solvable garantit personnellement le remboursement.</w:t>
      </w:r>
    </w:p>
    <w:p w14:paraId="552434F8" w14:textId="77777777" w:rsidR="006E0505" w:rsidRPr="006E0505" w:rsidRDefault="006E0505" w:rsidP="00FF6F85">
      <w:pPr>
        <w:spacing w:after="0" w:line="240" w:lineRule="auto"/>
        <w:rPr>
          <w:b/>
          <w:bCs/>
        </w:rPr>
      </w:pPr>
      <w:r w:rsidRPr="006E0505">
        <w:rPr>
          <w:b/>
          <w:bCs/>
        </w:rPr>
        <w:t>Limite</w:t>
      </w:r>
    </w:p>
    <w:p w14:paraId="6910F21F" w14:textId="77777777" w:rsidR="006E0505" w:rsidRPr="006E0505" w:rsidRDefault="006E0505" w:rsidP="00FF6F85">
      <w:pPr>
        <w:spacing w:after="0" w:line="240" w:lineRule="auto"/>
      </w:pPr>
      <w:r w:rsidRPr="006E0505">
        <w:t xml:space="preserve">La qualité de la sûreté dépend de la </w:t>
      </w:r>
      <w:r w:rsidRPr="006E0505">
        <w:rPr>
          <w:b/>
          <w:bCs/>
        </w:rPr>
        <w:t>solvabilité réelle de la caution</w:t>
      </w:r>
      <w:r w:rsidRPr="006E0505">
        <w:t>.</w:t>
      </w:r>
    </w:p>
    <w:p w14:paraId="4A257BE8" w14:textId="77777777" w:rsidR="006E0505" w:rsidRPr="006E0505" w:rsidRDefault="006E0505" w:rsidP="00FF6F85">
      <w:pPr>
        <w:spacing w:after="0" w:line="240" w:lineRule="auto"/>
      </w:pPr>
      <w:r w:rsidRPr="006E0505">
        <w:t>Une caution dépourvue de patrimoine ou de revenus suffisants constitue une garantie économique faible, même si l’acte est juridiquement valable.</w:t>
      </w:r>
    </w:p>
    <w:p w14:paraId="1B0F5BA9" w14:textId="77777777" w:rsidR="006E0505" w:rsidRPr="006E0505" w:rsidRDefault="00000000" w:rsidP="00FF6F85">
      <w:pPr>
        <w:spacing w:after="0" w:line="240" w:lineRule="auto"/>
      </w:pPr>
      <w:r>
        <w:pict w14:anchorId="7DFE0535">
          <v:rect id="_x0000_i1075" style="width:0;height:1.5pt" o:hralign="center" o:hrstd="t" o:hr="t" fillcolor="#a0a0a0" stroked="f"/>
        </w:pict>
      </w:r>
    </w:p>
    <w:p w14:paraId="373C16D8" w14:textId="77777777" w:rsidR="006E0505" w:rsidRPr="006E0505" w:rsidRDefault="006E0505" w:rsidP="00FF6F85">
      <w:pPr>
        <w:pStyle w:val="Titre1"/>
      </w:pPr>
      <w:r w:rsidRPr="006E0505">
        <w:t>51. Le gage</w:t>
      </w:r>
    </w:p>
    <w:p w14:paraId="17453C01" w14:textId="77777777" w:rsidR="006E0505" w:rsidRPr="006E0505" w:rsidRDefault="006E0505" w:rsidP="00FF6F85">
      <w:pPr>
        <w:spacing w:after="0" w:line="240" w:lineRule="auto"/>
      </w:pPr>
      <w:r w:rsidRPr="006E0505">
        <w:t xml:space="preserve">Le </w:t>
      </w:r>
      <w:r w:rsidRPr="006E0505">
        <w:rPr>
          <w:b/>
          <w:bCs/>
        </w:rPr>
        <w:t>gage</w:t>
      </w:r>
      <w:r w:rsidRPr="006E0505">
        <w:t xml:space="preserve"> porte sur un </w:t>
      </w:r>
      <w:r w:rsidRPr="006E0505">
        <w:rPr>
          <w:b/>
          <w:bCs/>
        </w:rPr>
        <w:t>bien meuble corporel</w:t>
      </w:r>
      <w:r w:rsidRPr="006E0505">
        <w:t>, présent ou futur.</w:t>
      </w:r>
    </w:p>
    <w:p w14:paraId="561BBC8B" w14:textId="77777777" w:rsidR="006E0505" w:rsidRPr="006E0505" w:rsidRDefault="006E0505" w:rsidP="00FF6F85">
      <w:pPr>
        <w:spacing w:after="0" w:line="240" w:lineRule="auto"/>
      </w:pPr>
      <w:r w:rsidRPr="006E0505">
        <w:t>Il donne au créancier un droit de se faire payer par préférence sur le bien affecté en garantie.</w:t>
      </w:r>
    </w:p>
    <w:p w14:paraId="011CF399" w14:textId="77777777" w:rsidR="006E0505" w:rsidRPr="006E0505" w:rsidRDefault="006E0505" w:rsidP="00FF6F85">
      <w:pPr>
        <w:spacing w:after="0" w:line="240" w:lineRule="auto"/>
        <w:rPr>
          <w:b/>
          <w:bCs/>
        </w:rPr>
      </w:pPr>
      <w:r w:rsidRPr="006E0505">
        <w:rPr>
          <w:b/>
          <w:bCs/>
        </w:rPr>
        <w:t>Exemples de biens susceptibles d’être concernés selon les règles applicables</w:t>
      </w:r>
    </w:p>
    <w:p w14:paraId="4EB9D28E" w14:textId="516C629C" w:rsidR="006E0505" w:rsidRPr="006E0505" w:rsidRDefault="006E0505" w:rsidP="00FF6F85">
      <w:pPr>
        <w:numPr>
          <w:ilvl w:val="0"/>
          <w:numId w:val="36"/>
        </w:numPr>
        <w:spacing w:after="0" w:line="240" w:lineRule="auto"/>
      </w:pPr>
      <w:r w:rsidRPr="006E0505">
        <w:t>matériel</w:t>
      </w:r>
      <w:r w:rsidR="00FF6F85">
        <w:t> ;</w:t>
      </w:r>
    </w:p>
    <w:p w14:paraId="49CF5E3D" w14:textId="67F6BBA8" w:rsidR="006E0505" w:rsidRPr="006E0505" w:rsidRDefault="006E0505" w:rsidP="00FF6F85">
      <w:pPr>
        <w:numPr>
          <w:ilvl w:val="0"/>
          <w:numId w:val="36"/>
        </w:numPr>
        <w:spacing w:after="0" w:line="240" w:lineRule="auto"/>
      </w:pPr>
      <w:r w:rsidRPr="006E0505">
        <w:t>véhicule</w:t>
      </w:r>
      <w:r w:rsidR="00FF6F85">
        <w:t> ;</w:t>
      </w:r>
    </w:p>
    <w:p w14:paraId="335F287F" w14:textId="6E591343" w:rsidR="006E0505" w:rsidRPr="006E0505" w:rsidRDefault="006E0505" w:rsidP="00FF6F85">
      <w:pPr>
        <w:numPr>
          <w:ilvl w:val="0"/>
          <w:numId w:val="36"/>
        </w:numPr>
        <w:spacing w:after="0" w:line="240" w:lineRule="auto"/>
      </w:pPr>
      <w:r w:rsidRPr="006E0505">
        <w:t>machine</w:t>
      </w:r>
      <w:r w:rsidR="00FF6F85">
        <w:t> ;</w:t>
      </w:r>
    </w:p>
    <w:p w14:paraId="64A15DE9" w14:textId="77777777" w:rsidR="006E0505" w:rsidRPr="006E0505" w:rsidRDefault="006E0505" w:rsidP="00FF6F85">
      <w:pPr>
        <w:numPr>
          <w:ilvl w:val="0"/>
          <w:numId w:val="36"/>
        </w:numPr>
        <w:spacing w:after="0" w:line="240" w:lineRule="auto"/>
      </w:pPr>
      <w:r w:rsidRPr="006E0505">
        <w:t>certains stocks.</w:t>
      </w:r>
    </w:p>
    <w:p w14:paraId="1D9CA251" w14:textId="77777777" w:rsidR="006E0505" w:rsidRPr="006E0505" w:rsidRDefault="006E0505" w:rsidP="00FF6F85">
      <w:pPr>
        <w:spacing w:after="0" w:line="240" w:lineRule="auto"/>
        <w:rPr>
          <w:b/>
          <w:bCs/>
        </w:rPr>
      </w:pPr>
      <w:r w:rsidRPr="006E0505">
        <w:rPr>
          <w:b/>
          <w:bCs/>
        </w:rPr>
        <w:t>Exemple</w:t>
      </w:r>
    </w:p>
    <w:p w14:paraId="1D0BBBC5" w14:textId="77777777" w:rsidR="006E0505" w:rsidRPr="006E0505" w:rsidRDefault="006E0505" w:rsidP="00FF6F85">
      <w:pPr>
        <w:spacing w:after="0" w:line="240" w:lineRule="auto"/>
      </w:pPr>
      <w:r w:rsidRPr="006E0505">
        <w:t>Une entreprise obtient un financement et affecte une machine déterminée en garantie de la dette.</w:t>
      </w:r>
    </w:p>
    <w:p w14:paraId="662F2CD6" w14:textId="77777777" w:rsidR="006E0505" w:rsidRPr="006E0505" w:rsidRDefault="006E0505" w:rsidP="00FF6F85">
      <w:pPr>
        <w:spacing w:after="0" w:line="240" w:lineRule="auto"/>
      </w:pPr>
      <w:r w:rsidRPr="006E0505">
        <w:t>Il peut s’agir d’un gage.</w:t>
      </w:r>
    </w:p>
    <w:p w14:paraId="3AD7F764" w14:textId="77777777" w:rsidR="006E0505" w:rsidRPr="006E0505" w:rsidRDefault="006E0505" w:rsidP="00FF6F85">
      <w:pPr>
        <w:spacing w:after="0" w:line="240" w:lineRule="auto"/>
        <w:rPr>
          <w:b/>
          <w:bCs/>
        </w:rPr>
      </w:pPr>
      <w:r w:rsidRPr="006E0505">
        <w:rPr>
          <w:b/>
          <w:bCs/>
        </w:rPr>
        <w:t>Contre-exemple</w:t>
      </w:r>
    </w:p>
    <w:p w14:paraId="0A3A9584" w14:textId="77777777" w:rsidR="006E0505" w:rsidRPr="006E0505" w:rsidRDefault="006E0505" w:rsidP="00FF6F85">
      <w:pPr>
        <w:spacing w:after="0" w:line="240" w:lineRule="auto"/>
      </w:pPr>
      <w:r w:rsidRPr="006E0505">
        <w:t>Une créance détenue sur un client est un bien incorporel.</w:t>
      </w:r>
    </w:p>
    <w:p w14:paraId="0486A8CC" w14:textId="77777777" w:rsidR="006E0505" w:rsidRPr="006E0505" w:rsidRDefault="006E0505" w:rsidP="00FF6F85">
      <w:pPr>
        <w:spacing w:after="0" w:line="240" w:lineRule="auto"/>
      </w:pPr>
      <w:r w:rsidRPr="006E0505">
        <w:t xml:space="preserve">La sûreté adaptée n’est donc pas, en principe, le gage de meuble corporel mais le </w:t>
      </w:r>
      <w:r w:rsidRPr="006E0505">
        <w:rPr>
          <w:b/>
          <w:bCs/>
        </w:rPr>
        <w:t>nantissement</w:t>
      </w:r>
      <w:r w:rsidRPr="006E0505">
        <w:t>.</w:t>
      </w:r>
    </w:p>
    <w:p w14:paraId="3D06444B" w14:textId="77777777" w:rsidR="006E0505" w:rsidRPr="006E0505" w:rsidRDefault="00000000" w:rsidP="00FF6F85">
      <w:pPr>
        <w:spacing w:after="0" w:line="240" w:lineRule="auto"/>
      </w:pPr>
      <w:r>
        <w:pict w14:anchorId="151ACFDF">
          <v:rect id="_x0000_i1076" style="width:0;height:1.5pt" o:hralign="center" o:hrstd="t" o:hr="t" fillcolor="#a0a0a0" stroked="f"/>
        </w:pict>
      </w:r>
    </w:p>
    <w:p w14:paraId="3476D534" w14:textId="77777777" w:rsidR="006E0505" w:rsidRPr="006E0505" w:rsidRDefault="006E0505" w:rsidP="00FF6F85">
      <w:pPr>
        <w:pStyle w:val="Titre1"/>
      </w:pPr>
      <w:r w:rsidRPr="006E0505">
        <w:t>52. La constitution du gage</w:t>
      </w:r>
    </w:p>
    <w:p w14:paraId="4DDDEB34" w14:textId="10C2F84D" w:rsidR="006E0505" w:rsidRPr="006E0505" w:rsidRDefault="006E0505" w:rsidP="00FF6F85">
      <w:pPr>
        <w:spacing w:after="0" w:line="240" w:lineRule="auto"/>
      </w:pPr>
      <w:r w:rsidRPr="006E0505">
        <w:t xml:space="preserve">Le gage est constitué par un </w:t>
      </w:r>
      <w:r w:rsidRPr="006E0505">
        <w:rPr>
          <w:b/>
          <w:bCs/>
        </w:rPr>
        <w:t>écrit</w:t>
      </w:r>
      <w:r w:rsidRPr="006E0505">
        <w:t xml:space="preserve"> désignant notamment</w:t>
      </w:r>
      <w:r w:rsidR="00FF6F85">
        <w:t> :</w:t>
      </w:r>
    </w:p>
    <w:p w14:paraId="55951663" w14:textId="708EC347" w:rsidR="006E0505" w:rsidRPr="006E0505" w:rsidRDefault="006E0505" w:rsidP="00FF6F85">
      <w:pPr>
        <w:numPr>
          <w:ilvl w:val="0"/>
          <w:numId w:val="37"/>
        </w:numPr>
        <w:spacing w:after="0" w:line="240" w:lineRule="auto"/>
      </w:pPr>
      <w:r w:rsidRPr="006E0505">
        <w:t>la dette garantie</w:t>
      </w:r>
      <w:r w:rsidR="00FF6F85">
        <w:t> ;</w:t>
      </w:r>
    </w:p>
    <w:p w14:paraId="5388AE67" w14:textId="77777777" w:rsidR="006E0505" w:rsidRPr="006E0505" w:rsidRDefault="006E0505" w:rsidP="00FF6F85">
      <w:pPr>
        <w:numPr>
          <w:ilvl w:val="0"/>
          <w:numId w:val="37"/>
        </w:numPr>
        <w:spacing w:after="0" w:line="240" w:lineRule="auto"/>
      </w:pPr>
      <w:r w:rsidRPr="006E0505">
        <w:t>les biens donnés en gage.</w:t>
      </w:r>
    </w:p>
    <w:p w14:paraId="3D978879" w14:textId="77777777" w:rsidR="006E0505" w:rsidRPr="006E0505" w:rsidRDefault="006E0505" w:rsidP="00FF6F85">
      <w:pPr>
        <w:spacing w:after="0" w:line="240" w:lineRule="auto"/>
      </w:pPr>
      <w:r w:rsidRPr="006E0505">
        <w:t>Son opposabilité aux tiers est soumise aux règles de publicité ou de dépossession prévues par le Code civil selon la situation.</w:t>
      </w:r>
    </w:p>
    <w:p w14:paraId="795B68BD" w14:textId="77777777" w:rsidR="006E0505" w:rsidRPr="006E0505" w:rsidRDefault="006E0505" w:rsidP="00FF6F85">
      <w:pPr>
        <w:spacing w:after="0" w:line="240" w:lineRule="auto"/>
        <w:rPr>
          <w:b/>
          <w:bCs/>
        </w:rPr>
      </w:pPr>
      <w:r w:rsidRPr="006E0505">
        <w:rPr>
          <w:b/>
          <w:bCs/>
        </w:rPr>
        <w:t>Intérêt principal</w:t>
      </w:r>
    </w:p>
    <w:p w14:paraId="42CE123F" w14:textId="77777777" w:rsidR="006E0505" w:rsidRPr="006E0505" w:rsidRDefault="006E0505" w:rsidP="00FF6F85">
      <w:pPr>
        <w:spacing w:after="0" w:line="240" w:lineRule="auto"/>
      </w:pPr>
      <w:r w:rsidRPr="006E0505">
        <w:t xml:space="preserve">En cas de défaillance du débiteur, le créancier gagiste bénéficie d’un </w:t>
      </w:r>
      <w:r w:rsidRPr="006E0505">
        <w:rPr>
          <w:b/>
          <w:bCs/>
        </w:rPr>
        <w:t>droit de préférence</w:t>
      </w:r>
      <w:r w:rsidRPr="006E0505">
        <w:t xml:space="preserve"> sur le bien affecté, selon le rang et les conditions applicables.</w:t>
      </w:r>
    </w:p>
    <w:p w14:paraId="769ED0D4" w14:textId="77777777" w:rsidR="006E0505" w:rsidRPr="006E0505" w:rsidRDefault="00000000" w:rsidP="00FF6F85">
      <w:pPr>
        <w:spacing w:after="0" w:line="240" w:lineRule="auto"/>
      </w:pPr>
      <w:r>
        <w:pict w14:anchorId="40A55D2D">
          <v:rect id="_x0000_i1077" style="width:0;height:1.5pt" o:hralign="center" o:hrstd="t" o:hr="t" fillcolor="#a0a0a0" stroked="f"/>
        </w:pict>
      </w:r>
    </w:p>
    <w:p w14:paraId="45BE3BF8" w14:textId="77777777" w:rsidR="006E0505" w:rsidRPr="006E0505" w:rsidRDefault="006E0505" w:rsidP="00FF6F85">
      <w:pPr>
        <w:pStyle w:val="Titre1"/>
      </w:pPr>
      <w:r w:rsidRPr="006E0505">
        <w:t>53. Le nantissement</w:t>
      </w:r>
    </w:p>
    <w:p w14:paraId="2E0F62C0" w14:textId="77777777" w:rsidR="006E0505" w:rsidRPr="006E0505" w:rsidRDefault="006E0505" w:rsidP="00FF6F85">
      <w:pPr>
        <w:spacing w:after="0" w:line="240" w:lineRule="auto"/>
      </w:pPr>
      <w:r w:rsidRPr="006E0505">
        <w:t xml:space="preserve">Le </w:t>
      </w:r>
      <w:r w:rsidRPr="006E0505">
        <w:rPr>
          <w:b/>
          <w:bCs/>
        </w:rPr>
        <w:t>nantissement</w:t>
      </w:r>
      <w:r w:rsidRPr="006E0505">
        <w:t xml:space="preserve"> est l’affectation en garantie d’un </w:t>
      </w:r>
      <w:r w:rsidRPr="006E0505">
        <w:rPr>
          <w:b/>
          <w:bCs/>
        </w:rPr>
        <w:t>bien meuble incorporel</w:t>
      </w:r>
      <w:r w:rsidRPr="006E0505">
        <w:t xml:space="preserve"> ou d’un ensemble de biens meubles incorporels, présents ou futurs.</w:t>
      </w:r>
    </w:p>
    <w:p w14:paraId="1F4C286F" w14:textId="77777777" w:rsidR="006E0505" w:rsidRPr="006E0505" w:rsidRDefault="006E0505" w:rsidP="00FF6F85">
      <w:pPr>
        <w:spacing w:after="0" w:line="240" w:lineRule="auto"/>
        <w:rPr>
          <w:b/>
          <w:bCs/>
        </w:rPr>
      </w:pPr>
      <w:r w:rsidRPr="006E0505">
        <w:rPr>
          <w:b/>
          <w:bCs/>
        </w:rPr>
        <w:t>Exemples</w:t>
      </w:r>
    </w:p>
    <w:p w14:paraId="47B7E525" w14:textId="2CDC5D53" w:rsidR="006E0505" w:rsidRPr="006E0505" w:rsidRDefault="006E0505" w:rsidP="00FF6F85">
      <w:pPr>
        <w:spacing w:after="0" w:line="240" w:lineRule="auto"/>
      </w:pPr>
      <w:r w:rsidRPr="006E0505">
        <w:t>Selon les régimes applicables</w:t>
      </w:r>
      <w:r w:rsidR="00FF6F85">
        <w:t> :</w:t>
      </w:r>
    </w:p>
    <w:p w14:paraId="74DE8678" w14:textId="351B1C37" w:rsidR="006E0505" w:rsidRPr="006E0505" w:rsidRDefault="006E0505" w:rsidP="00FF6F85">
      <w:pPr>
        <w:numPr>
          <w:ilvl w:val="0"/>
          <w:numId w:val="38"/>
        </w:numPr>
        <w:spacing w:after="0" w:line="240" w:lineRule="auto"/>
      </w:pPr>
      <w:r w:rsidRPr="006E0505">
        <w:t>créance</w:t>
      </w:r>
      <w:r w:rsidR="00FF6F85">
        <w:t> ;</w:t>
      </w:r>
    </w:p>
    <w:p w14:paraId="17D9951E" w14:textId="29B0E971" w:rsidR="006E0505" w:rsidRPr="006E0505" w:rsidRDefault="006E0505" w:rsidP="00FF6F85">
      <w:pPr>
        <w:numPr>
          <w:ilvl w:val="0"/>
          <w:numId w:val="38"/>
        </w:numPr>
        <w:spacing w:after="0" w:line="240" w:lineRule="auto"/>
      </w:pPr>
      <w:r w:rsidRPr="006E0505">
        <w:t>certains titres</w:t>
      </w:r>
      <w:r w:rsidR="00FF6F85">
        <w:t> ;</w:t>
      </w:r>
    </w:p>
    <w:p w14:paraId="113A6C8E" w14:textId="77777777" w:rsidR="006E0505" w:rsidRPr="006E0505" w:rsidRDefault="006E0505" w:rsidP="00FF6F85">
      <w:pPr>
        <w:numPr>
          <w:ilvl w:val="0"/>
          <w:numId w:val="38"/>
        </w:numPr>
        <w:spacing w:after="0" w:line="240" w:lineRule="auto"/>
      </w:pPr>
      <w:r w:rsidRPr="006E0505">
        <w:t>certains droits incorporels.</w:t>
      </w:r>
    </w:p>
    <w:p w14:paraId="09633019" w14:textId="7D1DB786" w:rsidR="006E0505" w:rsidRPr="006E0505" w:rsidRDefault="006E0505" w:rsidP="00FF6F85">
      <w:pPr>
        <w:spacing w:after="0" w:line="240" w:lineRule="auto"/>
      </w:pPr>
      <w:r w:rsidRPr="006E0505">
        <w:t>La différence essentielle avec le gage est donc la nature du bien</w:t>
      </w:r>
      <w:r w:rsidR="00FF6F85">
        <w:t> :</w:t>
      </w:r>
    </w:p>
    <w:tbl>
      <w:tblPr>
        <w:tblStyle w:val="Grilledutableau"/>
        <w:tblW w:w="0" w:type="auto"/>
        <w:tblLook w:val="04A0" w:firstRow="1" w:lastRow="0" w:firstColumn="1" w:lastColumn="0" w:noHBand="0" w:noVBand="1"/>
      </w:tblPr>
      <w:tblGrid>
        <w:gridCol w:w="1745"/>
        <w:gridCol w:w="1739"/>
      </w:tblGrid>
      <w:tr w:rsidR="006E0505" w:rsidRPr="00FF6F85" w14:paraId="7798AC0D" w14:textId="77777777" w:rsidTr="00FF6F85">
        <w:trPr>
          <w:tblHeader/>
        </w:trPr>
        <w:tc>
          <w:tcPr>
            <w:tcW w:w="0" w:type="auto"/>
            <w:hideMark/>
          </w:tcPr>
          <w:p w14:paraId="3D38DE83"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Gage</w:t>
            </w:r>
          </w:p>
        </w:tc>
        <w:tc>
          <w:tcPr>
            <w:tcW w:w="0" w:type="auto"/>
            <w:hideMark/>
          </w:tcPr>
          <w:p w14:paraId="49BD209B"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Nantissement</w:t>
            </w:r>
          </w:p>
        </w:tc>
      </w:tr>
      <w:tr w:rsidR="006E0505" w:rsidRPr="00FF6F85" w14:paraId="580C5A2F" w14:textId="77777777" w:rsidTr="00FF6F85">
        <w:tc>
          <w:tcPr>
            <w:tcW w:w="0" w:type="auto"/>
            <w:hideMark/>
          </w:tcPr>
          <w:p w14:paraId="370D7572" w14:textId="77777777" w:rsidR="006E0505" w:rsidRPr="00FF6F85" w:rsidRDefault="006E0505" w:rsidP="00FF6F85">
            <w:pPr>
              <w:jc w:val="left"/>
              <w:rPr>
                <w:rFonts w:ascii="Calibri" w:hAnsi="Calibri" w:cs="Calibri"/>
                <w:sz w:val="20"/>
              </w:rPr>
            </w:pPr>
            <w:r w:rsidRPr="00FF6F85">
              <w:rPr>
                <w:rFonts w:ascii="Calibri" w:hAnsi="Calibri" w:cs="Calibri"/>
                <w:sz w:val="20"/>
              </w:rPr>
              <w:t xml:space="preserve">Meuble </w:t>
            </w:r>
            <w:r w:rsidRPr="00FF6F85">
              <w:rPr>
                <w:rFonts w:ascii="Calibri" w:hAnsi="Calibri" w:cs="Calibri"/>
                <w:b/>
                <w:bCs/>
                <w:sz w:val="20"/>
              </w:rPr>
              <w:t>corporel</w:t>
            </w:r>
          </w:p>
        </w:tc>
        <w:tc>
          <w:tcPr>
            <w:tcW w:w="0" w:type="auto"/>
            <w:hideMark/>
          </w:tcPr>
          <w:p w14:paraId="1A5F60AC" w14:textId="77777777" w:rsidR="006E0505" w:rsidRPr="00FF6F85" w:rsidRDefault="006E0505" w:rsidP="00FF6F85">
            <w:pPr>
              <w:jc w:val="left"/>
              <w:rPr>
                <w:rFonts w:ascii="Calibri" w:hAnsi="Calibri" w:cs="Calibri"/>
                <w:sz w:val="20"/>
              </w:rPr>
            </w:pPr>
            <w:r w:rsidRPr="00FF6F85">
              <w:rPr>
                <w:rFonts w:ascii="Calibri" w:hAnsi="Calibri" w:cs="Calibri"/>
                <w:sz w:val="20"/>
              </w:rPr>
              <w:t xml:space="preserve">Meuble </w:t>
            </w:r>
            <w:r w:rsidRPr="00FF6F85">
              <w:rPr>
                <w:rFonts w:ascii="Calibri" w:hAnsi="Calibri" w:cs="Calibri"/>
                <w:b/>
                <w:bCs/>
                <w:sz w:val="20"/>
              </w:rPr>
              <w:t>incorporel</w:t>
            </w:r>
          </w:p>
        </w:tc>
      </w:tr>
      <w:tr w:rsidR="006E0505" w:rsidRPr="00FF6F85" w14:paraId="6C5A1E03" w14:textId="77777777" w:rsidTr="00FF6F85">
        <w:tc>
          <w:tcPr>
            <w:tcW w:w="0" w:type="auto"/>
            <w:hideMark/>
          </w:tcPr>
          <w:p w14:paraId="6CECA3A6" w14:textId="15B1763B" w:rsidR="006E0505" w:rsidRPr="00FF6F85" w:rsidRDefault="006E0505" w:rsidP="00FF6F85">
            <w:pPr>
              <w:jc w:val="left"/>
              <w:rPr>
                <w:rFonts w:ascii="Calibri" w:hAnsi="Calibri" w:cs="Calibri"/>
                <w:sz w:val="20"/>
              </w:rPr>
            </w:pPr>
            <w:r w:rsidRPr="00FF6F85">
              <w:rPr>
                <w:rFonts w:ascii="Calibri" w:hAnsi="Calibri" w:cs="Calibri"/>
                <w:sz w:val="20"/>
              </w:rPr>
              <w:t>Exemple</w:t>
            </w:r>
            <w:r w:rsidR="00FF6F85" w:rsidRPr="00FF6F85">
              <w:rPr>
                <w:rFonts w:ascii="Calibri" w:hAnsi="Calibri" w:cs="Calibri"/>
                <w:sz w:val="20"/>
              </w:rPr>
              <w:t> :</w:t>
            </w:r>
            <w:r w:rsidRPr="00FF6F85">
              <w:rPr>
                <w:rFonts w:ascii="Calibri" w:hAnsi="Calibri" w:cs="Calibri"/>
                <w:sz w:val="20"/>
              </w:rPr>
              <w:t xml:space="preserve"> machine</w:t>
            </w:r>
          </w:p>
        </w:tc>
        <w:tc>
          <w:tcPr>
            <w:tcW w:w="0" w:type="auto"/>
            <w:hideMark/>
          </w:tcPr>
          <w:p w14:paraId="4D4F0AB2" w14:textId="3E39DE8E" w:rsidR="006E0505" w:rsidRPr="00FF6F85" w:rsidRDefault="006E0505" w:rsidP="00FF6F85">
            <w:pPr>
              <w:jc w:val="left"/>
              <w:rPr>
                <w:rFonts w:ascii="Calibri" w:hAnsi="Calibri" w:cs="Calibri"/>
                <w:sz w:val="20"/>
              </w:rPr>
            </w:pPr>
            <w:r w:rsidRPr="00FF6F85">
              <w:rPr>
                <w:rFonts w:ascii="Calibri" w:hAnsi="Calibri" w:cs="Calibri"/>
                <w:sz w:val="20"/>
              </w:rPr>
              <w:t>Exemple</w:t>
            </w:r>
            <w:r w:rsidR="00FF6F85" w:rsidRPr="00FF6F85">
              <w:rPr>
                <w:rFonts w:ascii="Calibri" w:hAnsi="Calibri" w:cs="Calibri"/>
                <w:sz w:val="20"/>
              </w:rPr>
              <w:t> :</w:t>
            </w:r>
            <w:r w:rsidRPr="00FF6F85">
              <w:rPr>
                <w:rFonts w:ascii="Calibri" w:hAnsi="Calibri" w:cs="Calibri"/>
                <w:sz w:val="20"/>
              </w:rPr>
              <w:t xml:space="preserve"> créance</w:t>
            </w:r>
          </w:p>
        </w:tc>
      </w:tr>
    </w:tbl>
    <w:p w14:paraId="583E40A4" w14:textId="77777777" w:rsidR="006E0505" w:rsidRPr="006E0505" w:rsidRDefault="00000000" w:rsidP="00FF6F85">
      <w:pPr>
        <w:spacing w:after="0" w:line="240" w:lineRule="auto"/>
      </w:pPr>
      <w:r>
        <w:pict w14:anchorId="22F465E9">
          <v:rect id="_x0000_i1078" style="width:0;height:1.5pt" o:hralign="center" o:hrstd="t" o:hr="t" fillcolor="#a0a0a0" stroked="f"/>
        </w:pict>
      </w:r>
    </w:p>
    <w:p w14:paraId="6742AE9D" w14:textId="3B90CB5C" w:rsidR="006E0505" w:rsidRPr="006E0505" w:rsidRDefault="006E0505" w:rsidP="00FF6F85">
      <w:pPr>
        <w:pStyle w:val="Titre1"/>
      </w:pPr>
      <w:r w:rsidRPr="006E0505">
        <w:t>54. Exemple</w:t>
      </w:r>
      <w:r w:rsidR="00FF6F85">
        <w:t> :</w:t>
      </w:r>
      <w:r w:rsidRPr="006E0505">
        <w:t xml:space="preserve"> le nantissement de créance</w:t>
      </w:r>
    </w:p>
    <w:p w14:paraId="0431B17A" w14:textId="2CD6DDAC" w:rsidR="006E0505" w:rsidRPr="006E0505" w:rsidRDefault="006E0505" w:rsidP="00FF6F85">
      <w:pPr>
        <w:spacing w:after="0" w:line="240" w:lineRule="auto"/>
      </w:pPr>
      <w:r w:rsidRPr="006E0505">
        <w:t>Une entreprise détient une créance de 50 000</w:t>
      </w:r>
      <w:r w:rsidR="00FF6F85">
        <w:t> €</w:t>
      </w:r>
      <w:r w:rsidRPr="006E0505">
        <w:t xml:space="preserve"> sur un client.</w:t>
      </w:r>
    </w:p>
    <w:p w14:paraId="01725324" w14:textId="77777777" w:rsidR="006E0505" w:rsidRPr="006E0505" w:rsidRDefault="006E0505" w:rsidP="00FF6F85">
      <w:pPr>
        <w:spacing w:after="0" w:line="240" w:lineRule="auto"/>
      </w:pPr>
      <w:r w:rsidRPr="006E0505">
        <w:t>Elle peut, sous les conditions prévues par le Code civil, affecter cette créance en garantie d’une autre dette.</w:t>
      </w:r>
    </w:p>
    <w:p w14:paraId="19EC39F0" w14:textId="77777777" w:rsidR="006E0505" w:rsidRPr="006E0505" w:rsidRDefault="006E0505" w:rsidP="00FF6F85">
      <w:pPr>
        <w:spacing w:after="0" w:line="240" w:lineRule="auto"/>
      </w:pPr>
      <w:r w:rsidRPr="006E0505">
        <w:t xml:space="preserve">Pour que le nantissement de créance soit opposable au débiteur de la créance nantie, il doit notamment lui être </w:t>
      </w:r>
      <w:r w:rsidRPr="006E0505">
        <w:rPr>
          <w:b/>
          <w:bCs/>
        </w:rPr>
        <w:t>notifié</w:t>
      </w:r>
      <w:r w:rsidRPr="006E0505">
        <w:t>, sauf s’il est intervenu à l’acte.</w:t>
      </w:r>
    </w:p>
    <w:p w14:paraId="167765F6" w14:textId="77777777" w:rsidR="006E0505" w:rsidRPr="006E0505" w:rsidRDefault="006E0505" w:rsidP="00FF6F85">
      <w:pPr>
        <w:spacing w:after="0" w:line="240" w:lineRule="auto"/>
        <w:rPr>
          <w:b/>
          <w:bCs/>
        </w:rPr>
      </w:pPr>
      <w:r w:rsidRPr="006E0505">
        <w:rPr>
          <w:b/>
          <w:bCs/>
        </w:rPr>
        <w:t>Exemple</w:t>
      </w:r>
    </w:p>
    <w:p w14:paraId="7D8F4F10" w14:textId="31C68289" w:rsidR="006E0505" w:rsidRPr="006E0505" w:rsidRDefault="006E0505" w:rsidP="00FF6F85">
      <w:pPr>
        <w:spacing w:after="0" w:line="240" w:lineRule="auto"/>
      </w:pPr>
      <w:r w:rsidRPr="006E0505">
        <w:t>La société A doit 100 000</w:t>
      </w:r>
      <w:r w:rsidR="00FF6F85">
        <w:t> €</w:t>
      </w:r>
      <w:r w:rsidRPr="006E0505">
        <w:t xml:space="preserve"> à une banque et possède une créance de 50 000</w:t>
      </w:r>
      <w:r w:rsidR="00FF6F85">
        <w:t> €</w:t>
      </w:r>
      <w:r w:rsidRPr="006E0505">
        <w:t xml:space="preserve"> sur B.</w:t>
      </w:r>
    </w:p>
    <w:p w14:paraId="7DD92650" w14:textId="77777777" w:rsidR="006E0505" w:rsidRPr="006E0505" w:rsidRDefault="006E0505" w:rsidP="00FF6F85">
      <w:pPr>
        <w:spacing w:after="0" w:line="240" w:lineRule="auto"/>
      </w:pPr>
      <w:r w:rsidRPr="006E0505">
        <w:t>A consent à la banque un nantissement sur cette créance.</w:t>
      </w:r>
    </w:p>
    <w:p w14:paraId="0E9FB949" w14:textId="77777777" w:rsidR="006E0505" w:rsidRPr="006E0505" w:rsidRDefault="006E0505" w:rsidP="00FF6F85">
      <w:pPr>
        <w:spacing w:after="0" w:line="240" w:lineRule="auto"/>
      </w:pPr>
      <w:r w:rsidRPr="006E0505">
        <w:t xml:space="preserve">La banque dispose alors d’une sûreté portant sur un </w:t>
      </w:r>
      <w:r w:rsidRPr="006E0505">
        <w:rPr>
          <w:b/>
          <w:bCs/>
        </w:rPr>
        <w:t>actif incorporel</w:t>
      </w:r>
      <w:r w:rsidRPr="006E0505">
        <w:t>.</w:t>
      </w:r>
    </w:p>
    <w:p w14:paraId="2093E07E" w14:textId="77777777" w:rsidR="006E0505" w:rsidRPr="006E0505" w:rsidRDefault="00000000" w:rsidP="00FF6F85">
      <w:pPr>
        <w:spacing w:after="0" w:line="240" w:lineRule="auto"/>
      </w:pPr>
      <w:r>
        <w:pict w14:anchorId="14F657F7">
          <v:rect id="_x0000_i1079" style="width:0;height:1.5pt" o:hralign="center" o:hrstd="t" o:hr="t" fillcolor="#a0a0a0" stroked="f"/>
        </w:pict>
      </w:r>
    </w:p>
    <w:p w14:paraId="6417F360" w14:textId="77777777" w:rsidR="006E0505" w:rsidRPr="006E0505" w:rsidRDefault="006E0505" w:rsidP="00FF6F85">
      <w:pPr>
        <w:pStyle w:val="Titre1"/>
      </w:pPr>
      <w:r w:rsidRPr="006E0505">
        <w:t>55. L’hypothèque</w:t>
      </w:r>
    </w:p>
    <w:p w14:paraId="05E08D29" w14:textId="77777777" w:rsidR="006E0505" w:rsidRPr="006E0505" w:rsidRDefault="006E0505" w:rsidP="00FF6F85">
      <w:pPr>
        <w:spacing w:after="0" w:line="240" w:lineRule="auto"/>
      </w:pPr>
      <w:r w:rsidRPr="006E0505">
        <w:t>L’</w:t>
      </w:r>
      <w:r w:rsidRPr="006E0505">
        <w:rPr>
          <w:b/>
          <w:bCs/>
        </w:rPr>
        <w:t>hypothèque</w:t>
      </w:r>
      <w:r w:rsidRPr="006E0505">
        <w:t xml:space="preserve"> est l’affectation d’un </w:t>
      </w:r>
      <w:r w:rsidRPr="006E0505">
        <w:rPr>
          <w:b/>
          <w:bCs/>
        </w:rPr>
        <w:t>immeuble</w:t>
      </w:r>
      <w:r w:rsidRPr="006E0505">
        <w:t xml:space="preserve"> à la garantie d’une obligation </w:t>
      </w:r>
      <w:r w:rsidRPr="006E0505">
        <w:rPr>
          <w:b/>
          <w:bCs/>
        </w:rPr>
        <w:t>sans dépossession</w:t>
      </w:r>
      <w:r w:rsidRPr="006E0505">
        <w:t xml:space="preserve"> de celui qui la constitue.</w:t>
      </w:r>
    </w:p>
    <w:p w14:paraId="129404DC" w14:textId="77777777" w:rsidR="006E0505" w:rsidRPr="006E0505" w:rsidRDefault="006E0505" w:rsidP="00FF6F85">
      <w:pPr>
        <w:spacing w:after="0" w:line="240" w:lineRule="auto"/>
        <w:rPr>
          <w:b/>
          <w:bCs/>
        </w:rPr>
      </w:pPr>
      <w:r w:rsidRPr="006E0505">
        <w:rPr>
          <w:b/>
          <w:bCs/>
        </w:rPr>
        <w:t>Exemple</w:t>
      </w:r>
    </w:p>
    <w:p w14:paraId="538B30C8" w14:textId="77777777" w:rsidR="006E0505" w:rsidRPr="006E0505" w:rsidRDefault="006E0505" w:rsidP="00FF6F85">
      <w:pPr>
        <w:spacing w:after="0" w:line="240" w:lineRule="auto"/>
      </w:pPr>
      <w:r w:rsidRPr="006E0505">
        <w:t>Un entrepreneur possède un immeuble.</w:t>
      </w:r>
    </w:p>
    <w:p w14:paraId="1DDB3FBA" w14:textId="77777777" w:rsidR="006E0505" w:rsidRPr="006E0505" w:rsidRDefault="006E0505" w:rsidP="00FF6F85">
      <w:pPr>
        <w:spacing w:after="0" w:line="240" w:lineRule="auto"/>
      </w:pPr>
      <w:r w:rsidRPr="006E0505">
        <w:t>Il l’affecte en garantie d’un prêt bancaire tout en continuant à l’utiliser.</w:t>
      </w:r>
    </w:p>
    <w:p w14:paraId="7F287897" w14:textId="77777777" w:rsidR="006E0505" w:rsidRPr="006E0505" w:rsidRDefault="006E0505" w:rsidP="00FF6F85">
      <w:pPr>
        <w:spacing w:after="0" w:line="240" w:lineRule="auto"/>
      </w:pPr>
      <w:r w:rsidRPr="006E0505">
        <w:t>Il peut s’agir d’une hypothèque.</w:t>
      </w:r>
    </w:p>
    <w:p w14:paraId="4EA737A2" w14:textId="77777777" w:rsidR="006E0505" w:rsidRPr="006E0505" w:rsidRDefault="006E0505" w:rsidP="00FF6F85">
      <w:pPr>
        <w:spacing w:after="0" w:line="240" w:lineRule="auto"/>
        <w:rPr>
          <w:b/>
          <w:bCs/>
        </w:rPr>
      </w:pPr>
      <w:r w:rsidRPr="006E0505">
        <w:rPr>
          <w:b/>
          <w:bCs/>
        </w:rPr>
        <w:t>Contre-exemple</w:t>
      </w:r>
    </w:p>
    <w:p w14:paraId="000E2895" w14:textId="06878165" w:rsidR="006E0505" w:rsidRPr="006E0505" w:rsidRDefault="006E0505" w:rsidP="00FF6F85">
      <w:pPr>
        <w:spacing w:after="0" w:line="240" w:lineRule="auto"/>
      </w:pPr>
      <w:r w:rsidRPr="006E0505">
        <w:t>Remettre physiquement un véhicule au créancier n’est pas une hypothèque</w:t>
      </w:r>
      <w:r w:rsidR="00FF6F85">
        <w:t> :</w:t>
      </w:r>
      <w:r w:rsidRPr="006E0505">
        <w:t xml:space="preserve"> le véhicule est un bien meuble.</w:t>
      </w:r>
    </w:p>
    <w:p w14:paraId="3A3790BB" w14:textId="77777777" w:rsidR="006E0505" w:rsidRPr="006E0505" w:rsidRDefault="00000000" w:rsidP="00FF6F85">
      <w:pPr>
        <w:spacing w:after="0" w:line="240" w:lineRule="auto"/>
      </w:pPr>
      <w:r>
        <w:pict w14:anchorId="49995AAC">
          <v:rect id="_x0000_i1080" style="width:0;height:1.5pt" o:hralign="center" o:hrstd="t" o:hr="t" fillcolor="#a0a0a0" stroked="f"/>
        </w:pict>
      </w:r>
    </w:p>
    <w:p w14:paraId="00B81D0C" w14:textId="77777777" w:rsidR="006E0505" w:rsidRPr="006E0505" w:rsidRDefault="006E0505" w:rsidP="00FF6F85">
      <w:pPr>
        <w:pStyle w:val="Titre1"/>
      </w:pPr>
      <w:r w:rsidRPr="006E0505">
        <w:t>56. La constitution de l’hypothèque conventionnelle</w:t>
      </w:r>
    </w:p>
    <w:p w14:paraId="323EFE92" w14:textId="77777777" w:rsidR="006E0505" w:rsidRPr="006E0505" w:rsidRDefault="006E0505" w:rsidP="00FF6F85">
      <w:pPr>
        <w:spacing w:after="0" w:line="240" w:lineRule="auto"/>
      </w:pPr>
      <w:r w:rsidRPr="006E0505">
        <w:t>L’</w:t>
      </w:r>
      <w:r w:rsidRPr="006E0505">
        <w:rPr>
          <w:b/>
          <w:bCs/>
        </w:rPr>
        <w:t>hypothèque conventionnelle</w:t>
      </w:r>
      <w:r w:rsidRPr="006E0505">
        <w:t xml:space="preserve"> doit être consentie par </w:t>
      </w:r>
      <w:r w:rsidRPr="006E0505">
        <w:rPr>
          <w:b/>
          <w:bCs/>
        </w:rPr>
        <w:t>acte notarié</w:t>
      </w:r>
      <w:r w:rsidRPr="006E0505">
        <w:t>.</w:t>
      </w:r>
    </w:p>
    <w:p w14:paraId="35B8FD22" w14:textId="77777777" w:rsidR="006E0505" w:rsidRPr="006E0505" w:rsidRDefault="006E0505" w:rsidP="00FF6F85">
      <w:pPr>
        <w:spacing w:after="0" w:line="240" w:lineRule="auto"/>
      </w:pPr>
      <w:r w:rsidRPr="006E0505">
        <w:t>Elle doit également faire l’objet de la publicité foncière nécessaire pour produire ses effets à l’égard des tiers selon les règles applicables.</w:t>
      </w:r>
    </w:p>
    <w:p w14:paraId="14D3DB62" w14:textId="77777777" w:rsidR="006E0505" w:rsidRPr="006E0505" w:rsidRDefault="006E0505" w:rsidP="00FF6F85">
      <w:pPr>
        <w:spacing w:after="0" w:line="240" w:lineRule="auto"/>
        <w:rPr>
          <w:b/>
          <w:bCs/>
        </w:rPr>
      </w:pPr>
      <w:r w:rsidRPr="006E0505">
        <w:rPr>
          <w:b/>
          <w:bCs/>
        </w:rPr>
        <w:t>Intérêt pour le débiteur</w:t>
      </w:r>
    </w:p>
    <w:p w14:paraId="1E93E81D" w14:textId="77777777" w:rsidR="006E0505" w:rsidRPr="006E0505" w:rsidRDefault="006E0505" w:rsidP="00FF6F85">
      <w:pPr>
        <w:spacing w:after="0" w:line="240" w:lineRule="auto"/>
      </w:pPr>
      <w:r w:rsidRPr="006E0505">
        <w:t>Le bien demeure dans son patrimoine et il peut continuer à l’utiliser.</w:t>
      </w:r>
    </w:p>
    <w:p w14:paraId="2B3C6C24" w14:textId="77777777" w:rsidR="006E0505" w:rsidRPr="006E0505" w:rsidRDefault="006E0505" w:rsidP="00FF6F85">
      <w:pPr>
        <w:spacing w:after="0" w:line="240" w:lineRule="auto"/>
        <w:rPr>
          <w:b/>
          <w:bCs/>
        </w:rPr>
      </w:pPr>
      <w:r w:rsidRPr="006E0505">
        <w:rPr>
          <w:b/>
          <w:bCs/>
        </w:rPr>
        <w:t>Intérêt pour le créancier</w:t>
      </w:r>
    </w:p>
    <w:p w14:paraId="480D5F1E" w14:textId="021EED12" w:rsidR="006E0505" w:rsidRPr="006E0505" w:rsidRDefault="006E0505" w:rsidP="00FF6F85">
      <w:pPr>
        <w:spacing w:after="0" w:line="240" w:lineRule="auto"/>
      </w:pPr>
      <w:r w:rsidRPr="006E0505">
        <w:t>L’hypothèque lui procure notamment</w:t>
      </w:r>
      <w:r w:rsidR="00FF6F85">
        <w:t> :</w:t>
      </w:r>
    </w:p>
    <w:p w14:paraId="4406EB06" w14:textId="0D636F1C" w:rsidR="006E0505" w:rsidRPr="006E0505" w:rsidRDefault="006E0505" w:rsidP="00FF6F85">
      <w:pPr>
        <w:numPr>
          <w:ilvl w:val="0"/>
          <w:numId w:val="39"/>
        </w:numPr>
        <w:spacing w:after="0" w:line="240" w:lineRule="auto"/>
      </w:pPr>
      <w:r w:rsidRPr="006E0505">
        <w:t xml:space="preserve">un </w:t>
      </w:r>
      <w:r w:rsidRPr="006E0505">
        <w:rPr>
          <w:b/>
          <w:bCs/>
        </w:rPr>
        <w:t>droit de préférence</w:t>
      </w:r>
      <w:r w:rsidR="00FF6F85">
        <w:t> ;</w:t>
      </w:r>
    </w:p>
    <w:p w14:paraId="587318F3" w14:textId="77777777" w:rsidR="006E0505" w:rsidRPr="006E0505" w:rsidRDefault="006E0505" w:rsidP="00FF6F85">
      <w:pPr>
        <w:numPr>
          <w:ilvl w:val="0"/>
          <w:numId w:val="39"/>
        </w:numPr>
        <w:spacing w:after="0" w:line="240" w:lineRule="auto"/>
      </w:pPr>
      <w:r w:rsidRPr="006E0505">
        <w:t xml:space="preserve">un </w:t>
      </w:r>
      <w:r w:rsidRPr="006E0505">
        <w:rPr>
          <w:b/>
          <w:bCs/>
        </w:rPr>
        <w:t>droit de suite</w:t>
      </w:r>
      <w:r w:rsidRPr="006E0505">
        <w:t xml:space="preserve"> dans les conditions prévues par le Code civil.</w:t>
      </w:r>
    </w:p>
    <w:p w14:paraId="5290FEF6" w14:textId="77777777" w:rsidR="006E0505" w:rsidRPr="006E0505" w:rsidRDefault="006E0505" w:rsidP="00FF6F85">
      <w:pPr>
        <w:spacing w:after="0" w:line="240" w:lineRule="auto"/>
      </w:pPr>
      <w:r w:rsidRPr="006E0505">
        <w:t>Il bénéficie ainsi d’une position renforcée par rapport au créancier chirographaire.</w:t>
      </w:r>
    </w:p>
    <w:p w14:paraId="1F9217A8" w14:textId="77777777" w:rsidR="006E0505" w:rsidRPr="006E0505" w:rsidRDefault="00000000" w:rsidP="00FF6F85">
      <w:pPr>
        <w:spacing w:after="0" w:line="240" w:lineRule="auto"/>
      </w:pPr>
      <w:r>
        <w:pict w14:anchorId="1B385E51">
          <v:rect id="_x0000_i1081" style="width:0;height:1.5pt" o:hralign="center" o:hrstd="t" o:hr="t" fillcolor="#a0a0a0" stroked="f"/>
        </w:pict>
      </w:r>
    </w:p>
    <w:p w14:paraId="42A25E46" w14:textId="77777777" w:rsidR="006E0505" w:rsidRPr="006E0505" w:rsidRDefault="006E0505" w:rsidP="00FF6F85">
      <w:pPr>
        <w:pStyle w:val="Titre1"/>
      </w:pPr>
      <w:r w:rsidRPr="006E0505">
        <w:t>57. Comparaison des principales sûretés contractuelles</w:t>
      </w:r>
    </w:p>
    <w:tbl>
      <w:tblPr>
        <w:tblStyle w:val="Grilledutableau"/>
        <w:tblW w:w="0" w:type="auto"/>
        <w:tblLook w:val="04A0" w:firstRow="1" w:lastRow="0" w:firstColumn="1" w:lastColumn="0" w:noHBand="0" w:noVBand="1"/>
      </w:tblPr>
      <w:tblGrid>
        <w:gridCol w:w="1507"/>
        <w:gridCol w:w="1737"/>
        <w:gridCol w:w="2264"/>
        <w:gridCol w:w="3732"/>
      </w:tblGrid>
      <w:tr w:rsidR="006E0505" w:rsidRPr="00FF6F85" w14:paraId="5EF5C8F2" w14:textId="77777777" w:rsidTr="00FF6F85">
        <w:trPr>
          <w:tblHeader/>
        </w:trPr>
        <w:tc>
          <w:tcPr>
            <w:tcW w:w="0" w:type="auto"/>
            <w:hideMark/>
          </w:tcPr>
          <w:p w14:paraId="6A077FE4"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Sûreté</w:t>
            </w:r>
          </w:p>
        </w:tc>
        <w:tc>
          <w:tcPr>
            <w:tcW w:w="0" w:type="auto"/>
            <w:hideMark/>
          </w:tcPr>
          <w:p w14:paraId="3CC22D36"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Nature</w:t>
            </w:r>
          </w:p>
        </w:tc>
        <w:tc>
          <w:tcPr>
            <w:tcW w:w="0" w:type="auto"/>
            <w:hideMark/>
          </w:tcPr>
          <w:p w14:paraId="004D533A"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Porte sur</w:t>
            </w:r>
          </w:p>
        </w:tc>
        <w:tc>
          <w:tcPr>
            <w:tcW w:w="0" w:type="auto"/>
            <w:hideMark/>
          </w:tcPr>
          <w:p w14:paraId="317E8D0C"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Intérêt principal</w:t>
            </w:r>
          </w:p>
        </w:tc>
      </w:tr>
      <w:tr w:rsidR="006E0505" w:rsidRPr="00FF6F85" w14:paraId="788D09D8" w14:textId="77777777" w:rsidTr="00FF6F85">
        <w:tc>
          <w:tcPr>
            <w:tcW w:w="0" w:type="auto"/>
            <w:hideMark/>
          </w:tcPr>
          <w:p w14:paraId="162ACE00" w14:textId="77777777" w:rsidR="006E0505" w:rsidRPr="00FF6F85" w:rsidRDefault="006E0505" w:rsidP="00FF6F85">
            <w:pPr>
              <w:jc w:val="left"/>
              <w:rPr>
                <w:rFonts w:ascii="Calibri" w:hAnsi="Calibri" w:cs="Calibri"/>
                <w:sz w:val="20"/>
              </w:rPr>
            </w:pPr>
            <w:r w:rsidRPr="00FF6F85">
              <w:rPr>
                <w:rFonts w:ascii="Calibri" w:hAnsi="Calibri" w:cs="Calibri"/>
                <w:b/>
                <w:bCs/>
                <w:sz w:val="20"/>
              </w:rPr>
              <w:t>Cautionnement</w:t>
            </w:r>
          </w:p>
        </w:tc>
        <w:tc>
          <w:tcPr>
            <w:tcW w:w="0" w:type="auto"/>
            <w:hideMark/>
          </w:tcPr>
          <w:p w14:paraId="032D8090" w14:textId="77777777" w:rsidR="006E0505" w:rsidRPr="00FF6F85" w:rsidRDefault="006E0505" w:rsidP="00FF6F85">
            <w:pPr>
              <w:jc w:val="left"/>
              <w:rPr>
                <w:rFonts w:ascii="Calibri" w:hAnsi="Calibri" w:cs="Calibri"/>
                <w:sz w:val="20"/>
              </w:rPr>
            </w:pPr>
            <w:r w:rsidRPr="00FF6F85">
              <w:rPr>
                <w:rFonts w:ascii="Calibri" w:hAnsi="Calibri" w:cs="Calibri"/>
                <w:sz w:val="20"/>
              </w:rPr>
              <w:t>Personnelle</w:t>
            </w:r>
          </w:p>
        </w:tc>
        <w:tc>
          <w:tcPr>
            <w:tcW w:w="0" w:type="auto"/>
            <w:hideMark/>
          </w:tcPr>
          <w:p w14:paraId="03A9CE63" w14:textId="77777777" w:rsidR="006E0505" w:rsidRPr="00FF6F85" w:rsidRDefault="006E0505" w:rsidP="00FF6F85">
            <w:pPr>
              <w:jc w:val="left"/>
              <w:rPr>
                <w:rFonts w:ascii="Calibri" w:hAnsi="Calibri" w:cs="Calibri"/>
                <w:sz w:val="20"/>
              </w:rPr>
            </w:pPr>
            <w:r w:rsidRPr="00FF6F85">
              <w:rPr>
                <w:rFonts w:ascii="Calibri" w:hAnsi="Calibri" w:cs="Calibri"/>
                <w:sz w:val="20"/>
              </w:rPr>
              <w:t>Patrimoine d’une caution</w:t>
            </w:r>
          </w:p>
        </w:tc>
        <w:tc>
          <w:tcPr>
            <w:tcW w:w="0" w:type="auto"/>
            <w:hideMark/>
          </w:tcPr>
          <w:p w14:paraId="245F56AE" w14:textId="77777777" w:rsidR="006E0505" w:rsidRPr="00FF6F85" w:rsidRDefault="006E0505" w:rsidP="00FF6F85">
            <w:pPr>
              <w:jc w:val="left"/>
              <w:rPr>
                <w:rFonts w:ascii="Calibri" w:hAnsi="Calibri" w:cs="Calibri"/>
                <w:sz w:val="20"/>
              </w:rPr>
            </w:pPr>
            <w:r w:rsidRPr="00FF6F85">
              <w:rPr>
                <w:rFonts w:ascii="Calibri" w:hAnsi="Calibri" w:cs="Calibri"/>
                <w:sz w:val="20"/>
              </w:rPr>
              <w:t>Ajouter un garant au débiteur</w:t>
            </w:r>
          </w:p>
        </w:tc>
      </w:tr>
      <w:tr w:rsidR="006E0505" w:rsidRPr="00FF6F85" w14:paraId="63F80F25" w14:textId="77777777" w:rsidTr="00FF6F85">
        <w:tc>
          <w:tcPr>
            <w:tcW w:w="0" w:type="auto"/>
            <w:hideMark/>
          </w:tcPr>
          <w:p w14:paraId="55BFA0B6" w14:textId="77777777" w:rsidR="006E0505" w:rsidRPr="00FF6F85" w:rsidRDefault="006E0505" w:rsidP="00FF6F85">
            <w:pPr>
              <w:jc w:val="left"/>
              <w:rPr>
                <w:rFonts w:ascii="Calibri" w:hAnsi="Calibri" w:cs="Calibri"/>
                <w:sz w:val="20"/>
              </w:rPr>
            </w:pPr>
            <w:r w:rsidRPr="00FF6F85">
              <w:rPr>
                <w:rFonts w:ascii="Calibri" w:hAnsi="Calibri" w:cs="Calibri"/>
                <w:b/>
                <w:bCs/>
                <w:sz w:val="20"/>
              </w:rPr>
              <w:t>Gage</w:t>
            </w:r>
          </w:p>
        </w:tc>
        <w:tc>
          <w:tcPr>
            <w:tcW w:w="0" w:type="auto"/>
            <w:hideMark/>
          </w:tcPr>
          <w:p w14:paraId="3385444E" w14:textId="77777777" w:rsidR="006E0505" w:rsidRPr="00FF6F85" w:rsidRDefault="006E0505" w:rsidP="00FF6F85">
            <w:pPr>
              <w:jc w:val="left"/>
              <w:rPr>
                <w:rFonts w:ascii="Calibri" w:hAnsi="Calibri" w:cs="Calibri"/>
                <w:sz w:val="20"/>
              </w:rPr>
            </w:pPr>
            <w:r w:rsidRPr="00FF6F85">
              <w:rPr>
                <w:rFonts w:ascii="Calibri" w:hAnsi="Calibri" w:cs="Calibri"/>
                <w:sz w:val="20"/>
              </w:rPr>
              <w:t>Réelle mobilière</w:t>
            </w:r>
          </w:p>
        </w:tc>
        <w:tc>
          <w:tcPr>
            <w:tcW w:w="0" w:type="auto"/>
            <w:hideMark/>
          </w:tcPr>
          <w:p w14:paraId="1A9A242D" w14:textId="77777777" w:rsidR="006E0505" w:rsidRPr="00FF6F85" w:rsidRDefault="006E0505" w:rsidP="00FF6F85">
            <w:pPr>
              <w:jc w:val="left"/>
              <w:rPr>
                <w:rFonts w:ascii="Calibri" w:hAnsi="Calibri" w:cs="Calibri"/>
                <w:sz w:val="20"/>
              </w:rPr>
            </w:pPr>
            <w:r w:rsidRPr="00FF6F85">
              <w:rPr>
                <w:rFonts w:ascii="Calibri" w:hAnsi="Calibri" w:cs="Calibri"/>
                <w:sz w:val="20"/>
              </w:rPr>
              <w:t>Bien meuble corporel</w:t>
            </w:r>
          </w:p>
        </w:tc>
        <w:tc>
          <w:tcPr>
            <w:tcW w:w="0" w:type="auto"/>
            <w:hideMark/>
          </w:tcPr>
          <w:p w14:paraId="266AA2E6" w14:textId="77777777" w:rsidR="006E0505" w:rsidRPr="00FF6F85" w:rsidRDefault="006E0505" w:rsidP="00FF6F85">
            <w:pPr>
              <w:jc w:val="left"/>
              <w:rPr>
                <w:rFonts w:ascii="Calibri" w:hAnsi="Calibri" w:cs="Calibri"/>
                <w:sz w:val="20"/>
              </w:rPr>
            </w:pPr>
            <w:r w:rsidRPr="00FF6F85">
              <w:rPr>
                <w:rFonts w:ascii="Calibri" w:hAnsi="Calibri" w:cs="Calibri"/>
                <w:sz w:val="20"/>
              </w:rPr>
              <w:t>Droit de préférence sur le bien</w:t>
            </w:r>
          </w:p>
        </w:tc>
      </w:tr>
      <w:tr w:rsidR="006E0505" w:rsidRPr="00FF6F85" w14:paraId="2F0AA5A7" w14:textId="77777777" w:rsidTr="00FF6F85">
        <w:tc>
          <w:tcPr>
            <w:tcW w:w="0" w:type="auto"/>
            <w:hideMark/>
          </w:tcPr>
          <w:p w14:paraId="3E69E41F" w14:textId="77777777" w:rsidR="006E0505" w:rsidRPr="00FF6F85" w:rsidRDefault="006E0505" w:rsidP="00FF6F85">
            <w:pPr>
              <w:jc w:val="left"/>
              <w:rPr>
                <w:rFonts w:ascii="Calibri" w:hAnsi="Calibri" w:cs="Calibri"/>
                <w:sz w:val="20"/>
              </w:rPr>
            </w:pPr>
            <w:r w:rsidRPr="00FF6F85">
              <w:rPr>
                <w:rFonts w:ascii="Calibri" w:hAnsi="Calibri" w:cs="Calibri"/>
                <w:b/>
                <w:bCs/>
                <w:sz w:val="20"/>
              </w:rPr>
              <w:t>Nantissement</w:t>
            </w:r>
          </w:p>
        </w:tc>
        <w:tc>
          <w:tcPr>
            <w:tcW w:w="0" w:type="auto"/>
            <w:hideMark/>
          </w:tcPr>
          <w:p w14:paraId="7F613F64" w14:textId="77777777" w:rsidR="006E0505" w:rsidRPr="00FF6F85" w:rsidRDefault="006E0505" w:rsidP="00FF6F85">
            <w:pPr>
              <w:jc w:val="left"/>
              <w:rPr>
                <w:rFonts w:ascii="Calibri" w:hAnsi="Calibri" w:cs="Calibri"/>
                <w:sz w:val="20"/>
              </w:rPr>
            </w:pPr>
            <w:r w:rsidRPr="00FF6F85">
              <w:rPr>
                <w:rFonts w:ascii="Calibri" w:hAnsi="Calibri" w:cs="Calibri"/>
                <w:sz w:val="20"/>
              </w:rPr>
              <w:t>Réelle mobilière</w:t>
            </w:r>
          </w:p>
        </w:tc>
        <w:tc>
          <w:tcPr>
            <w:tcW w:w="0" w:type="auto"/>
            <w:hideMark/>
          </w:tcPr>
          <w:p w14:paraId="50C9E021" w14:textId="77777777" w:rsidR="006E0505" w:rsidRPr="00FF6F85" w:rsidRDefault="006E0505" w:rsidP="00FF6F85">
            <w:pPr>
              <w:jc w:val="left"/>
              <w:rPr>
                <w:rFonts w:ascii="Calibri" w:hAnsi="Calibri" w:cs="Calibri"/>
                <w:sz w:val="20"/>
              </w:rPr>
            </w:pPr>
            <w:r w:rsidRPr="00FF6F85">
              <w:rPr>
                <w:rFonts w:ascii="Calibri" w:hAnsi="Calibri" w:cs="Calibri"/>
                <w:sz w:val="20"/>
              </w:rPr>
              <w:t>Bien meuble incorporel</w:t>
            </w:r>
          </w:p>
        </w:tc>
        <w:tc>
          <w:tcPr>
            <w:tcW w:w="0" w:type="auto"/>
            <w:hideMark/>
          </w:tcPr>
          <w:p w14:paraId="6BA8351E" w14:textId="77777777" w:rsidR="006E0505" w:rsidRPr="00FF6F85" w:rsidRDefault="006E0505" w:rsidP="00FF6F85">
            <w:pPr>
              <w:jc w:val="left"/>
              <w:rPr>
                <w:rFonts w:ascii="Calibri" w:hAnsi="Calibri" w:cs="Calibri"/>
                <w:sz w:val="20"/>
              </w:rPr>
            </w:pPr>
            <w:r w:rsidRPr="00FF6F85">
              <w:rPr>
                <w:rFonts w:ascii="Calibri" w:hAnsi="Calibri" w:cs="Calibri"/>
                <w:sz w:val="20"/>
              </w:rPr>
              <w:t>Affecter un droit incorporel à la garantie</w:t>
            </w:r>
          </w:p>
        </w:tc>
      </w:tr>
      <w:tr w:rsidR="006E0505" w:rsidRPr="00FF6F85" w14:paraId="335131B6" w14:textId="77777777" w:rsidTr="00FF6F85">
        <w:tc>
          <w:tcPr>
            <w:tcW w:w="0" w:type="auto"/>
            <w:hideMark/>
          </w:tcPr>
          <w:p w14:paraId="4681C4EB" w14:textId="77777777" w:rsidR="006E0505" w:rsidRPr="00FF6F85" w:rsidRDefault="006E0505" w:rsidP="00FF6F85">
            <w:pPr>
              <w:jc w:val="left"/>
              <w:rPr>
                <w:rFonts w:ascii="Calibri" w:hAnsi="Calibri" w:cs="Calibri"/>
                <w:sz w:val="20"/>
              </w:rPr>
            </w:pPr>
            <w:r w:rsidRPr="00FF6F85">
              <w:rPr>
                <w:rFonts w:ascii="Calibri" w:hAnsi="Calibri" w:cs="Calibri"/>
                <w:b/>
                <w:bCs/>
                <w:sz w:val="20"/>
              </w:rPr>
              <w:t>Hypothèque</w:t>
            </w:r>
          </w:p>
        </w:tc>
        <w:tc>
          <w:tcPr>
            <w:tcW w:w="0" w:type="auto"/>
            <w:hideMark/>
          </w:tcPr>
          <w:p w14:paraId="7B6C4F9F" w14:textId="77777777" w:rsidR="006E0505" w:rsidRPr="00FF6F85" w:rsidRDefault="006E0505" w:rsidP="00FF6F85">
            <w:pPr>
              <w:jc w:val="left"/>
              <w:rPr>
                <w:rFonts w:ascii="Calibri" w:hAnsi="Calibri" w:cs="Calibri"/>
                <w:sz w:val="20"/>
              </w:rPr>
            </w:pPr>
            <w:r w:rsidRPr="00FF6F85">
              <w:rPr>
                <w:rFonts w:ascii="Calibri" w:hAnsi="Calibri" w:cs="Calibri"/>
                <w:sz w:val="20"/>
              </w:rPr>
              <w:t>Réelle immobilière</w:t>
            </w:r>
          </w:p>
        </w:tc>
        <w:tc>
          <w:tcPr>
            <w:tcW w:w="0" w:type="auto"/>
            <w:hideMark/>
          </w:tcPr>
          <w:p w14:paraId="05378851" w14:textId="77777777" w:rsidR="006E0505" w:rsidRPr="00FF6F85" w:rsidRDefault="006E0505" w:rsidP="00FF6F85">
            <w:pPr>
              <w:jc w:val="left"/>
              <w:rPr>
                <w:rFonts w:ascii="Calibri" w:hAnsi="Calibri" w:cs="Calibri"/>
                <w:sz w:val="20"/>
              </w:rPr>
            </w:pPr>
            <w:r w:rsidRPr="00FF6F85">
              <w:rPr>
                <w:rFonts w:ascii="Calibri" w:hAnsi="Calibri" w:cs="Calibri"/>
                <w:sz w:val="20"/>
              </w:rPr>
              <w:t>Immeuble</w:t>
            </w:r>
          </w:p>
        </w:tc>
        <w:tc>
          <w:tcPr>
            <w:tcW w:w="0" w:type="auto"/>
            <w:hideMark/>
          </w:tcPr>
          <w:p w14:paraId="3E754126" w14:textId="77777777" w:rsidR="006E0505" w:rsidRPr="00FF6F85" w:rsidRDefault="006E0505" w:rsidP="00FF6F85">
            <w:pPr>
              <w:jc w:val="left"/>
              <w:rPr>
                <w:rFonts w:ascii="Calibri" w:hAnsi="Calibri" w:cs="Calibri"/>
                <w:sz w:val="20"/>
              </w:rPr>
            </w:pPr>
            <w:r w:rsidRPr="00FF6F85">
              <w:rPr>
                <w:rFonts w:ascii="Calibri" w:hAnsi="Calibri" w:cs="Calibri"/>
                <w:sz w:val="20"/>
              </w:rPr>
              <w:t>Garantir la dette sans dépossession du bien</w:t>
            </w:r>
          </w:p>
        </w:tc>
      </w:tr>
    </w:tbl>
    <w:p w14:paraId="4CECE3F7" w14:textId="77777777" w:rsidR="006E0505" w:rsidRPr="006E0505" w:rsidRDefault="00000000" w:rsidP="00FF6F85">
      <w:pPr>
        <w:spacing w:after="0" w:line="240" w:lineRule="auto"/>
      </w:pPr>
      <w:r>
        <w:pict w14:anchorId="5C86F721">
          <v:rect id="_x0000_i1082" style="width:0;height:1.5pt" o:hralign="center" o:hrstd="t" o:hr="t" fillcolor="#a0a0a0" stroked="f"/>
        </w:pict>
      </w:r>
    </w:p>
    <w:p w14:paraId="36F25432" w14:textId="4904A28D" w:rsidR="006E0505" w:rsidRPr="006E0505" w:rsidRDefault="006E0505" w:rsidP="00FF6F85">
      <w:pPr>
        <w:pStyle w:val="Titre1"/>
      </w:pPr>
      <w:r w:rsidRPr="006E0505">
        <w:t>58. Comment choisir une sûreté</w:t>
      </w:r>
      <w:r w:rsidR="00FF6F85">
        <w:t> ?</w:t>
      </w:r>
    </w:p>
    <w:p w14:paraId="0994D75C" w14:textId="77777777" w:rsidR="006E0505" w:rsidRPr="006E0505" w:rsidRDefault="006E0505" w:rsidP="00FF6F85">
      <w:pPr>
        <w:spacing w:after="0" w:line="240" w:lineRule="auto"/>
      </w:pPr>
      <w:r w:rsidRPr="006E0505">
        <w:t xml:space="preserve">Le choix doit résulter d’une </w:t>
      </w:r>
      <w:r w:rsidRPr="006E0505">
        <w:rPr>
          <w:b/>
          <w:bCs/>
        </w:rPr>
        <w:t>analyse de la situation</w:t>
      </w:r>
      <w:r w:rsidRPr="006E0505">
        <w:t>, et non d’une simple préférence théorique.</w:t>
      </w:r>
    </w:p>
    <w:p w14:paraId="2E16AC0E" w14:textId="20F4CC54" w:rsidR="006E0505" w:rsidRPr="006E0505" w:rsidRDefault="006E0505" w:rsidP="00FF6F85">
      <w:pPr>
        <w:spacing w:after="0" w:line="240" w:lineRule="auto"/>
        <w:rPr>
          <w:b/>
          <w:bCs/>
        </w:rPr>
      </w:pPr>
      <w:r w:rsidRPr="006E0505">
        <w:rPr>
          <w:b/>
          <w:bCs/>
        </w:rPr>
        <w:t xml:space="preserve">Critère 1 </w:t>
      </w:r>
      <w:r>
        <w:rPr>
          <w:b/>
          <w:bCs/>
        </w:rPr>
        <w:t>-</w:t>
      </w:r>
      <w:r w:rsidRPr="006E0505">
        <w:rPr>
          <w:b/>
          <w:bCs/>
        </w:rPr>
        <w:t xml:space="preserve"> Quels biens sont disponibles</w:t>
      </w:r>
      <w:r w:rsidR="00FF6F85">
        <w:rPr>
          <w:b/>
          <w:bCs/>
        </w:rPr>
        <w:t> ?</w:t>
      </w:r>
    </w:p>
    <w:p w14:paraId="36D36170" w14:textId="30C78FE9" w:rsidR="006E0505" w:rsidRPr="006E0505" w:rsidRDefault="006E0505" w:rsidP="00FF6F85">
      <w:pPr>
        <w:numPr>
          <w:ilvl w:val="0"/>
          <w:numId w:val="40"/>
        </w:numPr>
        <w:spacing w:after="0" w:line="240" w:lineRule="auto"/>
      </w:pPr>
      <w:r w:rsidRPr="006E0505">
        <w:t>immeuble → hypothèque possible</w:t>
      </w:r>
      <w:r w:rsidR="00FF6F85">
        <w:t> ;</w:t>
      </w:r>
    </w:p>
    <w:p w14:paraId="664DE30C" w14:textId="625E5E0A" w:rsidR="006E0505" w:rsidRPr="006E0505" w:rsidRDefault="006E0505" w:rsidP="00FF6F85">
      <w:pPr>
        <w:numPr>
          <w:ilvl w:val="0"/>
          <w:numId w:val="40"/>
        </w:numPr>
        <w:spacing w:after="0" w:line="240" w:lineRule="auto"/>
      </w:pPr>
      <w:r w:rsidRPr="006E0505">
        <w:t>meuble corporel → gage</w:t>
      </w:r>
      <w:r w:rsidR="00FF6F85">
        <w:t> ;</w:t>
      </w:r>
    </w:p>
    <w:p w14:paraId="550C29A3" w14:textId="1CFFF47D" w:rsidR="006E0505" w:rsidRPr="006E0505" w:rsidRDefault="006E0505" w:rsidP="00FF6F85">
      <w:pPr>
        <w:numPr>
          <w:ilvl w:val="0"/>
          <w:numId w:val="40"/>
        </w:numPr>
        <w:spacing w:after="0" w:line="240" w:lineRule="auto"/>
      </w:pPr>
      <w:r w:rsidRPr="006E0505">
        <w:t>meuble incorporel → nantissement</w:t>
      </w:r>
      <w:r w:rsidR="00FF6F85">
        <w:t> ;</w:t>
      </w:r>
    </w:p>
    <w:p w14:paraId="4EA629BB" w14:textId="77777777" w:rsidR="006E0505" w:rsidRPr="006E0505" w:rsidRDefault="006E0505" w:rsidP="00FF6F85">
      <w:pPr>
        <w:numPr>
          <w:ilvl w:val="0"/>
          <w:numId w:val="40"/>
        </w:numPr>
        <w:spacing w:after="0" w:line="240" w:lineRule="auto"/>
      </w:pPr>
      <w:r w:rsidRPr="006E0505">
        <w:t>tiers solvable → cautionnement.</w:t>
      </w:r>
    </w:p>
    <w:p w14:paraId="579BCAC4" w14:textId="082757FA" w:rsidR="006E0505" w:rsidRPr="006E0505" w:rsidRDefault="006E0505" w:rsidP="00FF6F85">
      <w:pPr>
        <w:spacing w:after="0" w:line="240" w:lineRule="auto"/>
        <w:rPr>
          <w:b/>
          <w:bCs/>
        </w:rPr>
      </w:pPr>
      <w:r w:rsidRPr="006E0505">
        <w:rPr>
          <w:b/>
          <w:bCs/>
        </w:rPr>
        <w:t xml:space="preserve">Critère 2 </w:t>
      </w:r>
      <w:r>
        <w:rPr>
          <w:b/>
          <w:bCs/>
        </w:rPr>
        <w:t>-</w:t>
      </w:r>
      <w:r w:rsidRPr="006E0505">
        <w:rPr>
          <w:b/>
          <w:bCs/>
        </w:rPr>
        <w:t xml:space="preserve"> Quelle est la valeur réelle de la garantie</w:t>
      </w:r>
      <w:r w:rsidR="00FF6F85">
        <w:rPr>
          <w:b/>
          <w:bCs/>
        </w:rPr>
        <w:t> ?</w:t>
      </w:r>
    </w:p>
    <w:p w14:paraId="0EBEA742" w14:textId="77777777" w:rsidR="006E0505" w:rsidRPr="006E0505" w:rsidRDefault="006E0505" w:rsidP="00FF6F85">
      <w:pPr>
        <w:spacing w:after="0" w:line="240" w:lineRule="auto"/>
      </w:pPr>
      <w:r w:rsidRPr="006E0505">
        <w:t>Une sûreté sur un actif de très faible valeur protège peu le créancier.</w:t>
      </w:r>
    </w:p>
    <w:p w14:paraId="43235197" w14:textId="49B18606" w:rsidR="006E0505" w:rsidRPr="006E0505" w:rsidRDefault="006E0505" w:rsidP="00FF6F85">
      <w:pPr>
        <w:spacing w:after="0" w:line="240" w:lineRule="auto"/>
        <w:rPr>
          <w:b/>
          <w:bCs/>
        </w:rPr>
      </w:pPr>
      <w:r w:rsidRPr="006E0505">
        <w:rPr>
          <w:b/>
          <w:bCs/>
        </w:rPr>
        <w:t xml:space="preserve">Critère 3 </w:t>
      </w:r>
      <w:r>
        <w:rPr>
          <w:b/>
          <w:bCs/>
        </w:rPr>
        <w:t>-</w:t>
      </w:r>
      <w:r w:rsidRPr="006E0505">
        <w:rPr>
          <w:b/>
          <w:bCs/>
        </w:rPr>
        <w:t xml:space="preserve"> Le débiteur doit-il continuer à utiliser le bien</w:t>
      </w:r>
      <w:r w:rsidR="00FF6F85">
        <w:rPr>
          <w:b/>
          <w:bCs/>
        </w:rPr>
        <w:t> ?</w:t>
      </w:r>
    </w:p>
    <w:p w14:paraId="3CFDD3B0" w14:textId="77777777" w:rsidR="006E0505" w:rsidRPr="006E0505" w:rsidRDefault="006E0505" w:rsidP="00FF6F85">
      <w:pPr>
        <w:spacing w:after="0" w:line="240" w:lineRule="auto"/>
      </w:pPr>
      <w:r w:rsidRPr="006E0505">
        <w:t>Une hypothèque permet par définition de conserver la possession de l’immeuble.</w:t>
      </w:r>
    </w:p>
    <w:p w14:paraId="70AEEBDD" w14:textId="77777777" w:rsidR="006E0505" w:rsidRPr="006E0505" w:rsidRDefault="006E0505" w:rsidP="00FF6F85">
      <w:pPr>
        <w:spacing w:after="0" w:line="240" w:lineRule="auto"/>
      </w:pPr>
      <w:r w:rsidRPr="006E0505">
        <w:t>Certains gages peuvent également être organisés sans dépossession selon leur régime.</w:t>
      </w:r>
    </w:p>
    <w:p w14:paraId="019B70D4" w14:textId="5E8F167D" w:rsidR="006E0505" w:rsidRPr="006E0505" w:rsidRDefault="006E0505" w:rsidP="00FF6F85">
      <w:pPr>
        <w:spacing w:after="0" w:line="240" w:lineRule="auto"/>
        <w:rPr>
          <w:b/>
          <w:bCs/>
        </w:rPr>
      </w:pPr>
      <w:r w:rsidRPr="006E0505">
        <w:rPr>
          <w:b/>
          <w:bCs/>
        </w:rPr>
        <w:t xml:space="preserve">Critère 4 </w:t>
      </w:r>
      <w:r>
        <w:rPr>
          <w:b/>
          <w:bCs/>
        </w:rPr>
        <w:t>-</w:t>
      </w:r>
      <w:r w:rsidRPr="006E0505">
        <w:rPr>
          <w:b/>
          <w:bCs/>
        </w:rPr>
        <w:t xml:space="preserve"> Quel est le coût de constitution</w:t>
      </w:r>
      <w:r w:rsidR="00FF6F85">
        <w:rPr>
          <w:b/>
          <w:bCs/>
        </w:rPr>
        <w:t> ?</w:t>
      </w:r>
    </w:p>
    <w:p w14:paraId="43442C17" w14:textId="77777777" w:rsidR="006E0505" w:rsidRPr="006E0505" w:rsidRDefault="006E0505" w:rsidP="00FF6F85">
      <w:pPr>
        <w:spacing w:after="0" w:line="240" w:lineRule="auto"/>
      </w:pPr>
      <w:r w:rsidRPr="006E0505">
        <w:t xml:space="preserve">L’hypothèque implique notamment un </w:t>
      </w:r>
      <w:r w:rsidRPr="006E0505">
        <w:rPr>
          <w:b/>
          <w:bCs/>
        </w:rPr>
        <w:t>acte notarié</w:t>
      </w:r>
      <w:r w:rsidRPr="006E0505">
        <w:t xml:space="preserve"> et des formalités de publicité.</w:t>
      </w:r>
    </w:p>
    <w:p w14:paraId="295C353E" w14:textId="73D8F22D" w:rsidR="006E0505" w:rsidRPr="006E0505" w:rsidRDefault="006E0505" w:rsidP="00FF6F85">
      <w:pPr>
        <w:spacing w:after="0" w:line="240" w:lineRule="auto"/>
        <w:rPr>
          <w:b/>
          <w:bCs/>
        </w:rPr>
      </w:pPr>
      <w:r w:rsidRPr="006E0505">
        <w:rPr>
          <w:b/>
          <w:bCs/>
        </w:rPr>
        <w:t xml:space="preserve">Critère 5 </w:t>
      </w:r>
      <w:r>
        <w:rPr>
          <w:b/>
          <w:bCs/>
        </w:rPr>
        <w:t>-</w:t>
      </w:r>
      <w:r w:rsidRPr="006E0505">
        <w:rPr>
          <w:b/>
          <w:bCs/>
        </w:rPr>
        <w:t xml:space="preserve"> Quelle est la solvabilité de la caution</w:t>
      </w:r>
      <w:r w:rsidR="00FF6F85">
        <w:rPr>
          <w:b/>
          <w:bCs/>
        </w:rPr>
        <w:t> ?</w:t>
      </w:r>
    </w:p>
    <w:p w14:paraId="51734405" w14:textId="77777777" w:rsidR="006E0505" w:rsidRPr="006E0505" w:rsidRDefault="006E0505" w:rsidP="00FF6F85">
      <w:pPr>
        <w:spacing w:after="0" w:line="240" w:lineRule="auto"/>
      </w:pPr>
      <w:r w:rsidRPr="006E0505">
        <w:t>Un cautionnement n’est économiquement intéressant que si la caution est effectivement capable de répondre de la dette.</w:t>
      </w:r>
    </w:p>
    <w:p w14:paraId="4E054C02" w14:textId="09602A91" w:rsidR="006E0505" w:rsidRPr="006E0505" w:rsidRDefault="006E0505" w:rsidP="00FF6F85">
      <w:pPr>
        <w:spacing w:after="0" w:line="240" w:lineRule="auto"/>
        <w:rPr>
          <w:b/>
          <w:bCs/>
        </w:rPr>
      </w:pPr>
      <w:r w:rsidRPr="006E0505">
        <w:rPr>
          <w:b/>
          <w:bCs/>
        </w:rPr>
        <w:t xml:space="preserve">Critère 6 </w:t>
      </w:r>
      <w:r>
        <w:rPr>
          <w:b/>
          <w:bCs/>
        </w:rPr>
        <w:t>-</w:t>
      </w:r>
      <w:r w:rsidRPr="006E0505">
        <w:rPr>
          <w:b/>
          <w:bCs/>
        </w:rPr>
        <w:t xml:space="preserve"> Quelle est la protection juridique de la personne qui garantit</w:t>
      </w:r>
      <w:r w:rsidR="00FF6F85">
        <w:rPr>
          <w:b/>
          <w:bCs/>
        </w:rPr>
        <w:t> ?</w:t>
      </w:r>
    </w:p>
    <w:p w14:paraId="3C41BA8C" w14:textId="09612145" w:rsidR="006E0505" w:rsidRPr="006E0505" w:rsidRDefault="006E0505" w:rsidP="00FF6F85">
      <w:pPr>
        <w:spacing w:after="0" w:line="240" w:lineRule="auto"/>
      </w:pPr>
      <w:r w:rsidRPr="006E0505">
        <w:t>Lorsque la caution est une personne physique, les règles relatives notamment</w:t>
      </w:r>
      <w:r w:rsidR="00FF6F85">
        <w:t> :</w:t>
      </w:r>
    </w:p>
    <w:p w14:paraId="409E7430" w14:textId="6BA5F67E" w:rsidR="006E0505" w:rsidRPr="006E0505" w:rsidRDefault="006E0505" w:rsidP="00FF6F85">
      <w:pPr>
        <w:numPr>
          <w:ilvl w:val="0"/>
          <w:numId w:val="41"/>
        </w:numPr>
        <w:spacing w:after="0" w:line="240" w:lineRule="auto"/>
      </w:pPr>
      <w:r w:rsidRPr="006E0505">
        <w:t>au formalisme</w:t>
      </w:r>
      <w:r w:rsidR="00FF6F85">
        <w:t> ;</w:t>
      </w:r>
    </w:p>
    <w:p w14:paraId="19DC1B6C" w14:textId="43A3D366" w:rsidR="006E0505" w:rsidRPr="006E0505" w:rsidRDefault="006E0505" w:rsidP="00FF6F85">
      <w:pPr>
        <w:numPr>
          <w:ilvl w:val="0"/>
          <w:numId w:val="41"/>
        </w:numPr>
        <w:spacing w:after="0" w:line="240" w:lineRule="auto"/>
      </w:pPr>
      <w:r w:rsidRPr="006E0505">
        <w:t>à la disproportion</w:t>
      </w:r>
      <w:r w:rsidR="00FF6F85">
        <w:t> ;</w:t>
      </w:r>
    </w:p>
    <w:p w14:paraId="2C14CABD" w14:textId="77777777" w:rsidR="006E0505" w:rsidRPr="006E0505" w:rsidRDefault="006E0505" w:rsidP="00FF6F85">
      <w:pPr>
        <w:numPr>
          <w:ilvl w:val="0"/>
          <w:numId w:val="41"/>
        </w:numPr>
        <w:spacing w:after="0" w:line="240" w:lineRule="auto"/>
      </w:pPr>
      <w:r w:rsidRPr="006E0505">
        <w:t>aux obligations d’information</w:t>
      </w:r>
    </w:p>
    <w:p w14:paraId="34B27998" w14:textId="77777777" w:rsidR="006E0505" w:rsidRPr="006E0505" w:rsidRDefault="006E0505" w:rsidP="00FF6F85">
      <w:pPr>
        <w:spacing w:after="0" w:line="240" w:lineRule="auto"/>
      </w:pPr>
      <w:r w:rsidRPr="006E0505">
        <w:t>doivent être prises en compte.</w:t>
      </w:r>
    </w:p>
    <w:p w14:paraId="3DEF9A41" w14:textId="77777777" w:rsidR="006E0505" w:rsidRPr="006E0505" w:rsidRDefault="00000000" w:rsidP="00FF6F85">
      <w:pPr>
        <w:spacing w:after="0" w:line="240" w:lineRule="auto"/>
      </w:pPr>
      <w:r>
        <w:pict w14:anchorId="40C3A58C">
          <v:rect id="_x0000_i1083" style="width:0;height:1.5pt" o:hralign="center" o:hrstd="t" o:hr="t" fillcolor="#a0a0a0" stroked="f"/>
        </w:pict>
      </w:r>
    </w:p>
    <w:p w14:paraId="2BFD87E1" w14:textId="77777777" w:rsidR="006E0505" w:rsidRPr="006E0505" w:rsidRDefault="006E0505" w:rsidP="00FF6F85">
      <w:pPr>
        <w:pStyle w:val="Titre1"/>
      </w:pPr>
      <w:r w:rsidRPr="006E0505">
        <w:t>59. Exemple comparatif de choix</w:t>
      </w:r>
    </w:p>
    <w:p w14:paraId="38529B87" w14:textId="09D44B9F" w:rsidR="006E0505" w:rsidRPr="006E0505" w:rsidRDefault="006E0505" w:rsidP="00FF6F85">
      <w:pPr>
        <w:spacing w:after="0" w:line="240" w:lineRule="auto"/>
      </w:pPr>
      <w:r w:rsidRPr="006E0505">
        <w:t>Une entreprise sollicite un financement de 200 000</w:t>
      </w:r>
      <w:r w:rsidR="00FF6F85">
        <w:t> €</w:t>
      </w:r>
      <w:r w:rsidRPr="006E0505">
        <w:t>.</w:t>
      </w:r>
    </w:p>
    <w:p w14:paraId="54256D3F" w14:textId="126AD0D7" w:rsidR="006E0505" w:rsidRPr="006E0505" w:rsidRDefault="006E0505" w:rsidP="00FF6F85">
      <w:pPr>
        <w:spacing w:after="0" w:line="240" w:lineRule="auto"/>
      </w:pPr>
      <w:r w:rsidRPr="006E0505">
        <w:t>Elle dispose</w:t>
      </w:r>
      <w:r w:rsidR="00FF6F85">
        <w:t> :</w:t>
      </w:r>
    </w:p>
    <w:p w14:paraId="3ADCF69C" w14:textId="1E53B6ED" w:rsidR="006E0505" w:rsidRPr="006E0505" w:rsidRDefault="006E0505" w:rsidP="00FF6F85">
      <w:pPr>
        <w:numPr>
          <w:ilvl w:val="0"/>
          <w:numId w:val="42"/>
        </w:numPr>
        <w:spacing w:after="0" w:line="240" w:lineRule="auto"/>
      </w:pPr>
      <w:r w:rsidRPr="006E0505">
        <w:t>d’un immeuble professionnel d’une valeur importante</w:t>
      </w:r>
      <w:r w:rsidR="00FF6F85">
        <w:t> ;</w:t>
      </w:r>
    </w:p>
    <w:p w14:paraId="49ED87A7" w14:textId="0A6FFF82" w:rsidR="006E0505" w:rsidRPr="006E0505" w:rsidRDefault="006E0505" w:rsidP="00FF6F85">
      <w:pPr>
        <w:numPr>
          <w:ilvl w:val="0"/>
          <w:numId w:val="42"/>
        </w:numPr>
        <w:spacing w:after="0" w:line="240" w:lineRule="auto"/>
      </w:pPr>
      <w:r w:rsidRPr="006E0505">
        <w:t>d’une machine</w:t>
      </w:r>
      <w:r w:rsidR="00FF6F85">
        <w:t> ;</w:t>
      </w:r>
    </w:p>
    <w:p w14:paraId="3879E85C" w14:textId="61BE96F4" w:rsidR="006E0505" w:rsidRPr="006E0505" w:rsidRDefault="006E0505" w:rsidP="00FF6F85">
      <w:pPr>
        <w:numPr>
          <w:ilvl w:val="0"/>
          <w:numId w:val="42"/>
        </w:numPr>
        <w:spacing w:after="0" w:line="240" w:lineRule="auto"/>
      </w:pPr>
      <w:r w:rsidRPr="006E0505">
        <w:t>d’une créance importante sur un client</w:t>
      </w:r>
      <w:r w:rsidR="00FF6F85">
        <w:t> ;</w:t>
      </w:r>
    </w:p>
    <w:p w14:paraId="37D3F155" w14:textId="77777777" w:rsidR="006E0505" w:rsidRPr="006E0505" w:rsidRDefault="006E0505" w:rsidP="00FF6F85">
      <w:pPr>
        <w:numPr>
          <w:ilvl w:val="0"/>
          <w:numId w:val="42"/>
        </w:numPr>
        <w:spacing w:after="0" w:line="240" w:lineRule="auto"/>
      </w:pPr>
      <w:r w:rsidRPr="006E0505">
        <w:t>d’un dirigeant disposé à se porter caution.</w:t>
      </w:r>
    </w:p>
    <w:p w14:paraId="58DE1089" w14:textId="27874C02" w:rsidR="006E0505" w:rsidRPr="006E0505" w:rsidRDefault="006E0505" w:rsidP="00FF6F85">
      <w:pPr>
        <w:spacing w:after="0" w:line="240" w:lineRule="auto"/>
      </w:pPr>
      <w:r w:rsidRPr="006E0505">
        <w:t>Plusieurs sûretés peuvent être envisagées</w:t>
      </w:r>
      <w:r w:rsidR="00FF6F85">
        <w:t> :</w:t>
      </w:r>
    </w:p>
    <w:tbl>
      <w:tblPr>
        <w:tblStyle w:val="Grilledutableau"/>
        <w:tblW w:w="0" w:type="auto"/>
        <w:tblLook w:val="04A0" w:firstRow="1" w:lastRow="0" w:firstColumn="1" w:lastColumn="0" w:noHBand="0" w:noVBand="1"/>
      </w:tblPr>
      <w:tblGrid>
        <w:gridCol w:w="1557"/>
        <w:gridCol w:w="1876"/>
      </w:tblGrid>
      <w:tr w:rsidR="006E0505" w:rsidRPr="00FF6F85" w14:paraId="62C37A49" w14:textId="77777777" w:rsidTr="00FF6F85">
        <w:trPr>
          <w:tblHeader/>
        </w:trPr>
        <w:tc>
          <w:tcPr>
            <w:tcW w:w="0" w:type="auto"/>
            <w:hideMark/>
          </w:tcPr>
          <w:p w14:paraId="5A2D3C9F"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Actif / personne</w:t>
            </w:r>
          </w:p>
        </w:tc>
        <w:tc>
          <w:tcPr>
            <w:tcW w:w="0" w:type="auto"/>
            <w:hideMark/>
          </w:tcPr>
          <w:p w14:paraId="147B8C56"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Sûreté envisageable</w:t>
            </w:r>
          </w:p>
        </w:tc>
      </w:tr>
      <w:tr w:rsidR="006E0505" w:rsidRPr="00FF6F85" w14:paraId="7061DDAC" w14:textId="77777777" w:rsidTr="00FF6F85">
        <w:tc>
          <w:tcPr>
            <w:tcW w:w="0" w:type="auto"/>
            <w:hideMark/>
          </w:tcPr>
          <w:p w14:paraId="00372175" w14:textId="77777777" w:rsidR="006E0505" w:rsidRPr="00FF6F85" w:rsidRDefault="006E0505" w:rsidP="00FF6F85">
            <w:pPr>
              <w:jc w:val="left"/>
              <w:rPr>
                <w:rFonts w:ascii="Calibri" w:hAnsi="Calibri" w:cs="Calibri"/>
                <w:sz w:val="20"/>
              </w:rPr>
            </w:pPr>
            <w:r w:rsidRPr="00FF6F85">
              <w:rPr>
                <w:rFonts w:ascii="Calibri" w:hAnsi="Calibri" w:cs="Calibri"/>
                <w:sz w:val="20"/>
              </w:rPr>
              <w:t>Immeuble</w:t>
            </w:r>
          </w:p>
        </w:tc>
        <w:tc>
          <w:tcPr>
            <w:tcW w:w="0" w:type="auto"/>
            <w:hideMark/>
          </w:tcPr>
          <w:p w14:paraId="5E0B3E4C" w14:textId="77777777" w:rsidR="006E0505" w:rsidRPr="00FF6F85" w:rsidRDefault="006E0505" w:rsidP="00FF6F85">
            <w:pPr>
              <w:jc w:val="left"/>
              <w:rPr>
                <w:rFonts w:ascii="Calibri" w:hAnsi="Calibri" w:cs="Calibri"/>
                <w:sz w:val="20"/>
              </w:rPr>
            </w:pPr>
            <w:r w:rsidRPr="00FF6F85">
              <w:rPr>
                <w:rFonts w:ascii="Calibri" w:hAnsi="Calibri" w:cs="Calibri"/>
                <w:sz w:val="20"/>
              </w:rPr>
              <w:t>Hypothèque</w:t>
            </w:r>
          </w:p>
        </w:tc>
      </w:tr>
      <w:tr w:rsidR="006E0505" w:rsidRPr="00FF6F85" w14:paraId="1BB5F6E6" w14:textId="77777777" w:rsidTr="00FF6F85">
        <w:tc>
          <w:tcPr>
            <w:tcW w:w="0" w:type="auto"/>
            <w:hideMark/>
          </w:tcPr>
          <w:p w14:paraId="75820592" w14:textId="77777777" w:rsidR="006E0505" w:rsidRPr="00FF6F85" w:rsidRDefault="006E0505" w:rsidP="00FF6F85">
            <w:pPr>
              <w:jc w:val="left"/>
              <w:rPr>
                <w:rFonts w:ascii="Calibri" w:hAnsi="Calibri" w:cs="Calibri"/>
                <w:sz w:val="20"/>
              </w:rPr>
            </w:pPr>
            <w:r w:rsidRPr="00FF6F85">
              <w:rPr>
                <w:rFonts w:ascii="Calibri" w:hAnsi="Calibri" w:cs="Calibri"/>
                <w:sz w:val="20"/>
              </w:rPr>
              <w:t>Machine</w:t>
            </w:r>
          </w:p>
        </w:tc>
        <w:tc>
          <w:tcPr>
            <w:tcW w:w="0" w:type="auto"/>
            <w:hideMark/>
          </w:tcPr>
          <w:p w14:paraId="181C9612" w14:textId="77777777" w:rsidR="006E0505" w:rsidRPr="00FF6F85" w:rsidRDefault="006E0505" w:rsidP="00FF6F85">
            <w:pPr>
              <w:jc w:val="left"/>
              <w:rPr>
                <w:rFonts w:ascii="Calibri" w:hAnsi="Calibri" w:cs="Calibri"/>
                <w:sz w:val="20"/>
              </w:rPr>
            </w:pPr>
            <w:r w:rsidRPr="00FF6F85">
              <w:rPr>
                <w:rFonts w:ascii="Calibri" w:hAnsi="Calibri" w:cs="Calibri"/>
                <w:sz w:val="20"/>
              </w:rPr>
              <w:t>Gage</w:t>
            </w:r>
          </w:p>
        </w:tc>
      </w:tr>
      <w:tr w:rsidR="006E0505" w:rsidRPr="00FF6F85" w14:paraId="5948C2C6" w14:textId="77777777" w:rsidTr="00FF6F85">
        <w:tc>
          <w:tcPr>
            <w:tcW w:w="0" w:type="auto"/>
            <w:hideMark/>
          </w:tcPr>
          <w:p w14:paraId="2ECD9E89" w14:textId="77777777" w:rsidR="006E0505" w:rsidRPr="00FF6F85" w:rsidRDefault="006E0505" w:rsidP="00FF6F85">
            <w:pPr>
              <w:jc w:val="left"/>
              <w:rPr>
                <w:rFonts w:ascii="Calibri" w:hAnsi="Calibri" w:cs="Calibri"/>
                <w:sz w:val="20"/>
              </w:rPr>
            </w:pPr>
            <w:r w:rsidRPr="00FF6F85">
              <w:rPr>
                <w:rFonts w:ascii="Calibri" w:hAnsi="Calibri" w:cs="Calibri"/>
                <w:sz w:val="20"/>
              </w:rPr>
              <w:t>Créance client</w:t>
            </w:r>
          </w:p>
        </w:tc>
        <w:tc>
          <w:tcPr>
            <w:tcW w:w="0" w:type="auto"/>
            <w:hideMark/>
          </w:tcPr>
          <w:p w14:paraId="2147C477" w14:textId="77777777" w:rsidR="006E0505" w:rsidRPr="00FF6F85" w:rsidRDefault="006E0505" w:rsidP="00FF6F85">
            <w:pPr>
              <w:jc w:val="left"/>
              <w:rPr>
                <w:rFonts w:ascii="Calibri" w:hAnsi="Calibri" w:cs="Calibri"/>
                <w:sz w:val="20"/>
              </w:rPr>
            </w:pPr>
            <w:r w:rsidRPr="00FF6F85">
              <w:rPr>
                <w:rFonts w:ascii="Calibri" w:hAnsi="Calibri" w:cs="Calibri"/>
                <w:sz w:val="20"/>
              </w:rPr>
              <w:t>Nantissement</w:t>
            </w:r>
          </w:p>
        </w:tc>
      </w:tr>
      <w:tr w:rsidR="006E0505" w:rsidRPr="00FF6F85" w14:paraId="785AB38E" w14:textId="77777777" w:rsidTr="00FF6F85">
        <w:tc>
          <w:tcPr>
            <w:tcW w:w="0" w:type="auto"/>
            <w:hideMark/>
          </w:tcPr>
          <w:p w14:paraId="576512F3" w14:textId="77777777" w:rsidR="006E0505" w:rsidRPr="00FF6F85" w:rsidRDefault="006E0505" w:rsidP="00FF6F85">
            <w:pPr>
              <w:jc w:val="left"/>
              <w:rPr>
                <w:rFonts w:ascii="Calibri" w:hAnsi="Calibri" w:cs="Calibri"/>
                <w:sz w:val="20"/>
              </w:rPr>
            </w:pPr>
            <w:r w:rsidRPr="00FF6F85">
              <w:rPr>
                <w:rFonts w:ascii="Calibri" w:hAnsi="Calibri" w:cs="Calibri"/>
                <w:sz w:val="20"/>
              </w:rPr>
              <w:t>Dirigeant</w:t>
            </w:r>
          </w:p>
        </w:tc>
        <w:tc>
          <w:tcPr>
            <w:tcW w:w="0" w:type="auto"/>
            <w:hideMark/>
          </w:tcPr>
          <w:p w14:paraId="5B94D921" w14:textId="77777777" w:rsidR="006E0505" w:rsidRPr="00FF6F85" w:rsidRDefault="006E0505" w:rsidP="00FF6F85">
            <w:pPr>
              <w:jc w:val="left"/>
              <w:rPr>
                <w:rFonts w:ascii="Calibri" w:hAnsi="Calibri" w:cs="Calibri"/>
                <w:sz w:val="20"/>
              </w:rPr>
            </w:pPr>
            <w:r w:rsidRPr="00FF6F85">
              <w:rPr>
                <w:rFonts w:ascii="Calibri" w:hAnsi="Calibri" w:cs="Calibri"/>
                <w:sz w:val="20"/>
              </w:rPr>
              <w:t>Cautionnement</w:t>
            </w:r>
          </w:p>
        </w:tc>
      </w:tr>
    </w:tbl>
    <w:p w14:paraId="4AA7565B" w14:textId="01125B4D" w:rsidR="006E0505" w:rsidRPr="006E0505" w:rsidRDefault="006E0505" w:rsidP="00FF6F85">
      <w:pPr>
        <w:spacing w:after="0" w:line="240" w:lineRule="auto"/>
      </w:pPr>
      <w:r w:rsidRPr="006E0505">
        <w:t>Le choix dépendra notamment</w:t>
      </w:r>
      <w:r w:rsidR="00FF6F85">
        <w:t> :</w:t>
      </w:r>
    </w:p>
    <w:p w14:paraId="10A8BFFF" w14:textId="31FF2806" w:rsidR="006E0505" w:rsidRPr="006E0505" w:rsidRDefault="006E0505" w:rsidP="00FF6F85">
      <w:pPr>
        <w:numPr>
          <w:ilvl w:val="0"/>
          <w:numId w:val="43"/>
        </w:numPr>
        <w:spacing w:after="0" w:line="240" w:lineRule="auto"/>
      </w:pPr>
      <w:r w:rsidRPr="006E0505">
        <w:t>de la valeur des actifs</w:t>
      </w:r>
      <w:r w:rsidR="00FF6F85">
        <w:t> ;</w:t>
      </w:r>
    </w:p>
    <w:p w14:paraId="34DA526F" w14:textId="742E30B1" w:rsidR="006E0505" w:rsidRPr="006E0505" w:rsidRDefault="006E0505" w:rsidP="00FF6F85">
      <w:pPr>
        <w:numPr>
          <w:ilvl w:val="0"/>
          <w:numId w:val="43"/>
        </w:numPr>
        <w:spacing w:after="0" w:line="240" w:lineRule="auto"/>
      </w:pPr>
      <w:r w:rsidRPr="006E0505">
        <w:t>du montant financé</w:t>
      </w:r>
      <w:r w:rsidR="00FF6F85">
        <w:t> ;</w:t>
      </w:r>
    </w:p>
    <w:p w14:paraId="36993A07" w14:textId="7641D98F" w:rsidR="006E0505" w:rsidRPr="006E0505" w:rsidRDefault="006E0505" w:rsidP="00FF6F85">
      <w:pPr>
        <w:numPr>
          <w:ilvl w:val="0"/>
          <w:numId w:val="43"/>
        </w:numPr>
        <w:spacing w:after="0" w:line="240" w:lineRule="auto"/>
      </w:pPr>
      <w:r w:rsidRPr="006E0505">
        <w:t>du coût des formalités</w:t>
      </w:r>
      <w:r w:rsidR="00FF6F85">
        <w:t> ;</w:t>
      </w:r>
    </w:p>
    <w:p w14:paraId="2F53DFE2" w14:textId="6E5B7D29" w:rsidR="006E0505" w:rsidRPr="006E0505" w:rsidRDefault="006E0505" w:rsidP="00FF6F85">
      <w:pPr>
        <w:numPr>
          <w:ilvl w:val="0"/>
          <w:numId w:val="43"/>
        </w:numPr>
        <w:spacing w:after="0" w:line="240" w:lineRule="auto"/>
      </w:pPr>
      <w:r w:rsidRPr="006E0505">
        <w:t>de la solvabilité de la caution</w:t>
      </w:r>
      <w:r w:rsidR="00FF6F85">
        <w:t> ;</w:t>
      </w:r>
    </w:p>
    <w:p w14:paraId="3FC0A390" w14:textId="39D5671B" w:rsidR="006E0505" w:rsidRPr="006E0505" w:rsidRDefault="006E0505" w:rsidP="00FF6F85">
      <w:pPr>
        <w:numPr>
          <w:ilvl w:val="0"/>
          <w:numId w:val="43"/>
        </w:numPr>
        <w:spacing w:after="0" w:line="240" w:lineRule="auto"/>
      </w:pPr>
      <w:r w:rsidRPr="006E0505">
        <w:t>des autres créanciers déjà titulaires de sûretés</w:t>
      </w:r>
      <w:r w:rsidR="00FF6F85">
        <w:t> ;</w:t>
      </w:r>
    </w:p>
    <w:p w14:paraId="5C4FA992" w14:textId="77777777" w:rsidR="006E0505" w:rsidRPr="006E0505" w:rsidRDefault="006E0505" w:rsidP="00FF6F85">
      <w:pPr>
        <w:numPr>
          <w:ilvl w:val="0"/>
          <w:numId w:val="43"/>
        </w:numPr>
        <w:spacing w:after="0" w:line="240" w:lineRule="auto"/>
      </w:pPr>
      <w:r w:rsidRPr="006E0505">
        <w:t>de la volonté du financeur de cumuler plusieurs garanties.</w:t>
      </w:r>
    </w:p>
    <w:p w14:paraId="77293335" w14:textId="77777777" w:rsidR="006E0505" w:rsidRPr="006E0505" w:rsidRDefault="006E0505" w:rsidP="00FF6F85">
      <w:pPr>
        <w:spacing w:after="0" w:line="240" w:lineRule="auto"/>
        <w:rPr>
          <w:b/>
          <w:bCs/>
        </w:rPr>
      </w:pPr>
      <w:r w:rsidRPr="006E0505">
        <w:rPr>
          <w:b/>
          <w:bCs/>
        </w:rPr>
        <w:t>Point essentiel</w:t>
      </w:r>
    </w:p>
    <w:p w14:paraId="029E6B0C" w14:textId="77777777" w:rsidR="006E0505" w:rsidRPr="006E0505" w:rsidRDefault="006E0505" w:rsidP="00FF6F85">
      <w:pPr>
        <w:spacing w:after="0" w:line="240" w:lineRule="auto"/>
      </w:pPr>
      <w:r w:rsidRPr="006E0505">
        <w:t xml:space="preserve">Une même dette peut, selon les conditions légales et contractuelles, être garantie par </w:t>
      </w:r>
      <w:r w:rsidRPr="006E0505">
        <w:rPr>
          <w:b/>
          <w:bCs/>
        </w:rPr>
        <w:t>plusieurs sûretés</w:t>
      </w:r>
      <w:r w:rsidRPr="006E0505">
        <w:t>.</w:t>
      </w:r>
    </w:p>
    <w:p w14:paraId="127D6954" w14:textId="77777777" w:rsidR="006E0505" w:rsidRPr="006E0505" w:rsidRDefault="00000000" w:rsidP="00FF6F85">
      <w:pPr>
        <w:spacing w:after="0" w:line="240" w:lineRule="auto"/>
      </w:pPr>
      <w:r>
        <w:pict w14:anchorId="2CB2CFAA">
          <v:rect id="_x0000_i1084" style="width:0;height:1.5pt" o:hralign="center" o:hrstd="t" o:hr="t" fillcolor="#a0a0a0" stroked="f"/>
        </w:pict>
      </w:r>
    </w:p>
    <w:p w14:paraId="703E774F" w14:textId="77777777" w:rsidR="006E0505" w:rsidRPr="006E0505" w:rsidRDefault="006E0505" w:rsidP="00FF6F85">
      <w:pPr>
        <w:pStyle w:val="Titre1"/>
      </w:pPr>
      <w:r w:rsidRPr="006E0505">
        <w:t>60. Méthode pour analyser un contrat courant</w:t>
      </w:r>
    </w:p>
    <w:p w14:paraId="27740098" w14:textId="3E01A4AE" w:rsidR="006E0505" w:rsidRPr="006E0505" w:rsidRDefault="006E0505" w:rsidP="00FF6F85">
      <w:pPr>
        <w:spacing w:after="0" w:line="240" w:lineRule="auto"/>
        <w:rPr>
          <w:b/>
          <w:bCs/>
        </w:rPr>
      </w:pPr>
      <w:r w:rsidRPr="006E0505">
        <w:rPr>
          <w:b/>
          <w:bCs/>
        </w:rPr>
        <w:t xml:space="preserve">Étape 1 </w:t>
      </w:r>
      <w:r>
        <w:rPr>
          <w:b/>
          <w:bCs/>
        </w:rPr>
        <w:t>-</w:t>
      </w:r>
      <w:r w:rsidRPr="006E0505">
        <w:rPr>
          <w:b/>
          <w:bCs/>
        </w:rPr>
        <w:t xml:space="preserve"> Qualifier les parties</w:t>
      </w:r>
    </w:p>
    <w:p w14:paraId="28479A77" w14:textId="57D18F96" w:rsidR="006E0505" w:rsidRPr="006E0505" w:rsidRDefault="006E0505" w:rsidP="00FF6F85">
      <w:pPr>
        <w:spacing w:after="0" w:line="240" w:lineRule="auto"/>
      </w:pPr>
      <w:r w:rsidRPr="006E0505">
        <w:t>S’agit-il</w:t>
      </w:r>
      <w:r w:rsidR="00FF6F85">
        <w:t> :</w:t>
      </w:r>
    </w:p>
    <w:p w14:paraId="5DFD9980" w14:textId="42B3CDA0" w:rsidR="006E0505" w:rsidRPr="006E0505" w:rsidRDefault="006E0505" w:rsidP="00FF6F85">
      <w:pPr>
        <w:numPr>
          <w:ilvl w:val="0"/>
          <w:numId w:val="44"/>
        </w:numPr>
        <w:spacing w:after="0" w:line="240" w:lineRule="auto"/>
      </w:pPr>
      <w:r w:rsidRPr="006E0505">
        <w:t>de deux professionnels</w:t>
      </w:r>
      <w:r w:rsidR="00FF6F85">
        <w:t> ?</w:t>
      </w:r>
    </w:p>
    <w:p w14:paraId="64F6AE45" w14:textId="01D93558" w:rsidR="006E0505" w:rsidRPr="006E0505" w:rsidRDefault="006E0505" w:rsidP="00FF6F85">
      <w:pPr>
        <w:numPr>
          <w:ilvl w:val="0"/>
          <w:numId w:val="44"/>
        </w:numPr>
        <w:spacing w:after="0" w:line="240" w:lineRule="auto"/>
      </w:pPr>
      <w:r w:rsidRPr="006E0505">
        <w:t>d’un professionnel et d’un consommateur</w:t>
      </w:r>
      <w:r w:rsidR="00FF6F85">
        <w:t> ?</w:t>
      </w:r>
    </w:p>
    <w:p w14:paraId="6688870C" w14:textId="2408B06E" w:rsidR="006E0505" w:rsidRPr="006E0505" w:rsidRDefault="006E0505" w:rsidP="00FF6F85">
      <w:pPr>
        <w:numPr>
          <w:ilvl w:val="0"/>
          <w:numId w:val="44"/>
        </w:numPr>
        <w:spacing w:after="0" w:line="240" w:lineRule="auto"/>
      </w:pPr>
      <w:r w:rsidRPr="006E0505">
        <w:t>d’un professionnel et d’un non-professionnel</w:t>
      </w:r>
      <w:r w:rsidR="00FF6F85">
        <w:t> ?</w:t>
      </w:r>
    </w:p>
    <w:p w14:paraId="1EB1CC7A" w14:textId="77777777" w:rsidR="006E0505" w:rsidRPr="006E0505" w:rsidRDefault="006E0505" w:rsidP="00FF6F85">
      <w:pPr>
        <w:spacing w:after="0" w:line="240" w:lineRule="auto"/>
      </w:pPr>
      <w:r w:rsidRPr="006E0505">
        <w:t>La qualification détermine les règles applicables.</w:t>
      </w:r>
    </w:p>
    <w:p w14:paraId="25FE1420" w14:textId="0062A58A" w:rsidR="006E0505" w:rsidRPr="006E0505" w:rsidRDefault="006E0505" w:rsidP="00FF6F85">
      <w:pPr>
        <w:spacing w:after="0" w:line="240" w:lineRule="auto"/>
        <w:rPr>
          <w:b/>
          <w:bCs/>
        </w:rPr>
      </w:pPr>
      <w:r w:rsidRPr="006E0505">
        <w:rPr>
          <w:b/>
          <w:bCs/>
        </w:rPr>
        <w:t xml:space="preserve">Étape 2 </w:t>
      </w:r>
      <w:r>
        <w:rPr>
          <w:b/>
          <w:bCs/>
        </w:rPr>
        <w:t>-</w:t>
      </w:r>
      <w:r w:rsidRPr="006E0505">
        <w:rPr>
          <w:b/>
          <w:bCs/>
        </w:rPr>
        <w:t xml:space="preserve"> Qualifier le contrat</w:t>
      </w:r>
    </w:p>
    <w:p w14:paraId="1F56E51F" w14:textId="0F61069E" w:rsidR="006E0505" w:rsidRPr="006E0505" w:rsidRDefault="006E0505" w:rsidP="00FF6F85">
      <w:pPr>
        <w:spacing w:after="0" w:line="240" w:lineRule="auto"/>
      </w:pPr>
      <w:r w:rsidRPr="006E0505">
        <w:t>L’opération est-elle principalement</w:t>
      </w:r>
      <w:r w:rsidR="00FF6F85">
        <w:t> :</w:t>
      </w:r>
    </w:p>
    <w:p w14:paraId="63A09367" w14:textId="503F6CB1" w:rsidR="006E0505" w:rsidRPr="006E0505" w:rsidRDefault="006E0505" w:rsidP="00FF6F85">
      <w:pPr>
        <w:numPr>
          <w:ilvl w:val="0"/>
          <w:numId w:val="45"/>
        </w:numPr>
        <w:spacing w:after="0" w:line="240" w:lineRule="auto"/>
      </w:pPr>
      <w:r w:rsidRPr="006E0505">
        <w:t>une vente</w:t>
      </w:r>
      <w:r w:rsidR="00FF6F85">
        <w:t> ?</w:t>
      </w:r>
    </w:p>
    <w:p w14:paraId="2243B8A7" w14:textId="3B1C0C3F" w:rsidR="006E0505" w:rsidRPr="006E0505" w:rsidRDefault="006E0505" w:rsidP="00FF6F85">
      <w:pPr>
        <w:numPr>
          <w:ilvl w:val="0"/>
          <w:numId w:val="45"/>
        </w:numPr>
        <w:spacing w:after="0" w:line="240" w:lineRule="auto"/>
      </w:pPr>
      <w:r w:rsidRPr="006E0505">
        <w:t>une prestation de services ou un ouvrage</w:t>
      </w:r>
      <w:r w:rsidR="00FF6F85">
        <w:t> ?</w:t>
      </w:r>
    </w:p>
    <w:p w14:paraId="1B0F972B" w14:textId="54D3EB95" w:rsidR="006E0505" w:rsidRPr="006E0505" w:rsidRDefault="006E0505" w:rsidP="00FF6F85">
      <w:pPr>
        <w:numPr>
          <w:ilvl w:val="0"/>
          <w:numId w:val="45"/>
        </w:numPr>
        <w:spacing w:after="0" w:line="240" w:lineRule="auto"/>
      </w:pPr>
      <w:r w:rsidRPr="006E0505">
        <w:t>un contrat combinant plusieurs éléments</w:t>
      </w:r>
      <w:r w:rsidR="00FF6F85">
        <w:t> ?</w:t>
      </w:r>
    </w:p>
    <w:p w14:paraId="4026FE73" w14:textId="23A1E25E" w:rsidR="006E0505" w:rsidRPr="006E0505" w:rsidRDefault="006E0505" w:rsidP="00FF6F85">
      <w:pPr>
        <w:spacing w:after="0" w:line="240" w:lineRule="auto"/>
        <w:rPr>
          <w:b/>
          <w:bCs/>
        </w:rPr>
      </w:pPr>
      <w:r w:rsidRPr="006E0505">
        <w:rPr>
          <w:b/>
          <w:bCs/>
        </w:rPr>
        <w:t xml:space="preserve">Étape 3 </w:t>
      </w:r>
      <w:r>
        <w:rPr>
          <w:b/>
          <w:bCs/>
        </w:rPr>
        <w:t>-</w:t>
      </w:r>
      <w:r w:rsidRPr="006E0505">
        <w:rPr>
          <w:b/>
          <w:bCs/>
        </w:rPr>
        <w:t xml:space="preserve"> Identifier les obligations essentielles</w:t>
      </w:r>
    </w:p>
    <w:p w14:paraId="32FC539A" w14:textId="77777777" w:rsidR="006E0505" w:rsidRPr="006E0505" w:rsidRDefault="006E0505" w:rsidP="00FF6F85">
      <w:pPr>
        <w:spacing w:after="0" w:line="240" w:lineRule="auto"/>
        <w:rPr>
          <w:b/>
          <w:bCs/>
        </w:rPr>
      </w:pPr>
      <w:r w:rsidRPr="006E0505">
        <w:rPr>
          <w:b/>
          <w:bCs/>
        </w:rPr>
        <w:t>Vente</w:t>
      </w:r>
    </w:p>
    <w:p w14:paraId="151FFBE9" w14:textId="41725B62" w:rsidR="006E0505" w:rsidRPr="006E0505" w:rsidRDefault="006E0505" w:rsidP="00FF6F85">
      <w:pPr>
        <w:numPr>
          <w:ilvl w:val="0"/>
          <w:numId w:val="46"/>
        </w:numPr>
        <w:spacing w:after="0" w:line="240" w:lineRule="auto"/>
      </w:pPr>
      <w:r w:rsidRPr="006E0505">
        <w:t>délivrer</w:t>
      </w:r>
      <w:r w:rsidR="00FF6F85">
        <w:t> ;</w:t>
      </w:r>
    </w:p>
    <w:p w14:paraId="070FDFA2" w14:textId="3C9B792F" w:rsidR="006E0505" w:rsidRPr="006E0505" w:rsidRDefault="006E0505" w:rsidP="00FF6F85">
      <w:pPr>
        <w:numPr>
          <w:ilvl w:val="0"/>
          <w:numId w:val="46"/>
        </w:numPr>
        <w:spacing w:after="0" w:line="240" w:lineRule="auto"/>
      </w:pPr>
      <w:r w:rsidRPr="006E0505">
        <w:t>payer</w:t>
      </w:r>
      <w:r w:rsidR="00FF6F85">
        <w:t> ;</w:t>
      </w:r>
    </w:p>
    <w:p w14:paraId="0702EFFE" w14:textId="77777777" w:rsidR="006E0505" w:rsidRPr="006E0505" w:rsidRDefault="006E0505" w:rsidP="00FF6F85">
      <w:pPr>
        <w:numPr>
          <w:ilvl w:val="0"/>
          <w:numId w:val="46"/>
        </w:numPr>
        <w:spacing w:after="0" w:line="240" w:lineRule="auto"/>
      </w:pPr>
      <w:r w:rsidRPr="006E0505">
        <w:t>garantir.</w:t>
      </w:r>
    </w:p>
    <w:p w14:paraId="16BDA836" w14:textId="77777777" w:rsidR="006E0505" w:rsidRPr="006E0505" w:rsidRDefault="006E0505" w:rsidP="00FF6F85">
      <w:pPr>
        <w:spacing w:after="0" w:line="240" w:lineRule="auto"/>
        <w:rPr>
          <w:b/>
          <w:bCs/>
        </w:rPr>
      </w:pPr>
      <w:r w:rsidRPr="006E0505">
        <w:rPr>
          <w:b/>
          <w:bCs/>
        </w:rPr>
        <w:t>Contrat d’entreprise</w:t>
      </w:r>
    </w:p>
    <w:p w14:paraId="04EAD74B" w14:textId="0A60DAEB" w:rsidR="006E0505" w:rsidRPr="006E0505" w:rsidRDefault="006E0505" w:rsidP="00FF6F85">
      <w:pPr>
        <w:numPr>
          <w:ilvl w:val="0"/>
          <w:numId w:val="47"/>
        </w:numPr>
        <w:spacing w:after="0" w:line="240" w:lineRule="auto"/>
      </w:pPr>
      <w:r w:rsidRPr="006E0505">
        <w:t>réaliser la prestation convenue</w:t>
      </w:r>
      <w:r w:rsidR="00FF6F85">
        <w:t> ;</w:t>
      </w:r>
    </w:p>
    <w:p w14:paraId="40520A26" w14:textId="636E7819" w:rsidR="006E0505" w:rsidRPr="006E0505" w:rsidRDefault="006E0505" w:rsidP="00FF6F85">
      <w:pPr>
        <w:numPr>
          <w:ilvl w:val="0"/>
          <w:numId w:val="47"/>
        </w:numPr>
        <w:spacing w:after="0" w:line="240" w:lineRule="auto"/>
      </w:pPr>
      <w:r w:rsidRPr="006E0505">
        <w:t>payer le prix</w:t>
      </w:r>
      <w:r w:rsidR="00FF6F85">
        <w:t> ;</w:t>
      </w:r>
    </w:p>
    <w:p w14:paraId="265C2C99" w14:textId="77777777" w:rsidR="006E0505" w:rsidRPr="006E0505" w:rsidRDefault="006E0505" w:rsidP="00FF6F85">
      <w:pPr>
        <w:numPr>
          <w:ilvl w:val="0"/>
          <w:numId w:val="47"/>
        </w:numPr>
        <w:spacing w:after="0" w:line="240" w:lineRule="auto"/>
      </w:pPr>
      <w:r w:rsidRPr="006E0505">
        <w:t>coopérer lorsque cela est nécessaire.</w:t>
      </w:r>
    </w:p>
    <w:p w14:paraId="3927A66D" w14:textId="0F198435" w:rsidR="006E0505" w:rsidRPr="006E0505" w:rsidRDefault="006E0505" w:rsidP="00FF6F85">
      <w:pPr>
        <w:spacing w:after="0" w:line="240" w:lineRule="auto"/>
        <w:rPr>
          <w:b/>
          <w:bCs/>
        </w:rPr>
      </w:pPr>
      <w:r w:rsidRPr="006E0505">
        <w:rPr>
          <w:b/>
          <w:bCs/>
        </w:rPr>
        <w:t xml:space="preserve">Étape 4 </w:t>
      </w:r>
      <w:r>
        <w:rPr>
          <w:b/>
          <w:bCs/>
        </w:rPr>
        <w:t>-</w:t>
      </w:r>
      <w:r w:rsidRPr="006E0505">
        <w:rPr>
          <w:b/>
          <w:bCs/>
        </w:rPr>
        <w:t xml:space="preserve"> Rechercher une protection spéciale</w:t>
      </w:r>
    </w:p>
    <w:p w14:paraId="412869F5" w14:textId="0B5263C9" w:rsidR="006E0505" w:rsidRPr="006E0505" w:rsidRDefault="006E0505" w:rsidP="00FF6F85">
      <w:pPr>
        <w:spacing w:after="0" w:line="240" w:lineRule="auto"/>
      </w:pPr>
      <w:r w:rsidRPr="006E0505">
        <w:t>Existe-t-il</w:t>
      </w:r>
      <w:r w:rsidR="00FF6F85">
        <w:t> :</w:t>
      </w:r>
    </w:p>
    <w:p w14:paraId="4675A4FC" w14:textId="17556C0E" w:rsidR="006E0505" w:rsidRPr="006E0505" w:rsidRDefault="006E0505" w:rsidP="00FF6F85">
      <w:pPr>
        <w:numPr>
          <w:ilvl w:val="0"/>
          <w:numId w:val="48"/>
        </w:numPr>
        <w:spacing w:after="0" w:line="240" w:lineRule="auto"/>
      </w:pPr>
      <w:r w:rsidRPr="006E0505">
        <w:t>une garantie d’éviction</w:t>
      </w:r>
      <w:r w:rsidR="00FF6F85">
        <w:t> ?</w:t>
      </w:r>
    </w:p>
    <w:p w14:paraId="2A472E3E" w14:textId="1C80A0FB" w:rsidR="006E0505" w:rsidRPr="006E0505" w:rsidRDefault="006E0505" w:rsidP="00FF6F85">
      <w:pPr>
        <w:numPr>
          <w:ilvl w:val="0"/>
          <w:numId w:val="48"/>
        </w:numPr>
        <w:spacing w:after="0" w:line="240" w:lineRule="auto"/>
      </w:pPr>
      <w:r w:rsidRPr="006E0505">
        <w:t>un vice caché</w:t>
      </w:r>
      <w:r w:rsidR="00FF6F85">
        <w:t> ?</w:t>
      </w:r>
    </w:p>
    <w:p w14:paraId="07C5BA12" w14:textId="2EE5ECFA" w:rsidR="006E0505" w:rsidRPr="006E0505" w:rsidRDefault="006E0505" w:rsidP="00FF6F85">
      <w:pPr>
        <w:numPr>
          <w:ilvl w:val="0"/>
          <w:numId w:val="48"/>
        </w:numPr>
        <w:spacing w:after="0" w:line="240" w:lineRule="auto"/>
      </w:pPr>
      <w:r w:rsidRPr="006E0505">
        <w:t>un défaut de conformité</w:t>
      </w:r>
      <w:r w:rsidR="00FF6F85">
        <w:t> ?</w:t>
      </w:r>
    </w:p>
    <w:p w14:paraId="47800B32" w14:textId="184395C3" w:rsidR="006E0505" w:rsidRPr="006E0505" w:rsidRDefault="006E0505" w:rsidP="00FF6F85">
      <w:pPr>
        <w:numPr>
          <w:ilvl w:val="0"/>
          <w:numId w:val="48"/>
        </w:numPr>
        <w:spacing w:after="0" w:line="240" w:lineRule="auto"/>
      </w:pPr>
      <w:r w:rsidRPr="006E0505">
        <w:t>un droit de rétractation</w:t>
      </w:r>
      <w:r w:rsidR="00FF6F85">
        <w:t> ?</w:t>
      </w:r>
    </w:p>
    <w:p w14:paraId="163A6205" w14:textId="506F6275" w:rsidR="006E0505" w:rsidRPr="006E0505" w:rsidRDefault="006E0505" w:rsidP="00FF6F85">
      <w:pPr>
        <w:numPr>
          <w:ilvl w:val="0"/>
          <w:numId w:val="48"/>
        </w:numPr>
        <w:spacing w:after="0" w:line="240" w:lineRule="auto"/>
      </w:pPr>
      <w:r w:rsidRPr="006E0505">
        <w:t>une clause abusive</w:t>
      </w:r>
      <w:r w:rsidR="00FF6F85">
        <w:t> ?</w:t>
      </w:r>
    </w:p>
    <w:p w14:paraId="58CF2006" w14:textId="7A54F86E" w:rsidR="006E0505" w:rsidRPr="006E0505" w:rsidRDefault="006E0505" w:rsidP="00FF6F85">
      <w:pPr>
        <w:numPr>
          <w:ilvl w:val="0"/>
          <w:numId w:val="48"/>
        </w:numPr>
        <w:spacing w:after="0" w:line="240" w:lineRule="auto"/>
      </w:pPr>
      <w:r w:rsidRPr="006E0505">
        <w:t>une pratique commerciale illicite</w:t>
      </w:r>
      <w:r w:rsidR="00FF6F85">
        <w:t> ?</w:t>
      </w:r>
    </w:p>
    <w:p w14:paraId="1D0C6797" w14:textId="2F774FDE" w:rsidR="006E0505" w:rsidRPr="006E0505" w:rsidRDefault="006E0505" w:rsidP="00FF6F85">
      <w:pPr>
        <w:spacing w:after="0" w:line="240" w:lineRule="auto"/>
        <w:rPr>
          <w:b/>
          <w:bCs/>
        </w:rPr>
      </w:pPr>
      <w:r w:rsidRPr="006E0505">
        <w:rPr>
          <w:b/>
          <w:bCs/>
        </w:rPr>
        <w:t xml:space="preserve">Étape 5 </w:t>
      </w:r>
      <w:r>
        <w:rPr>
          <w:b/>
          <w:bCs/>
        </w:rPr>
        <w:t>-</w:t>
      </w:r>
      <w:r w:rsidRPr="006E0505">
        <w:rPr>
          <w:b/>
          <w:bCs/>
        </w:rPr>
        <w:t xml:space="preserve"> Vérifier les délais</w:t>
      </w:r>
    </w:p>
    <w:p w14:paraId="7FEEC46C" w14:textId="68140525" w:rsidR="006E0505" w:rsidRPr="006E0505" w:rsidRDefault="006E0505" w:rsidP="00FF6F85">
      <w:pPr>
        <w:spacing w:after="0" w:line="240" w:lineRule="auto"/>
      </w:pPr>
      <w:r w:rsidRPr="006E0505">
        <w:t>Il faut distinguer notamment</w:t>
      </w:r>
      <w:r w:rsidR="00FF6F85">
        <w:t> :</w:t>
      </w:r>
    </w:p>
    <w:p w14:paraId="05F268C3" w14:textId="147101FB" w:rsidR="006E0505" w:rsidRPr="006E0505" w:rsidRDefault="006E0505" w:rsidP="00FF6F85">
      <w:pPr>
        <w:numPr>
          <w:ilvl w:val="0"/>
          <w:numId w:val="49"/>
        </w:numPr>
        <w:spacing w:after="0" w:line="240" w:lineRule="auto"/>
      </w:pPr>
      <w:r w:rsidRPr="006E0505">
        <w:t>délai de rétractation</w:t>
      </w:r>
      <w:r w:rsidR="00FF6F85">
        <w:t> ;</w:t>
      </w:r>
    </w:p>
    <w:p w14:paraId="3FA9A854" w14:textId="2D8D6086" w:rsidR="006E0505" w:rsidRPr="006E0505" w:rsidRDefault="006E0505" w:rsidP="00FF6F85">
      <w:pPr>
        <w:numPr>
          <w:ilvl w:val="0"/>
          <w:numId w:val="49"/>
        </w:numPr>
        <w:spacing w:after="0" w:line="240" w:lineRule="auto"/>
      </w:pPr>
      <w:r w:rsidRPr="006E0505">
        <w:t>délai de garantie de conformité</w:t>
      </w:r>
      <w:r w:rsidR="00FF6F85">
        <w:t> ;</w:t>
      </w:r>
    </w:p>
    <w:p w14:paraId="6AAB6DCA" w14:textId="77777777" w:rsidR="006E0505" w:rsidRPr="006E0505" w:rsidRDefault="006E0505" w:rsidP="00FF6F85">
      <w:pPr>
        <w:numPr>
          <w:ilvl w:val="0"/>
          <w:numId w:val="49"/>
        </w:numPr>
        <w:spacing w:after="0" w:line="240" w:lineRule="auto"/>
      </w:pPr>
      <w:r w:rsidRPr="006E0505">
        <w:t>délai d’action pour vice caché.</w:t>
      </w:r>
    </w:p>
    <w:p w14:paraId="4D9FBEF7" w14:textId="19BFAEDA" w:rsidR="006E0505" w:rsidRPr="006E0505" w:rsidRDefault="006E0505" w:rsidP="00FF6F85">
      <w:pPr>
        <w:spacing w:after="0" w:line="240" w:lineRule="auto"/>
        <w:rPr>
          <w:b/>
          <w:bCs/>
        </w:rPr>
      </w:pPr>
      <w:r w:rsidRPr="006E0505">
        <w:rPr>
          <w:b/>
          <w:bCs/>
        </w:rPr>
        <w:t xml:space="preserve">Étape 6 </w:t>
      </w:r>
      <w:r>
        <w:rPr>
          <w:b/>
          <w:bCs/>
        </w:rPr>
        <w:t>-</w:t>
      </w:r>
      <w:r w:rsidRPr="006E0505">
        <w:rPr>
          <w:b/>
          <w:bCs/>
        </w:rPr>
        <w:t xml:space="preserve"> Identifier la solution appropriée</w:t>
      </w:r>
    </w:p>
    <w:p w14:paraId="046DE8BE" w14:textId="67A2E903" w:rsidR="006E0505" w:rsidRPr="006E0505" w:rsidRDefault="006E0505" w:rsidP="00FF6F85">
      <w:pPr>
        <w:spacing w:after="0" w:line="240" w:lineRule="auto"/>
      </w:pPr>
      <w:r w:rsidRPr="006E0505">
        <w:t>Selon la situation</w:t>
      </w:r>
      <w:r w:rsidR="00FF6F85">
        <w:t> :</w:t>
      </w:r>
    </w:p>
    <w:p w14:paraId="078680CB" w14:textId="1D76B40D" w:rsidR="006E0505" w:rsidRPr="006E0505" w:rsidRDefault="006E0505" w:rsidP="00FF6F85">
      <w:pPr>
        <w:numPr>
          <w:ilvl w:val="0"/>
          <w:numId w:val="50"/>
        </w:numPr>
        <w:spacing w:after="0" w:line="240" w:lineRule="auto"/>
      </w:pPr>
      <w:r w:rsidRPr="006E0505">
        <w:t>réparation</w:t>
      </w:r>
      <w:r w:rsidR="00FF6F85">
        <w:t> ;</w:t>
      </w:r>
    </w:p>
    <w:p w14:paraId="4E078EF6" w14:textId="2F4CDF3E" w:rsidR="006E0505" w:rsidRPr="006E0505" w:rsidRDefault="006E0505" w:rsidP="00FF6F85">
      <w:pPr>
        <w:numPr>
          <w:ilvl w:val="0"/>
          <w:numId w:val="50"/>
        </w:numPr>
        <w:spacing w:after="0" w:line="240" w:lineRule="auto"/>
      </w:pPr>
      <w:r w:rsidRPr="006E0505">
        <w:t>remplacement</w:t>
      </w:r>
      <w:r w:rsidR="00FF6F85">
        <w:t> ;</w:t>
      </w:r>
    </w:p>
    <w:p w14:paraId="13045B72" w14:textId="7C379D99" w:rsidR="006E0505" w:rsidRPr="006E0505" w:rsidRDefault="006E0505" w:rsidP="00FF6F85">
      <w:pPr>
        <w:numPr>
          <w:ilvl w:val="0"/>
          <w:numId w:val="50"/>
        </w:numPr>
        <w:spacing w:after="0" w:line="240" w:lineRule="auto"/>
      </w:pPr>
      <w:r w:rsidRPr="006E0505">
        <w:t>réduction du prix</w:t>
      </w:r>
      <w:r w:rsidR="00FF6F85">
        <w:t> ;</w:t>
      </w:r>
    </w:p>
    <w:p w14:paraId="2934E35B" w14:textId="04DF9B72" w:rsidR="006E0505" w:rsidRPr="006E0505" w:rsidRDefault="006E0505" w:rsidP="00FF6F85">
      <w:pPr>
        <w:numPr>
          <w:ilvl w:val="0"/>
          <w:numId w:val="50"/>
        </w:numPr>
        <w:spacing w:after="0" w:line="240" w:lineRule="auto"/>
      </w:pPr>
      <w:r w:rsidRPr="006E0505">
        <w:t>résolution</w:t>
      </w:r>
      <w:r w:rsidR="00FF6F85">
        <w:t> ;</w:t>
      </w:r>
    </w:p>
    <w:p w14:paraId="6D02E3B6" w14:textId="6CF5AB6A" w:rsidR="006E0505" w:rsidRPr="006E0505" w:rsidRDefault="006E0505" w:rsidP="00FF6F85">
      <w:pPr>
        <w:numPr>
          <w:ilvl w:val="0"/>
          <w:numId w:val="50"/>
        </w:numPr>
        <w:spacing w:after="0" w:line="240" w:lineRule="auto"/>
      </w:pPr>
      <w:r w:rsidRPr="006E0505">
        <w:t>restitution</w:t>
      </w:r>
      <w:r w:rsidR="00FF6F85">
        <w:t> ;</w:t>
      </w:r>
    </w:p>
    <w:p w14:paraId="22E6AC2A" w14:textId="3CA293E7" w:rsidR="006E0505" w:rsidRPr="006E0505" w:rsidRDefault="006E0505" w:rsidP="00FF6F85">
      <w:pPr>
        <w:numPr>
          <w:ilvl w:val="0"/>
          <w:numId w:val="50"/>
        </w:numPr>
        <w:spacing w:after="0" w:line="240" w:lineRule="auto"/>
      </w:pPr>
      <w:r w:rsidRPr="006E0505">
        <w:t>dommages-intérêts</w:t>
      </w:r>
      <w:r w:rsidR="00FF6F85">
        <w:t> ;</w:t>
      </w:r>
    </w:p>
    <w:p w14:paraId="0667823B" w14:textId="77777777" w:rsidR="006E0505" w:rsidRPr="006E0505" w:rsidRDefault="006E0505" w:rsidP="00FF6F85">
      <w:pPr>
        <w:numPr>
          <w:ilvl w:val="0"/>
          <w:numId w:val="50"/>
        </w:numPr>
        <w:spacing w:after="0" w:line="240" w:lineRule="auto"/>
      </w:pPr>
      <w:r w:rsidRPr="006E0505">
        <w:t>neutralisation d’une clause.</w:t>
      </w:r>
    </w:p>
    <w:p w14:paraId="4BFBC309" w14:textId="77777777" w:rsidR="006E0505" w:rsidRPr="006E0505" w:rsidRDefault="00000000" w:rsidP="00FF6F85">
      <w:pPr>
        <w:spacing w:after="0" w:line="240" w:lineRule="auto"/>
      </w:pPr>
      <w:r>
        <w:pict w14:anchorId="62D5847F">
          <v:rect id="_x0000_i1085" style="width:0;height:1.5pt" o:hralign="center" o:hrstd="t" o:hr="t" fillcolor="#a0a0a0" stroked="f"/>
        </w:pict>
      </w:r>
    </w:p>
    <w:p w14:paraId="1476138D" w14:textId="77777777" w:rsidR="006E0505" w:rsidRPr="006E0505" w:rsidRDefault="006E0505" w:rsidP="00FF6F85">
      <w:pPr>
        <w:pStyle w:val="Titre1"/>
      </w:pPr>
      <w:r w:rsidRPr="006E0505">
        <w:t>61. Méthode pour choisir une sûreté</w:t>
      </w:r>
    </w:p>
    <w:p w14:paraId="10D8D58D" w14:textId="427D2850" w:rsidR="006E0505" w:rsidRPr="006E0505" w:rsidRDefault="006E0505" w:rsidP="00FF6F85">
      <w:pPr>
        <w:spacing w:after="0" w:line="240" w:lineRule="auto"/>
        <w:rPr>
          <w:b/>
          <w:bCs/>
        </w:rPr>
      </w:pPr>
      <w:r w:rsidRPr="006E0505">
        <w:rPr>
          <w:b/>
          <w:bCs/>
        </w:rPr>
        <w:t xml:space="preserve">Étape 1 </w:t>
      </w:r>
      <w:r>
        <w:rPr>
          <w:b/>
          <w:bCs/>
        </w:rPr>
        <w:t>-</w:t>
      </w:r>
      <w:r w:rsidRPr="006E0505">
        <w:rPr>
          <w:b/>
          <w:bCs/>
        </w:rPr>
        <w:t xml:space="preserve"> Identifier la créance</w:t>
      </w:r>
    </w:p>
    <w:p w14:paraId="69854714" w14:textId="55F6AD61" w:rsidR="006E0505" w:rsidRPr="006E0505" w:rsidRDefault="006E0505" w:rsidP="00FF6F85">
      <w:pPr>
        <w:numPr>
          <w:ilvl w:val="0"/>
          <w:numId w:val="51"/>
        </w:numPr>
        <w:spacing w:after="0" w:line="240" w:lineRule="auto"/>
      </w:pPr>
      <w:r w:rsidRPr="006E0505">
        <w:t>montant</w:t>
      </w:r>
      <w:r w:rsidR="00FF6F85">
        <w:t> ;</w:t>
      </w:r>
    </w:p>
    <w:p w14:paraId="3904C7B2" w14:textId="37FB5052" w:rsidR="006E0505" w:rsidRPr="006E0505" w:rsidRDefault="006E0505" w:rsidP="00FF6F85">
      <w:pPr>
        <w:numPr>
          <w:ilvl w:val="0"/>
          <w:numId w:val="51"/>
        </w:numPr>
        <w:spacing w:after="0" w:line="240" w:lineRule="auto"/>
      </w:pPr>
      <w:r w:rsidRPr="006E0505">
        <w:t>durée</w:t>
      </w:r>
      <w:r w:rsidR="00FF6F85">
        <w:t> ;</w:t>
      </w:r>
    </w:p>
    <w:p w14:paraId="076DD40E" w14:textId="5C72FDD0" w:rsidR="006E0505" w:rsidRPr="006E0505" w:rsidRDefault="006E0505" w:rsidP="00FF6F85">
      <w:pPr>
        <w:numPr>
          <w:ilvl w:val="0"/>
          <w:numId w:val="51"/>
        </w:numPr>
        <w:spacing w:after="0" w:line="240" w:lineRule="auto"/>
      </w:pPr>
      <w:r w:rsidRPr="006E0505">
        <w:t>débiteur</w:t>
      </w:r>
      <w:r w:rsidR="00FF6F85">
        <w:t> ;</w:t>
      </w:r>
    </w:p>
    <w:p w14:paraId="1B6CCF24" w14:textId="77777777" w:rsidR="006E0505" w:rsidRPr="006E0505" w:rsidRDefault="006E0505" w:rsidP="00FF6F85">
      <w:pPr>
        <w:numPr>
          <w:ilvl w:val="0"/>
          <w:numId w:val="51"/>
        </w:numPr>
        <w:spacing w:after="0" w:line="240" w:lineRule="auto"/>
      </w:pPr>
      <w:r w:rsidRPr="006E0505">
        <w:t>risque de non-paiement.</w:t>
      </w:r>
    </w:p>
    <w:p w14:paraId="38535871" w14:textId="16440FE7" w:rsidR="006E0505" w:rsidRPr="006E0505" w:rsidRDefault="006E0505" w:rsidP="00FF6F85">
      <w:pPr>
        <w:spacing w:after="0" w:line="240" w:lineRule="auto"/>
        <w:rPr>
          <w:b/>
          <w:bCs/>
        </w:rPr>
      </w:pPr>
      <w:r w:rsidRPr="006E0505">
        <w:rPr>
          <w:b/>
          <w:bCs/>
        </w:rPr>
        <w:t xml:space="preserve">Étape 2 </w:t>
      </w:r>
      <w:r>
        <w:rPr>
          <w:b/>
          <w:bCs/>
        </w:rPr>
        <w:t>-</w:t>
      </w:r>
      <w:r w:rsidRPr="006E0505">
        <w:rPr>
          <w:b/>
          <w:bCs/>
        </w:rPr>
        <w:t xml:space="preserve"> Identifier le garant ou le bien disponible</w:t>
      </w:r>
    </w:p>
    <w:p w14:paraId="7074C203" w14:textId="45D4BE72" w:rsidR="006E0505" w:rsidRPr="006E0505" w:rsidRDefault="006E0505" w:rsidP="00FF6F85">
      <w:pPr>
        <w:numPr>
          <w:ilvl w:val="0"/>
          <w:numId w:val="52"/>
        </w:numPr>
        <w:spacing w:after="0" w:line="240" w:lineRule="auto"/>
      </w:pPr>
      <w:r w:rsidRPr="006E0505">
        <w:t>personne solvable</w:t>
      </w:r>
      <w:r w:rsidR="00FF6F85">
        <w:t> ;</w:t>
      </w:r>
    </w:p>
    <w:p w14:paraId="4A43DA8F" w14:textId="0C63946D" w:rsidR="006E0505" w:rsidRPr="006E0505" w:rsidRDefault="006E0505" w:rsidP="00FF6F85">
      <w:pPr>
        <w:numPr>
          <w:ilvl w:val="0"/>
          <w:numId w:val="52"/>
        </w:numPr>
        <w:spacing w:after="0" w:line="240" w:lineRule="auto"/>
      </w:pPr>
      <w:r w:rsidRPr="006E0505">
        <w:t>immeuble</w:t>
      </w:r>
      <w:r w:rsidR="00FF6F85">
        <w:t> ;</w:t>
      </w:r>
    </w:p>
    <w:p w14:paraId="28248853" w14:textId="70D7C761" w:rsidR="006E0505" w:rsidRPr="006E0505" w:rsidRDefault="006E0505" w:rsidP="00FF6F85">
      <w:pPr>
        <w:numPr>
          <w:ilvl w:val="0"/>
          <w:numId w:val="52"/>
        </w:numPr>
        <w:spacing w:after="0" w:line="240" w:lineRule="auto"/>
      </w:pPr>
      <w:r w:rsidRPr="006E0505">
        <w:t>meuble corporel</w:t>
      </w:r>
      <w:r w:rsidR="00FF6F85">
        <w:t> ;</w:t>
      </w:r>
    </w:p>
    <w:p w14:paraId="1C8EB2F8" w14:textId="77777777" w:rsidR="006E0505" w:rsidRPr="006E0505" w:rsidRDefault="006E0505" w:rsidP="00FF6F85">
      <w:pPr>
        <w:numPr>
          <w:ilvl w:val="0"/>
          <w:numId w:val="52"/>
        </w:numPr>
        <w:spacing w:after="0" w:line="240" w:lineRule="auto"/>
      </w:pPr>
      <w:r w:rsidRPr="006E0505">
        <w:t>meuble incorporel.</w:t>
      </w:r>
    </w:p>
    <w:p w14:paraId="29748D44" w14:textId="6E565708" w:rsidR="006E0505" w:rsidRPr="006E0505" w:rsidRDefault="006E0505" w:rsidP="00FF6F85">
      <w:pPr>
        <w:spacing w:after="0" w:line="240" w:lineRule="auto"/>
        <w:rPr>
          <w:b/>
          <w:bCs/>
        </w:rPr>
      </w:pPr>
      <w:r w:rsidRPr="006E0505">
        <w:rPr>
          <w:b/>
          <w:bCs/>
        </w:rPr>
        <w:t xml:space="preserve">Étape 3 </w:t>
      </w:r>
      <w:r>
        <w:rPr>
          <w:b/>
          <w:bCs/>
        </w:rPr>
        <w:t>-</w:t>
      </w:r>
      <w:r w:rsidRPr="006E0505">
        <w:rPr>
          <w:b/>
          <w:bCs/>
        </w:rPr>
        <w:t xml:space="preserve"> Qualifier la sûreté</w:t>
      </w:r>
    </w:p>
    <w:p w14:paraId="775C33E1" w14:textId="6852613F" w:rsidR="006E0505" w:rsidRPr="006E0505" w:rsidRDefault="006E0505" w:rsidP="00FF6F85">
      <w:pPr>
        <w:numPr>
          <w:ilvl w:val="0"/>
          <w:numId w:val="53"/>
        </w:numPr>
        <w:spacing w:after="0" w:line="240" w:lineRule="auto"/>
      </w:pPr>
      <w:r w:rsidRPr="006E0505">
        <w:t>cautionnement</w:t>
      </w:r>
      <w:r w:rsidR="00FF6F85">
        <w:t> ;</w:t>
      </w:r>
    </w:p>
    <w:p w14:paraId="273F3833" w14:textId="5F262716" w:rsidR="006E0505" w:rsidRPr="006E0505" w:rsidRDefault="006E0505" w:rsidP="00FF6F85">
      <w:pPr>
        <w:numPr>
          <w:ilvl w:val="0"/>
          <w:numId w:val="53"/>
        </w:numPr>
        <w:spacing w:after="0" w:line="240" w:lineRule="auto"/>
      </w:pPr>
      <w:r w:rsidRPr="006E0505">
        <w:t>hypothèque</w:t>
      </w:r>
      <w:r w:rsidR="00FF6F85">
        <w:t> ;</w:t>
      </w:r>
    </w:p>
    <w:p w14:paraId="3F5BC0F0" w14:textId="5318F592" w:rsidR="006E0505" w:rsidRPr="006E0505" w:rsidRDefault="006E0505" w:rsidP="00FF6F85">
      <w:pPr>
        <w:numPr>
          <w:ilvl w:val="0"/>
          <w:numId w:val="53"/>
        </w:numPr>
        <w:spacing w:after="0" w:line="240" w:lineRule="auto"/>
      </w:pPr>
      <w:r w:rsidRPr="006E0505">
        <w:t>gage</w:t>
      </w:r>
      <w:r w:rsidR="00FF6F85">
        <w:t> ;</w:t>
      </w:r>
    </w:p>
    <w:p w14:paraId="3E058ACF" w14:textId="77777777" w:rsidR="006E0505" w:rsidRPr="006E0505" w:rsidRDefault="006E0505" w:rsidP="00FF6F85">
      <w:pPr>
        <w:numPr>
          <w:ilvl w:val="0"/>
          <w:numId w:val="53"/>
        </w:numPr>
        <w:spacing w:after="0" w:line="240" w:lineRule="auto"/>
      </w:pPr>
      <w:r w:rsidRPr="006E0505">
        <w:t>nantissement.</w:t>
      </w:r>
    </w:p>
    <w:p w14:paraId="75AAF5F2" w14:textId="517AF4D1" w:rsidR="006E0505" w:rsidRPr="006E0505" w:rsidRDefault="006E0505" w:rsidP="00FF6F85">
      <w:pPr>
        <w:spacing w:after="0" w:line="240" w:lineRule="auto"/>
        <w:rPr>
          <w:b/>
          <w:bCs/>
        </w:rPr>
      </w:pPr>
      <w:r w:rsidRPr="006E0505">
        <w:rPr>
          <w:b/>
          <w:bCs/>
        </w:rPr>
        <w:t xml:space="preserve">Étape 4 </w:t>
      </w:r>
      <w:r>
        <w:rPr>
          <w:b/>
          <w:bCs/>
        </w:rPr>
        <w:t>-</w:t>
      </w:r>
      <w:r w:rsidRPr="006E0505">
        <w:rPr>
          <w:b/>
          <w:bCs/>
        </w:rPr>
        <w:t xml:space="preserve"> Vérifier les conditions de validité</w:t>
      </w:r>
    </w:p>
    <w:p w14:paraId="3AAA4172" w14:textId="6A1D455D" w:rsidR="006E0505" w:rsidRPr="006E0505" w:rsidRDefault="006E0505" w:rsidP="00FF6F85">
      <w:pPr>
        <w:spacing w:after="0" w:line="240" w:lineRule="auto"/>
      </w:pPr>
      <w:r w:rsidRPr="006E0505">
        <w:t>Notamment</w:t>
      </w:r>
      <w:r w:rsidR="00FF6F85">
        <w:t> :</w:t>
      </w:r>
    </w:p>
    <w:p w14:paraId="309D880F" w14:textId="14549EC0" w:rsidR="006E0505" w:rsidRPr="006E0505" w:rsidRDefault="006E0505" w:rsidP="00FF6F85">
      <w:pPr>
        <w:numPr>
          <w:ilvl w:val="0"/>
          <w:numId w:val="54"/>
        </w:numPr>
        <w:spacing w:after="0" w:line="240" w:lineRule="auto"/>
      </w:pPr>
      <w:r w:rsidRPr="006E0505">
        <w:t>écrit</w:t>
      </w:r>
      <w:r w:rsidR="00FF6F85">
        <w:t> ;</w:t>
      </w:r>
    </w:p>
    <w:p w14:paraId="26797287" w14:textId="73A834ED" w:rsidR="006E0505" w:rsidRPr="006E0505" w:rsidRDefault="006E0505" w:rsidP="00FF6F85">
      <w:pPr>
        <w:numPr>
          <w:ilvl w:val="0"/>
          <w:numId w:val="54"/>
        </w:numPr>
        <w:spacing w:after="0" w:line="240" w:lineRule="auto"/>
      </w:pPr>
      <w:r w:rsidRPr="006E0505">
        <w:t>mention exigée</w:t>
      </w:r>
      <w:r w:rsidR="00FF6F85">
        <w:t> ;</w:t>
      </w:r>
    </w:p>
    <w:p w14:paraId="1C2B7F09" w14:textId="78E7A22A" w:rsidR="006E0505" w:rsidRPr="006E0505" w:rsidRDefault="006E0505" w:rsidP="00FF6F85">
      <w:pPr>
        <w:numPr>
          <w:ilvl w:val="0"/>
          <w:numId w:val="54"/>
        </w:numPr>
        <w:spacing w:after="0" w:line="240" w:lineRule="auto"/>
      </w:pPr>
      <w:r w:rsidRPr="006E0505">
        <w:t>acte notarié</w:t>
      </w:r>
      <w:r w:rsidR="00FF6F85">
        <w:t> ;</w:t>
      </w:r>
    </w:p>
    <w:p w14:paraId="4BB53584" w14:textId="1C0B9995" w:rsidR="006E0505" w:rsidRPr="006E0505" w:rsidRDefault="006E0505" w:rsidP="00FF6F85">
      <w:pPr>
        <w:numPr>
          <w:ilvl w:val="0"/>
          <w:numId w:val="54"/>
        </w:numPr>
        <w:spacing w:after="0" w:line="240" w:lineRule="auto"/>
      </w:pPr>
      <w:r w:rsidRPr="006E0505">
        <w:t>détermination de la créance</w:t>
      </w:r>
      <w:r w:rsidR="00FF6F85">
        <w:t> ;</w:t>
      </w:r>
    </w:p>
    <w:p w14:paraId="01D2DA1B" w14:textId="77777777" w:rsidR="006E0505" w:rsidRPr="006E0505" w:rsidRDefault="006E0505" w:rsidP="00FF6F85">
      <w:pPr>
        <w:numPr>
          <w:ilvl w:val="0"/>
          <w:numId w:val="54"/>
        </w:numPr>
        <w:spacing w:after="0" w:line="240" w:lineRule="auto"/>
      </w:pPr>
      <w:r w:rsidRPr="006E0505">
        <w:t>détermination du bien.</w:t>
      </w:r>
    </w:p>
    <w:p w14:paraId="1105E66C" w14:textId="57396D53" w:rsidR="006E0505" w:rsidRPr="006E0505" w:rsidRDefault="006E0505" w:rsidP="00FF6F85">
      <w:pPr>
        <w:spacing w:after="0" w:line="240" w:lineRule="auto"/>
        <w:rPr>
          <w:b/>
          <w:bCs/>
        </w:rPr>
      </w:pPr>
      <w:r w:rsidRPr="006E0505">
        <w:rPr>
          <w:b/>
          <w:bCs/>
        </w:rPr>
        <w:t xml:space="preserve">Étape 5 </w:t>
      </w:r>
      <w:r>
        <w:rPr>
          <w:b/>
          <w:bCs/>
        </w:rPr>
        <w:t>-</w:t>
      </w:r>
      <w:r w:rsidRPr="006E0505">
        <w:rPr>
          <w:b/>
          <w:bCs/>
        </w:rPr>
        <w:t xml:space="preserve"> Vérifier l’opposabilité</w:t>
      </w:r>
    </w:p>
    <w:p w14:paraId="2A6581F3" w14:textId="59ACCF3D" w:rsidR="006E0505" w:rsidRPr="006E0505" w:rsidRDefault="006E0505" w:rsidP="00FF6F85">
      <w:pPr>
        <w:spacing w:after="0" w:line="240" w:lineRule="auto"/>
      </w:pPr>
      <w:r w:rsidRPr="006E0505">
        <w:t>La sûreté doit-elle faire l’objet</w:t>
      </w:r>
      <w:r w:rsidR="00FF6F85">
        <w:t> :</w:t>
      </w:r>
    </w:p>
    <w:p w14:paraId="1337010D" w14:textId="21624AA6" w:rsidR="006E0505" w:rsidRPr="006E0505" w:rsidRDefault="006E0505" w:rsidP="00FF6F85">
      <w:pPr>
        <w:numPr>
          <w:ilvl w:val="0"/>
          <w:numId w:val="55"/>
        </w:numPr>
        <w:spacing w:after="0" w:line="240" w:lineRule="auto"/>
      </w:pPr>
      <w:r w:rsidRPr="006E0505">
        <w:t>d’une publicité</w:t>
      </w:r>
      <w:r w:rsidR="00FF6F85">
        <w:t> ?</w:t>
      </w:r>
    </w:p>
    <w:p w14:paraId="403004EC" w14:textId="0CCF7906" w:rsidR="006E0505" w:rsidRPr="006E0505" w:rsidRDefault="006E0505" w:rsidP="00FF6F85">
      <w:pPr>
        <w:numPr>
          <w:ilvl w:val="0"/>
          <w:numId w:val="55"/>
        </w:numPr>
        <w:spacing w:after="0" w:line="240" w:lineRule="auto"/>
      </w:pPr>
      <w:r w:rsidRPr="006E0505">
        <w:t>d’une notification</w:t>
      </w:r>
      <w:r w:rsidR="00FF6F85">
        <w:t> ?</w:t>
      </w:r>
    </w:p>
    <w:p w14:paraId="0D39AA3A" w14:textId="772FA761" w:rsidR="006E0505" w:rsidRPr="006E0505" w:rsidRDefault="006E0505" w:rsidP="00FF6F85">
      <w:pPr>
        <w:numPr>
          <w:ilvl w:val="0"/>
          <w:numId w:val="55"/>
        </w:numPr>
        <w:spacing w:after="0" w:line="240" w:lineRule="auto"/>
      </w:pPr>
      <w:r w:rsidRPr="006E0505">
        <w:t>d’une dépossession</w:t>
      </w:r>
      <w:r w:rsidR="00FF6F85">
        <w:t> ?</w:t>
      </w:r>
    </w:p>
    <w:p w14:paraId="78443A66" w14:textId="6BD5D8C4" w:rsidR="006E0505" w:rsidRPr="006E0505" w:rsidRDefault="006E0505" w:rsidP="00FF6F85">
      <w:pPr>
        <w:spacing w:after="0" w:line="240" w:lineRule="auto"/>
        <w:rPr>
          <w:b/>
          <w:bCs/>
        </w:rPr>
      </w:pPr>
      <w:r w:rsidRPr="006E0505">
        <w:rPr>
          <w:b/>
          <w:bCs/>
        </w:rPr>
        <w:t xml:space="preserve">Étape 6 </w:t>
      </w:r>
      <w:r>
        <w:rPr>
          <w:b/>
          <w:bCs/>
        </w:rPr>
        <w:t>-</w:t>
      </w:r>
      <w:r w:rsidRPr="006E0505">
        <w:rPr>
          <w:b/>
          <w:bCs/>
        </w:rPr>
        <w:t xml:space="preserve"> Mesurer son efficacité</w:t>
      </w:r>
    </w:p>
    <w:p w14:paraId="6C815842" w14:textId="656ADE51" w:rsidR="006E0505" w:rsidRPr="006E0505" w:rsidRDefault="006E0505" w:rsidP="00FF6F85">
      <w:pPr>
        <w:numPr>
          <w:ilvl w:val="0"/>
          <w:numId w:val="56"/>
        </w:numPr>
        <w:spacing w:after="0" w:line="240" w:lineRule="auto"/>
      </w:pPr>
      <w:r w:rsidRPr="006E0505">
        <w:t>valeur du bien</w:t>
      </w:r>
      <w:r w:rsidR="00FF6F85">
        <w:t> ;</w:t>
      </w:r>
    </w:p>
    <w:p w14:paraId="3923C9E6" w14:textId="52FA08B1" w:rsidR="006E0505" w:rsidRPr="006E0505" w:rsidRDefault="006E0505" w:rsidP="00FF6F85">
      <w:pPr>
        <w:numPr>
          <w:ilvl w:val="0"/>
          <w:numId w:val="56"/>
        </w:numPr>
        <w:spacing w:after="0" w:line="240" w:lineRule="auto"/>
      </w:pPr>
      <w:r w:rsidRPr="006E0505">
        <w:t>rang du créancier</w:t>
      </w:r>
      <w:r w:rsidR="00FF6F85">
        <w:t> ;</w:t>
      </w:r>
    </w:p>
    <w:p w14:paraId="2D054204" w14:textId="0798F617" w:rsidR="006E0505" w:rsidRPr="006E0505" w:rsidRDefault="006E0505" w:rsidP="00FF6F85">
      <w:pPr>
        <w:numPr>
          <w:ilvl w:val="0"/>
          <w:numId w:val="56"/>
        </w:numPr>
        <w:spacing w:after="0" w:line="240" w:lineRule="auto"/>
      </w:pPr>
      <w:r w:rsidRPr="006E0505">
        <w:t>solvabilité de la caution</w:t>
      </w:r>
      <w:r w:rsidR="00FF6F85">
        <w:t> ;</w:t>
      </w:r>
    </w:p>
    <w:p w14:paraId="3DC2558A" w14:textId="77777777" w:rsidR="006E0505" w:rsidRPr="006E0505" w:rsidRDefault="006E0505" w:rsidP="00FF6F85">
      <w:pPr>
        <w:numPr>
          <w:ilvl w:val="0"/>
          <w:numId w:val="56"/>
        </w:numPr>
        <w:spacing w:after="0" w:line="240" w:lineRule="auto"/>
      </w:pPr>
      <w:r w:rsidRPr="006E0505">
        <w:t>existence d’autres garanties.</w:t>
      </w:r>
    </w:p>
    <w:p w14:paraId="635870EA" w14:textId="77777777" w:rsidR="006E0505" w:rsidRPr="006E0505" w:rsidRDefault="006E0505" w:rsidP="00FF6F85">
      <w:pPr>
        <w:spacing w:after="0" w:line="240" w:lineRule="auto"/>
      </w:pPr>
      <w:r w:rsidRPr="006E0505">
        <w:t xml:space="preserve">Le raisonnement attendu consiste donc à </w:t>
      </w:r>
      <w:r w:rsidRPr="006E0505">
        <w:rPr>
          <w:b/>
          <w:bCs/>
        </w:rPr>
        <w:t>justifier la sûreté proposée par rapport au risque concret du créancier</w:t>
      </w:r>
      <w:r w:rsidRPr="006E0505">
        <w:t>.</w:t>
      </w:r>
    </w:p>
    <w:p w14:paraId="52F09C6B" w14:textId="77777777" w:rsidR="006E0505" w:rsidRPr="006E0505" w:rsidRDefault="00000000" w:rsidP="00FF6F85">
      <w:pPr>
        <w:spacing w:after="0" w:line="240" w:lineRule="auto"/>
      </w:pPr>
      <w:r>
        <w:pict w14:anchorId="3448F0E0">
          <v:rect id="_x0000_i1086" style="width:0;height:1.5pt" o:hralign="center" o:hrstd="t" o:hr="t" fillcolor="#a0a0a0" stroked="f"/>
        </w:pict>
      </w:r>
    </w:p>
    <w:p w14:paraId="73ADA5C9" w14:textId="77777777" w:rsidR="006E0505" w:rsidRPr="006E0505" w:rsidRDefault="006E0505" w:rsidP="00FF6F85">
      <w:pPr>
        <w:pStyle w:val="Titre1"/>
      </w:pPr>
      <w:r w:rsidRPr="006E0505">
        <w:t>62. Tableau général de synthèse</w:t>
      </w:r>
    </w:p>
    <w:tbl>
      <w:tblPr>
        <w:tblStyle w:val="Grilledutableau"/>
        <w:tblW w:w="0" w:type="auto"/>
        <w:tblLook w:val="04A0" w:firstRow="1" w:lastRow="0" w:firstColumn="1" w:lastColumn="0" w:noHBand="0" w:noVBand="1"/>
      </w:tblPr>
      <w:tblGrid>
        <w:gridCol w:w="6448"/>
        <w:gridCol w:w="4008"/>
      </w:tblGrid>
      <w:tr w:rsidR="006E0505" w:rsidRPr="00FF6F85" w14:paraId="4FE77359" w14:textId="77777777" w:rsidTr="00FF6F85">
        <w:trPr>
          <w:tblHeader/>
        </w:trPr>
        <w:tc>
          <w:tcPr>
            <w:tcW w:w="0" w:type="auto"/>
            <w:hideMark/>
          </w:tcPr>
          <w:p w14:paraId="67BE05F4"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Situation</w:t>
            </w:r>
          </w:p>
        </w:tc>
        <w:tc>
          <w:tcPr>
            <w:tcW w:w="0" w:type="auto"/>
            <w:hideMark/>
          </w:tcPr>
          <w:p w14:paraId="7FF75E3E"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Mécanisme essentiel</w:t>
            </w:r>
          </w:p>
        </w:tc>
      </w:tr>
      <w:tr w:rsidR="006E0505" w:rsidRPr="00FF6F85" w14:paraId="270D8A43" w14:textId="77777777" w:rsidTr="00FF6F85">
        <w:tc>
          <w:tcPr>
            <w:tcW w:w="0" w:type="auto"/>
            <w:hideMark/>
          </w:tcPr>
          <w:p w14:paraId="7D40FCDD" w14:textId="77777777" w:rsidR="006E0505" w:rsidRPr="00FF6F85" w:rsidRDefault="006E0505" w:rsidP="00FF6F85">
            <w:pPr>
              <w:jc w:val="left"/>
              <w:rPr>
                <w:rFonts w:ascii="Calibri" w:hAnsi="Calibri" w:cs="Calibri"/>
                <w:sz w:val="20"/>
              </w:rPr>
            </w:pPr>
            <w:r w:rsidRPr="00FF6F85">
              <w:rPr>
                <w:rFonts w:ascii="Calibri" w:hAnsi="Calibri" w:cs="Calibri"/>
                <w:sz w:val="20"/>
              </w:rPr>
              <w:t>Achat d’un bien</w:t>
            </w:r>
          </w:p>
        </w:tc>
        <w:tc>
          <w:tcPr>
            <w:tcW w:w="0" w:type="auto"/>
            <w:hideMark/>
          </w:tcPr>
          <w:p w14:paraId="41319AD4" w14:textId="77777777" w:rsidR="006E0505" w:rsidRPr="00FF6F85" w:rsidRDefault="006E0505" w:rsidP="00FF6F85">
            <w:pPr>
              <w:jc w:val="left"/>
              <w:rPr>
                <w:rFonts w:ascii="Calibri" w:hAnsi="Calibri" w:cs="Calibri"/>
                <w:sz w:val="20"/>
              </w:rPr>
            </w:pPr>
            <w:r w:rsidRPr="00FF6F85">
              <w:rPr>
                <w:rFonts w:ascii="Calibri" w:hAnsi="Calibri" w:cs="Calibri"/>
                <w:sz w:val="20"/>
              </w:rPr>
              <w:t>Contrat de vente</w:t>
            </w:r>
          </w:p>
        </w:tc>
      </w:tr>
      <w:tr w:rsidR="006E0505" w:rsidRPr="00FF6F85" w14:paraId="38E19609" w14:textId="77777777" w:rsidTr="00FF6F85">
        <w:tc>
          <w:tcPr>
            <w:tcW w:w="0" w:type="auto"/>
            <w:hideMark/>
          </w:tcPr>
          <w:p w14:paraId="4D7DFE9C" w14:textId="77777777" w:rsidR="006E0505" w:rsidRPr="00FF6F85" w:rsidRDefault="006E0505" w:rsidP="00FF6F85">
            <w:pPr>
              <w:jc w:val="left"/>
              <w:rPr>
                <w:rFonts w:ascii="Calibri" w:hAnsi="Calibri" w:cs="Calibri"/>
                <w:sz w:val="20"/>
              </w:rPr>
            </w:pPr>
            <w:r w:rsidRPr="00FF6F85">
              <w:rPr>
                <w:rFonts w:ascii="Calibri" w:hAnsi="Calibri" w:cs="Calibri"/>
                <w:sz w:val="20"/>
              </w:rPr>
              <w:t>Réalisation d’une prestation</w:t>
            </w:r>
          </w:p>
        </w:tc>
        <w:tc>
          <w:tcPr>
            <w:tcW w:w="0" w:type="auto"/>
            <w:hideMark/>
          </w:tcPr>
          <w:p w14:paraId="759D9171" w14:textId="77777777" w:rsidR="006E0505" w:rsidRPr="00FF6F85" w:rsidRDefault="006E0505" w:rsidP="00FF6F85">
            <w:pPr>
              <w:jc w:val="left"/>
              <w:rPr>
                <w:rFonts w:ascii="Calibri" w:hAnsi="Calibri" w:cs="Calibri"/>
                <w:sz w:val="20"/>
              </w:rPr>
            </w:pPr>
            <w:r w:rsidRPr="00FF6F85">
              <w:rPr>
                <w:rFonts w:ascii="Calibri" w:hAnsi="Calibri" w:cs="Calibri"/>
                <w:sz w:val="20"/>
              </w:rPr>
              <w:t>Contrat d’entreprise</w:t>
            </w:r>
          </w:p>
        </w:tc>
      </w:tr>
      <w:tr w:rsidR="006E0505" w:rsidRPr="00FF6F85" w14:paraId="787D1009" w14:textId="77777777" w:rsidTr="00FF6F85">
        <w:tc>
          <w:tcPr>
            <w:tcW w:w="0" w:type="auto"/>
            <w:hideMark/>
          </w:tcPr>
          <w:p w14:paraId="4145A605" w14:textId="77777777" w:rsidR="006E0505" w:rsidRPr="00FF6F85" w:rsidRDefault="006E0505" w:rsidP="00FF6F85">
            <w:pPr>
              <w:jc w:val="left"/>
              <w:rPr>
                <w:rFonts w:ascii="Calibri" w:hAnsi="Calibri" w:cs="Calibri"/>
                <w:sz w:val="20"/>
              </w:rPr>
            </w:pPr>
            <w:r w:rsidRPr="00FF6F85">
              <w:rPr>
                <w:rFonts w:ascii="Calibri" w:hAnsi="Calibri" w:cs="Calibri"/>
                <w:sz w:val="20"/>
              </w:rPr>
              <w:t>Acheteur personne physique hors activité professionnelle</w:t>
            </w:r>
          </w:p>
        </w:tc>
        <w:tc>
          <w:tcPr>
            <w:tcW w:w="0" w:type="auto"/>
            <w:hideMark/>
          </w:tcPr>
          <w:p w14:paraId="27FEE3FC" w14:textId="77777777" w:rsidR="006E0505" w:rsidRPr="00FF6F85" w:rsidRDefault="006E0505" w:rsidP="00FF6F85">
            <w:pPr>
              <w:jc w:val="left"/>
              <w:rPr>
                <w:rFonts w:ascii="Calibri" w:hAnsi="Calibri" w:cs="Calibri"/>
                <w:sz w:val="20"/>
              </w:rPr>
            </w:pPr>
            <w:r w:rsidRPr="00FF6F85">
              <w:rPr>
                <w:rFonts w:ascii="Calibri" w:hAnsi="Calibri" w:cs="Calibri"/>
                <w:sz w:val="20"/>
              </w:rPr>
              <w:t>Consommateur</w:t>
            </w:r>
          </w:p>
        </w:tc>
      </w:tr>
      <w:tr w:rsidR="006E0505" w:rsidRPr="00FF6F85" w14:paraId="1ADACDDA" w14:textId="77777777" w:rsidTr="00FF6F85">
        <w:tc>
          <w:tcPr>
            <w:tcW w:w="0" w:type="auto"/>
            <w:hideMark/>
          </w:tcPr>
          <w:p w14:paraId="70DD3323" w14:textId="77777777" w:rsidR="006E0505" w:rsidRPr="00FF6F85" w:rsidRDefault="006E0505" w:rsidP="00FF6F85">
            <w:pPr>
              <w:jc w:val="left"/>
              <w:rPr>
                <w:rFonts w:ascii="Calibri" w:hAnsi="Calibri" w:cs="Calibri"/>
                <w:sz w:val="20"/>
              </w:rPr>
            </w:pPr>
            <w:r w:rsidRPr="00FF6F85">
              <w:rPr>
                <w:rFonts w:ascii="Calibri" w:hAnsi="Calibri" w:cs="Calibri"/>
                <w:sz w:val="20"/>
              </w:rPr>
              <w:t>Personne morale agissant hors finalité professionnelle</w:t>
            </w:r>
          </w:p>
        </w:tc>
        <w:tc>
          <w:tcPr>
            <w:tcW w:w="0" w:type="auto"/>
            <w:hideMark/>
          </w:tcPr>
          <w:p w14:paraId="70FFA7F1" w14:textId="77777777" w:rsidR="006E0505" w:rsidRPr="00FF6F85" w:rsidRDefault="006E0505" w:rsidP="00FF6F85">
            <w:pPr>
              <w:jc w:val="left"/>
              <w:rPr>
                <w:rFonts w:ascii="Calibri" w:hAnsi="Calibri" w:cs="Calibri"/>
                <w:sz w:val="20"/>
              </w:rPr>
            </w:pPr>
            <w:r w:rsidRPr="00FF6F85">
              <w:rPr>
                <w:rFonts w:ascii="Calibri" w:hAnsi="Calibri" w:cs="Calibri"/>
                <w:sz w:val="20"/>
              </w:rPr>
              <w:t>Non-professionnel</w:t>
            </w:r>
          </w:p>
        </w:tc>
      </w:tr>
      <w:tr w:rsidR="006E0505" w:rsidRPr="00FF6F85" w14:paraId="1AE8A70D" w14:textId="77777777" w:rsidTr="00FF6F85">
        <w:tc>
          <w:tcPr>
            <w:tcW w:w="0" w:type="auto"/>
            <w:hideMark/>
          </w:tcPr>
          <w:p w14:paraId="5717DD11" w14:textId="77777777" w:rsidR="006E0505" w:rsidRPr="00FF6F85" w:rsidRDefault="006E0505" w:rsidP="00FF6F85">
            <w:pPr>
              <w:jc w:val="left"/>
              <w:rPr>
                <w:rFonts w:ascii="Calibri" w:hAnsi="Calibri" w:cs="Calibri"/>
                <w:sz w:val="20"/>
              </w:rPr>
            </w:pPr>
            <w:r w:rsidRPr="00FF6F85">
              <w:rPr>
                <w:rFonts w:ascii="Calibri" w:hAnsi="Calibri" w:cs="Calibri"/>
                <w:sz w:val="20"/>
              </w:rPr>
              <w:t>Défaut caché grave antérieur à la vente</w:t>
            </w:r>
          </w:p>
        </w:tc>
        <w:tc>
          <w:tcPr>
            <w:tcW w:w="0" w:type="auto"/>
            <w:hideMark/>
          </w:tcPr>
          <w:p w14:paraId="4988A9D8" w14:textId="77777777" w:rsidR="006E0505" w:rsidRPr="00FF6F85" w:rsidRDefault="006E0505" w:rsidP="00FF6F85">
            <w:pPr>
              <w:jc w:val="left"/>
              <w:rPr>
                <w:rFonts w:ascii="Calibri" w:hAnsi="Calibri" w:cs="Calibri"/>
                <w:sz w:val="20"/>
              </w:rPr>
            </w:pPr>
            <w:r w:rsidRPr="00FF6F85">
              <w:rPr>
                <w:rFonts w:ascii="Calibri" w:hAnsi="Calibri" w:cs="Calibri"/>
                <w:sz w:val="20"/>
              </w:rPr>
              <w:t>Garantie des vices cachés</w:t>
            </w:r>
          </w:p>
        </w:tc>
      </w:tr>
      <w:tr w:rsidR="006E0505" w:rsidRPr="00FF6F85" w14:paraId="207BC081" w14:textId="77777777" w:rsidTr="00FF6F85">
        <w:tc>
          <w:tcPr>
            <w:tcW w:w="0" w:type="auto"/>
            <w:hideMark/>
          </w:tcPr>
          <w:p w14:paraId="6A5D608E" w14:textId="77777777" w:rsidR="006E0505" w:rsidRPr="00FF6F85" w:rsidRDefault="006E0505" w:rsidP="00FF6F85">
            <w:pPr>
              <w:jc w:val="left"/>
              <w:rPr>
                <w:rFonts w:ascii="Calibri" w:hAnsi="Calibri" w:cs="Calibri"/>
                <w:sz w:val="20"/>
              </w:rPr>
            </w:pPr>
            <w:r w:rsidRPr="00FF6F85">
              <w:rPr>
                <w:rFonts w:ascii="Calibri" w:hAnsi="Calibri" w:cs="Calibri"/>
                <w:sz w:val="20"/>
              </w:rPr>
              <w:t>Atteinte à la possession paisible du bien</w:t>
            </w:r>
          </w:p>
        </w:tc>
        <w:tc>
          <w:tcPr>
            <w:tcW w:w="0" w:type="auto"/>
            <w:hideMark/>
          </w:tcPr>
          <w:p w14:paraId="1B4E28B1" w14:textId="77777777" w:rsidR="006E0505" w:rsidRPr="00FF6F85" w:rsidRDefault="006E0505" w:rsidP="00FF6F85">
            <w:pPr>
              <w:jc w:val="left"/>
              <w:rPr>
                <w:rFonts w:ascii="Calibri" w:hAnsi="Calibri" w:cs="Calibri"/>
                <w:sz w:val="20"/>
              </w:rPr>
            </w:pPr>
            <w:r w:rsidRPr="00FF6F85">
              <w:rPr>
                <w:rFonts w:ascii="Calibri" w:hAnsi="Calibri" w:cs="Calibri"/>
                <w:sz w:val="20"/>
              </w:rPr>
              <w:t>Garantie d’éviction</w:t>
            </w:r>
          </w:p>
        </w:tc>
      </w:tr>
      <w:tr w:rsidR="006E0505" w:rsidRPr="00FF6F85" w14:paraId="7AEF2909" w14:textId="77777777" w:rsidTr="00FF6F85">
        <w:tc>
          <w:tcPr>
            <w:tcW w:w="0" w:type="auto"/>
            <w:hideMark/>
          </w:tcPr>
          <w:p w14:paraId="4694E32A" w14:textId="77777777" w:rsidR="006E0505" w:rsidRPr="00FF6F85" w:rsidRDefault="006E0505" w:rsidP="00FF6F85">
            <w:pPr>
              <w:jc w:val="left"/>
              <w:rPr>
                <w:rFonts w:ascii="Calibri" w:hAnsi="Calibri" w:cs="Calibri"/>
                <w:sz w:val="20"/>
              </w:rPr>
            </w:pPr>
            <w:r w:rsidRPr="00FF6F85">
              <w:rPr>
                <w:rFonts w:ascii="Calibri" w:hAnsi="Calibri" w:cs="Calibri"/>
                <w:sz w:val="20"/>
              </w:rPr>
              <w:t>Bien non conforme vendu à un consommateur</w:t>
            </w:r>
          </w:p>
        </w:tc>
        <w:tc>
          <w:tcPr>
            <w:tcW w:w="0" w:type="auto"/>
            <w:hideMark/>
          </w:tcPr>
          <w:p w14:paraId="58DB94FA" w14:textId="77777777" w:rsidR="006E0505" w:rsidRPr="00FF6F85" w:rsidRDefault="006E0505" w:rsidP="00FF6F85">
            <w:pPr>
              <w:jc w:val="left"/>
              <w:rPr>
                <w:rFonts w:ascii="Calibri" w:hAnsi="Calibri" w:cs="Calibri"/>
                <w:sz w:val="20"/>
              </w:rPr>
            </w:pPr>
            <w:r w:rsidRPr="00FF6F85">
              <w:rPr>
                <w:rFonts w:ascii="Calibri" w:hAnsi="Calibri" w:cs="Calibri"/>
                <w:sz w:val="20"/>
              </w:rPr>
              <w:t>Garantie légale de conformité</w:t>
            </w:r>
          </w:p>
        </w:tc>
      </w:tr>
      <w:tr w:rsidR="006E0505" w:rsidRPr="00FF6F85" w14:paraId="7962A1CB" w14:textId="77777777" w:rsidTr="00FF6F85">
        <w:tc>
          <w:tcPr>
            <w:tcW w:w="0" w:type="auto"/>
            <w:hideMark/>
          </w:tcPr>
          <w:p w14:paraId="440645E4" w14:textId="77777777" w:rsidR="006E0505" w:rsidRPr="00FF6F85" w:rsidRDefault="006E0505" w:rsidP="00FF6F85">
            <w:pPr>
              <w:jc w:val="left"/>
              <w:rPr>
                <w:rFonts w:ascii="Calibri" w:hAnsi="Calibri" w:cs="Calibri"/>
                <w:sz w:val="20"/>
              </w:rPr>
            </w:pPr>
            <w:r w:rsidRPr="00FF6F85">
              <w:rPr>
                <w:rFonts w:ascii="Calibri" w:hAnsi="Calibri" w:cs="Calibri"/>
                <w:sz w:val="20"/>
              </w:rPr>
              <w:t>Vente à distance</w:t>
            </w:r>
          </w:p>
        </w:tc>
        <w:tc>
          <w:tcPr>
            <w:tcW w:w="0" w:type="auto"/>
            <w:hideMark/>
          </w:tcPr>
          <w:p w14:paraId="3FB40CFA" w14:textId="77777777" w:rsidR="006E0505" w:rsidRPr="00FF6F85" w:rsidRDefault="006E0505" w:rsidP="00FF6F85">
            <w:pPr>
              <w:jc w:val="left"/>
              <w:rPr>
                <w:rFonts w:ascii="Calibri" w:hAnsi="Calibri" w:cs="Calibri"/>
                <w:sz w:val="20"/>
              </w:rPr>
            </w:pPr>
            <w:r w:rsidRPr="00FF6F85">
              <w:rPr>
                <w:rFonts w:ascii="Calibri" w:hAnsi="Calibri" w:cs="Calibri"/>
                <w:sz w:val="20"/>
              </w:rPr>
              <w:t>Protection spécifique + rétractation si applicable</w:t>
            </w:r>
          </w:p>
        </w:tc>
      </w:tr>
      <w:tr w:rsidR="006E0505" w:rsidRPr="00FF6F85" w14:paraId="2913155F" w14:textId="77777777" w:rsidTr="00FF6F85">
        <w:tc>
          <w:tcPr>
            <w:tcW w:w="0" w:type="auto"/>
            <w:hideMark/>
          </w:tcPr>
          <w:p w14:paraId="57E5D3D1" w14:textId="77777777" w:rsidR="006E0505" w:rsidRPr="00FF6F85" w:rsidRDefault="006E0505" w:rsidP="00FF6F85">
            <w:pPr>
              <w:jc w:val="left"/>
              <w:rPr>
                <w:rFonts w:ascii="Calibri" w:hAnsi="Calibri" w:cs="Calibri"/>
                <w:sz w:val="20"/>
              </w:rPr>
            </w:pPr>
            <w:r w:rsidRPr="00FF6F85">
              <w:rPr>
                <w:rFonts w:ascii="Calibri" w:hAnsi="Calibri" w:cs="Calibri"/>
                <w:sz w:val="20"/>
              </w:rPr>
              <w:t>Déséquilibre significatif dans une clause B2C</w:t>
            </w:r>
          </w:p>
        </w:tc>
        <w:tc>
          <w:tcPr>
            <w:tcW w:w="0" w:type="auto"/>
            <w:hideMark/>
          </w:tcPr>
          <w:p w14:paraId="26FBE87F" w14:textId="77777777" w:rsidR="006E0505" w:rsidRPr="00FF6F85" w:rsidRDefault="006E0505" w:rsidP="00FF6F85">
            <w:pPr>
              <w:jc w:val="left"/>
              <w:rPr>
                <w:rFonts w:ascii="Calibri" w:hAnsi="Calibri" w:cs="Calibri"/>
                <w:sz w:val="20"/>
              </w:rPr>
            </w:pPr>
            <w:r w:rsidRPr="00FF6F85">
              <w:rPr>
                <w:rFonts w:ascii="Calibri" w:hAnsi="Calibri" w:cs="Calibri"/>
                <w:sz w:val="20"/>
              </w:rPr>
              <w:t>Clause abusive</w:t>
            </w:r>
          </w:p>
        </w:tc>
      </w:tr>
      <w:tr w:rsidR="006E0505" w:rsidRPr="00FF6F85" w14:paraId="626C35B8" w14:textId="77777777" w:rsidTr="00FF6F85">
        <w:tc>
          <w:tcPr>
            <w:tcW w:w="0" w:type="auto"/>
            <w:hideMark/>
          </w:tcPr>
          <w:p w14:paraId="5C27B10E" w14:textId="77777777" w:rsidR="006E0505" w:rsidRPr="00FF6F85" w:rsidRDefault="006E0505" w:rsidP="00FF6F85">
            <w:pPr>
              <w:jc w:val="left"/>
              <w:rPr>
                <w:rFonts w:ascii="Calibri" w:hAnsi="Calibri" w:cs="Calibri"/>
                <w:sz w:val="20"/>
              </w:rPr>
            </w:pPr>
            <w:r w:rsidRPr="00FF6F85">
              <w:rPr>
                <w:rFonts w:ascii="Calibri" w:hAnsi="Calibri" w:cs="Calibri"/>
                <w:sz w:val="20"/>
              </w:rPr>
              <w:t>Information fausse ou présentation induisant en erreur</w:t>
            </w:r>
          </w:p>
        </w:tc>
        <w:tc>
          <w:tcPr>
            <w:tcW w:w="0" w:type="auto"/>
            <w:hideMark/>
          </w:tcPr>
          <w:p w14:paraId="79C0543A" w14:textId="77777777" w:rsidR="006E0505" w:rsidRPr="00FF6F85" w:rsidRDefault="006E0505" w:rsidP="00FF6F85">
            <w:pPr>
              <w:jc w:val="left"/>
              <w:rPr>
                <w:rFonts w:ascii="Calibri" w:hAnsi="Calibri" w:cs="Calibri"/>
                <w:sz w:val="20"/>
              </w:rPr>
            </w:pPr>
            <w:r w:rsidRPr="00FF6F85">
              <w:rPr>
                <w:rFonts w:ascii="Calibri" w:hAnsi="Calibri" w:cs="Calibri"/>
                <w:sz w:val="20"/>
              </w:rPr>
              <w:t>Pratique trompeuse</w:t>
            </w:r>
          </w:p>
        </w:tc>
      </w:tr>
      <w:tr w:rsidR="006E0505" w:rsidRPr="00FF6F85" w14:paraId="7EAB4112" w14:textId="77777777" w:rsidTr="00FF6F85">
        <w:tc>
          <w:tcPr>
            <w:tcW w:w="0" w:type="auto"/>
            <w:hideMark/>
          </w:tcPr>
          <w:p w14:paraId="6C55CF66" w14:textId="77777777" w:rsidR="006E0505" w:rsidRPr="00FF6F85" w:rsidRDefault="006E0505" w:rsidP="00FF6F85">
            <w:pPr>
              <w:jc w:val="left"/>
              <w:rPr>
                <w:rFonts w:ascii="Calibri" w:hAnsi="Calibri" w:cs="Calibri"/>
                <w:sz w:val="20"/>
              </w:rPr>
            </w:pPr>
            <w:r w:rsidRPr="00FF6F85">
              <w:rPr>
                <w:rFonts w:ascii="Calibri" w:hAnsi="Calibri" w:cs="Calibri"/>
                <w:sz w:val="20"/>
              </w:rPr>
              <w:t>Pressions affectant la liberté de choix</w:t>
            </w:r>
          </w:p>
        </w:tc>
        <w:tc>
          <w:tcPr>
            <w:tcW w:w="0" w:type="auto"/>
            <w:hideMark/>
          </w:tcPr>
          <w:p w14:paraId="33026A0D" w14:textId="77777777" w:rsidR="006E0505" w:rsidRPr="00FF6F85" w:rsidRDefault="006E0505" w:rsidP="00FF6F85">
            <w:pPr>
              <w:jc w:val="left"/>
              <w:rPr>
                <w:rFonts w:ascii="Calibri" w:hAnsi="Calibri" w:cs="Calibri"/>
                <w:sz w:val="20"/>
              </w:rPr>
            </w:pPr>
            <w:r w:rsidRPr="00FF6F85">
              <w:rPr>
                <w:rFonts w:ascii="Calibri" w:hAnsi="Calibri" w:cs="Calibri"/>
                <w:sz w:val="20"/>
              </w:rPr>
              <w:t>Pratique agressive</w:t>
            </w:r>
          </w:p>
        </w:tc>
      </w:tr>
      <w:tr w:rsidR="006E0505" w:rsidRPr="00FF6F85" w14:paraId="53F39FA8" w14:textId="77777777" w:rsidTr="00FF6F85">
        <w:tc>
          <w:tcPr>
            <w:tcW w:w="0" w:type="auto"/>
            <w:hideMark/>
          </w:tcPr>
          <w:p w14:paraId="0AEC5344" w14:textId="77777777" w:rsidR="006E0505" w:rsidRPr="00FF6F85" w:rsidRDefault="006E0505" w:rsidP="00FF6F85">
            <w:pPr>
              <w:jc w:val="left"/>
              <w:rPr>
                <w:rFonts w:ascii="Calibri" w:hAnsi="Calibri" w:cs="Calibri"/>
                <w:sz w:val="20"/>
              </w:rPr>
            </w:pPr>
            <w:r w:rsidRPr="00FF6F85">
              <w:rPr>
                <w:rFonts w:ascii="Calibri" w:hAnsi="Calibri" w:cs="Calibri"/>
                <w:sz w:val="20"/>
              </w:rPr>
              <w:t>Exploitation d’un état de faiblesse</w:t>
            </w:r>
          </w:p>
        </w:tc>
        <w:tc>
          <w:tcPr>
            <w:tcW w:w="0" w:type="auto"/>
            <w:hideMark/>
          </w:tcPr>
          <w:p w14:paraId="274317C5" w14:textId="77777777" w:rsidR="006E0505" w:rsidRPr="00FF6F85" w:rsidRDefault="006E0505" w:rsidP="00FF6F85">
            <w:pPr>
              <w:jc w:val="left"/>
              <w:rPr>
                <w:rFonts w:ascii="Calibri" w:hAnsi="Calibri" w:cs="Calibri"/>
                <w:sz w:val="20"/>
              </w:rPr>
            </w:pPr>
            <w:r w:rsidRPr="00FF6F85">
              <w:rPr>
                <w:rFonts w:ascii="Calibri" w:hAnsi="Calibri" w:cs="Calibri"/>
                <w:sz w:val="20"/>
              </w:rPr>
              <w:t>Abus de faiblesse</w:t>
            </w:r>
          </w:p>
        </w:tc>
      </w:tr>
      <w:tr w:rsidR="006E0505" w:rsidRPr="00FF6F85" w14:paraId="4DDD473E" w14:textId="77777777" w:rsidTr="00FF6F85">
        <w:tc>
          <w:tcPr>
            <w:tcW w:w="0" w:type="auto"/>
            <w:hideMark/>
          </w:tcPr>
          <w:p w14:paraId="4440C79F" w14:textId="77777777" w:rsidR="006E0505" w:rsidRPr="00FF6F85" w:rsidRDefault="006E0505" w:rsidP="00FF6F85">
            <w:pPr>
              <w:jc w:val="left"/>
              <w:rPr>
                <w:rFonts w:ascii="Calibri" w:hAnsi="Calibri" w:cs="Calibri"/>
                <w:sz w:val="20"/>
              </w:rPr>
            </w:pPr>
            <w:r w:rsidRPr="00FF6F85">
              <w:rPr>
                <w:rFonts w:ascii="Calibri" w:hAnsi="Calibri" w:cs="Calibri"/>
                <w:sz w:val="20"/>
              </w:rPr>
              <w:t>Démarchage téléphonique sans consentement préalable depuis le 11 août 2026</w:t>
            </w:r>
          </w:p>
        </w:tc>
        <w:tc>
          <w:tcPr>
            <w:tcW w:w="0" w:type="auto"/>
            <w:hideMark/>
          </w:tcPr>
          <w:p w14:paraId="04370591" w14:textId="77777777" w:rsidR="006E0505" w:rsidRPr="00FF6F85" w:rsidRDefault="006E0505" w:rsidP="00FF6F85">
            <w:pPr>
              <w:jc w:val="left"/>
              <w:rPr>
                <w:rFonts w:ascii="Calibri" w:hAnsi="Calibri" w:cs="Calibri"/>
                <w:sz w:val="20"/>
              </w:rPr>
            </w:pPr>
            <w:r w:rsidRPr="00FF6F85">
              <w:rPr>
                <w:rFonts w:ascii="Calibri" w:hAnsi="Calibri" w:cs="Calibri"/>
                <w:sz w:val="20"/>
              </w:rPr>
              <w:t>Interdiction, sauf exceptions légales</w:t>
            </w:r>
          </w:p>
        </w:tc>
      </w:tr>
      <w:tr w:rsidR="006E0505" w:rsidRPr="00FF6F85" w14:paraId="7A2CC542" w14:textId="77777777" w:rsidTr="00FF6F85">
        <w:tc>
          <w:tcPr>
            <w:tcW w:w="0" w:type="auto"/>
            <w:hideMark/>
          </w:tcPr>
          <w:p w14:paraId="3D02FEE0" w14:textId="77777777" w:rsidR="006E0505" w:rsidRPr="00FF6F85" w:rsidRDefault="006E0505" w:rsidP="00FF6F85">
            <w:pPr>
              <w:jc w:val="left"/>
              <w:rPr>
                <w:rFonts w:ascii="Calibri" w:hAnsi="Calibri" w:cs="Calibri"/>
                <w:sz w:val="20"/>
              </w:rPr>
            </w:pPr>
            <w:r w:rsidRPr="00FF6F85">
              <w:rPr>
                <w:rFonts w:ascii="Calibri" w:hAnsi="Calibri" w:cs="Calibri"/>
                <w:sz w:val="20"/>
              </w:rPr>
              <w:t>Garantie donnée par un tiers</w:t>
            </w:r>
          </w:p>
        </w:tc>
        <w:tc>
          <w:tcPr>
            <w:tcW w:w="0" w:type="auto"/>
            <w:hideMark/>
          </w:tcPr>
          <w:p w14:paraId="36F899B0" w14:textId="77777777" w:rsidR="006E0505" w:rsidRPr="00FF6F85" w:rsidRDefault="006E0505" w:rsidP="00FF6F85">
            <w:pPr>
              <w:jc w:val="left"/>
              <w:rPr>
                <w:rFonts w:ascii="Calibri" w:hAnsi="Calibri" w:cs="Calibri"/>
                <w:sz w:val="20"/>
              </w:rPr>
            </w:pPr>
            <w:r w:rsidRPr="00FF6F85">
              <w:rPr>
                <w:rFonts w:ascii="Calibri" w:hAnsi="Calibri" w:cs="Calibri"/>
                <w:sz w:val="20"/>
              </w:rPr>
              <w:t>Cautionnement</w:t>
            </w:r>
          </w:p>
        </w:tc>
      </w:tr>
      <w:tr w:rsidR="006E0505" w:rsidRPr="00FF6F85" w14:paraId="59C4D39B" w14:textId="77777777" w:rsidTr="00FF6F85">
        <w:tc>
          <w:tcPr>
            <w:tcW w:w="0" w:type="auto"/>
            <w:hideMark/>
          </w:tcPr>
          <w:p w14:paraId="22986A64" w14:textId="77777777" w:rsidR="006E0505" w:rsidRPr="00FF6F85" w:rsidRDefault="006E0505" w:rsidP="00FF6F85">
            <w:pPr>
              <w:jc w:val="left"/>
              <w:rPr>
                <w:rFonts w:ascii="Calibri" w:hAnsi="Calibri" w:cs="Calibri"/>
                <w:sz w:val="20"/>
              </w:rPr>
            </w:pPr>
            <w:r w:rsidRPr="00FF6F85">
              <w:rPr>
                <w:rFonts w:ascii="Calibri" w:hAnsi="Calibri" w:cs="Calibri"/>
                <w:sz w:val="20"/>
              </w:rPr>
              <w:t>Garantie sur un meuble corporel</w:t>
            </w:r>
          </w:p>
        </w:tc>
        <w:tc>
          <w:tcPr>
            <w:tcW w:w="0" w:type="auto"/>
            <w:hideMark/>
          </w:tcPr>
          <w:p w14:paraId="4C364A15" w14:textId="77777777" w:rsidR="006E0505" w:rsidRPr="00FF6F85" w:rsidRDefault="006E0505" w:rsidP="00FF6F85">
            <w:pPr>
              <w:jc w:val="left"/>
              <w:rPr>
                <w:rFonts w:ascii="Calibri" w:hAnsi="Calibri" w:cs="Calibri"/>
                <w:sz w:val="20"/>
              </w:rPr>
            </w:pPr>
            <w:r w:rsidRPr="00FF6F85">
              <w:rPr>
                <w:rFonts w:ascii="Calibri" w:hAnsi="Calibri" w:cs="Calibri"/>
                <w:sz w:val="20"/>
              </w:rPr>
              <w:t>Gage</w:t>
            </w:r>
          </w:p>
        </w:tc>
      </w:tr>
      <w:tr w:rsidR="006E0505" w:rsidRPr="00FF6F85" w14:paraId="7AED6D6E" w14:textId="77777777" w:rsidTr="00FF6F85">
        <w:tc>
          <w:tcPr>
            <w:tcW w:w="0" w:type="auto"/>
            <w:hideMark/>
          </w:tcPr>
          <w:p w14:paraId="6EF6C230" w14:textId="77777777" w:rsidR="006E0505" w:rsidRPr="00FF6F85" w:rsidRDefault="006E0505" w:rsidP="00FF6F85">
            <w:pPr>
              <w:jc w:val="left"/>
              <w:rPr>
                <w:rFonts w:ascii="Calibri" w:hAnsi="Calibri" w:cs="Calibri"/>
                <w:sz w:val="20"/>
              </w:rPr>
            </w:pPr>
            <w:r w:rsidRPr="00FF6F85">
              <w:rPr>
                <w:rFonts w:ascii="Calibri" w:hAnsi="Calibri" w:cs="Calibri"/>
                <w:sz w:val="20"/>
              </w:rPr>
              <w:t>Garantie sur un meuble incorporel</w:t>
            </w:r>
          </w:p>
        </w:tc>
        <w:tc>
          <w:tcPr>
            <w:tcW w:w="0" w:type="auto"/>
            <w:hideMark/>
          </w:tcPr>
          <w:p w14:paraId="0B84A653" w14:textId="77777777" w:rsidR="006E0505" w:rsidRPr="00FF6F85" w:rsidRDefault="006E0505" w:rsidP="00FF6F85">
            <w:pPr>
              <w:jc w:val="left"/>
              <w:rPr>
                <w:rFonts w:ascii="Calibri" w:hAnsi="Calibri" w:cs="Calibri"/>
                <w:sz w:val="20"/>
              </w:rPr>
            </w:pPr>
            <w:r w:rsidRPr="00FF6F85">
              <w:rPr>
                <w:rFonts w:ascii="Calibri" w:hAnsi="Calibri" w:cs="Calibri"/>
                <w:sz w:val="20"/>
              </w:rPr>
              <w:t>Nantissement</w:t>
            </w:r>
          </w:p>
        </w:tc>
      </w:tr>
      <w:tr w:rsidR="006E0505" w:rsidRPr="00FF6F85" w14:paraId="389D7022" w14:textId="77777777" w:rsidTr="00FF6F85">
        <w:tc>
          <w:tcPr>
            <w:tcW w:w="0" w:type="auto"/>
            <w:hideMark/>
          </w:tcPr>
          <w:p w14:paraId="018C0668" w14:textId="77777777" w:rsidR="006E0505" w:rsidRPr="00FF6F85" w:rsidRDefault="006E0505" w:rsidP="00FF6F85">
            <w:pPr>
              <w:jc w:val="left"/>
              <w:rPr>
                <w:rFonts w:ascii="Calibri" w:hAnsi="Calibri" w:cs="Calibri"/>
                <w:sz w:val="20"/>
              </w:rPr>
            </w:pPr>
            <w:r w:rsidRPr="00FF6F85">
              <w:rPr>
                <w:rFonts w:ascii="Calibri" w:hAnsi="Calibri" w:cs="Calibri"/>
                <w:sz w:val="20"/>
              </w:rPr>
              <w:t>Garantie sur un immeuble</w:t>
            </w:r>
          </w:p>
        </w:tc>
        <w:tc>
          <w:tcPr>
            <w:tcW w:w="0" w:type="auto"/>
            <w:hideMark/>
          </w:tcPr>
          <w:p w14:paraId="73DE778E" w14:textId="77777777" w:rsidR="006E0505" w:rsidRPr="00FF6F85" w:rsidRDefault="006E0505" w:rsidP="00FF6F85">
            <w:pPr>
              <w:jc w:val="left"/>
              <w:rPr>
                <w:rFonts w:ascii="Calibri" w:hAnsi="Calibri" w:cs="Calibri"/>
                <w:sz w:val="20"/>
              </w:rPr>
            </w:pPr>
            <w:r w:rsidRPr="00FF6F85">
              <w:rPr>
                <w:rFonts w:ascii="Calibri" w:hAnsi="Calibri" w:cs="Calibri"/>
                <w:sz w:val="20"/>
              </w:rPr>
              <w:t>Hypothèque</w:t>
            </w:r>
          </w:p>
        </w:tc>
      </w:tr>
    </w:tbl>
    <w:p w14:paraId="0AE39CCD" w14:textId="77777777" w:rsidR="006E0505" w:rsidRPr="006E0505" w:rsidRDefault="00000000" w:rsidP="00FF6F85">
      <w:pPr>
        <w:spacing w:after="0" w:line="240" w:lineRule="auto"/>
      </w:pPr>
      <w:r>
        <w:pict w14:anchorId="6D4D9B10">
          <v:rect id="_x0000_i1087" style="width:0;height:1.5pt" o:hralign="center" o:hrstd="t" o:hr="t" fillcolor="#a0a0a0" stroked="f"/>
        </w:pict>
      </w:r>
    </w:p>
    <w:p w14:paraId="59030CC8" w14:textId="77777777" w:rsidR="006E0505" w:rsidRPr="006E0505" w:rsidRDefault="006E0505" w:rsidP="00FF6F85">
      <w:pPr>
        <w:pStyle w:val="Titre1"/>
      </w:pPr>
      <w:r w:rsidRPr="006E0505">
        <w:t>63. Points essentiels</w:t>
      </w:r>
    </w:p>
    <w:p w14:paraId="650E4A38" w14:textId="77777777" w:rsidR="006E0505" w:rsidRPr="006E0505" w:rsidRDefault="006E0505" w:rsidP="00FF6F85">
      <w:pPr>
        <w:numPr>
          <w:ilvl w:val="0"/>
          <w:numId w:val="57"/>
        </w:numPr>
        <w:spacing w:after="0" w:line="240" w:lineRule="auto"/>
      </w:pPr>
      <w:r w:rsidRPr="006E0505">
        <w:t xml:space="preserve">La </w:t>
      </w:r>
      <w:r w:rsidRPr="006E0505">
        <w:rPr>
          <w:b/>
          <w:bCs/>
        </w:rPr>
        <w:t>vente</w:t>
      </w:r>
      <w:r w:rsidRPr="006E0505">
        <w:t xml:space="preserve"> porte principalement sur le transfert d’un bien contre paiement d’un prix.</w:t>
      </w:r>
    </w:p>
    <w:p w14:paraId="70421FF5" w14:textId="77777777" w:rsidR="006E0505" w:rsidRPr="006E0505" w:rsidRDefault="006E0505" w:rsidP="00FF6F85">
      <w:pPr>
        <w:numPr>
          <w:ilvl w:val="0"/>
          <w:numId w:val="57"/>
        </w:numPr>
        <w:spacing w:after="0" w:line="240" w:lineRule="auto"/>
      </w:pPr>
      <w:r w:rsidRPr="006E0505">
        <w:t xml:space="preserve">Le </w:t>
      </w:r>
      <w:r w:rsidRPr="006E0505">
        <w:rPr>
          <w:b/>
          <w:bCs/>
        </w:rPr>
        <w:t>contrat d’entreprise</w:t>
      </w:r>
      <w:r w:rsidRPr="006E0505">
        <w:t xml:space="preserve"> porte principalement sur la réalisation d’une prestation ou d’un ouvrage.</w:t>
      </w:r>
    </w:p>
    <w:p w14:paraId="33D0DD23" w14:textId="77777777" w:rsidR="006E0505" w:rsidRPr="006E0505" w:rsidRDefault="006E0505" w:rsidP="00FF6F85">
      <w:pPr>
        <w:numPr>
          <w:ilvl w:val="0"/>
          <w:numId w:val="57"/>
        </w:numPr>
        <w:spacing w:after="0" w:line="240" w:lineRule="auto"/>
      </w:pPr>
      <w:r w:rsidRPr="006E0505">
        <w:t xml:space="preserve">Il faut qualifier le contrat en fonction de son </w:t>
      </w:r>
      <w:r w:rsidRPr="006E0505">
        <w:rPr>
          <w:b/>
          <w:bCs/>
        </w:rPr>
        <w:t>objet réel</w:t>
      </w:r>
      <w:r w:rsidRPr="006E0505">
        <w:t>, et non uniquement de son titre.</w:t>
      </w:r>
    </w:p>
    <w:p w14:paraId="6EC0472D" w14:textId="77777777" w:rsidR="006E0505" w:rsidRPr="006E0505" w:rsidRDefault="006E0505" w:rsidP="00FF6F85">
      <w:pPr>
        <w:numPr>
          <w:ilvl w:val="0"/>
          <w:numId w:val="57"/>
        </w:numPr>
        <w:spacing w:after="0" w:line="240" w:lineRule="auto"/>
      </w:pPr>
      <w:r w:rsidRPr="006E0505">
        <w:t>Le vendeur doit notamment délivrer la chose et garantir l’acheteur.</w:t>
      </w:r>
    </w:p>
    <w:p w14:paraId="617783C7" w14:textId="77777777" w:rsidR="006E0505" w:rsidRPr="006E0505" w:rsidRDefault="006E0505" w:rsidP="00FF6F85">
      <w:pPr>
        <w:numPr>
          <w:ilvl w:val="0"/>
          <w:numId w:val="57"/>
        </w:numPr>
        <w:spacing w:after="0" w:line="240" w:lineRule="auto"/>
      </w:pPr>
      <w:r w:rsidRPr="006E0505">
        <w:t xml:space="preserve">La garantie d’éviction protège la </w:t>
      </w:r>
      <w:r w:rsidRPr="006E0505">
        <w:rPr>
          <w:b/>
          <w:bCs/>
        </w:rPr>
        <w:t>possession paisible</w:t>
      </w:r>
      <w:r w:rsidRPr="006E0505">
        <w:t xml:space="preserve"> de l’acheteur.</w:t>
      </w:r>
    </w:p>
    <w:p w14:paraId="41076201" w14:textId="77777777" w:rsidR="006E0505" w:rsidRPr="006E0505" w:rsidRDefault="006E0505" w:rsidP="00FF6F85">
      <w:pPr>
        <w:numPr>
          <w:ilvl w:val="0"/>
          <w:numId w:val="57"/>
        </w:numPr>
        <w:spacing w:after="0" w:line="240" w:lineRule="auto"/>
      </w:pPr>
      <w:r w:rsidRPr="006E0505">
        <w:t>Le vice caché doit être suffisamment grave, caché et antérieur à la vente.</w:t>
      </w:r>
    </w:p>
    <w:p w14:paraId="53478BBE" w14:textId="77777777" w:rsidR="006E0505" w:rsidRPr="006E0505" w:rsidRDefault="006E0505" w:rsidP="00FF6F85">
      <w:pPr>
        <w:numPr>
          <w:ilvl w:val="0"/>
          <w:numId w:val="57"/>
        </w:numPr>
        <w:spacing w:after="0" w:line="240" w:lineRule="auto"/>
      </w:pPr>
      <w:r w:rsidRPr="006E0505">
        <w:t>L’acheteur victime d’un vice caché peut notamment rendre le bien contre restitution du prix ou le conserver contre réduction du prix.</w:t>
      </w:r>
    </w:p>
    <w:p w14:paraId="7AC8C785" w14:textId="77777777" w:rsidR="006E0505" w:rsidRPr="006E0505" w:rsidRDefault="006E0505" w:rsidP="00FF6F85">
      <w:pPr>
        <w:numPr>
          <w:ilvl w:val="0"/>
          <w:numId w:val="57"/>
        </w:numPr>
        <w:spacing w:after="0" w:line="240" w:lineRule="auto"/>
      </w:pPr>
      <w:r w:rsidRPr="006E0505">
        <w:t xml:space="preserve">L’action fondée sur les vices cachés doit être engagée dans les </w:t>
      </w:r>
      <w:r w:rsidRPr="006E0505">
        <w:rPr>
          <w:b/>
          <w:bCs/>
        </w:rPr>
        <w:t>deux ans de la découverte du vice</w:t>
      </w:r>
      <w:r w:rsidRPr="006E0505">
        <w:t>, sous réserve du délai-butoir applicable.</w:t>
      </w:r>
    </w:p>
    <w:p w14:paraId="039B2ECF" w14:textId="77777777" w:rsidR="006E0505" w:rsidRPr="006E0505" w:rsidRDefault="006E0505" w:rsidP="00FF6F85">
      <w:pPr>
        <w:numPr>
          <w:ilvl w:val="0"/>
          <w:numId w:val="57"/>
        </w:numPr>
        <w:spacing w:after="0" w:line="240" w:lineRule="auto"/>
      </w:pPr>
      <w:r w:rsidRPr="006E0505">
        <w:t xml:space="preserve">Un consommateur est nécessairement une </w:t>
      </w:r>
      <w:r w:rsidRPr="006E0505">
        <w:rPr>
          <w:b/>
          <w:bCs/>
        </w:rPr>
        <w:t>personne physique</w:t>
      </w:r>
      <w:r w:rsidRPr="006E0505">
        <w:t xml:space="preserve"> agissant hors de son activité professionnelle.</w:t>
      </w:r>
    </w:p>
    <w:p w14:paraId="735F677B" w14:textId="77777777" w:rsidR="006E0505" w:rsidRPr="006E0505" w:rsidRDefault="006E0505" w:rsidP="00FF6F85">
      <w:pPr>
        <w:numPr>
          <w:ilvl w:val="0"/>
          <w:numId w:val="57"/>
        </w:numPr>
        <w:spacing w:after="0" w:line="240" w:lineRule="auto"/>
      </w:pPr>
      <w:r w:rsidRPr="006E0505">
        <w:t xml:space="preserve">Une personne morale peut être </w:t>
      </w:r>
      <w:r w:rsidRPr="006E0505">
        <w:rPr>
          <w:b/>
          <w:bCs/>
        </w:rPr>
        <w:t>non-professionnelle</w:t>
      </w:r>
      <w:r w:rsidRPr="006E0505">
        <w:t>, mais elle n’est pas un consommateur au sens de la définition légale.</w:t>
      </w:r>
    </w:p>
    <w:p w14:paraId="2E11C0F0" w14:textId="77777777" w:rsidR="006E0505" w:rsidRPr="006E0505" w:rsidRDefault="006E0505" w:rsidP="00FF6F85">
      <w:pPr>
        <w:numPr>
          <w:ilvl w:val="0"/>
          <w:numId w:val="57"/>
        </w:numPr>
        <w:spacing w:after="0" w:line="240" w:lineRule="auto"/>
      </w:pPr>
      <w:r w:rsidRPr="006E0505">
        <w:t xml:space="preserve">Le professionnel doit informer le consommateur </w:t>
      </w:r>
      <w:r w:rsidRPr="006E0505">
        <w:rPr>
          <w:b/>
          <w:bCs/>
        </w:rPr>
        <w:t>avant</w:t>
      </w:r>
      <w:r w:rsidRPr="006E0505">
        <w:t xml:space="preserve"> la conclusion du contrat.</w:t>
      </w:r>
    </w:p>
    <w:p w14:paraId="7A237659" w14:textId="77777777" w:rsidR="006E0505" w:rsidRPr="006E0505" w:rsidRDefault="006E0505" w:rsidP="00FF6F85">
      <w:pPr>
        <w:numPr>
          <w:ilvl w:val="0"/>
          <w:numId w:val="57"/>
        </w:numPr>
        <w:spacing w:after="0" w:line="240" w:lineRule="auto"/>
      </w:pPr>
      <w:r w:rsidRPr="006E0505">
        <w:t>Les clauses des contrats de consommation doivent être claires et compréhensibles.</w:t>
      </w:r>
    </w:p>
    <w:p w14:paraId="3D803941" w14:textId="77777777" w:rsidR="006E0505" w:rsidRPr="006E0505" w:rsidRDefault="006E0505" w:rsidP="00FF6F85">
      <w:pPr>
        <w:numPr>
          <w:ilvl w:val="0"/>
          <w:numId w:val="57"/>
        </w:numPr>
        <w:spacing w:after="0" w:line="240" w:lineRule="auto"/>
      </w:pPr>
      <w:r w:rsidRPr="006E0505">
        <w:t xml:space="preserve">Le droit de rétractation est généralement de </w:t>
      </w:r>
      <w:r w:rsidRPr="006E0505">
        <w:rPr>
          <w:b/>
          <w:bCs/>
        </w:rPr>
        <w:t>14 jours</w:t>
      </w:r>
      <w:r w:rsidRPr="006E0505">
        <w:t xml:space="preserve"> dans les contrats relevant de son champ, mais il comporte des exceptions.</w:t>
      </w:r>
    </w:p>
    <w:p w14:paraId="7B215571" w14:textId="77777777" w:rsidR="006E0505" w:rsidRPr="006E0505" w:rsidRDefault="006E0505" w:rsidP="00FF6F85">
      <w:pPr>
        <w:numPr>
          <w:ilvl w:val="0"/>
          <w:numId w:val="57"/>
        </w:numPr>
        <w:spacing w:after="0" w:line="240" w:lineRule="auto"/>
      </w:pPr>
      <w:r w:rsidRPr="006E0505">
        <w:t xml:space="preserve">La garantie légale de conformité et la garantie des vices cachés sont </w:t>
      </w:r>
      <w:r w:rsidRPr="006E0505">
        <w:rPr>
          <w:b/>
          <w:bCs/>
        </w:rPr>
        <w:t>deux régimes différents</w:t>
      </w:r>
      <w:r w:rsidRPr="006E0505">
        <w:t>.</w:t>
      </w:r>
    </w:p>
    <w:p w14:paraId="48D7C04B" w14:textId="77777777" w:rsidR="006E0505" w:rsidRPr="006E0505" w:rsidRDefault="006E0505" w:rsidP="00FF6F85">
      <w:pPr>
        <w:numPr>
          <w:ilvl w:val="0"/>
          <w:numId w:val="57"/>
        </w:numPr>
        <w:spacing w:after="0" w:line="240" w:lineRule="auto"/>
      </w:pPr>
      <w:r w:rsidRPr="006E0505">
        <w:t>Dans la garantie de conformité, réparation ou remplacement constituent en principe les premières solutions recherchées.</w:t>
      </w:r>
    </w:p>
    <w:p w14:paraId="17F8DAFC" w14:textId="77777777" w:rsidR="006E0505" w:rsidRPr="006E0505" w:rsidRDefault="006E0505" w:rsidP="00FF6F85">
      <w:pPr>
        <w:numPr>
          <w:ilvl w:val="0"/>
          <w:numId w:val="57"/>
        </w:numPr>
        <w:spacing w:after="0" w:line="240" w:lineRule="auto"/>
      </w:pPr>
      <w:r w:rsidRPr="006E0505">
        <w:t xml:space="preserve">La mise en conformité doit être gratuite et intervenir dans un délai ne pouvant dépasser </w:t>
      </w:r>
      <w:r w:rsidRPr="006E0505">
        <w:rPr>
          <w:b/>
          <w:bCs/>
        </w:rPr>
        <w:t>30 jours</w:t>
      </w:r>
      <w:r w:rsidRPr="006E0505">
        <w:t xml:space="preserve"> dans les conditions légales.</w:t>
      </w:r>
    </w:p>
    <w:p w14:paraId="40F5B1F0" w14:textId="77777777" w:rsidR="006E0505" w:rsidRPr="006E0505" w:rsidRDefault="006E0505" w:rsidP="00FF6F85">
      <w:pPr>
        <w:numPr>
          <w:ilvl w:val="0"/>
          <w:numId w:val="57"/>
        </w:numPr>
        <w:spacing w:after="0" w:line="240" w:lineRule="auto"/>
      </w:pPr>
      <w:r w:rsidRPr="006E0505">
        <w:t xml:space="preserve">Une clause abusive crée un </w:t>
      </w:r>
      <w:r w:rsidRPr="006E0505">
        <w:rPr>
          <w:b/>
          <w:bCs/>
        </w:rPr>
        <w:t>déséquilibre significatif</w:t>
      </w:r>
      <w:r w:rsidRPr="006E0505">
        <w:t xml:space="preserve"> au détriment du consommateur ou du non-professionnel dans le champ légal.</w:t>
      </w:r>
    </w:p>
    <w:p w14:paraId="2CB82D77" w14:textId="77777777" w:rsidR="006E0505" w:rsidRPr="006E0505" w:rsidRDefault="006E0505" w:rsidP="00FF6F85">
      <w:pPr>
        <w:numPr>
          <w:ilvl w:val="0"/>
          <w:numId w:val="57"/>
        </w:numPr>
        <w:spacing w:after="0" w:line="240" w:lineRule="auto"/>
      </w:pPr>
      <w:r w:rsidRPr="006E0505">
        <w:t xml:space="preserve">Une clause abusive est </w:t>
      </w:r>
      <w:r w:rsidRPr="006E0505">
        <w:rPr>
          <w:b/>
          <w:bCs/>
        </w:rPr>
        <w:t>réputée non écrite</w:t>
      </w:r>
      <w:r w:rsidRPr="006E0505">
        <w:t>.</w:t>
      </w:r>
    </w:p>
    <w:p w14:paraId="30B4E993" w14:textId="77777777" w:rsidR="006E0505" w:rsidRPr="006E0505" w:rsidRDefault="006E0505" w:rsidP="00FF6F85">
      <w:pPr>
        <w:numPr>
          <w:ilvl w:val="0"/>
          <w:numId w:val="57"/>
        </w:numPr>
        <w:spacing w:after="0" w:line="240" w:lineRule="auto"/>
      </w:pPr>
      <w:r w:rsidRPr="006E0505">
        <w:t>Une pratique trompeuse et une pratique agressive ne doivent pas être confondues.</w:t>
      </w:r>
    </w:p>
    <w:p w14:paraId="277180D9" w14:textId="77777777" w:rsidR="006E0505" w:rsidRPr="006E0505" w:rsidRDefault="006E0505" w:rsidP="00FF6F85">
      <w:pPr>
        <w:numPr>
          <w:ilvl w:val="0"/>
          <w:numId w:val="57"/>
        </w:numPr>
        <w:spacing w:after="0" w:line="240" w:lineRule="auto"/>
      </w:pPr>
      <w:r w:rsidRPr="006E0505">
        <w:rPr>
          <w:b/>
          <w:bCs/>
        </w:rPr>
        <w:t>Depuis le 11 août 2026, le démarchage téléphonique sans consentement préalable du consommateur est en principe interdit.</w:t>
      </w:r>
    </w:p>
    <w:p w14:paraId="4868D382" w14:textId="77777777" w:rsidR="006E0505" w:rsidRPr="006E0505" w:rsidRDefault="006E0505" w:rsidP="00FF6F85">
      <w:pPr>
        <w:numPr>
          <w:ilvl w:val="0"/>
          <w:numId w:val="57"/>
        </w:numPr>
        <w:spacing w:after="0" w:line="240" w:lineRule="auto"/>
      </w:pPr>
      <w:r w:rsidRPr="006E0505">
        <w:t xml:space="preserve">Le professionnel doit pouvoir </w:t>
      </w:r>
      <w:r w:rsidRPr="006E0505">
        <w:rPr>
          <w:b/>
          <w:bCs/>
        </w:rPr>
        <w:t>prouver ce consentement</w:t>
      </w:r>
      <w:r w:rsidRPr="006E0505">
        <w:t>.</w:t>
      </w:r>
    </w:p>
    <w:p w14:paraId="7886F16C" w14:textId="77777777" w:rsidR="006E0505" w:rsidRPr="006E0505" w:rsidRDefault="006E0505" w:rsidP="00FF6F85">
      <w:pPr>
        <w:numPr>
          <w:ilvl w:val="0"/>
          <w:numId w:val="57"/>
        </w:numPr>
        <w:spacing w:after="0" w:line="240" w:lineRule="auto"/>
      </w:pPr>
      <w:r w:rsidRPr="006E0505">
        <w:t xml:space="preserve">Un contrat conclu à la suite d’un démarchage téléphonique réalisé en violation de ce nouveau régime est </w:t>
      </w:r>
      <w:r w:rsidRPr="006E0505">
        <w:rPr>
          <w:b/>
          <w:bCs/>
        </w:rPr>
        <w:t>nul</w:t>
      </w:r>
      <w:r w:rsidRPr="006E0505">
        <w:t>.</w:t>
      </w:r>
    </w:p>
    <w:p w14:paraId="6BE8BC36" w14:textId="77777777" w:rsidR="006E0505" w:rsidRPr="006E0505" w:rsidRDefault="006E0505" w:rsidP="00FF6F85">
      <w:pPr>
        <w:numPr>
          <w:ilvl w:val="0"/>
          <w:numId w:val="57"/>
        </w:numPr>
        <w:spacing w:after="0" w:line="240" w:lineRule="auto"/>
      </w:pPr>
      <w:r w:rsidRPr="006E0505">
        <w:t xml:space="preserve">Le cautionnement est une </w:t>
      </w:r>
      <w:r w:rsidRPr="006E0505">
        <w:rPr>
          <w:b/>
          <w:bCs/>
        </w:rPr>
        <w:t>sûreté personnelle</w:t>
      </w:r>
      <w:r w:rsidRPr="006E0505">
        <w:t>.</w:t>
      </w:r>
    </w:p>
    <w:p w14:paraId="5A8946BF" w14:textId="77777777" w:rsidR="006E0505" w:rsidRPr="006E0505" w:rsidRDefault="006E0505" w:rsidP="00FF6F85">
      <w:pPr>
        <w:numPr>
          <w:ilvl w:val="0"/>
          <w:numId w:val="57"/>
        </w:numPr>
        <w:spacing w:after="0" w:line="240" w:lineRule="auto"/>
      </w:pPr>
      <w:r w:rsidRPr="006E0505">
        <w:t xml:space="preserve">Le gage, le nantissement et l’hypothèque sont des </w:t>
      </w:r>
      <w:r w:rsidRPr="006E0505">
        <w:rPr>
          <w:b/>
          <w:bCs/>
        </w:rPr>
        <w:t>sûretés réelles</w:t>
      </w:r>
      <w:r w:rsidRPr="006E0505">
        <w:t>.</w:t>
      </w:r>
    </w:p>
    <w:p w14:paraId="5F6BF336" w14:textId="77777777" w:rsidR="006E0505" w:rsidRPr="006E0505" w:rsidRDefault="006E0505" w:rsidP="00FF6F85">
      <w:pPr>
        <w:numPr>
          <w:ilvl w:val="0"/>
          <w:numId w:val="57"/>
        </w:numPr>
        <w:spacing w:after="0" w:line="240" w:lineRule="auto"/>
      </w:pPr>
      <w:r w:rsidRPr="006E0505">
        <w:rPr>
          <w:b/>
          <w:bCs/>
        </w:rPr>
        <w:t>Gage = meuble corporel.</w:t>
      </w:r>
    </w:p>
    <w:p w14:paraId="4B5E590D" w14:textId="77777777" w:rsidR="006E0505" w:rsidRPr="006E0505" w:rsidRDefault="006E0505" w:rsidP="00FF6F85">
      <w:pPr>
        <w:numPr>
          <w:ilvl w:val="0"/>
          <w:numId w:val="57"/>
        </w:numPr>
        <w:spacing w:after="0" w:line="240" w:lineRule="auto"/>
      </w:pPr>
      <w:r w:rsidRPr="006E0505">
        <w:rPr>
          <w:b/>
          <w:bCs/>
        </w:rPr>
        <w:t>Nantissement = meuble incorporel.</w:t>
      </w:r>
    </w:p>
    <w:p w14:paraId="7D8B19EA" w14:textId="77777777" w:rsidR="006E0505" w:rsidRPr="006E0505" w:rsidRDefault="006E0505" w:rsidP="00FF6F85">
      <w:pPr>
        <w:numPr>
          <w:ilvl w:val="0"/>
          <w:numId w:val="57"/>
        </w:numPr>
        <w:spacing w:after="0" w:line="240" w:lineRule="auto"/>
      </w:pPr>
      <w:r w:rsidRPr="006E0505">
        <w:rPr>
          <w:b/>
          <w:bCs/>
        </w:rPr>
        <w:t>Hypothèque = immeuble sans dépossession.</w:t>
      </w:r>
    </w:p>
    <w:p w14:paraId="5C6E302D" w14:textId="77777777" w:rsidR="006E0505" w:rsidRPr="006E0505" w:rsidRDefault="006E0505" w:rsidP="00FF6F85">
      <w:pPr>
        <w:numPr>
          <w:ilvl w:val="0"/>
          <w:numId w:val="57"/>
        </w:numPr>
        <w:spacing w:after="0" w:line="240" w:lineRule="auto"/>
      </w:pPr>
      <w:r w:rsidRPr="006E0505">
        <w:t>Le cautionnement d’une personne physique fait l’objet d’un formalisme protecteur.</w:t>
      </w:r>
    </w:p>
    <w:p w14:paraId="0A3B0618" w14:textId="77777777" w:rsidR="006E0505" w:rsidRPr="006E0505" w:rsidRDefault="006E0505" w:rsidP="00FF6F85">
      <w:pPr>
        <w:numPr>
          <w:ilvl w:val="0"/>
          <w:numId w:val="57"/>
        </w:numPr>
        <w:spacing w:after="0" w:line="240" w:lineRule="auto"/>
      </w:pPr>
      <w:r w:rsidRPr="006E0505">
        <w:t>Un cautionnement manifestement disproportionné conclu par une personne physique envers un créancier professionnel est réduit selon le régime légal.</w:t>
      </w:r>
    </w:p>
    <w:p w14:paraId="15656EBC" w14:textId="77777777" w:rsidR="006E0505" w:rsidRPr="006E0505" w:rsidRDefault="006E0505" w:rsidP="00FF6F85">
      <w:pPr>
        <w:numPr>
          <w:ilvl w:val="0"/>
          <w:numId w:val="57"/>
        </w:numPr>
        <w:spacing w:after="0" w:line="240" w:lineRule="auto"/>
      </w:pPr>
      <w:r w:rsidRPr="006E0505">
        <w:t xml:space="preserve">Le choix d’une sûreté doit toujours être </w:t>
      </w:r>
      <w:r w:rsidRPr="006E0505">
        <w:rPr>
          <w:b/>
          <w:bCs/>
        </w:rPr>
        <w:t>justifié par la nature de l’actif, le risque, son coût et son efficacité réelle</w:t>
      </w:r>
      <w:r w:rsidRPr="006E0505">
        <w:t>.</w:t>
      </w:r>
    </w:p>
    <w:p w14:paraId="6F55D59F" w14:textId="77777777" w:rsidR="006E0505" w:rsidRPr="006E0505" w:rsidRDefault="00000000" w:rsidP="00FF6F85">
      <w:pPr>
        <w:spacing w:after="0" w:line="240" w:lineRule="auto"/>
      </w:pPr>
      <w:r>
        <w:pict w14:anchorId="55429EE9">
          <v:rect id="_x0000_i1088" style="width:0;height:1.5pt" o:hralign="center" o:hrstd="t" o:hr="t" fillcolor="#a0a0a0" stroked="f"/>
        </w:pict>
      </w:r>
    </w:p>
    <w:p w14:paraId="4AF11EDC" w14:textId="77777777" w:rsidR="006E0505" w:rsidRPr="006E0505" w:rsidRDefault="006E0505" w:rsidP="00FF6F85">
      <w:pPr>
        <w:pStyle w:val="Titre1"/>
      </w:pPr>
      <w:r w:rsidRPr="006E0505">
        <w:t>64. Droit applicable et évolutions</w:t>
      </w:r>
    </w:p>
    <w:p w14:paraId="1F39BF8E" w14:textId="77777777" w:rsidR="006E0505" w:rsidRPr="006E0505" w:rsidRDefault="006E0505" w:rsidP="00FF6F85">
      <w:pPr>
        <w:spacing w:after="0" w:line="240" w:lineRule="auto"/>
        <w:rPr>
          <w:b/>
          <w:bCs/>
        </w:rPr>
      </w:pPr>
      <w:r w:rsidRPr="006E0505">
        <w:rPr>
          <w:b/>
          <w:bCs/>
        </w:rPr>
        <w:t>Droit applicable au 12 août 2026</w:t>
      </w:r>
    </w:p>
    <w:p w14:paraId="05767811" w14:textId="26170977" w:rsidR="006E0505" w:rsidRPr="006E0505" w:rsidRDefault="006E0505" w:rsidP="00FF6F85">
      <w:pPr>
        <w:spacing w:after="0" w:line="240" w:lineRule="auto"/>
      </w:pPr>
      <w:r w:rsidRPr="006E0505">
        <w:t>Les principales règles exposées ont été vérifiées dans les versions en vigueur à cette date du</w:t>
      </w:r>
      <w:r w:rsidR="00FF6F85">
        <w:t> :</w:t>
      </w:r>
    </w:p>
    <w:p w14:paraId="2CE8D09C" w14:textId="430BC1E4" w:rsidR="006E0505" w:rsidRPr="006E0505" w:rsidRDefault="006E0505" w:rsidP="00FF6F85">
      <w:pPr>
        <w:numPr>
          <w:ilvl w:val="0"/>
          <w:numId w:val="58"/>
        </w:numPr>
        <w:spacing w:after="0" w:line="240" w:lineRule="auto"/>
      </w:pPr>
      <w:r w:rsidRPr="006E0505">
        <w:rPr>
          <w:b/>
          <w:bCs/>
        </w:rPr>
        <w:t>Code civil</w:t>
      </w:r>
      <w:r w:rsidRPr="006E0505">
        <w:t xml:space="preserve"> pour la vente, le contrat d’entreprise, les vices cachés et les sûretés</w:t>
      </w:r>
      <w:r w:rsidR="00FF6F85">
        <w:t> ;</w:t>
      </w:r>
    </w:p>
    <w:p w14:paraId="7A97BF7E" w14:textId="77777777" w:rsidR="006E0505" w:rsidRPr="006E0505" w:rsidRDefault="006E0505" w:rsidP="00FF6F85">
      <w:pPr>
        <w:numPr>
          <w:ilvl w:val="0"/>
          <w:numId w:val="58"/>
        </w:numPr>
        <w:spacing w:after="0" w:line="240" w:lineRule="auto"/>
      </w:pPr>
      <w:r w:rsidRPr="006E0505">
        <w:rPr>
          <w:b/>
          <w:bCs/>
        </w:rPr>
        <w:t>Code de la consommation</w:t>
      </w:r>
      <w:r w:rsidRPr="006E0505">
        <w:t xml:space="preserve"> pour l’information du consommateur, la rétractation, la conformité, les clauses abusives et les pratiques commerciales.</w:t>
      </w:r>
    </w:p>
    <w:p w14:paraId="2A9A4846" w14:textId="204C91DB" w:rsidR="006E0505" w:rsidRPr="006E0505" w:rsidRDefault="006E0505" w:rsidP="00FF6F85">
      <w:pPr>
        <w:spacing w:after="0" w:line="240" w:lineRule="auto"/>
      </w:pPr>
      <w:r w:rsidRPr="006E0505">
        <w:t>Une évolution est particulièrement récente</w:t>
      </w:r>
      <w:r w:rsidR="00FF6F85">
        <w:t> :</w:t>
      </w:r>
      <w:r w:rsidRPr="006E0505">
        <w:t xml:space="preserve"> depuis le </w:t>
      </w:r>
      <w:r w:rsidRPr="006E0505">
        <w:rPr>
          <w:b/>
          <w:bCs/>
        </w:rPr>
        <w:t>11 août 2026</w:t>
      </w:r>
      <w:r w:rsidRPr="006E0505">
        <w:t xml:space="preserve">, le démarchage téléphonique commercial d’un consommateur exige en principe son </w:t>
      </w:r>
      <w:r w:rsidRPr="006E0505">
        <w:rPr>
          <w:b/>
          <w:bCs/>
        </w:rPr>
        <w:t>consentement préalable</w:t>
      </w:r>
      <w:r w:rsidRPr="006E0505">
        <w:t>, avec les exceptions prévues par le Code. Le professionnel supporte la preuve du consentement et un contrat conclu à la suite d’un démarchage réalisé en violation du dispositif est nul.</w:t>
      </w:r>
    </w:p>
    <w:p w14:paraId="7BD376E0" w14:textId="77777777" w:rsidR="006E0505" w:rsidRPr="006E0505" w:rsidRDefault="006E0505" w:rsidP="00FF6F85">
      <w:pPr>
        <w:spacing w:after="0" w:line="240" w:lineRule="auto"/>
      </w:pPr>
      <w:r w:rsidRPr="006E0505">
        <w:t>Cette règle doit donc remplacer immédiatement dans les supports pédagogiques les anciennes présentations fondées principalement sur l’inscription du consommateur sur une liste d’opposition.</w:t>
      </w:r>
    </w:p>
    <w:p w14:paraId="7A845A38" w14:textId="77777777" w:rsidR="006E0505" w:rsidRPr="006E0505" w:rsidRDefault="006E0505" w:rsidP="00FF6F85">
      <w:pPr>
        <w:spacing w:after="0" w:line="240" w:lineRule="auto"/>
        <w:rPr>
          <w:b/>
          <w:bCs/>
        </w:rPr>
      </w:pPr>
      <w:r w:rsidRPr="006E0505">
        <w:rPr>
          <w:b/>
          <w:bCs/>
        </w:rPr>
        <w:t>Évolution déjà adoptée mais à venir</w:t>
      </w:r>
    </w:p>
    <w:p w14:paraId="42861772" w14:textId="77777777" w:rsidR="006E0505" w:rsidRPr="006E0505" w:rsidRDefault="006E0505" w:rsidP="00FF6F85">
      <w:pPr>
        <w:spacing w:after="0" w:line="240" w:lineRule="auto"/>
      </w:pPr>
      <w:r w:rsidRPr="006E0505">
        <w:t>L’</w:t>
      </w:r>
      <w:r w:rsidRPr="006E0505">
        <w:rPr>
          <w:b/>
          <w:bCs/>
        </w:rPr>
        <w:t>ordonnance n° 2026-2 du 5 janvier 2026 relative à la commercialisation à distance de services financiers auprès des consommateurs</w:t>
      </w:r>
      <w:r w:rsidRPr="006E0505">
        <w:t xml:space="preserve"> est entrée pour l’essentiel en vigueur le 19 juin 2026.</w:t>
      </w:r>
    </w:p>
    <w:p w14:paraId="2D3E490E" w14:textId="77777777" w:rsidR="006E0505" w:rsidRPr="006E0505" w:rsidRDefault="006E0505" w:rsidP="00FF6F85">
      <w:pPr>
        <w:spacing w:after="0" w:line="240" w:lineRule="auto"/>
      </w:pPr>
      <w:r w:rsidRPr="006E0505">
        <w:t xml:space="preserve">Une de ses dispositions, l’article 9, entrera toutefois en vigueur le </w:t>
      </w:r>
      <w:r w:rsidRPr="006E0505">
        <w:rPr>
          <w:b/>
          <w:bCs/>
        </w:rPr>
        <w:t>1er janvier 2027</w:t>
      </w:r>
      <w:r w:rsidRPr="006E0505">
        <w:t>.</w:t>
      </w:r>
    </w:p>
    <w:p w14:paraId="4985735B" w14:textId="51D32EA9" w:rsidR="006E0505" w:rsidRPr="006E0505" w:rsidRDefault="006E0505" w:rsidP="00FF6F85">
      <w:pPr>
        <w:spacing w:after="0" w:line="240" w:lineRule="auto"/>
      </w:pPr>
      <w:r w:rsidRPr="006E0505">
        <w:t>À compter de cette date, lorsqu’un contrat de service financier à distance est conclu à la suite d’un contact par communication téléphonique vocale, y compris à l’initiative du consommateur</w:t>
      </w:r>
      <w:r w:rsidR="00FF6F85">
        <w:t> :</w:t>
      </w:r>
    </w:p>
    <w:p w14:paraId="1FA738A9" w14:textId="4390B110" w:rsidR="006E0505" w:rsidRPr="006E0505" w:rsidRDefault="006E0505" w:rsidP="00FF6F85">
      <w:pPr>
        <w:numPr>
          <w:ilvl w:val="0"/>
          <w:numId w:val="59"/>
        </w:numPr>
        <w:spacing w:after="0" w:line="240" w:lineRule="auto"/>
      </w:pPr>
      <w:r w:rsidRPr="006E0505">
        <w:t>le fournisseur devra adresser au consommateur, sur papier ou autre support durable, une confirmation de son offre</w:t>
      </w:r>
      <w:r w:rsidR="00FF6F85">
        <w:t> ;</w:t>
      </w:r>
    </w:p>
    <w:p w14:paraId="6D35739F" w14:textId="77777777" w:rsidR="006E0505" w:rsidRPr="006E0505" w:rsidRDefault="006E0505" w:rsidP="00FF6F85">
      <w:pPr>
        <w:numPr>
          <w:ilvl w:val="0"/>
          <w:numId w:val="59"/>
        </w:numPr>
        <w:spacing w:after="0" w:line="240" w:lineRule="auto"/>
      </w:pPr>
      <w:r w:rsidRPr="006E0505">
        <w:t xml:space="preserve">le consommateur ne sera engagé qu’après avoir </w:t>
      </w:r>
      <w:r w:rsidRPr="006E0505">
        <w:rPr>
          <w:b/>
          <w:bCs/>
        </w:rPr>
        <w:t>signé cette offre</w:t>
      </w:r>
      <w:r w:rsidRPr="006E0505">
        <w:t xml:space="preserve"> sur papier ou sur un autre support durable.</w:t>
      </w:r>
    </w:p>
    <w:p w14:paraId="36A19EDC" w14:textId="1D80F9CC" w:rsidR="006E0505" w:rsidRPr="006E0505" w:rsidRDefault="006E0505" w:rsidP="00FF6F85">
      <w:pPr>
        <w:spacing w:after="0" w:line="240" w:lineRule="auto"/>
      </w:pPr>
      <w:r w:rsidRPr="006E0505">
        <w:t>Cette évolution est sectorielle</w:t>
      </w:r>
      <w:r w:rsidR="00FF6F85">
        <w:t> :</w:t>
      </w:r>
      <w:r w:rsidRPr="006E0505">
        <w:t xml:space="preserve"> elle ne modifie pas le régime général de tous les contrats de consommation.</w:t>
      </w:r>
    </w:p>
    <w:p w14:paraId="715840C0" w14:textId="77777777" w:rsidR="006E0505" w:rsidRPr="006E0505" w:rsidRDefault="00000000" w:rsidP="00FF6F85">
      <w:pPr>
        <w:spacing w:after="0" w:line="240" w:lineRule="auto"/>
      </w:pPr>
      <w:r>
        <w:pict w14:anchorId="77D73246">
          <v:rect id="_x0000_i1089" style="width:0;height:1.5pt" o:hralign="center" o:hrstd="t" o:hr="t" fillcolor="#a0a0a0" stroked="f"/>
        </w:pict>
      </w:r>
    </w:p>
    <w:p w14:paraId="61B8F5FE" w14:textId="77777777" w:rsidR="006E0505" w:rsidRPr="006E0505" w:rsidRDefault="006E0505" w:rsidP="00FF6F85">
      <w:pPr>
        <w:pStyle w:val="Titre1"/>
      </w:pPr>
      <w:r w:rsidRPr="006E0505">
        <w:t>65. Sigles et mots-clés</w:t>
      </w:r>
    </w:p>
    <w:tbl>
      <w:tblPr>
        <w:tblStyle w:val="Grilledutableau"/>
        <w:tblW w:w="0" w:type="auto"/>
        <w:tblLook w:val="04A0" w:firstRow="1" w:lastRow="0" w:firstColumn="1" w:lastColumn="0" w:noHBand="0" w:noVBand="1"/>
      </w:tblPr>
      <w:tblGrid>
        <w:gridCol w:w="2529"/>
        <w:gridCol w:w="7927"/>
      </w:tblGrid>
      <w:tr w:rsidR="006E0505" w:rsidRPr="00FF6F85" w14:paraId="419B11F5" w14:textId="77777777" w:rsidTr="00FF6F85">
        <w:trPr>
          <w:tblHeader/>
        </w:trPr>
        <w:tc>
          <w:tcPr>
            <w:tcW w:w="0" w:type="auto"/>
            <w:hideMark/>
          </w:tcPr>
          <w:p w14:paraId="0FC1EF03"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Sigle / notion</w:t>
            </w:r>
          </w:p>
        </w:tc>
        <w:tc>
          <w:tcPr>
            <w:tcW w:w="0" w:type="auto"/>
            <w:hideMark/>
          </w:tcPr>
          <w:p w14:paraId="1DFB027C" w14:textId="77777777" w:rsidR="006E0505" w:rsidRPr="00FF6F85" w:rsidRDefault="006E0505" w:rsidP="00FF6F85">
            <w:pPr>
              <w:jc w:val="left"/>
              <w:rPr>
                <w:rFonts w:ascii="Calibri" w:hAnsi="Calibri" w:cs="Calibri"/>
                <w:b/>
                <w:bCs/>
                <w:sz w:val="20"/>
              </w:rPr>
            </w:pPr>
            <w:r w:rsidRPr="00FF6F85">
              <w:rPr>
                <w:rFonts w:ascii="Calibri" w:hAnsi="Calibri" w:cs="Calibri"/>
                <w:b/>
                <w:bCs/>
                <w:sz w:val="20"/>
              </w:rPr>
              <w:t>Signification</w:t>
            </w:r>
          </w:p>
        </w:tc>
      </w:tr>
      <w:tr w:rsidR="006E0505" w:rsidRPr="00FF6F85" w14:paraId="3C078210" w14:textId="77777777" w:rsidTr="00FF6F85">
        <w:tc>
          <w:tcPr>
            <w:tcW w:w="0" w:type="auto"/>
            <w:hideMark/>
          </w:tcPr>
          <w:p w14:paraId="750CC5B5" w14:textId="77777777" w:rsidR="006E0505" w:rsidRPr="00FF6F85" w:rsidRDefault="006E0505" w:rsidP="00FF6F85">
            <w:pPr>
              <w:jc w:val="left"/>
              <w:rPr>
                <w:rFonts w:ascii="Calibri" w:hAnsi="Calibri" w:cs="Calibri"/>
                <w:sz w:val="20"/>
              </w:rPr>
            </w:pPr>
            <w:r w:rsidRPr="00FF6F85">
              <w:rPr>
                <w:rFonts w:ascii="Calibri" w:hAnsi="Calibri" w:cs="Calibri"/>
                <w:b/>
                <w:bCs/>
                <w:sz w:val="20"/>
              </w:rPr>
              <w:t>B2C</w:t>
            </w:r>
          </w:p>
        </w:tc>
        <w:tc>
          <w:tcPr>
            <w:tcW w:w="0" w:type="auto"/>
            <w:hideMark/>
          </w:tcPr>
          <w:p w14:paraId="0609AB91" w14:textId="11D83FA5" w:rsidR="006E0505" w:rsidRPr="00FF6F85" w:rsidRDefault="006E0505" w:rsidP="00FF6F85">
            <w:pPr>
              <w:jc w:val="left"/>
              <w:rPr>
                <w:rFonts w:ascii="Calibri" w:hAnsi="Calibri" w:cs="Calibri"/>
                <w:sz w:val="20"/>
              </w:rPr>
            </w:pPr>
            <w:r w:rsidRPr="00FF6F85">
              <w:rPr>
                <w:rFonts w:ascii="Calibri" w:hAnsi="Calibri" w:cs="Calibri"/>
                <w:sz w:val="20"/>
              </w:rPr>
              <w:t>Business to Consumer</w:t>
            </w:r>
            <w:r w:rsidR="00FF6F85" w:rsidRPr="00FF6F85">
              <w:rPr>
                <w:rFonts w:ascii="Calibri" w:hAnsi="Calibri" w:cs="Calibri"/>
                <w:sz w:val="20"/>
              </w:rPr>
              <w:t> :</w:t>
            </w:r>
            <w:r w:rsidRPr="00FF6F85">
              <w:rPr>
                <w:rFonts w:ascii="Calibri" w:hAnsi="Calibri" w:cs="Calibri"/>
                <w:sz w:val="20"/>
              </w:rPr>
              <w:t xml:space="preserve"> relation entre professionnel et consommateur</w:t>
            </w:r>
          </w:p>
        </w:tc>
      </w:tr>
      <w:tr w:rsidR="006E0505" w:rsidRPr="00FF6F85" w14:paraId="2BA0175B" w14:textId="77777777" w:rsidTr="00FF6F85">
        <w:tc>
          <w:tcPr>
            <w:tcW w:w="0" w:type="auto"/>
            <w:hideMark/>
          </w:tcPr>
          <w:p w14:paraId="071575FC" w14:textId="77777777" w:rsidR="006E0505" w:rsidRPr="00FF6F85" w:rsidRDefault="006E0505" w:rsidP="00FF6F85">
            <w:pPr>
              <w:jc w:val="left"/>
              <w:rPr>
                <w:rFonts w:ascii="Calibri" w:hAnsi="Calibri" w:cs="Calibri"/>
                <w:sz w:val="20"/>
              </w:rPr>
            </w:pPr>
            <w:r w:rsidRPr="00FF6F85">
              <w:rPr>
                <w:rFonts w:ascii="Calibri" w:hAnsi="Calibri" w:cs="Calibri"/>
                <w:b/>
                <w:bCs/>
                <w:sz w:val="20"/>
              </w:rPr>
              <w:t>B2B</w:t>
            </w:r>
          </w:p>
        </w:tc>
        <w:tc>
          <w:tcPr>
            <w:tcW w:w="0" w:type="auto"/>
            <w:hideMark/>
          </w:tcPr>
          <w:p w14:paraId="5D5BF3AD" w14:textId="33DEC020" w:rsidR="006E0505" w:rsidRPr="00FF6F85" w:rsidRDefault="006E0505" w:rsidP="00FF6F85">
            <w:pPr>
              <w:jc w:val="left"/>
              <w:rPr>
                <w:rFonts w:ascii="Calibri" w:hAnsi="Calibri" w:cs="Calibri"/>
                <w:sz w:val="20"/>
                <w:lang w:val="en-GB"/>
              </w:rPr>
            </w:pPr>
            <w:r w:rsidRPr="00FF6F85">
              <w:rPr>
                <w:rFonts w:ascii="Calibri" w:hAnsi="Calibri" w:cs="Calibri"/>
                <w:sz w:val="20"/>
                <w:lang w:val="en-GB"/>
              </w:rPr>
              <w:t>Business to Business</w:t>
            </w:r>
            <w:r w:rsidR="00FF6F85" w:rsidRPr="00FF6F85">
              <w:rPr>
                <w:rFonts w:ascii="Calibri" w:hAnsi="Calibri" w:cs="Calibri"/>
                <w:sz w:val="20"/>
                <w:lang w:val="en-GB"/>
              </w:rPr>
              <w:t> :</w:t>
            </w:r>
            <w:r w:rsidRPr="00FF6F85">
              <w:rPr>
                <w:rFonts w:ascii="Calibri" w:hAnsi="Calibri" w:cs="Calibri"/>
                <w:sz w:val="20"/>
                <w:lang w:val="en-GB"/>
              </w:rPr>
              <w:t xml:space="preserve"> relation entre professionnels</w:t>
            </w:r>
          </w:p>
        </w:tc>
      </w:tr>
      <w:tr w:rsidR="006E0505" w:rsidRPr="00FF6F85" w14:paraId="6C836A31" w14:textId="77777777" w:rsidTr="00FF6F85">
        <w:tc>
          <w:tcPr>
            <w:tcW w:w="0" w:type="auto"/>
            <w:hideMark/>
          </w:tcPr>
          <w:p w14:paraId="37ACB9ED" w14:textId="77777777" w:rsidR="006E0505" w:rsidRPr="00FF6F85" w:rsidRDefault="006E0505" w:rsidP="00FF6F85">
            <w:pPr>
              <w:jc w:val="left"/>
              <w:rPr>
                <w:rFonts w:ascii="Calibri" w:hAnsi="Calibri" w:cs="Calibri"/>
                <w:sz w:val="20"/>
              </w:rPr>
            </w:pPr>
            <w:r w:rsidRPr="00FF6F85">
              <w:rPr>
                <w:rFonts w:ascii="Calibri" w:hAnsi="Calibri" w:cs="Calibri"/>
                <w:b/>
                <w:bCs/>
                <w:sz w:val="20"/>
              </w:rPr>
              <w:t>Consommateur</w:t>
            </w:r>
          </w:p>
        </w:tc>
        <w:tc>
          <w:tcPr>
            <w:tcW w:w="0" w:type="auto"/>
            <w:hideMark/>
          </w:tcPr>
          <w:p w14:paraId="786597F4" w14:textId="77777777" w:rsidR="006E0505" w:rsidRPr="00FF6F85" w:rsidRDefault="006E0505" w:rsidP="00FF6F85">
            <w:pPr>
              <w:jc w:val="left"/>
              <w:rPr>
                <w:rFonts w:ascii="Calibri" w:hAnsi="Calibri" w:cs="Calibri"/>
                <w:sz w:val="20"/>
              </w:rPr>
            </w:pPr>
            <w:r w:rsidRPr="00FF6F85">
              <w:rPr>
                <w:rFonts w:ascii="Calibri" w:hAnsi="Calibri" w:cs="Calibri"/>
                <w:sz w:val="20"/>
              </w:rPr>
              <w:t>Personne physique agissant hors de son activité professionnelle</w:t>
            </w:r>
          </w:p>
        </w:tc>
      </w:tr>
      <w:tr w:rsidR="006E0505" w:rsidRPr="00FF6F85" w14:paraId="49C17C1E" w14:textId="77777777" w:rsidTr="00FF6F85">
        <w:tc>
          <w:tcPr>
            <w:tcW w:w="0" w:type="auto"/>
            <w:hideMark/>
          </w:tcPr>
          <w:p w14:paraId="088DD210" w14:textId="77777777" w:rsidR="006E0505" w:rsidRPr="00FF6F85" w:rsidRDefault="006E0505" w:rsidP="00FF6F85">
            <w:pPr>
              <w:jc w:val="left"/>
              <w:rPr>
                <w:rFonts w:ascii="Calibri" w:hAnsi="Calibri" w:cs="Calibri"/>
                <w:sz w:val="20"/>
              </w:rPr>
            </w:pPr>
            <w:r w:rsidRPr="00FF6F85">
              <w:rPr>
                <w:rFonts w:ascii="Calibri" w:hAnsi="Calibri" w:cs="Calibri"/>
                <w:b/>
                <w:bCs/>
                <w:sz w:val="20"/>
              </w:rPr>
              <w:t>Non-professionnel</w:t>
            </w:r>
          </w:p>
        </w:tc>
        <w:tc>
          <w:tcPr>
            <w:tcW w:w="0" w:type="auto"/>
            <w:hideMark/>
          </w:tcPr>
          <w:p w14:paraId="43C077D2" w14:textId="77777777" w:rsidR="006E0505" w:rsidRPr="00FF6F85" w:rsidRDefault="006E0505" w:rsidP="00FF6F85">
            <w:pPr>
              <w:jc w:val="left"/>
              <w:rPr>
                <w:rFonts w:ascii="Calibri" w:hAnsi="Calibri" w:cs="Calibri"/>
                <w:sz w:val="20"/>
              </w:rPr>
            </w:pPr>
            <w:r w:rsidRPr="00FF6F85">
              <w:rPr>
                <w:rFonts w:ascii="Calibri" w:hAnsi="Calibri" w:cs="Calibri"/>
                <w:sz w:val="20"/>
              </w:rPr>
              <w:t>Personne morale n’agissant pas à des fins professionnelles</w:t>
            </w:r>
          </w:p>
        </w:tc>
      </w:tr>
      <w:tr w:rsidR="006E0505" w:rsidRPr="00FF6F85" w14:paraId="6EBEA737" w14:textId="77777777" w:rsidTr="00FF6F85">
        <w:tc>
          <w:tcPr>
            <w:tcW w:w="0" w:type="auto"/>
            <w:hideMark/>
          </w:tcPr>
          <w:p w14:paraId="1EC37A05" w14:textId="77777777" w:rsidR="006E0505" w:rsidRPr="00FF6F85" w:rsidRDefault="006E0505" w:rsidP="00FF6F85">
            <w:pPr>
              <w:jc w:val="left"/>
              <w:rPr>
                <w:rFonts w:ascii="Calibri" w:hAnsi="Calibri" w:cs="Calibri"/>
                <w:sz w:val="20"/>
              </w:rPr>
            </w:pPr>
            <w:r w:rsidRPr="00FF6F85">
              <w:rPr>
                <w:rFonts w:ascii="Calibri" w:hAnsi="Calibri" w:cs="Calibri"/>
                <w:b/>
                <w:bCs/>
                <w:sz w:val="20"/>
              </w:rPr>
              <w:t>Professionnel</w:t>
            </w:r>
          </w:p>
        </w:tc>
        <w:tc>
          <w:tcPr>
            <w:tcW w:w="0" w:type="auto"/>
            <w:hideMark/>
          </w:tcPr>
          <w:p w14:paraId="4C2CD39A" w14:textId="77777777" w:rsidR="006E0505" w:rsidRPr="00FF6F85" w:rsidRDefault="006E0505" w:rsidP="00FF6F85">
            <w:pPr>
              <w:jc w:val="left"/>
              <w:rPr>
                <w:rFonts w:ascii="Calibri" w:hAnsi="Calibri" w:cs="Calibri"/>
                <w:sz w:val="20"/>
              </w:rPr>
            </w:pPr>
            <w:r w:rsidRPr="00FF6F85">
              <w:rPr>
                <w:rFonts w:ascii="Calibri" w:hAnsi="Calibri" w:cs="Calibri"/>
                <w:sz w:val="20"/>
              </w:rPr>
              <w:t>Personne agissant dans le cadre de son activité professionnelle</w:t>
            </w:r>
          </w:p>
        </w:tc>
      </w:tr>
      <w:tr w:rsidR="006E0505" w:rsidRPr="00FF6F85" w14:paraId="1D233D69" w14:textId="77777777" w:rsidTr="00FF6F85">
        <w:tc>
          <w:tcPr>
            <w:tcW w:w="0" w:type="auto"/>
            <w:hideMark/>
          </w:tcPr>
          <w:p w14:paraId="2321D4E1" w14:textId="77777777" w:rsidR="006E0505" w:rsidRPr="00FF6F85" w:rsidRDefault="006E0505" w:rsidP="00FF6F85">
            <w:pPr>
              <w:jc w:val="left"/>
              <w:rPr>
                <w:rFonts w:ascii="Calibri" w:hAnsi="Calibri" w:cs="Calibri"/>
                <w:sz w:val="20"/>
              </w:rPr>
            </w:pPr>
            <w:r w:rsidRPr="00FF6F85">
              <w:rPr>
                <w:rFonts w:ascii="Calibri" w:hAnsi="Calibri" w:cs="Calibri"/>
                <w:b/>
                <w:bCs/>
                <w:sz w:val="20"/>
              </w:rPr>
              <w:t>Vente</w:t>
            </w:r>
          </w:p>
        </w:tc>
        <w:tc>
          <w:tcPr>
            <w:tcW w:w="0" w:type="auto"/>
            <w:hideMark/>
          </w:tcPr>
          <w:p w14:paraId="63F084CB" w14:textId="77777777" w:rsidR="006E0505" w:rsidRPr="00FF6F85" w:rsidRDefault="006E0505" w:rsidP="00FF6F85">
            <w:pPr>
              <w:jc w:val="left"/>
              <w:rPr>
                <w:rFonts w:ascii="Calibri" w:hAnsi="Calibri" w:cs="Calibri"/>
                <w:sz w:val="20"/>
              </w:rPr>
            </w:pPr>
            <w:r w:rsidRPr="00FF6F85">
              <w:rPr>
                <w:rFonts w:ascii="Calibri" w:hAnsi="Calibri" w:cs="Calibri"/>
                <w:sz w:val="20"/>
              </w:rPr>
              <w:t>Contrat par lequel le vendeur s’engage à délivrer une chose contre paiement du prix</w:t>
            </w:r>
          </w:p>
        </w:tc>
      </w:tr>
      <w:tr w:rsidR="006E0505" w:rsidRPr="00FF6F85" w14:paraId="13B085E0" w14:textId="77777777" w:rsidTr="00FF6F85">
        <w:tc>
          <w:tcPr>
            <w:tcW w:w="0" w:type="auto"/>
            <w:hideMark/>
          </w:tcPr>
          <w:p w14:paraId="6BF79A91" w14:textId="77777777" w:rsidR="006E0505" w:rsidRPr="00FF6F85" w:rsidRDefault="006E0505" w:rsidP="00FF6F85">
            <w:pPr>
              <w:jc w:val="left"/>
              <w:rPr>
                <w:rFonts w:ascii="Calibri" w:hAnsi="Calibri" w:cs="Calibri"/>
                <w:sz w:val="20"/>
              </w:rPr>
            </w:pPr>
            <w:r w:rsidRPr="00FF6F85">
              <w:rPr>
                <w:rFonts w:ascii="Calibri" w:hAnsi="Calibri" w:cs="Calibri"/>
                <w:b/>
                <w:bCs/>
                <w:sz w:val="20"/>
              </w:rPr>
              <w:t>Contrat d’entreprise</w:t>
            </w:r>
          </w:p>
        </w:tc>
        <w:tc>
          <w:tcPr>
            <w:tcW w:w="0" w:type="auto"/>
            <w:hideMark/>
          </w:tcPr>
          <w:p w14:paraId="14F19A13" w14:textId="77777777" w:rsidR="006E0505" w:rsidRPr="00FF6F85" w:rsidRDefault="006E0505" w:rsidP="00FF6F85">
            <w:pPr>
              <w:jc w:val="left"/>
              <w:rPr>
                <w:rFonts w:ascii="Calibri" w:hAnsi="Calibri" w:cs="Calibri"/>
                <w:sz w:val="20"/>
              </w:rPr>
            </w:pPr>
            <w:r w:rsidRPr="00FF6F85">
              <w:rPr>
                <w:rFonts w:ascii="Calibri" w:hAnsi="Calibri" w:cs="Calibri"/>
                <w:sz w:val="20"/>
              </w:rPr>
              <w:t>Contrat par lequel une personne réalise une prestation ou un ouvrage pour une autre contre rémunération</w:t>
            </w:r>
          </w:p>
        </w:tc>
      </w:tr>
      <w:tr w:rsidR="006E0505" w:rsidRPr="00FF6F85" w14:paraId="1B1DCFD9" w14:textId="77777777" w:rsidTr="00FF6F85">
        <w:tc>
          <w:tcPr>
            <w:tcW w:w="0" w:type="auto"/>
            <w:hideMark/>
          </w:tcPr>
          <w:p w14:paraId="760C93F9" w14:textId="77777777" w:rsidR="006E0505" w:rsidRPr="00FF6F85" w:rsidRDefault="006E0505" w:rsidP="00FF6F85">
            <w:pPr>
              <w:jc w:val="left"/>
              <w:rPr>
                <w:rFonts w:ascii="Calibri" w:hAnsi="Calibri" w:cs="Calibri"/>
                <w:sz w:val="20"/>
              </w:rPr>
            </w:pPr>
            <w:r w:rsidRPr="00FF6F85">
              <w:rPr>
                <w:rFonts w:ascii="Calibri" w:hAnsi="Calibri" w:cs="Calibri"/>
                <w:b/>
                <w:bCs/>
                <w:sz w:val="20"/>
              </w:rPr>
              <w:t>Garantie d’éviction</w:t>
            </w:r>
          </w:p>
        </w:tc>
        <w:tc>
          <w:tcPr>
            <w:tcW w:w="0" w:type="auto"/>
            <w:hideMark/>
          </w:tcPr>
          <w:p w14:paraId="5B95C119" w14:textId="77777777" w:rsidR="006E0505" w:rsidRPr="00FF6F85" w:rsidRDefault="006E0505" w:rsidP="00FF6F85">
            <w:pPr>
              <w:jc w:val="left"/>
              <w:rPr>
                <w:rFonts w:ascii="Calibri" w:hAnsi="Calibri" w:cs="Calibri"/>
                <w:sz w:val="20"/>
              </w:rPr>
            </w:pPr>
            <w:r w:rsidRPr="00FF6F85">
              <w:rPr>
                <w:rFonts w:ascii="Calibri" w:hAnsi="Calibri" w:cs="Calibri"/>
                <w:sz w:val="20"/>
              </w:rPr>
              <w:t>Garantie de la possession paisible du bien vendu</w:t>
            </w:r>
          </w:p>
        </w:tc>
      </w:tr>
      <w:tr w:rsidR="006E0505" w:rsidRPr="00FF6F85" w14:paraId="0A8A8F5F" w14:textId="77777777" w:rsidTr="00FF6F85">
        <w:tc>
          <w:tcPr>
            <w:tcW w:w="0" w:type="auto"/>
            <w:hideMark/>
          </w:tcPr>
          <w:p w14:paraId="61BB83A8" w14:textId="77777777" w:rsidR="006E0505" w:rsidRPr="00FF6F85" w:rsidRDefault="006E0505" w:rsidP="00FF6F85">
            <w:pPr>
              <w:jc w:val="left"/>
              <w:rPr>
                <w:rFonts w:ascii="Calibri" w:hAnsi="Calibri" w:cs="Calibri"/>
                <w:sz w:val="20"/>
              </w:rPr>
            </w:pPr>
            <w:r w:rsidRPr="00FF6F85">
              <w:rPr>
                <w:rFonts w:ascii="Calibri" w:hAnsi="Calibri" w:cs="Calibri"/>
                <w:b/>
                <w:bCs/>
                <w:sz w:val="20"/>
              </w:rPr>
              <w:t>Vice caché</w:t>
            </w:r>
          </w:p>
        </w:tc>
        <w:tc>
          <w:tcPr>
            <w:tcW w:w="0" w:type="auto"/>
            <w:hideMark/>
          </w:tcPr>
          <w:p w14:paraId="71B6BD56" w14:textId="77777777" w:rsidR="006E0505" w:rsidRPr="00FF6F85" w:rsidRDefault="006E0505" w:rsidP="00FF6F85">
            <w:pPr>
              <w:jc w:val="left"/>
              <w:rPr>
                <w:rFonts w:ascii="Calibri" w:hAnsi="Calibri" w:cs="Calibri"/>
                <w:sz w:val="20"/>
              </w:rPr>
            </w:pPr>
            <w:r w:rsidRPr="00FF6F85">
              <w:rPr>
                <w:rFonts w:ascii="Calibri" w:hAnsi="Calibri" w:cs="Calibri"/>
                <w:sz w:val="20"/>
              </w:rPr>
              <w:t>Défaut caché suffisamment grave et antérieur à la vente</w:t>
            </w:r>
          </w:p>
        </w:tc>
      </w:tr>
      <w:tr w:rsidR="006E0505" w:rsidRPr="00FF6F85" w14:paraId="3FBE1584" w14:textId="77777777" w:rsidTr="00FF6F85">
        <w:tc>
          <w:tcPr>
            <w:tcW w:w="0" w:type="auto"/>
            <w:hideMark/>
          </w:tcPr>
          <w:p w14:paraId="00AADE32" w14:textId="77777777" w:rsidR="006E0505" w:rsidRPr="00FF6F85" w:rsidRDefault="006E0505" w:rsidP="00FF6F85">
            <w:pPr>
              <w:jc w:val="left"/>
              <w:rPr>
                <w:rFonts w:ascii="Calibri" w:hAnsi="Calibri" w:cs="Calibri"/>
                <w:sz w:val="20"/>
              </w:rPr>
            </w:pPr>
            <w:r w:rsidRPr="00FF6F85">
              <w:rPr>
                <w:rFonts w:ascii="Calibri" w:hAnsi="Calibri" w:cs="Calibri"/>
                <w:b/>
                <w:bCs/>
                <w:sz w:val="20"/>
              </w:rPr>
              <w:t>Action rédhibitoire</w:t>
            </w:r>
          </w:p>
        </w:tc>
        <w:tc>
          <w:tcPr>
            <w:tcW w:w="0" w:type="auto"/>
            <w:hideMark/>
          </w:tcPr>
          <w:p w14:paraId="361ADDDC" w14:textId="77777777" w:rsidR="006E0505" w:rsidRPr="00FF6F85" w:rsidRDefault="006E0505" w:rsidP="00FF6F85">
            <w:pPr>
              <w:jc w:val="left"/>
              <w:rPr>
                <w:rFonts w:ascii="Calibri" w:hAnsi="Calibri" w:cs="Calibri"/>
                <w:sz w:val="20"/>
              </w:rPr>
            </w:pPr>
            <w:r w:rsidRPr="00FF6F85">
              <w:rPr>
                <w:rFonts w:ascii="Calibri" w:hAnsi="Calibri" w:cs="Calibri"/>
                <w:sz w:val="20"/>
              </w:rPr>
              <w:t>Action permettant de rendre le bien contre restitution du prix</w:t>
            </w:r>
          </w:p>
        </w:tc>
      </w:tr>
      <w:tr w:rsidR="006E0505" w:rsidRPr="00FF6F85" w14:paraId="4DBC747C" w14:textId="77777777" w:rsidTr="00FF6F85">
        <w:tc>
          <w:tcPr>
            <w:tcW w:w="0" w:type="auto"/>
            <w:hideMark/>
          </w:tcPr>
          <w:p w14:paraId="7A4C5106" w14:textId="77777777" w:rsidR="006E0505" w:rsidRPr="00FF6F85" w:rsidRDefault="006E0505" w:rsidP="00FF6F85">
            <w:pPr>
              <w:jc w:val="left"/>
              <w:rPr>
                <w:rFonts w:ascii="Calibri" w:hAnsi="Calibri" w:cs="Calibri"/>
                <w:sz w:val="20"/>
              </w:rPr>
            </w:pPr>
            <w:r w:rsidRPr="00FF6F85">
              <w:rPr>
                <w:rFonts w:ascii="Calibri" w:hAnsi="Calibri" w:cs="Calibri"/>
                <w:b/>
                <w:bCs/>
                <w:sz w:val="20"/>
              </w:rPr>
              <w:t>Action estimatoire</w:t>
            </w:r>
          </w:p>
        </w:tc>
        <w:tc>
          <w:tcPr>
            <w:tcW w:w="0" w:type="auto"/>
            <w:hideMark/>
          </w:tcPr>
          <w:p w14:paraId="5CCD5ED8" w14:textId="77777777" w:rsidR="006E0505" w:rsidRPr="00FF6F85" w:rsidRDefault="006E0505" w:rsidP="00FF6F85">
            <w:pPr>
              <w:jc w:val="left"/>
              <w:rPr>
                <w:rFonts w:ascii="Calibri" w:hAnsi="Calibri" w:cs="Calibri"/>
                <w:sz w:val="20"/>
              </w:rPr>
            </w:pPr>
            <w:r w:rsidRPr="00FF6F85">
              <w:rPr>
                <w:rFonts w:ascii="Calibri" w:hAnsi="Calibri" w:cs="Calibri"/>
                <w:sz w:val="20"/>
              </w:rPr>
              <w:t>Action permettant de conserver le bien contre diminution du prix</w:t>
            </w:r>
          </w:p>
        </w:tc>
      </w:tr>
      <w:tr w:rsidR="006E0505" w:rsidRPr="00FF6F85" w14:paraId="43E28729" w14:textId="77777777" w:rsidTr="00FF6F85">
        <w:tc>
          <w:tcPr>
            <w:tcW w:w="0" w:type="auto"/>
            <w:hideMark/>
          </w:tcPr>
          <w:p w14:paraId="51CDA817" w14:textId="77777777" w:rsidR="006E0505" w:rsidRPr="00FF6F85" w:rsidRDefault="006E0505" w:rsidP="00FF6F85">
            <w:pPr>
              <w:jc w:val="left"/>
              <w:rPr>
                <w:rFonts w:ascii="Calibri" w:hAnsi="Calibri" w:cs="Calibri"/>
                <w:sz w:val="20"/>
              </w:rPr>
            </w:pPr>
            <w:r w:rsidRPr="00FF6F85">
              <w:rPr>
                <w:rFonts w:ascii="Calibri" w:hAnsi="Calibri" w:cs="Calibri"/>
                <w:b/>
                <w:bCs/>
                <w:sz w:val="20"/>
              </w:rPr>
              <w:t>Garantie légale de conformité</w:t>
            </w:r>
          </w:p>
        </w:tc>
        <w:tc>
          <w:tcPr>
            <w:tcW w:w="0" w:type="auto"/>
            <w:hideMark/>
          </w:tcPr>
          <w:p w14:paraId="59B65B89" w14:textId="77777777" w:rsidR="006E0505" w:rsidRPr="00FF6F85" w:rsidRDefault="006E0505" w:rsidP="00FF6F85">
            <w:pPr>
              <w:jc w:val="left"/>
              <w:rPr>
                <w:rFonts w:ascii="Calibri" w:hAnsi="Calibri" w:cs="Calibri"/>
                <w:sz w:val="20"/>
              </w:rPr>
            </w:pPr>
            <w:r w:rsidRPr="00FF6F85">
              <w:rPr>
                <w:rFonts w:ascii="Calibri" w:hAnsi="Calibri" w:cs="Calibri"/>
                <w:sz w:val="20"/>
              </w:rPr>
              <w:t>Protection du consommateur contre la non-conformité du bien</w:t>
            </w:r>
          </w:p>
        </w:tc>
      </w:tr>
      <w:tr w:rsidR="006E0505" w:rsidRPr="00FF6F85" w14:paraId="12E19BAF" w14:textId="77777777" w:rsidTr="00FF6F85">
        <w:tc>
          <w:tcPr>
            <w:tcW w:w="0" w:type="auto"/>
            <w:hideMark/>
          </w:tcPr>
          <w:p w14:paraId="64681B6A" w14:textId="77777777" w:rsidR="006E0505" w:rsidRPr="00FF6F85" w:rsidRDefault="006E0505" w:rsidP="00FF6F85">
            <w:pPr>
              <w:jc w:val="left"/>
              <w:rPr>
                <w:rFonts w:ascii="Calibri" w:hAnsi="Calibri" w:cs="Calibri"/>
                <w:sz w:val="20"/>
              </w:rPr>
            </w:pPr>
            <w:r w:rsidRPr="00FF6F85">
              <w:rPr>
                <w:rFonts w:ascii="Calibri" w:hAnsi="Calibri" w:cs="Calibri"/>
                <w:b/>
                <w:bCs/>
                <w:sz w:val="20"/>
              </w:rPr>
              <w:t>Rétractation</w:t>
            </w:r>
          </w:p>
        </w:tc>
        <w:tc>
          <w:tcPr>
            <w:tcW w:w="0" w:type="auto"/>
            <w:hideMark/>
          </w:tcPr>
          <w:p w14:paraId="08F0A474" w14:textId="77777777" w:rsidR="006E0505" w:rsidRPr="00FF6F85" w:rsidRDefault="006E0505" w:rsidP="00FF6F85">
            <w:pPr>
              <w:jc w:val="left"/>
              <w:rPr>
                <w:rFonts w:ascii="Calibri" w:hAnsi="Calibri" w:cs="Calibri"/>
                <w:sz w:val="20"/>
              </w:rPr>
            </w:pPr>
            <w:r w:rsidRPr="00FF6F85">
              <w:rPr>
                <w:rFonts w:ascii="Calibri" w:hAnsi="Calibri" w:cs="Calibri"/>
                <w:sz w:val="20"/>
              </w:rPr>
              <w:t>Faculté de revenir sur son engagement dans le délai et les situations prévues par la loi</w:t>
            </w:r>
          </w:p>
        </w:tc>
      </w:tr>
      <w:tr w:rsidR="006E0505" w:rsidRPr="00FF6F85" w14:paraId="50E0B60C" w14:textId="77777777" w:rsidTr="00FF6F85">
        <w:tc>
          <w:tcPr>
            <w:tcW w:w="0" w:type="auto"/>
            <w:hideMark/>
          </w:tcPr>
          <w:p w14:paraId="741E3C1F" w14:textId="77777777" w:rsidR="006E0505" w:rsidRPr="00FF6F85" w:rsidRDefault="006E0505" w:rsidP="00FF6F85">
            <w:pPr>
              <w:jc w:val="left"/>
              <w:rPr>
                <w:rFonts w:ascii="Calibri" w:hAnsi="Calibri" w:cs="Calibri"/>
                <w:sz w:val="20"/>
              </w:rPr>
            </w:pPr>
            <w:r w:rsidRPr="00FF6F85">
              <w:rPr>
                <w:rFonts w:ascii="Calibri" w:hAnsi="Calibri" w:cs="Calibri"/>
                <w:b/>
                <w:bCs/>
                <w:sz w:val="20"/>
              </w:rPr>
              <w:t>Clause abusive</w:t>
            </w:r>
          </w:p>
        </w:tc>
        <w:tc>
          <w:tcPr>
            <w:tcW w:w="0" w:type="auto"/>
            <w:hideMark/>
          </w:tcPr>
          <w:p w14:paraId="46F57044" w14:textId="77777777" w:rsidR="006E0505" w:rsidRPr="00FF6F85" w:rsidRDefault="006E0505" w:rsidP="00FF6F85">
            <w:pPr>
              <w:jc w:val="left"/>
              <w:rPr>
                <w:rFonts w:ascii="Calibri" w:hAnsi="Calibri" w:cs="Calibri"/>
                <w:sz w:val="20"/>
              </w:rPr>
            </w:pPr>
            <w:r w:rsidRPr="00FF6F85">
              <w:rPr>
                <w:rFonts w:ascii="Calibri" w:hAnsi="Calibri" w:cs="Calibri"/>
                <w:sz w:val="20"/>
              </w:rPr>
              <w:t>Clause créant un déséquilibre significatif au détriment de la partie protégée</w:t>
            </w:r>
          </w:p>
        </w:tc>
      </w:tr>
      <w:tr w:rsidR="006E0505" w:rsidRPr="00FF6F85" w14:paraId="7AFBAC25" w14:textId="77777777" w:rsidTr="00FF6F85">
        <w:tc>
          <w:tcPr>
            <w:tcW w:w="0" w:type="auto"/>
            <w:hideMark/>
          </w:tcPr>
          <w:p w14:paraId="57B4BFED" w14:textId="77777777" w:rsidR="006E0505" w:rsidRPr="00FF6F85" w:rsidRDefault="006E0505" w:rsidP="00FF6F85">
            <w:pPr>
              <w:jc w:val="left"/>
              <w:rPr>
                <w:rFonts w:ascii="Calibri" w:hAnsi="Calibri" w:cs="Calibri"/>
                <w:sz w:val="20"/>
              </w:rPr>
            </w:pPr>
            <w:r w:rsidRPr="00FF6F85">
              <w:rPr>
                <w:rFonts w:ascii="Calibri" w:hAnsi="Calibri" w:cs="Calibri"/>
                <w:b/>
                <w:bCs/>
                <w:sz w:val="20"/>
              </w:rPr>
              <w:t>Pratique trompeuse</w:t>
            </w:r>
          </w:p>
        </w:tc>
        <w:tc>
          <w:tcPr>
            <w:tcW w:w="0" w:type="auto"/>
            <w:hideMark/>
          </w:tcPr>
          <w:p w14:paraId="4C33D192" w14:textId="77777777" w:rsidR="006E0505" w:rsidRPr="00FF6F85" w:rsidRDefault="006E0505" w:rsidP="00FF6F85">
            <w:pPr>
              <w:jc w:val="left"/>
              <w:rPr>
                <w:rFonts w:ascii="Calibri" w:hAnsi="Calibri" w:cs="Calibri"/>
                <w:sz w:val="20"/>
              </w:rPr>
            </w:pPr>
            <w:r w:rsidRPr="00FF6F85">
              <w:rPr>
                <w:rFonts w:ascii="Calibri" w:hAnsi="Calibri" w:cs="Calibri"/>
                <w:sz w:val="20"/>
              </w:rPr>
              <w:t>Pratique comportant notamment des informations ou présentations fausses ou trompeuses</w:t>
            </w:r>
          </w:p>
        </w:tc>
      </w:tr>
      <w:tr w:rsidR="006E0505" w:rsidRPr="00FF6F85" w14:paraId="7EB3066B" w14:textId="77777777" w:rsidTr="00FF6F85">
        <w:tc>
          <w:tcPr>
            <w:tcW w:w="0" w:type="auto"/>
            <w:hideMark/>
          </w:tcPr>
          <w:p w14:paraId="24080D0A" w14:textId="77777777" w:rsidR="006E0505" w:rsidRPr="00FF6F85" w:rsidRDefault="006E0505" w:rsidP="00FF6F85">
            <w:pPr>
              <w:jc w:val="left"/>
              <w:rPr>
                <w:rFonts w:ascii="Calibri" w:hAnsi="Calibri" w:cs="Calibri"/>
                <w:sz w:val="20"/>
              </w:rPr>
            </w:pPr>
            <w:r w:rsidRPr="00FF6F85">
              <w:rPr>
                <w:rFonts w:ascii="Calibri" w:hAnsi="Calibri" w:cs="Calibri"/>
                <w:b/>
                <w:bCs/>
                <w:sz w:val="20"/>
              </w:rPr>
              <w:t>Pratique agressive</w:t>
            </w:r>
          </w:p>
        </w:tc>
        <w:tc>
          <w:tcPr>
            <w:tcW w:w="0" w:type="auto"/>
            <w:hideMark/>
          </w:tcPr>
          <w:p w14:paraId="63E90D60" w14:textId="77777777" w:rsidR="006E0505" w:rsidRPr="00FF6F85" w:rsidRDefault="006E0505" w:rsidP="00FF6F85">
            <w:pPr>
              <w:jc w:val="left"/>
              <w:rPr>
                <w:rFonts w:ascii="Calibri" w:hAnsi="Calibri" w:cs="Calibri"/>
                <w:sz w:val="20"/>
              </w:rPr>
            </w:pPr>
            <w:r w:rsidRPr="00FF6F85">
              <w:rPr>
                <w:rFonts w:ascii="Calibri" w:hAnsi="Calibri" w:cs="Calibri"/>
                <w:sz w:val="20"/>
              </w:rPr>
              <w:t>Pratique reposant notamment sur des sollicitations ou contraintes affectant la liberté du consommateur</w:t>
            </w:r>
          </w:p>
        </w:tc>
      </w:tr>
      <w:tr w:rsidR="006E0505" w:rsidRPr="00FF6F85" w14:paraId="18F4BD44" w14:textId="77777777" w:rsidTr="00FF6F85">
        <w:tc>
          <w:tcPr>
            <w:tcW w:w="0" w:type="auto"/>
            <w:hideMark/>
          </w:tcPr>
          <w:p w14:paraId="350A4250" w14:textId="77777777" w:rsidR="006E0505" w:rsidRPr="00FF6F85" w:rsidRDefault="006E0505" w:rsidP="00FF6F85">
            <w:pPr>
              <w:jc w:val="left"/>
              <w:rPr>
                <w:rFonts w:ascii="Calibri" w:hAnsi="Calibri" w:cs="Calibri"/>
                <w:sz w:val="20"/>
              </w:rPr>
            </w:pPr>
            <w:r w:rsidRPr="00FF6F85">
              <w:rPr>
                <w:rFonts w:ascii="Calibri" w:hAnsi="Calibri" w:cs="Calibri"/>
                <w:b/>
                <w:bCs/>
                <w:sz w:val="20"/>
              </w:rPr>
              <w:t>Abus de faiblesse</w:t>
            </w:r>
          </w:p>
        </w:tc>
        <w:tc>
          <w:tcPr>
            <w:tcW w:w="0" w:type="auto"/>
            <w:hideMark/>
          </w:tcPr>
          <w:p w14:paraId="659ED240" w14:textId="77777777" w:rsidR="006E0505" w:rsidRPr="00FF6F85" w:rsidRDefault="006E0505" w:rsidP="00FF6F85">
            <w:pPr>
              <w:jc w:val="left"/>
              <w:rPr>
                <w:rFonts w:ascii="Calibri" w:hAnsi="Calibri" w:cs="Calibri"/>
                <w:sz w:val="20"/>
              </w:rPr>
            </w:pPr>
            <w:r w:rsidRPr="00FF6F85">
              <w:rPr>
                <w:rFonts w:ascii="Calibri" w:hAnsi="Calibri" w:cs="Calibri"/>
                <w:sz w:val="20"/>
              </w:rPr>
              <w:t>Exploitation juridiquement sanctionnée de l’état de faiblesse ou d’ignorance d’une personne</w:t>
            </w:r>
          </w:p>
        </w:tc>
      </w:tr>
      <w:tr w:rsidR="006E0505" w:rsidRPr="00FF6F85" w14:paraId="2CB8F0EF" w14:textId="77777777" w:rsidTr="00FF6F85">
        <w:tc>
          <w:tcPr>
            <w:tcW w:w="0" w:type="auto"/>
            <w:hideMark/>
          </w:tcPr>
          <w:p w14:paraId="000D8F48" w14:textId="77777777" w:rsidR="006E0505" w:rsidRPr="00FF6F85" w:rsidRDefault="006E0505" w:rsidP="00FF6F85">
            <w:pPr>
              <w:jc w:val="left"/>
              <w:rPr>
                <w:rFonts w:ascii="Calibri" w:hAnsi="Calibri" w:cs="Calibri"/>
                <w:sz w:val="20"/>
              </w:rPr>
            </w:pPr>
            <w:r w:rsidRPr="00FF6F85">
              <w:rPr>
                <w:rFonts w:ascii="Calibri" w:hAnsi="Calibri" w:cs="Calibri"/>
                <w:b/>
                <w:bCs/>
                <w:sz w:val="20"/>
              </w:rPr>
              <w:t>Sûreté personnelle</w:t>
            </w:r>
          </w:p>
        </w:tc>
        <w:tc>
          <w:tcPr>
            <w:tcW w:w="0" w:type="auto"/>
            <w:hideMark/>
          </w:tcPr>
          <w:p w14:paraId="233E6BC4" w14:textId="77777777" w:rsidR="006E0505" w:rsidRPr="00FF6F85" w:rsidRDefault="006E0505" w:rsidP="00FF6F85">
            <w:pPr>
              <w:jc w:val="left"/>
              <w:rPr>
                <w:rFonts w:ascii="Calibri" w:hAnsi="Calibri" w:cs="Calibri"/>
                <w:sz w:val="20"/>
              </w:rPr>
            </w:pPr>
            <w:r w:rsidRPr="00FF6F85">
              <w:rPr>
                <w:rFonts w:ascii="Calibri" w:hAnsi="Calibri" w:cs="Calibri"/>
                <w:sz w:val="20"/>
              </w:rPr>
              <w:t>Garantie reposant sur l’engagement d’une personne supplémentaire</w:t>
            </w:r>
          </w:p>
        </w:tc>
      </w:tr>
      <w:tr w:rsidR="006E0505" w:rsidRPr="00FF6F85" w14:paraId="52180A12" w14:textId="77777777" w:rsidTr="00FF6F85">
        <w:tc>
          <w:tcPr>
            <w:tcW w:w="0" w:type="auto"/>
            <w:hideMark/>
          </w:tcPr>
          <w:p w14:paraId="4DFFC0D0" w14:textId="77777777" w:rsidR="006E0505" w:rsidRPr="00FF6F85" w:rsidRDefault="006E0505" w:rsidP="00FF6F85">
            <w:pPr>
              <w:jc w:val="left"/>
              <w:rPr>
                <w:rFonts w:ascii="Calibri" w:hAnsi="Calibri" w:cs="Calibri"/>
                <w:sz w:val="20"/>
              </w:rPr>
            </w:pPr>
            <w:r w:rsidRPr="00FF6F85">
              <w:rPr>
                <w:rFonts w:ascii="Calibri" w:hAnsi="Calibri" w:cs="Calibri"/>
                <w:b/>
                <w:bCs/>
                <w:sz w:val="20"/>
              </w:rPr>
              <w:t>Sûreté réelle</w:t>
            </w:r>
          </w:p>
        </w:tc>
        <w:tc>
          <w:tcPr>
            <w:tcW w:w="0" w:type="auto"/>
            <w:hideMark/>
          </w:tcPr>
          <w:p w14:paraId="6794CA0C" w14:textId="77777777" w:rsidR="006E0505" w:rsidRPr="00FF6F85" w:rsidRDefault="006E0505" w:rsidP="00FF6F85">
            <w:pPr>
              <w:jc w:val="left"/>
              <w:rPr>
                <w:rFonts w:ascii="Calibri" w:hAnsi="Calibri" w:cs="Calibri"/>
                <w:sz w:val="20"/>
              </w:rPr>
            </w:pPr>
            <w:r w:rsidRPr="00FF6F85">
              <w:rPr>
                <w:rFonts w:ascii="Calibri" w:hAnsi="Calibri" w:cs="Calibri"/>
                <w:sz w:val="20"/>
              </w:rPr>
              <w:t>Garantie portant sur un bien</w:t>
            </w:r>
          </w:p>
        </w:tc>
      </w:tr>
      <w:tr w:rsidR="006E0505" w:rsidRPr="00FF6F85" w14:paraId="2F8A11D1" w14:textId="77777777" w:rsidTr="00FF6F85">
        <w:tc>
          <w:tcPr>
            <w:tcW w:w="0" w:type="auto"/>
            <w:hideMark/>
          </w:tcPr>
          <w:p w14:paraId="7F473AF6" w14:textId="77777777" w:rsidR="006E0505" w:rsidRPr="00FF6F85" w:rsidRDefault="006E0505" w:rsidP="00FF6F85">
            <w:pPr>
              <w:jc w:val="left"/>
              <w:rPr>
                <w:rFonts w:ascii="Calibri" w:hAnsi="Calibri" w:cs="Calibri"/>
                <w:sz w:val="20"/>
              </w:rPr>
            </w:pPr>
            <w:r w:rsidRPr="00FF6F85">
              <w:rPr>
                <w:rFonts w:ascii="Calibri" w:hAnsi="Calibri" w:cs="Calibri"/>
                <w:b/>
                <w:bCs/>
                <w:sz w:val="20"/>
              </w:rPr>
              <w:t>Cautionnement</w:t>
            </w:r>
          </w:p>
        </w:tc>
        <w:tc>
          <w:tcPr>
            <w:tcW w:w="0" w:type="auto"/>
            <w:hideMark/>
          </w:tcPr>
          <w:p w14:paraId="6AADFB2E" w14:textId="77777777" w:rsidR="006E0505" w:rsidRPr="00FF6F85" w:rsidRDefault="006E0505" w:rsidP="00FF6F85">
            <w:pPr>
              <w:jc w:val="left"/>
              <w:rPr>
                <w:rFonts w:ascii="Calibri" w:hAnsi="Calibri" w:cs="Calibri"/>
                <w:sz w:val="20"/>
              </w:rPr>
            </w:pPr>
            <w:r w:rsidRPr="00FF6F85">
              <w:rPr>
                <w:rFonts w:ascii="Calibri" w:hAnsi="Calibri" w:cs="Calibri"/>
                <w:sz w:val="20"/>
              </w:rPr>
              <w:t>Engagement d’une caution de payer en cas de défaillance du débiteur</w:t>
            </w:r>
          </w:p>
        </w:tc>
      </w:tr>
      <w:tr w:rsidR="006E0505" w:rsidRPr="00FF6F85" w14:paraId="28F3A97F" w14:textId="77777777" w:rsidTr="00FF6F85">
        <w:tc>
          <w:tcPr>
            <w:tcW w:w="0" w:type="auto"/>
            <w:hideMark/>
          </w:tcPr>
          <w:p w14:paraId="5EDA4D4D" w14:textId="77777777" w:rsidR="006E0505" w:rsidRPr="00FF6F85" w:rsidRDefault="006E0505" w:rsidP="00FF6F85">
            <w:pPr>
              <w:jc w:val="left"/>
              <w:rPr>
                <w:rFonts w:ascii="Calibri" w:hAnsi="Calibri" w:cs="Calibri"/>
                <w:sz w:val="20"/>
              </w:rPr>
            </w:pPr>
            <w:r w:rsidRPr="00FF6F85">
              <w:rPr>
                <w:rFonts w:ascii="Calibri" w:hAnsi="Calibri" w:cs="Calibri"/>
                <w:b/>
                <w:bCs/>
                <w:sz w:val="20"/>
              </w:rPr>
              <w:t>Gage</w:t>
            </w:r>
          </w:p>
        </w:tc>
        <w:tc>
          <w:tcPr>
            <w:tcW w:w="0" w:type="auto"/>
            <w:hideMark/>
          </w:tcPr>
          <w:p w14:paraId="77D45CA9" w14:textId="77777777" w:rsidR="006E0505" w:rsidRPr="00FF6F85" w:rsidRDefault="006E0505" w:rsidP="00FF6F85">
            <w:pPr>
              <w:jc w:val="left"/>
              <w:rPr>
                <w:rFonts w:ascii="Calibri" w:hAnsi="Calibri" w:cs="Calibri"/>
                <w:sz w:val="20"/>
              </w:rPr>
            </w:pPr>
            <w:r w:rsidRPr="00FF6F85">
              <w:rPr>
                <w:rFonts w:ascii="Calibri" w:hAnsi="Calibri" w:cs="Calibri"/>
                <w:sz w:val="20"/>
              </w:rPr>
              <w:t>Sûreté portant sur un meuble corporel</w:t>
            </w:r>
          </w:p>
        </w:tc>
      </w:tr>
      <w:tr w:rsidR="006E0505" w:rsidRPr="00FF6F85" w14:paraId="5ACA15C5" w14:textId="77777777" w:rsidTr="00FF6F85">
        <w:tc>
          <w:tcPr>
            <w:tcW w:w="0" w:type="auto"/>
            <w:hideMark/>
          </w:tcPr>
          <w:p w14:paraId="26BA2868" w14:textId="77777777" w:rsidR="006E0505" w:rsidRPr="00FF6F85" w:rsidRDefault="006E0505" w:rsidP="00FF6F85">
            <w:pPr>
              <w:jc w:val="left"/>
              <w:rPr>
                <w:rFonts w:ascii="Calibri" w:hAnsi="Calibri" w:cs="Calibri"/>
                <w:sz w:val="20"/>
              </w:rPr>
            </w:pPr>
            <w:r w:rsidRPr="00FF6F85">
              <w:rPr>
                <w:rFonts w:ascii="Calibri" w:hAnsi="Calibri" w:cs="Calibri"/>
                <w:b/>
                <w:bCs/>
                <w:sz w:val="20"/>
              </w:rPr>
              <w:t>Nantissement</w:t>
            </w:r>
          </w:p>
        </w:tc>
        <w:tc>
          <w:tcPr>
            <w:tcW w:w="0" w:type="auto"/>
            <w:hideMark/>
          </w:tcPr>
          <w:p w14:paraId="4EACEB42" w14:textId="77777777" w:rsidR="006E0505" w:rsidRPr="00FF6F85" w:rsidRDefault="006E0505" w:rsidP="00FF6F85">
            <w:pPr>
              <w:jc w:val="left"/>
              <w:rPr>
                <w:rFonts w:ascii="Calibri" w:hAnsi="Calibri" w:cs="Calibri"/>
                <w:sz w:val="20"/>
              </w:rPr>
            </w:pPr>
            <w:r w:rsidRPr="00FF6F85">
              <w:rPr>
                <w:rFonts w:ascii="Calibri" w:hAnsi="Calibri" w:cs="Calibri"/>
                <w:sz w:val="20"/>
              </w:rPr>
              <w:t>Sûreté portant sur un meuble incorporel</w:t>
            </w:r>
          </w:p>
        </w:tc>
      </w:tr>
      <w:tr w:rsidR="006E0505" w:rsidRPr="00FF6F85" w14:paraId="58E0A09F" w14:textId="77777777" w:rsidTr="00FF6F85">
        <w:tc>
          <w:tcPr>
            <w:tcW w:w="0" w:type="auto"/>
            <w:hideMark/>
          </w:tcPr>
          <w:p w14:paraId="15B21BC2" w14:textId="77777777" w:rsidR="006E0505" w:rsidRPr="00FF6F85" w:rsidRDefault="006E0505" w:rsidP="00FF6F85">
            <w:pPr>
              <w:jc w:val="left"/>
              <w:rPr>
                <w:rFonts w:ascii="Calibri" w:hAnsi="Calibri" w:cs="Calibri"/>
                <w:sz w:val="20"/>
              </w:rPr>
            </w:pPr>
            <w:r w:rsidRPr="00FF6F85">
              <w:rPr>
                <w:rFonts w:ascii="Calibri" w:hAnsi="Calibri" w:cs="Calibri"/>
                <w:b/>
                <w:bCs/>
                <w:sz w:val="20"/>
              </w:rPr>
              <w:t>Hypothèque</w:t>
            </w:r>
          </w:p>
        </w:tc>
        <w:tc>
          <w:tcPr>
            <w:tcW w:w="0" w:type="auto"/>
            <w:hideMark/>
          </w:tcPr>
          <w:p w14:paraId="6CDF983F" w14:textId="77777777" w:rsidR="006E0505" w:rsidRPr="00FF6F85" w:rsidRDefault="006E0505" w:rsidP="00FF6F85">
            <w:pPr>
              <w:jc w:val="left"/>
              <w:rPr>
                <w:rFonts w:ascii="Calibri" w:hAnsi="Calibri" w:cs="Calibri"/>
                <w:sz w:val="20"/>
              </w:rPr>
            </w:pPr>
            <w:r w:rsidRPr="00FF6F85">
              <w:rPr>
                <w:rFonts w:ascii="Calibri" w:hAnsi="Calibri" w:cs="Calibri"/>
                <w:sz w:val="20"/>
              </w:rPr>
              <w:t>Sûreté portant sur un immeuble sans dépossession</w:t>
            </w:r>
          </w:p>
        </w:tc>
      </w:tr>
      <w:tr w:rsidR="006E0505" w:rsidRPr="00FF6F85" w14:paraId="707CEDEA" w14:textId="77777777" w:rsidTr="00FF6F85">
        <w:tc>
          <w:tcPr>
            <w:tcW w:w="0" w:type="auto"/>
            <w:hideMark/>
          </w:tcPr>
          <w:p w14:paraId="3C7ED7CB" w14:textId="77777777" w:rsidR="006E0505" w:rsidRPr="00FF6F85" w:rsidRDefault="006E0505" w:rsidP="00FF6F85">
            <w:pPr>
              <w:jc w:val="left"/>
              <w:rPr>
                <w:rFonts w:ascii="Calibri" w:hAnsi="Calibri" w:cs="Calibri"/>
                <w:sz w:val="20"/>
              </w:rPr>
            </w:pPr>
            <w:r w:rsidRPr="00FF6F85">
              <w:rPr>
                <w:rFonts w:ascii="Calibri" w:hAnsi="Calibri" w:cs="Calibri"/>
                <w:b/>
                <w:bCs/>
                <w:sz w:val="20"/>
              </w:rPr>
              <w:t>Droit de préférence</w:t>
            </w:r>
          </w:p>
        </w:tc>
        <w:tc>
          <w:tcPr>
            <w:tcW w:w="0" w:type="auto"/>
            <w:hideMark/>
          </w:tcPr>
          <w:p w14:paraId="69294D07" w14:textId="77777777" w:rsidR="006E0505" w:rsidRPr="00FF6F85" w:rsidRDefault="006E0505" w:rsidP="00FF6F85">
            <w:pPr>
              <w:jc w:val="left"/>
              <w:rPr>
                <w:rFonts w:ascii="Calibri" w:hAnsi="Calibri" w:cs="Calibri"/>
                <w:sz w:val="20"/>
              </w:rPr>
            </w:pPr>
            <w:r w:rsidRPr="00FF6F85">
              <w:rPr>
                <w:rFonts w:ascii="Calibri" w:hAnsi="Calibri" w:cs="Calibri"/>
                <w:sz w:val="20"/>
              </w:rPr>
              <w:t>Droit d’être payé prioritairement sur la valeur d’un bien</w:t>
            </w:r>
          </w:p>
        </w:tc>
      </w:tr>
      <w:tr w:rsidR="006E0505" w:rsidRPr="00FF6F85" w14:paraId="4CBCEFDA" w14:textId="77777777" w:rsidTr="00FF6F85">
        <w:tc>
          <w:tcPr>
            <w:tcW w:w="0" w:type="auto"/>
            <w:hideMark/>
          </w:tcPr>
          <w:p w14:paraId="03C02B30" w14:textId="77777777" w:rsidR="006E0505" w:rsidRPr="00FF6F85" w:rsidRDefault="006E0505" w:rsidP="00FF6F85">
            <w:pPr>
              <w:jc w:val="left"/>
              <w:rPr>
                <w:rFonts w:ascii="Calibri" w:hAnsi="Calibri" w:cs="Calibri"/>
                <w:sz w:val="20"/>
              </w:rPr>
            </w:pPr>
            <w:r w:rsidRPr="00FF6F85">
              <w:rPr>
                <w:rFonts w:ascii="Calibri" w:hAnsi="Calibri" w:cs="Calibri"/>
                <w:b/>
                <w:bCs/>
                <w:sz w:val="20"/>
              </w:rPr>
              <w:t>Droit de suite</w:t>
            </w:r>
          </w:p>
        </w:tc>
        <w:tc>
          <w:tcPr>
            <w:tcW w:w="0" w:type="auto"/>
            <w:hideMark/>
          </w:tcPr>
          <w:p w14:paraId="7E45899B" w14:textId="77777777" w:rsidR="006E0505" w:rsidRPr="00FF6F85" w:rsidRDefault="006E0505" w:rsidP="00FF6F85">
            <w:pPr>
              <w:jc w:val="left"/>
              <w:rPr>
                <w:rFonts w:ascii="Calibri" w:hAnsi="Calibri" w:cs="Calibri"/>
                <w:sz w:val="20"/>
              </w:rPr>
            </w:pPr>
            <w:r w:rsidRPr="00FF6F85">
              <w:rPr>
                <w:rFonts w:ascii="Calibri" w:hAnsi="Calibri" w:cs="Calibri"/>
                <w:sz w:val="20"/>
              </w:rPr>
              <w:t>Droit de poursuivre le bien grevé dans les conditions légales</w:t>
            </w:r>
          </w:p>
        </w:tc>
      </w:tr>
    </w:tbl>
    <w:p w14:paraId="074A5172" w14:textId="77777777" w:rsidR="006E0505" w:rsidRPr="006E0505" w:rsidRDefault="00000000" w:rsidP="00FF6F85">
      <w:pPr>
        <w:spacing w:after="0" w:line="240" w:lineRule="auto"/>
      </w:pPr>
      <w:r>
        <w:pict w14:anchorId="15B09B46">
          <v:rect id="_x0000_i1090" style="width:0;height:1.5pt" o:hralign="center" o:hrstd="t" o:hr="t" fillcolor="#a0a0a0" stroked="f"/>
        </w:pict>
      </w:r>
    </w:p>
    <w:p w14:paraId="49232E52" w14:textId="77777777" w:rsidR="006E0505" w:rsidRPr="006E0505" w:rsidRDefault="006E0505" w:rsidP="00FF6F85">
      <w:pPr>
        <w:spacing w:after="0" w:line="240" w:lineRule="auto"/>
        <w:rPr>
          <w:b/>
          <w:bCs/>
        </w:rPr>
      </w:pPr>
      <w:r w:rsidRPr="006E0505">
        <w:rPr>
          <w:b/>
          <w:bCs/>
        </w:rPr>
        <w:t>Sources officielles</w:t>
      </w:r>
    </w:p>
    <w:p w14:paraId="65B4EA8F" w14:textId="77777777" w:rsidR="006E0505" w:rsidRPr="006E0505" w:rsidRDefault="006E0505" w:rsidP="00FF6F85">
      <w:pPr>
        <w:spacing w:after="0" w:line="240" w:lineRule="auto"/>
        <w:rPr>
          <w:b/>
          <w:bCs/>
        </w:rPr>
      </w:pPr>
      <w:r w:rsidRPr="006E0505">
        <w:rPr>
          <w:b/>
          <w:bCs/>
        </w:rPr>
        <w:t>Référentiel DCG</w:t>
      </w:r>
    </w:p>
    <w:p w14:paraId="69B1BF18" w14:textId="752D77CB" w:rsidR="006E0505" w:rsidRDefault="006E0505" w:rsidP="00FF6F85">
      <w:pPr>
        <w:spacing w:after="0" w:line="240" w:lineRule="auto"/>
      </w:pPr>
      <w:r w:rsidRPr="006E0505">
        <w:rPr>
          <w:b/>
          <w:bCs/>
        </w:rPr>
        <w:t xml:space="preserve">Référentiel DCG 2026 </w:t>
      </w:r>
      <w:r>
        <w:rPr>
          <w:b/>
          <w:bCs/>
        </w:rPr>
        <w:t>-</w:t>
      </w:r>
      <w:r w:rsidRPr="006E0505">
        <w:rPr>
          <w:b/>
          <w:bCs/>
        </w:rPr>
        <w:t xml:space="preserve"> FONDAMENTAUX DU DROIT, partie 3.2 </w:t>
      </w:r>
      <w:r w:rsidR="00FF6F85">
        <w:rPr>
          <w:b/>
          <w:bCs/>
        </w:rPr>
        <w:t>« </w:t>
      </w:r>
      <w:r w:rsidRPr="006E0505">
        <w:rPr>
          <w:b/>
          <w:bCs/>
        </w:rPr>
        <w:t>Accompagner le client dans ses contrats courants</w:t>
      </w:r>
      <w:r w:rsidR="00FF6F85">
        <w:rPr>
          <w:b/>
          <w:bCs/>
        </w:rPr>
        <w:t> »</w:t>
      </w:r>
    </w:p>
    <w:p w14:paraId="689769EE" w14:textId="1247DB38" w:rsidR="006E0505" w:rsidRPr="006E0505" w:rsidRDefault="006E0505" w:rsidP="00FF6F85">
      <w:pPr>
        <w:spacing w:after="0" w:line="240" w:lineRule="auto"/>
      </w:pPr>
      <w:r w:rsidRPr="006E0505">
        <w:t xml:space="preserve">Référentiel officiel chargé </w:t>
      </w:r>
      <w:r>
        <w:t>-</w:t>
      </w:r>
      <w:r w:rsidRPr="006E0505">
        <w:t xml:space="preserve"> pages 9 et 10.</w:t>
      </w:r>
    </w:p>
    <w:p w14:paraId="13C7C494" w14:textId="77777777" w:rsidR="006E0505" w:rsidRPr="006E0505" w:rsidRDefault="006E0505" w:rsidP="00FF6F85">
      <w:pPr>
        <w:spacing w:after="0" w:line="240" w:lineRule="auto"/>
        <w:rPr>
          <w:b/>
          <w:bCs/>
        </w:rPr>
      </w:pPr>
      <w:r w:rsidRPr="006E0505">
        <w:rPr>
          <w:b/>
          <w:bCs/>
        </w:rPr>
        <w:t>Vente</w:t>
      </w:r>
    </w:p>
    <w:p w14:paraId="1C459656"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vente, articles 1582 et suivants</w:t>
      </w:r>
    </w:p>
    <w:p w14:paraId="71CD1191" w14:textId="62FCEE0F" w:rsidR="006E0505" w:rsidRPr="006E0505" w:rsidRDefault="006E0505" w:rsidP="00FF6F85">
      <w:pPr>
        <w:spacing w:after="0" w:line="240" w:lineRule="auto"/>
      </w:pPr>
      <w:hyperlink r:id="rId7" w:history="1">
        <w:r w:rsidRPr="006E0505">
          <w:rPr>
            <w:rStyle w:val="Lienhypertexte"/>
          </w:rPr>
          <w:t>https://www.legifrance.gouv.fr/codes/section_lc/LEGITEXT000006070721/LEGISCTA000006118107/</w:t>
        </w:r>
      </w:hyperlink>
    </w:p>
    <w:p w14:paraId="3B4C91B3"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délivrance</w:t>
      </w:r>
    </w:p>
    <w:p w14:paraId="6327E388" w14:textId="34A50F66" w:rsidR="006E0505" w:rsidRPr="006E0505" w:rsidRDefault="006E0505" w:rsidP="00FF6F85">
      <w:pPr>
        <w:spacing w:after="0" w:line="240" w:lineRule="auto"/>
      </w:pPr>
      <w:hyperlink r:id="rId8" w:history="1">
        <w:r w:rsidRPr="006E0505">
          <w:rPr>
            <w:rStyle w:val="Lienhypertexte"/>
          </w:rPr>
          <w:t>https://www.legifrance.gouv.fr/codes/section_lc/LEGITEXT000006070721/LEGISCTA000006150281/</w:t>
        </w:r>
      </w:hyperlink>
    </w:p>
    <w:p w14:paraId="1F1424CD" w14:textId="7B402832" w:rsidR="006E0505" w:rsidRDefault="006E0505" w:rsidP="00FF6F85">
      <w:pPr>
        <w:spacing w:after="0" w:line="240" w:lineRule="auto"/>
      </w:pPr>
      <w:r w:rsidRPr="006E0505">
        <w:rPr>
          <w:b/>
          <w:bCs/>
        </w:rPr>
        <w:t xml:space="preserve">Code civil </w:t>
      </w:r>
      <w:r>
        <w:rPr>
          <w:b/>
          <w:bCs/>
        </w:rPr>
        <w:t>-</w:t>
      </w:r>
      <w:r w:rsidRPr="006E0505">
        <w:rPr>
          <w:b/>
          <w:bCs/>
        </w:rPr>
        <w:t xml:space="preserve"> garantie du vendeur</w:t>
      </w:r>
      <w:r w:rsidR="00FF6F85">
        <w:rPr>
          <w:b/>
          <w:bCs/>
        </w:rPr>
        <w:t> :</w:t>
      </w:r>
      <w:r w:rsidRPr="006E0505">
        <w:rPr>
          <w:b/>
          <w:bCs/>
        </w:rPr>
        <w:t xml:space="preserve"> éviction et vices cachés</w:t>
      </w:r>
    </w:p>
    <w:p w14:paraId="0C50BBFD" w14:textId="037E4B1C" w:rsidR="006E0505" w:rsidRPr="006E0505" w:rsidRDefault="006E0505" w:rsidP="00FF6F85">
      <w:pPr>
        <w:spacing w:after="0" w:line="240" w:lineRule="auto"/>
      </w:pPr>
      <w:hyperlink r:id="rId9" w:history="1">
        <w:r w:rsidRPr="006E0505">
          <w:rPr>
            <w:rStyle w:val="Lienhypertexte"/>
          </w:rPr>
          <w:t>https://www.legifrance.gouv.fr/codes/section_lc/LEGITEXT000006070721/LEGISCTA000006150282/</w:t>
        </w:r>
      </w:hyperlink>
    </w:p>
    <w:p w14:paraId="0E1AB4FF"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garantie des vices cachés</w:t>
      </w:r>
    </w:p>
    <w:p w14:paraId="10489BC0" w14:textId="62D485B7" w:rsidR="006E0505" w:rsidRPr="006E0505" w:rsidRDefault="006E0505" w:rsidP="00FF6F85">
      <w:pPr>
        <w:spacing w:after="0" w:line="240" w:lineRule="auto"/>
      </w:pPr>
      <w:hyperlink r:id="rId10" w:history="1">
        <w:r w:rsidRPr="006E0505">
          <w:rPr>
            <w:rStyle w:val="Lienhypertexte"/>
          </w:rPr>
          <w:t>https://www.legifrance.gouv.fr/codes/id/LEGISCTA000006165624</w:t>
        </w:r>
      </w:hyperlink>
    </w:p>
    <w:p w14:paraId="1F86B2F6" w14:textId="77777777" w:rsidR="006E0505" w:rsidRDefault="006E0505" w:rsidP="00FF6F85">
      <w:pPr>
        <w:spacing w:after="0" w:line="240" w:lineRule="auto"/>
      </w:pPr>
      <w:r w:rsidRPr="006E0505">
        <w:rPr>
          <w:b/>
          <w:bCs/>
        </w:rPr>
        <w:t xml:space="preserve">Cour de cassation, chambre mixte, 21 juillet 2023 </w:t>
      </w:r>
      <w:r>
        <w:rPr>
          <w:b/>
          <w:bCs/>
        </w:rPr>
        <w:t>-</w:t>
      </w:r>
      <w:r w:rsidRPr="006E0505">
        <w:rPr>
          <w:b/>
          <w:bCs/>
        </w:rPr>
        <w:t xml:space="preserve"> délai de la garantie des vices cachés</w:t>
      </w:r>
    </w:p>
    <w:p w14:paraId="4C8BC920" w14:textId="319E4340" w:rsidR="006E0505" w:rsidRPr="006E0505" w:rsidRDefault="006E0505" w:rsidP="00FF6F85">
      <w:pPr>
        <w:spacing w:after="0" w:line="240" w:lineRule="auto"/>
      </w:pPr>
      <w:hyperlink r:id="rId11" w:history="1">
        <w:r w:rsidRPr="006E0505">
          <w:rPr>
            <w:rStyle w:val="Lienhypertexte"/>
          </w:rPr>
          <w:t>https://www.courdecassation.fr/decision/64ba2219354f98d9699d5033</w:t>
        </w:r>
      </w:hyperlink>
    </w:p>
    <w:p w14:paraId="5AF8FCC4" w14:textId="77777777" w:rsidR="006E0505" w:rsidRDefault="006E0505" w:rsidP="00FF6F85">
      <w:pPr>
        <w:spacing w:after="0" w:line="240" w:lineRule="auto"/>
      </w:pPr>
      <w:r w:rsidRPr="006E0505">
        <w:rPr>
          <w:b/>
          <w:bCs/>
        </w:rPr>
        <w:t xml:space="preserve">Cour de cassation, 3e chambre civile, 5 février 2026 </w:t>
      </w:r>
      <w:r>
        <w:rPr>
          <w:b/>
          <w:bCs/>
        </w:rPr>
        <w:t>-</w:t>
      </w:r>
      <w:r w:rsidRPr="006E0505">
        <w:rPr>
          <w:b/>
          <w:bCs/>
        </w:rPr>
        <w:t xml:space="preserve"> prescription et négociations amiables en matière de vices cachés</w:t>
      </w:r>
    </w:p>
    <w:p w14:paraId="29AFA931" w14:textId="0D8C5080" w:rsidR="006E0505" w:rsidRPr="006E0505" w:rsidRDefault="006E0505" w:rsidP="00FF6F85">
      <w:pPr>
        <w:spacing w:after="0" w:line="240" w:lineRule="auto"/>
      </w:pPr>
      <w:hyperlink r:id="rId12" w:history="1">
        <w:r w:rsidRPr="006E0505">
          <w:rPr>
            <w:rStyle w:val="Lienhypertexte"/>
          </w:rPr>
          <w:t>https://www.legifrance.gouv.fr/juri/id/JURITEXT000053538232</w:t>
        </w:r>
      </w:hyperlink>
    </w:p>
    <w:p w14:paraId="52FA8B1A" w14:textId="77777777" w:rsidR="006E0505" w:rsidRPr="006E0505" w:rsidRDefault="006E0505" w:rsidP="00FF6F85">
      <w:pPr>
        <w:spacing w:after="0" w:line="240" w:lineRule="auto"/>
        <w:rPr>
          <w:b/>
          <w:bCs/>
        </w:rPr>
      </w:pPr>
      <w:r w:rsidRPr="006E0505">
        <w:rPr>
          <w:b/>
          <w:bCs/>
        </w:rPr>
        <w:t>Contrat d’entreprise</w:t>
      </w:r>
    </w:p>
    <w:p w14:paraId="0111AC6C"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1710, louage d’ouvrage</w:t>
      </w:r>
    </w:p>
    <w:p w14:paraId="70B7372A" w14:textId="1D05C2DF" w:rsidR="006E0505" w:rsidRPr="006E0505" w:rsidRDefault="006E0505" w:rsidP="00FF6F85">
      <w:pPr>
        <w:spacing w:after="0" w:line="240" w:lineRule="auto"/>
      </w:pPr>
      <w:hyperlink r:id="rId13" w:history="1">
        <w:r w:rsidRPr="006E0505">
          <w:rPr>
            <w:rStyle w:val="Lienhypertexte"/>
          </w:rPr>
          <w:t>https://www.legifrance.gouv.fr/codes/article_lc/LEGIARTI000006442681</w:t>
        </w:r>
      </w:hyperlink>
    </w:p>
    <w:p w14:paraId="75A696EF"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contrat de louage</w:t>
      </w:r>
    </w:p>
    <w:p w14:paraId="3FCC347A" w14:textId="1E1062AF" w:rsidR="006E0505" w:rsidRPr="006E0505" w:rsidRDefault="006E0505" w:rsidP="00FF6F85">
      <w:pPr>
        <w:spacing w:after="0" w:line="240" w:lineRule="auto"/>
      </w:pPr>
      <w:hyperlink r:id="rId14" w:history="1">
        <w:r w:rsidRPr="006E0505">
          <w:rPr>
            <w:rStyle w:val="Lienhypertexte"/>
          </w:rPr>
          <w:t>https://www.legifrance.gouv.fr/codes/id/LEGISCTA000006136386</w:t>
        </w:r>
      </w:hyperlink>
    </w:p>
    <w:p w14:paraId="18060DA8" w14:textId="77777777" w:rsidR="006E0505" w:rsidRPr="006E0505" w:rsidRDefault="006E0505" w:rsidP="00FF6F85">
      <w:pPr>
        <w:spacing w:after="0" w:line="240" w:lineRule="auto"/>
        <w:rPr>
          <w:b/>
          <w:bCs/>
        </w:rPr>
      </w:pPr>
      <w:r w:rsidRPr="006E0505">
        <w:rPr>
          <w:b/>
          <w:bCs/>
        </w:rPr>
        <w:t>Droit de la consommation</w:t>
      </w:r>
    </w:p>
    <w:p w14:paraId="7F051C15"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version en vigueur</w:t>
      </w:r>
    </w:p>
    <w:p w14:paraId="3B4697A2" w14:textId="12F93F7B" w:rsidR="006E0505" w:rsidRPr="006E0505" w:rsidRDefault="006E0505" w:rsidP="00FF6F85">
      <w:pPr>
        <w:spacing w:after="0" w:line="240" w:lineRule="auto"/>
      </w:pPr>
      <w:hyperlink r:id="rId15" w:history="1">
        <w:r w:rsidRPr="006E0505">
          <w:rPr>
            <w:rStyle w:val="Lienhypertexte"/>
          </w:rPr>
          <w:t>https://www.legifrance.gouv.fr/codes/texte_lc/LEGITEXT000006069565/</w:t>
        </w:r>
      </w:hyperlink>
    </w:p>
    <w:p w14:paraId="3C56719C"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définitions du consommateur, du non-professionnel et du professionnel</w:t>
      </w:r>
    </w:p>
    <w:p w14:paraId="1E340522" w14:textId="02135FFF" w:rsidR="006E0505" w:rsidRPr="006E0505" w:rsidRDefault="006E0505" w:rsidP="00FF6F85">
      <w:pPr>
        <w:spacing w:after="0" w:line="240" w:lineRule="auto"/>
      </w:pPr>
      <w:hyperlink r:id="rId16" w:history="1">
        <w:r w:rsidRPr="006E0505">
          <w:rPr>
            <w:rStyle w:val="Lienhypertexte"/>
          </w:rPr>
          <w:t>https://www.legifrance.gouv.fr/codes/id/LEGISCTA000032227360</w:t>
        </w:r>
      </w:hyperlink>
    </w:p>
    <w:p w14:paraId="56628A16"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information précontractuelle</w:t>
      </w:r>
    </w:p>
    <w:p w14:paraId="4CB5B6AD" w14:textId="5B513B73" w:rsidR="006E0505" w:rsidRPr="006E0505" w:rsidRDefault="006E0505" w:rsidP="00FF6F85">
      <w:pPr>
        <w:spacing w:after="0" w:line="240" w:lineRule="auto"/>
      </w:pPr>
      <w:hyperlink r:id="rId17" w:history="1">
        <w:r w:rsidRPr="006E0505">
          <w:rPr>
            <w:rStyle w:val="Lienhypertexte"/>
          </w:rPr>
          <w:t>https://www.legifrance.gouv.fr/codes/section_lc/LEGITEXT000006069565/LEGISCTA000032220899/</w:t>
        </w:r>
      </w:hyperlink>
    </w:p>
    <w:p w14:paraId="5F0D84F2"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contrats conclus à distance et hors établissement</w:t>
      </w:r>
    </w:p>
    <w:p w14:paraId="722DF611" w14:textId="1D5849A2" w:rsidR="006E0505" w:rsidRPr="006E0505" w:rsidRDefault="006E0505" w:rsidP="00FF6F85">
      <w:pPr>
        <w:spacing w:after="0" w:line="240" w:lineRule="auto"/>
      </w:pPr>
      <w:hyperlink r:id="rId18" w:history="1">
        <w:r w:rsidRPr="006E0505">
          <w:rPr>
            <w:rStyle w:val="Lienhypertexte"/>
          </w:rPr>
          <w:t>https://www.legifrance.gouv.fr/codes/section_lc/LEGITEXT000006069565/LEGISCTA000032221319/</w:t>
        </w:r>
      </w:hyperlink>
    </w:p>
    <w:p w14:paraId="60BB8FA0"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droit de rétractation</w:t>
      </w:r>
    </w:p>
    <w:p w14:paraId="6845E79B" w14:textId="24B2217D" w:rsidR="006E0505" w:rsidRPr="006E0505" w:rsidRDefault="006E0505" w:rsidP="00FF6F85">
      <w:pPr>
        <w:spacing w:after="0" w:line="240" w:lineRule="auto"/>
      </w:pPr>
      <w:hyperlink r:id="rId19" w:history="1">
        <w:r w:rsidRPr="006E0505">
          <w:rPr>
            <w:rStyle w:val="Lienhypertexte"/>
          </w:rPr>
          <w:t>https://www.legifrance.gouv.fr/codes/section_lc/LEGITEXT000006069565/LEGISCTA000032221365/</w:t>
        </w:r>
      </w:hyperlink>
    </w:p>
    <w:p w14:paraId="0E3326F4"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exceptions au droit de rétractation, article L. 221-28</w:t>
      </w:r>
    </w:p>
    <w:p w14:paraId="5CD301D8" w14:textId="1681D773" w:rsidR="006E0505" w:rsidRPr="006E0505" w:rsidRDefault="006E0505" w:rsidP="00FF6F85">
      <w:pPr>
        <w:spacing w:after="0" w:line="240" w:lineRule="auto"/>
      </w:pPr>
      <w:hyperlink r:id="rId20" w:history="1">
        <w:r w:rsidRPr="006E0505">
          <w:rPr>
            <w:rStyle w:val="Lienhypertexte"/>
          </w:rPr>
          <w:t>https://www.legifrance.gouv.fr/codes/article_lc/LEGIARTI000044563170</w:t>
        </w:r>
      </w:hyperlink>
    </w:p>
    <w:p w14:paraId="25FAA1D3" w14:textId="77777777" w:rsidR="006E0505" w:rsidRPr="006E0505" w:rsidRDefault="006E0505" w:rsidP="00FF6F85">
      <w:pPr>
        <w:spacing w:after="0" w:line="240" w:lineRule="auto"/>
        <w:rPr>
          <w:b/>
          <w:bCs/>
        </w:rPr>
      </w:pPr>
      <w:r w:rsidRPr="006E0505">
        <w:rPr>
          <w:b/>
          <w:bCs/>
        </w:rPr>
        <w:t>Garantie légale de conformité</w:t>
      </w:r>
    </w:p>
    <w:p w14:paraId="11510309"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garantie légale de conformité pour les biens</w:t>
      </w:r>
    </w:p>
    <w:p w14:paraId="1B1ED3C7" w14:textId="5B6A1FC1" w:rsidR="006E0505" w:rsidRPr="006E0505" w:rsidRDefault="006E0505" w:rsidP="00FF6F85">
      <w:pPr>
        <w:spacing w:after="0" w:line="240" w:lineRule="auto"/>
      </w:pPr>
      <w:hyperlink r:id="rId21" w:history="1">
        <w:r w:rsidRPr="006E0505">
          <w:rPr>
            <w:rStyle w:val="Lienhypertexte"/>
          </w:rPr>
          <w:t>https://www.legifrance.gouv.fr/codes/section_lc/LEGITEXT000006069565/LEGISCTA000032221271/</w:t>
        </w:r>
      </w:hyperlink>
    </w:p>
    <w:p w14:paraId="08AF2EA5" w14:textId="77777777" w:rsidR="006E0505" w:rsidRPr="006E0505" w:rsidRDefault="006E0505" w:rsidP="00FF6F85">
      <w:pPr>
        <w:spacing w:after="0" w:line="240" w:lineRule="auto"/>
        <w:rPr>
          <w:b/>
          <w:bCs/>
        </w:rPr>
      </w:pPr>
      <w:r w:rsidRPr="006E0505">
        <w:rPr>
          <w:b/>
          <w:bCs/>
        </w:rPr>
        <w:t>Clauses abusives</w:t>
      </w:r>
    </w:p>
    <w:p w14:paraId="2C620B17"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clauses abusives, articles L. 212-1 et L. 212-2</w:t>
      </w:r>
    </w:p>
    <w:p w14:paraId="439D3001" w14:textId="6BEE3487" w:rsidR="006E0505" w:rsidRPr="006E0505" w:rsidRDefault="006E0505" w:rsidP="00FF6F85">
      <w:pPr>
        <w:spacing w:after="0" w:line="240" w:lineRule="auto"/>
      </w:pPr>
      <w:hyperlink r:id="rId22" w:history="1">
        <w:r w:rsidRPr="006E0505">
          <w:rPr>
            <w:rStyle w:val="Lienhypertexte"/>
          </w:rPr>
          <w:t>https://www.legifrance.gouv.fr/codes/id/LEGISCTA000032227004</w:t>
        </w:r>
      </w:hyperlink>
    </w:p>
    <w:p w14:paraId="4AFA137E"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listes réglementaires de clauses abusives</w:t>
      </w:r>
    </w:p>
    <w:p w14:paraId="00477BD2" w14:textId="4850487F" w:rsidR="006E0505" w:rsidRPr="006E0505" w:rsidRDefault="006E0505" w:rsidP="00FF6F85">
      <w:pPr>
        <w:spacing w:after="0" w:line="240" w:lineRule="auto"/>
      </w:pPr>
      <w:hyperlink r:id="rId23" w:history="1">
        <w:r w:rsidRPr="006E0505">
          <w:rPr>
            <w:rStyle w:val="Lienhypertexte"/>
          </w:rPr>
          <w:t>https://www.legifrance.gouv.fr/codes/section_lc/LEGITEXT000006069565/LEGISCTA000032807194/</w:t>
        </w:r>
      </w:hyperlink>
    </w:p>
    <w:p w14:paraId="5165D884" w14:textId="77777777" w:rsidR="006E0505" w:rsidRPr="006E0505" w:rsidRDefault="006E0505" w:rsidP="00FF6F85">
      <w:pPr>
        <w:spacing w:after="0" w:line="240" w:lineRule="auto"/>
        <w:rPr>
          <w:b/>
          <w:bCs/>
        </w:rPr>
      </w:pPr>
      <w:r w:rsidRPr="006E0505">
        <w:rPr>
          <w:b/>
          <w:bCs/>
        </w:rPr>
        <w:t>Pratiques commerciales et abus de faiblesse</w:t>
      </w:r>
    </w:p>
    <w:p w14:paraId="55F87C47"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pratiques commerciales interdites</w:t>
      </w:r>
    </w:p>
    <w:p w14:paraId="4B3026C1" w14:textId="76CA9D11" w:rsidR="006E0505" w:rsidRPr="006E0505" w:rsidRDefault="006E0505" w:rsidP="00FF6F85">
      <w:pPr>
        <w:spacing w:after="0" w:line="240" w:lineRule="auto"/>
      </w:pPr>
      <w:hyperlink r:id="rId24" w:history="1">
        <w:r w:rsidRPr="006E0505">
          <w:rPr>
            <w:rStyle w:val="Lienhypertexte"/>
          </w:rPr>
          <w:t>https://www.legifrance.gouv.fr/codes/section_lc/LEGITEXT000006069565/LEGISCTA000032220947/</w:t>
        </w:r>
      </w:hyperlink>
    </w:p>
    <w:p w14:paraId="6684E1A9"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pratiques commerciales trompeuses</w:t>
      </w:r>
    </w:p>
    <w:p w14:paraId="114BAA6F" w14:textId="38C4873C" w:rsidR="006E0505" w:rsidRPr="006E0505" w:rsidRDefault="006E0505" w:rsidP="00FF6F85">
      <w:pPr>
        <w:spacing w:after="0" w:line="240" w:lineRule="auto"/>
      </w:pPr>
      <w:hyperlink r:id="rId25" w:history="1">
        <w:r w:rsidRPr="006E0505">
          <w:rPr>
            <w:rStyle w:val="Lienhypertexte"/>
          </w:rPr>
          <w:t>https://www.legifrance.gouv.fr/codes/id/LEGISCTA000032227299</w:t>
        </w:r>
      </w:hyperlink>
    </w:p>
    <w:p w14:paraId="1C867547"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pratiques commerciales agressives, articles L. 121-6 et L. 121-7</w:t>
      </w:r>
    </w:p>
    <w:p w14:paraId="1ED62284" w14:textId="12D1FA92" w:rsidR="006E0505" w:rsidRPr="006E0505" w:rsidRDefault="006E0505" w:rsidP="00FF6F85">
      <w:pPr>
        <w:spacing w:after="0" w:line="240" w:lineRule="auto"/>
      </w:pPr>
      <w:hyperlink r:id="rId26" w:history="1">
        <w:r w:rsidRPr="006E0505">
          <w:rPr>
            <w:rStyle w:val="Lienhypertexte"/>
          </w:rPr>
          <w:t>https://www.legifrance.gouv.fr/codes/article_lc/LEGIARTI000032227285</w:t>
        </w:r>
      </w:hyperlink>
    </w:p>
    <w:p w14:paraId="61B5FAF9"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abus de faiblesse, articles L. 121-8 à L. 121-10</w:t>
      </w:r>
    </w:p>
    <w:p w14:paraId="17F6F2A7" w14:textId="6D4DEE25" w:rsidR="006E0505" w:rsidRPr="006E0505" w:rsidRDefault="006E0505" w:rsidP="00FF6F85">
      <w:pPr>
        <w:spacing w:after="0" w:line="240" w:lineRule="auto"/>
      </w:pPr>
      <w:hyperlink r:id="rId27" w:history="1">
        <w:r w:rsidRPr="006E0505">
          <w:rPr>
            <w:rStyle w:val="Lienhypertexte"/>
          </w:rPr>
          <w:t>https://www.legifrance.gouv.fr/codes/texte_lc/LEGITEXT000006069565/</w:t>
        </w:r>
      </w:hyperlink>
    </w:p>
    <w:p w14:paraId="77C7BC31" w14:textId="3BA53411" w:rsidR="006E0505" w:rsidRPr="006E0505" w:rsidRDefault="006E0505" w:rsidP="00FF6F85">
      <w:pPr>
        <w:spacing w:after="0" w:line="240" w:lineRule="auto"/>
        <w:rPr>
          <w:b/>
          <w:bCs/>
        </w:rPr>
      </w:pPr>
      <w:r w:rsidRPr="006E0505">
        <w:rPr>
          <w:b/>
          <w:bCs/>
        </w:rPr>
        <w:t xml:space="preserve">Démarchage téléphonique </w:t>
      </w:r>
      <w:r>
        <w:rPr>
          <w:b/>
          <w:bCs/>
        </w:rPr>
        <w:t>-</w:t>
      </w:r>
      <w:r w:rsidRPr="006E0505">
        <w:rPr>
          <w:b/>
          <w:bCs/>
        </w:rPr>
        <w:t xml:space="preserve"> régime applicable depuis le 11 août 2026</w:t>
      </w:r>
    </w:p>
    <w:p w14:paraId="099897E7" w14:textId="77777777" w:rsidR="006E0505" w:rsidRDefault="006E0505" w:rsidP="00FF6F85">
      <w:pPr>
        <w:spacing w:after="0" w:line="240" w:lineRule="auto"/>
      </w:pPr>
      <w:r w:rsidRPr="006E0505">
        <w:rPr>
          <w:b/>
          <w:bCs/>
        </w:rPr>
        <w:t xml:space="preserve">Code de la consommation </w:t>
      </w:r>
      <w:r>
        <w:rPr>
          <w:b/>
          <w:bCs/>
        </w:rPr>
        <w:t>-</w:t>
      </w:r>
      <w:r w:rsidRPr="006E0505">
        <w:rPr>
          <w:b/>
          <w:bCs/>
        </w:rPr>
        <w:t xml:space="preserve"> article L. 223-1, consentement préalable au démarchage téléphonique</w:t>
      </w:r>
    </w:p>
    <w:p w14:paraId="448BA79A" w14:textId="1D6A1447" w:rsidR="006E0505" w:rsidRPr="006E0505" w:rsidRDefault="006E0505" w:rsidP="00FF6F85">
      <w:pPr>
        <w:spacing w:after="0" w:line="240" w:lineRule="auto"/>
      </w:pPr>
      <w:hyperlink r:id="rId28" w:history="1">
        <w:r w:rsidRPr="006E0505">
          <w:rPr>
            <w:rStyle w:val="Lienhypertexte"/>
          </w:rPr>
          <w:t>https://www.legifrance.gouv.fr/codes/article_lc/LEGIARTI000051830285/2026-08-11</w:t>
        </w:r>
      </w:hyperlink>
    </w:p>
    <w:p w14:paraId="5862C9F8" w14:textId="77777777" w:rsidR="006E0505" w:rsidRDefault="006E0505" w:rsidP="00FF6F85">
      <w:pPr>
        <w:spacing w:after="0" w:line="240" w:lineRule="auto"/>
      </w:pPr>
      <w:r w:rsidRPr="006E0505">
        <w:rPr>
          <w:b/>
          <w:bCs/>
        </w:rPr>
        <w:t xml:space="preserve">Loi n° 2025-594 du 30 juin 2025 contre toutes les fraudes aux aides publiques </w:t>
      </w:r>
      <w:r>
        <w:rPr>
          <w:b/>
          <w:bCs/>
        </w:rPr>
        <w:t>-</w:t>
      </w:r>
      <w:r w:rsidRPr="006E0505">
        <w:rPr>
          <w:b/>
          <w:bCs/>
        </w:rPr>
        <w:t xml:space="preserve"> article 13</w:t>
      </w:r>
    </w:p>
    <w:p w14:paraId="3CA985E7" w14:textId="3E081D8F" w:rsidR="006E0505" w:rsidRPr="006E0505" w:rsidRDefault="006E0505" w:rsidP="00FF6F85">
      <w:pPr>
        <w:spacing w:after="0" w:line="240" w:lineRule="auto"/>
      </w:pPr>
      <w:hyperlink r:id="rId29" w:history="1">
        <w:r w:rsidRPr="006E0505">
          <w:rPr>
            <w:rStyle w:val="Lienhypertexte"/>
          </w:rPr>
          <w:t>https://www.legifrance.gouv.fr/</w:t>
        </w:r>
      </w:hyperlink>
    </w:p>
    <w:p w14:paraId="4E82C948" w14:textId="77777777" w:rsidR="006E0505" w:rsidRPr="006E0505" w:rsidRDefault="006E0505" w:rsidP="00FF6F85">
      <w:pPr>
        <w:spacing w:after="0" w:line="240" w:lineRule="auto"/>
        <w:rPr>
          <w:b/>
          <w:bCs/>
        </w:rPr>
      </w:pPr>
      <w:r w:rsidRPr="006E0505">
        <w:rPr>
          <w:b/>
          <w:bCs/>
        </w:rPr>
        <w:t>Services financiers à distance</w:t>
      </w:r>
    </w:p>
    <w:p w14:paraId="353DF96D" w14:textId="77777777" w:rsidR="006E0505" w:rsidRDefault="006E0505" w:rsidP="00FF6F85">
      <w:pPr>
        <w:spacing w:after="0" w:line="240" w:lineRule="auto"/>
      </w:pPr>
      <w:r w:rsidRPr="006E0505">
        <w:rPr>
          <w:b/>
          <w:bCs/>
        </w:rPr>
        <w:t>Ordonnance n° 2026-2 du 5 janvier 2026 relative à la commercialisation à distance de services financiers auprès des consommateurs</w:t>
      </w:r>
    </w:p>
    <w:p w14:paraId="0A70AB3F" w14:textId="60EB12D2" w:rsidR="006E0505" w:rsidRPr="006E0505" w:rsidRDefault="006E0505" w:rsidP="00FF6F85">
      <w:pPr>
        <w:spacing w:after="0" w:line="240" w:lineRule="auto"/>
      </w:pPr>
      <w:hyperlink r:id="rId30" w:history="1">
        <w:r w:rsidRPr="006E0505">
          <w:rPr>
            <w:rStyle w:val="Lienhypertexte"/>
          </w:rPr>
          <w:t>https://www.legifrance.gouv.fr/jorf/id/JORFTEXT000053298845</w:t>
        </w:r>
      </w:hyperlink>
    </w:p>
    <w:p w14:paraId="1F664C6E" w14:textId="77777777" w:rsidR="006E0505" w:rsidRPr="006E0505" w:rsidRDefault="006E0505" w:rsidP="00FF6F85">
      <w:pPr>
        <w:spacing w:after="0" w:line="240" w:lineRule="auto"/>
        <w:rPr>
          <w:b/>
          <w:bCs/>
        </w:rPr>
      </w:pPr>
      <w:r w:rsidRPr="006E0505">
        <w:rPr>
          <w:b/>
          <w:bCs/>
        </w:rPr>
        <w:t>Sûretés</w:t>
      </w:r>
    </w:p>
    <w:p w14:paraId="1E157B09" w14:textId="746AB573" w:rsidR="006E0505" w:rsidRDefault="006E0505" w:rsidP="00FF6F85">
      <w:pPr>
        <w:spacing w:after="0" w:line="240" w:lineRule="auto"/>
      </w:pPr>
      <w:r w:rsidRPr="006E0505">
        <w:rPr>
          <w:b/>
          <w:bCs/>
        </w:rPr>
        <w:t xml:space="preserve">Code civil </w:t>
      </w:r>
      <w:r>
        <w:rPr>
          <w:b/>
          <w:bCs/>
        </w:rPr>
        <w:t>-</w:t>
      </w:r>
      <w:r w:rsidRPr="006E0505">
        <w:rPr>
          <w:b/>
          <w:bCs/>
        </w:rPr>
        <w:t xml:space="preserve"> Livre IV</w:t>
      </w:r>
      <w:r w:rsidR="00FF6F85">
        <w:rPr>
          <w:b/>
          <w:bCs/>
        </w:rPr>
        <w:t> :</w:t>
      </w:r>
      <w:r w:rsidRPr="006E0505">
        <w:rPr>
          <w:b/>
          <w:bCs/>
        </w:rPr>
        <w:t xml:space="preserve"> Des sûretés</w:t>
      </w:r>
    </w:p>
    <w:p w14:paraId="328EE8CF" w14:textId="25969D18" w:rsidR="006E0505" w:rsidRPr="006E0505" w:rsidRDefault="006E0505" w:rsidP="00FF6F85">
      <w:pPr>
        <w:spacing w:after="0" w:line="240" w:lineRule="auto"/>
      </w:pPr>
      <w:hyperlink r:id="rId31" w:history="1">
        <w:r w:rsidRPr="006E0505">
          <w:rPr>
            <w:rStyle w:val="Lienhypertexte"/>
          </w:rPr>
          <w:t>https://www.legifrance.gouv.fr/codes/texte_lc/LEGITEXT000006070721/</w:t>
        </w:r>
      </w:hyperlink>
    </w:p>
    <w:p w14:paraId="2F8626AA" w14:textId="77777777" w:rsidR="006E0505" w:rsidRPr="006E0505" w:rsidRDefault="006E0505" w:rsidP="00FF6F85">
      <w:pPr>
        <w:spacing w:after="0" w:line="240" w:lineRule="auto"/>
        <w:rPr>
          <w:b/>
          <w:bCs/>
        </w:rPr>
      </w:pPr>
      <w:r w:rsidRPr="006E0505">
        <w:rPr>
          <w:b/>
          <w:bCs/>
        </w:rPr>
        <w:t>Cautionnement</w:t>
      </w:r>
    </w:p>
    <w:p w14:paraId="47AF3DEB"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cautionnement, articles 2288 à 2320</w:t>
      </w:r>
    </w:p>
    <w:p w14:paraId="48861CF3" w14:textId="391DCF87" w:rsidR="006E0505" w:rsidRPr="006E0505" w:rsidRDefault="006E0505" w:rsidP="00FF6F85">
      <w:pPr>
        <w:spacing w:after="0" w:line="240" w:lineRule="auto"/>
      </w:pPr>
      <w:hyperlink r:id="rId32" w:history="1">
        <w:r w:rsidRPr="006E0505">
          <w:rPr>
            <w:rStyle w:val="Lienhypertexte"/>
          </w:rPr>
          <w:t>https://www.legifrance.gouv.fr/codes/section_lc/LEGITEXT000006070721/LEGISCTA000006136563/</w:t>
        </w:r>
      </w:hyperlink>
    </w:p>
    <w:p w14:paraId="478ED3DC"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2288, définition du cautionnement</w:t>
      </w:r>
    </w:p>
    <w:p w14:paraId="5C118445" w14:textId="28E72BFA" w:rsidR="006E0505" w:rsidRPr="006E0505" w:rsidRDefault="006E0505" w:rsidP="00FF6F85">
      <w:pPr>
        <w:spacing w:after="0" w:line="240" w:lineRule="auto"/>
      </w:pPr>
      <w:hyperlink r:id="rId33" w:history="1">
        <w:r w:rsidRPr="006E0505">
          <w:rPr>
            <w:rStyle w:val="Lienhypertexte"/>
          </w:rPr>
          <w:t>https://www.legifrance.gouv.fr/codes/article_lc/LEGIARTI000044071209</w:t>
        </w:r>
      </w:hyperlink>
    </w:p>
    <w:p w14:paraId="580A0821"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2297, formalisme du cautionnement d’une personne physique</w:t>
      </w:r>
    </w:p>
    <w:p w14:paraId="270C3DC9" w14:textId="4D62880C" w:rsidR="006E0505" w:rsidRPr="006E0505" w:rsidRDefault="006E0505" w:rsidP="00FF6F85">
      <w:pPr>
        <w:spacing w:after="0" w:line="240" w:lineRule="auto"/>
      </w:pPr>
      <w:hyperlink r:id="rId34" w:history="1">
        <w:r w:rsidRPr="006E0505">
          <w:rPr>
            <w:rStyle w:val="Lienhypertexte"/>
          </w:rPr>
          <w:t>https://www.legifrance.gouv.fr/codes/article_lc/LEGIARTI000044071230</w:t>
        </w:r>
      </w:hyperlink>
    </w:p>
    <w:p w14:paraId="14FAD8C7"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2300, cautionnement manifestement disproportionné</w:t>
      </w:r>
    </w:p>
    <w:p w14:paraId="1BAAFF05" w14:textId="13E6B6AD" w:rsidR="006E0505" w:rsidRPr="006E0505" w:rsidRDefault="006E0505" w:rsidP="00FF6F85">
      <w:pPr>
        <w:spacing w:after="0" w:line="240" w:lineRule="auto"/>
      </w:pPr>
      <w:hyperlink r:id="rId35" w:history="1">
        <w:r w:rsidRPr="006E0505">
          <w:rPr>
            <w:rStyle w:val="Lienhypertexte"/>
          </w:rPr>
          <w:t>https://www.legifrance.gouv.fr/codes/article_lc/LEGIARTI000044071221</w:t>
        </w:r>
      </w:hyperlink>
    </w:p>
    <w:p w14:paraId="0A0622BC" w14:textId="77777777" w:rsidR="006E0505" w:rsidRPr="006E0505" w:rsidRDefault="006E0505" w:rsidP="00FF6F85">
      <w:pPr>
        <w:spacing w:after="0" w:line="240" w:lineRule="auto"/>
        <w:rPr>
          <w:b/>
          <w:bCs/>
        </w:rPr>
      </w:pPr>
      <w:r w:rsidRPr="006E0505">
        <w:rPr>
          <w:b/>
          <w:bCs/>
        </w:rPr>
        <w:t>Gage</w:t>
      </w:r>
    </w:p>
    <w:p w14:paraId="1B3C4673"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gage de meubles corporels</w:t>
      </w:r>
    </w:p>
    <w:p w14:paraId="286F3774" w14:textId="765AFA2B" w:rsidR="006E0505" w:rsidRPr="006E0505" w:rsidRDefault="006E0505" w:rsidP="00FF6F85">
      <w:pPr>
        <w:spacing w:after="0" w:line="240" w:lineRule="auto"/>
      </w:pPr>
      <w:hyperlink r:id="rId36" w:history="1">
        <w:r w:rsidRPr="006E0505">
          <w:rPr>
            <w:rStyle w:val="Lienhypertexte"/>
          </w:rPr>
          <w:t>https://www.legifrance.gouv.fr/codes/section_lc/LEGITEXT000006070721/LEGISCTA000006150365/</w:t>
        </w:r>
      </w:hyperlink>
    </w:p>
    <w:p w14:paraId="034BCE76"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2333, définition du gage</w:t>
      </w:r>
    </w:p>
    <w:p w14:paraId="4DAF169C" w14:textId="726762F2" w:rsidR="006E0505" w:rsidRPr="006E0505" w:rsidRDefault="006E0505" w:rsidP="00FF6F85">
      <w:pPr>
        <w:spacing w:after="0" w:line="240" w:lineRule="auto"/>
      </w:pPr>
      <w:hyperlink r:id="rId37" w:history="1">
        <w:r w:rsidRPr="006E0505">
          <w:rPr>
            <w:rStyle w:val="Lienhypertexte"/>
          </w:rPr>
          <w:t>https://www.legifrance.gouv.fr/codes/article_lc/LEGIARTI000044071473</w:t>
        </w:r>
      </w:hyperlink>
    </w:p>
    <w:p w14:paraId="510344B9" w14:textId="77777777" w:rsidR="006E0505" w:rsidRPr="006E0505" w:rsidRDefault="006E0505" w:rsidP="00FF6F85">
      <w:pPr>
        <w:spacing w:after="0" w:line="240" w:lineRule="auto"/>
        <w:rPr>
          <w:b/>
          <w:bCs/>
        </w:rPr>
      </w:pPr>
      <w:r w:rsidRPr="006E0505">
        <w:rPr>
          <w:b/>
          <w:bCs/>
        </w:rPr>
        <w:t>Nantissement</w:t>
      </w:r>
    </w:p>
    <w:p w14:paraId="364D6506"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nantissement de meubles incorporels</w:t>
      </w:r>
    </w:p>
    <w:p w14:paraId="0570562F" w14:textId="0E3C31C1" w:rsidR="006E0505" w:rsidRPr="006E0505" w:rsidRDefault="006E0505" w:rsidP="00FF6F85">
      <w:pPr>
        <w:spacing w:after="0" w:line="240" w:lineRule="auto"/>
      </w:pPr>
      <w:hyperlink r:id="rId38" w:history="1">
        <w:r w:rsidRPr="006E0505">
          <w:rPr>
            <w:rStyle w:val="Lienhypertexte"/>
          </w:rPr>
          <w:t>https://www.legifrance.gouv.fr/codes/id/LEGISCTA000006150366</w:t>
        </w:r>
      </w:hyperlink>
    </w:p>
    <w:p w14:paraId="1B1DFBC6"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2355, définition du nantissement</w:t>
      </w:r>
    </w:p>
    <w:p w14:paraId="41A70EE8" w14:textId="52297297" w:rsidR="006E0505" w:rsidRPr="006E0505" w:rsidRDefault="006E0505" w:rsidP="00FF6F85">
      <w:pPr>
        <w:spacing w:after="0" w:line="240" w:lineRule="auto"/>
      </w:pPr>
      <w:hyperlink r:id="rId39" w:history="1">
        <w:r w:rsidRPr="006E0505">
          <w:rPr>
            <w:rStyle w:val="Lienhypertexte"/>
          </w:rPr>
          <w:t>https://www.legifrance.gouv.fr/codes/article_lc/LEGIARTI000044071500</w:t>
        </w:r>
      </w:hyperlink>
    </w:p>
    <w:p w14:paraId="40F3BF36" w14:textId="77777777" w:rsidR="006E0505" w:rsidRPr="006E0505" w:rsidRDefault="006E0505" w:rsidP="00FF6F85">
      <w:pPr>
        <w:spacing w:after="0" w:line="240" w:lineRule="auto"/>
        <w:rPr>
          <w:b/>
          <w:bCs/>
        </w:rPr>
      </w:pPr>
      <w:r w:rsidRPr="006E0505">
        <w:rPr>
          <w:b/>
          <w:bCs/>
        </w:rPr>
        <w:t>Hypothèque</w:t>
      </w:r>
    </w:p>
    <w:p w14:paraId="79A9ECF4"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hypothèques</w:t>
      </w:r>
    </w:p>
    <w:p w14:paraId="61FB47CB" w14:textId="6850AA80" w:rsidR="006E0505" w:rsidRPr="006E0505" w:rsidRDefault="006E0505" w:rsidP="00FF6F85">
      <w:pPr>
        <w:spacing w:after="0" w:line="240" w:lineRule="auto"/>
      </w:pPr>
      <w:hyperlink r:id="rId40" w:history="1">
        <w:r w:rsidRPr="006E0505">
          <w:rPr>
            <w:rStyle w:val="Lienhypertexte"/>
          </w:rPr>
          <w:t>https://www.legifrance.gouv.fr/codes/section_lc/LEGITEXT000006070721/LEGISCTA000006165664/</w:t>
        </w:r>
      </w:hyperlink>
    </w:p>
    <w:p w14:paraId="6382BFAB"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2385, définition de l’hypothèque</w:t>
      </w:r>
    </w:p>
    <w:p w14:paraId="7FFE1407" w14:textId="06F44188" w:rsidR="006E0505" w:rsidRPr="006E0505" w:rsidRDefault="006E0505" w:rsidP="00FF6F85">
      <w:pPr>
        <w:spacing w:after="0" w:line="240" w:lineRule="auto"/>
      </w:pPr>
      <w:hyperlink r:id="rId41" w:history="1">
        <w:r w:rsidRPr="006E0505">
          <w:rPr>
            <w:rStyle w:val="Lienhypertexte"/>
          </w:rPr>
          <w:t>https://www.legifrance.gouv.fr/codes/article_lc/LEGIARTI000044072208</w:t>
        </w:r>
      </w:hyperlink>
    </w:p>
    <w:p w14:paraId="59002D33" w14:textId="77777777" w:rsidR="006E0505" w:rsidRDefault="006E0505" w:rsidP="00FF6F85">
      <w:pPr>
        <w:spacing w:after="0" w:line="240" w:lineRule="auto"/>
      </w:pPr>
      <w:r w:rsidRPr="006E0505">
        <w:rPr>
          <w:b/>
          <w:bCs/>
        </w:rPr>
        <w:t xml:space="preserve">Code civil </w:t>
      </w:r>
      <w:r>
        <w:rPr>
          <w:b/>
          <w:bCs/>
        </w:rPr>
        <w:t>-</w:t>
      </w:r>
      <w:r w:rsidRPr="006E0505">
        <w:rPr>
          <w:b/>
          <w:bCs/>
        </w:rPr>
        <w:t xml:space="preserve"> article 2409, acte notarié pour l’hypothèque conventionnelle</w:t>
      </w:r>
    </w:p>
    <w:p w14:paraId="09F2E6F5" w14:textId="77777777" w:rsidR="00FF6F85" w:rsidRDefault="006E0505" w:rsidP="00FF6F85">
      <w:pPr>
        <w:spacing w:after="0" w:line="240" w:lineRule="auto"/>
      </w:pPr>
      <w:hyperlink r:id="rId42" w:history="1">
        <w:r w:rsidRPr="006E0505">
          <w:rPr>
            <w:rStyle w:val="Lienhypertexte"/>
          </w:rPr>
          <w:t>https://www.legifrance.gouv.fr/codes/article_lc/LEGIARTI000044072114</w:t>
        </w:r>
      </w:hyperlink>
    </w:p>
    <w:p w14:paraId="710D3BA6" w14:textId="78E1CFEE" w:rsidR="000411E3" w:rsidRPr="00BD5E42" w:rsidRDefault="000411E3" w:rsidP="00FF6F85">
      <w:pPr>
        <w:spacing w:after="0" w:line="240" w:lineRule="auto"/>
      </w:pPr>
    </w:p>
    <w:sectPr w:rsidR="000411E3" w:rsidRPr="00BD5E42" w:rsidSect="00FF6F85">
      <w:footerReference w:type="default" r:id="rId4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405E" w14:textId="77777777" w:rsidR="00134B2A" w:rsidRDefault="00134B2A" w:rsidP="00B870C7">
      <w:r>
        <w:separator/>
      </w:r>
    </w:p>
  </w:endnote>
  <w:endnote w:type="continuationSeparator" w:id="0">
    <w:p w14:paraId="6C0D31C9" w14:textId="77777777" w:rsidR="00134B2A" w:rsidRDefault="00134B2A"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6009" w14:textId="77777777" w:rsidR="00134B2A" w:rsidRDefault="00134B2A" w:rsidP="00B870C7">
      <w:r>
        <w:separator/>
      </w:r>
    </w:p>
  </w:footnote>
  <w:footnote w:type="continuationSeparator" w:id="0">
    <w:p w14:paraId="1ADF3794" w14:textId="77777777" w:rsidR="00134B2A" w:rsidRDefault="00134B2A"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C47"/>
    <w:multiLevelType w:val="multilevel"/>
    <w:tmpl w:val="B392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81BC8"/>
    <w:multiLevelType w:val="multilevel"/>
    <w:tmpl w:val="1A16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8220E"/>
    <w:multiLevelType w:val="multilevel"/>
    <w:tmpl w:val="47D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501F5"/>
    <w:multiLevelType w:val="multilevel"/>
    <w:tmpl w:val="9642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A00C9"/>
    <w:multiLevelType w:val="multilevel"/>
    <w:tmpl w:val="BF0C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23455"/>
    <w:multiLevelType w:val="multilevel"/>
    <w:tmpl w:val="B8CE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D763F"/>
    <w:multiLevelType w:val="multilevel"/>
    <w:tmpl w:val="3DB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768AA"/>
    <w:multiLevelType w:val="multilevel"/>
    <w:tmpl w:val="1824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05586"/>
    <w:multiLevelType w:val="multilevel"/>
    <w:tmpl w:val="60CA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45F79"/>
    <w:multiLevelType w:val="multilevel"/>
    <w:tmpl w:val="D876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A7EC4"/>
    <w:multiLevelType w:val="multilevel"/>
    <w:tmpl w:val="F650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4677F"/>
    <w:multiLevelType w:val="multilevel"/>
    <w:tmpl w:val="8DE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61C44"/>
    <w:multiLevelType w:val="multilevel"/>
    <w:tmpl w:val="3328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874FD"/>
    <w:multiLevelType w:val="multilevel"/>
    <w:tmpl w:val="D220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A5E72"/>
    <w:multiLevelType w:val="multilevel"/>
    <w:tmpl w:val="20D4B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8E3A3B"/>
    <w:multiLevelType w:val="multilevel"/>
    <w:tmpl w:val="3D9C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C86E64"/>
    <w:multiLevelType w:val="multilevel"/>
    <w:tmpl w:val="795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32C7C"/>
    <w:multiLevelType w:val="multilevel"/>
    <w:tmpl w:val="83BA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86D75"/>
    <w:multiLevelType w:val="multilevel"/>
    <w:tmpl w:val="0104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87916"/>
    <w:multiLevelType w:val="multilevel"/>
    <w:tmpl w:val="359E8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652DA"/>
    <w:multiLevelType w:val="multilevel"/>
    <w:tmpl w:val="5F34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6A3EAB"/>
    <w:multiLevelType w:val="multilevel"/>
    <w:tmpl w:val="B082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85628D"/>
    <w:multiLevelType w:val="multilevel"/>
    <w:tmpl w:val="1CF6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C323DE"/>
    <w:multiLevelType w:val="multilevel"/>
    <w:tmpl w:val="8A90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E96031"/>
    <w:multiLevelType w:val="multilevel"/>
    <w:tmpl w:val="1B72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27381B"/>
    <w:multiLevelType w:val="multilevel"/>
    <w:tmpl w:val="4782D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B03016"/>
    <w:multiLevelType w:val="multilevel"/>
    <w:tmpl w:val="018C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42309E"/>
    <w:multiLevelType w:val="multilevel"/>
    <w:tmpl w:val="8E70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D2379"/>
    <w:multiLevelType w:val="multilevel"/>
    <w:tmpl w:val="3F4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081C7C"/>
    <w:multiLevelType w:val="multilevel"/>
    <w:tmpl w:val="F636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733588"/>
    <w:multiLevelType w:val="multilevel"/>
    <w:tmpl w:val="CE3E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A742FD"/>
    <w:multiLevelType w:val="multilevel"/>
    <w:tmpl w:val="6000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E00E47"/>
    <w:multiLevelType w:val="multilevel"/>
    <w:tmpl w:val="B9C8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E35144"/>
    <w:multiLevelType w:val="multilevel"/>
    <w:tmpl w:val="ED46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09397D"/>
    <w:multiLevelType w:val="multilevel"/>
    <w:tmpl w:val="521C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F01678"/>
    <w:multiLevelType w:val="multilevel"/>
    <w:tmpl w:val="7F3A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5F40C0"/>
    <w:multiLevelType w:val="multilevel"/>
    <w:tmpl w:val="8606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CE731A"/>
    <w:multiLevelType w:val="multilevel"/>
    <w:tmpl w:val="1E4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F90FA1"/>
    <w:multiLevelType w:val="multilevel"/>
    <w:tmpl w:val="AD9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0D65C7"/>
    <w:multiLevelType w:val="multilevel"/>
    <w:tmpl w:val="9414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3AE7"/>
    <w:multiLevelType w:val="multilevel"/>
    <w:tmpl w:val="D858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BC472C"/>
    <w:multiLevelType w:val="multilevel"/>
    <w:tmpl w:val="4B2C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EA21E9"/>
    <w:multiLevelType w:val="multilevel"/>
    <w:tmpl w:val="5444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790582"/>
    <w:multiLevelType w:val="multilevel"/>
    <w:tmpl w:val="D38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1D3B20"/>
    <w:multiLevelType w:val="multilevel"/>
    <w:tmpl w:val="DFD8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DB2D3D"/>
    <w:multiLevelType w:val="multilevel"/>
    <w:tmpl w:val="6BC2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CF13DC"/>
    <w:multiLevelType w:val="multilevel"/>
    <w:tmpl w:val="1B56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782CCC"/>
    <w:multiLevelType w:val="multilevel"/>
    <w:tmpl w:val="8E4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9D25ED"/>
    <w:multiLevelType w:val="multilevel"/>
    <w:tmpl w:val="5EE2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0F3E7E"/>
    <w:multiLevelType w:val="multilevel"/>
    <w:tmpl w:val="32F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4F2052"/>
    <w:multiLevelType w:val="multilevel"/>
    <w:tmpl w:val="30C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7B1680"/>
    <w:multiLevelType w:val="multilevel"/>
    <w:tmpl w:val="BF88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D5A5FE3"/>
    <w:multiLevelType w:val="multilevel"/>
    <w:tmpl w:val="81DA0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F2B0567"/>
    <w:multiLevelType w:val="multilevel"/>
    <w:tmpl w:val="D7A0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09D1810"/>
    <w:multiLevelType w:val="multilevel"/>
    <w:tmpl w:val="CAB66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D94E74"/>
    <w:multiLevelType w:val="multilevel"/>
    <w:tmpl w:val="029E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0D7FA0"/>
    <w:multiLevelType w:val="multilevel"/>
    <w:tmpl w:val="C3042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001CA2"/>
    <w:multiLevelType w:val="multilevel"/>
    <w:tmpl w:val="3C3E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BF2615"/>
    <w:multiLevelType w:val="multilevel"/>
    <w:tmpl w:val="791E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0195339">
    <w:abstractNumId w:val="39"/>
  </w:num>
  <w:num w:numId="2" w16cid:durableId="942421092">
    <w:abstractNumId w:val="38"/>
  </w:num>
  <w:num w:numId="3" w16cid:durableId="2142528604">
    <w:abstractNumId w:val="6"/>
  </w:num>
  <w:num w:numId="4" w16cid:durableId="1005282151">
    <w:abstractNumId w:val="45"/>
  </w:num>
  <w:num w:numId="5" w16cid:durableId="1813792157">
    <w:abstractNumId w:val="21"/>
  </w:num>
  <w:num w:numId="6" w16cid:durableId="1405838947">
    <w:abstractNumId w:val="48"/>
  </w:num>
  <w:num w:numId="7" w16cid:durableId="582419818">
    <w:abstractNumId w:val="15"/>
  </w:num>
  <w:num w:numId="8" w16cid:durableId="1688287033">
    <w:abstractNumId w:val="46"/>
  </w:num>
  <w:num w:numId="9" w16cid:durableId="2060933217">
    <w:abstractNumId w:val="25"/>
  </w:num>
  <w:num w:numId="10" w16cid:durableId="671375057">
    <w:abstractNumId w:val="27"/>
  </w:num>
  <w:num w:numId="11" w16cid:durableId="766930489">
    <w:abstractNumId w:val="44"/>
  </w:num>
  <w:num w:numId="12" w16cid:durableId="896429559">
    <w:abstractNumId w:val="36"/>
  </w:num>
  <w:num w:numId="13" w16cid:durableId="758402307">
    <w:abstractNumId w:val="51"/>
  </w:num>
  <w:num w:numId="14" w16cid:durableId="831260267">
    <w:abstractNumId w:val="23"/>
  </w:num>
  <w:num w:numId="15" w16cid:durableId="631179907">
    <w:abstractNumId w:val="7"/>
  </w:num>
  <w:num w:numId="16" w16cid:durableId="4401010">
    <w:abstractNumId w:val="54"/>
  </w:num>
  <w:num w:numId="17" w16cid:durableId="352924271">
    <w:abstractNumId w:val="57"/>
  </w:num>
  <w:num w:numId="18" w16cid:durableId="1199274235">
    <w:abstractNumId w:val="5"/>
  </w:num>
  <w:num w:numId="19" w16cid:durableId="1971740636">
    <w:abstractNumId w:val="4"/>
  </w:num>
  <w:num w:numId="20" w16cid:durableId="2010256530">
    <w:abstractNumId w:val="43"/>
  </w:num>
  <w:num w:numId="21" w16cid:durableId="1714692796">
    <w:abstractNumId w:val="50"/>
  </w:num>
  <w:num w:numId="22" w16cid:durableId="785661298">
    <w:abstractNumId w:val="9"/>
  </w:num>
  <w:num w:numId="23" w16cid:durableId="82846269">
    <w:abstractNumId w:val="0"/>
  </w:num>
  <w:num w:numId="24" w16cid:durableId="1810055186">
    <w:abstractNumId w:val="26"/>
  </w:num>
  <w:num w:numId="25" w16cid:durableId="1731030187">
    <w:abstractNumId w:val="12"/>
  </w:num>
  <w:num w:numId="26" w16cid:durableId="1214733625">
    <w:abstractNumId w:val="24"/>
  </w:num>
  <w:num w:numId="27" w16cid:durableId="203491196">
    <w:abstractNumId w:val="16"/>
  </w:num>
  <w:num w:numId="28" w16cid:durableId="818182565">
    <w:abstractNumId w:val="11"/>
  </w:num>
  <w:num w:numId="29" w16cid:durableId="327830930">
    <w:abstractNumId w:val="1"/>
  </w:num>
  <w:num w:numId="30" w16cid:durableId="373314394">
    <w:abstractNumId w:val="14"/>
  </w:num>
  <w:num w:numId="31" w16cid:durableId="1271745134">
    <w:abstractNumId w:val="55"/>
  </w:num>
  <w:num w:numId="32" w16cid:durableId="453401080">
    <w:abstractNumId w:val="19"/>
  </w:num>
  <w:num w:numId="33" w16cid:durableId="575627380">
    <w:abstractNumId w:val="41"/>
  </w:num>
  <w:num w:numId="34" w16cid:durableId="110587199">
    <w:abstractNumId w:val="8"/>
  </w:num>
  <w:num w:numId="35" w16cid:durableId="241644295">
    <w:abstractNumId w:val="28"/>
  </w:num>
  <w:num w:numId="36" w16cid:durableId="627509630">
    <w:abstractNumId w:val="33"/>
  </w:num>
  <w:num w:numId="37" w16cid:durableId="717046219">
    <w:abstractNumId w:val="49"/>
  </w:num>
  <w:num w:numId="38" w16cid:durableId="430779291">
    <w:abstractNumId w:val="34"/>
  </w:num>
  <w:num w:numId="39" w16cid:durableId="1591424101">
    <w:abstractNumId w:val="37"/>
  </w:num>
  <w:num w:numId="40" w16cid:durableId="2081638963">
    <w:abstractNumId w:val="30"/>
  </w:num>
  <w:num w:numId="41" w16cid:durableId="1794784481">
    <w:abstractNumId w:val="42"/>
  </w:num>
  <w:num w:numId="42" w16cid:durableId="663361240">
    <w:abstractNumId w:val="20"/>
  </w:num>
  <w:num w:numId="43" w16cid:durableId="1040935848">
    <w:abstractNumId w:val="18"/>
  </w:num>
  <w:num w:numId="44" w16cid:durableId="1264876558">
    <w:abstractNumId w:val="40"/>
  </w:num>
  <w:num w:numId="45" w16cid:durableId="1864172357">
    <w:abstractNumId w:val="58"/>
  </w:num>
  <w:num w:numId="46" w16cid:durableId="2024166728">
    <w:abstractNumId w:val="10"/>
  </w:num>
  <w:num w:numId="47" w16cid:durableId="1535385769">
    <w:abstractNumId w:val="52"/>
  </w:num>
  <w:num w:numId="48" w16cid:durableId="1713532128">
    <w:abstractNumId w:val="13"/>
  </w:num>
  <w:num w:numId="49" w16cid:durableId="394859016">
    <w:abstractNumId w:val="3"/>
  </w:num>
  <w:num w:numId="50" w16cid:durableId="140510192">
    <w:abstractNumId w:val="53"/>
  </w:num>
  <w:num w:numId="51" w16cid:durableId="611787960">
    <w:abstractNumId w:val="35"/>
  </w:num>
  <w:num w:numId="52" w16cid:durableId="2064061704">
    <w:abstractNumId w:val="47"/>
  </w:num>
  <w:num w:numId="53" w16cid:durableId="2134639636">
    <w:abstractNumId w:val="2"/>
  </w:num>
  <w:num w:numId="54" w16cid:durableId="205604589">
    <w:abstractNumId w:val="22"/>
  </w:num>
  <w:num w:numId="55" w16cid:durableId="2106420762">
    <w:abstractNumId w:val="32"/>
  </w:num>
  <w:num w:numId="56" w16cid:durableId="1266766935">
    <w:abstractNumId w:val="17"/>
  </w:num>
  <w:num w:numId="57" w16cid:durableId="196620680">
    <w:abstractNumId w:val="29"/>
  </w:num>
  <w:num w:numId="58" w16cid:durableId="57942226">
    <w:abstractNumId w:val="56"/>
  </w:num>
  <w:num w:numId="59" w16cid:durableId="284360894">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D6577"/>
    <w:rsid w:val="000E1BE8"/>
    <w:rsid w:val="000F1177"/>
    <w:rsid w:val="00134B2A"/>
    <w:rsid w:val="0013594E"/>
    <w:rsid w:val="00135CDD"/>
    <w:rsid w:val="001666DB"/>
    <w:rsid w:val="001B03F3"/>
    <w:rsid w:val="001B38AB"/>
    <w:rsid w:val="001C2E5A"/>
    <w:rsid w:val="001F5435"/>
    <w:rsid w:val="001F64D4"/>
    <w:rsid w:val="002439F2"/>
    <w:rsid w:val="00247E23"/>
    <w:rsid w:val="002569B2"/>
    <w:rsid w:val="0026538A"/>
    <w:rsid w:val="00287044"/>
    <w:rsid w:val="002A54D6"/>
    <w:rsid w:val="002D2A43"/>
    <w:rsid w:val="002F2663"/>
    <w:rsid w:val="003028E5"/>
    <w:rsid w:val="00305E8E"/>
    <w:rsid w:val="00327BDD"/>
    <w:rsid w:val="003437AD"/>
    <w:rsid w:val="00355840"/>
    <w:rsid w:val="00374489"/>
    <w:rsid w:val="00375473"/>
    <w:rsid w:val="003B46A5"/>
    <w:rsid w:val="003C4213"/>
    <w:rsid w:val="003D4892"/>
    <w:rsid w:val="003D6FF4"/>
    <w:rsid w:val="003E0E50"/>
    <w:rsid w:val="003E639A"/>
    <w:rsid w:val="003E73E6"/>
    <w:rsid w:val="003F7676"/>
    <w:rsid w:val="004203D1"/>
    <w:rsid w:val="00424CAF"/>
    <w:rsid w:val="0042534D"/>
    <w:rsid w:val="00497994"/>
    <w:rsid w:val="004A6242"/>
    <w:rsid w:val="004B49D6"/>
    <w:rsid w:val="004B6A96"/>
    <w:rsid w:val="004D247E"/>
    <w:rsid w:val="004E074F"/>
    <w:rsid w:val="0050112B"/>
    <w:rsid w:val="005221A8"/>
    <w:rsid w:val="00541075"/>
    <w:rsid w:val="00580F46"/>
    <w:rsid w:val="0059110C"/>
    <w:rsid w:val="005962A0"/>
    <w:rsid w:val="005B4561"/>
    <w:rsid w:val="005D1047"/>
    <w:rsid w:val="005E0DC3"/>
    <w:rsid w:val="00600E05"/>
    <w:rsid w:val="00613FDE"/>
    <w:rsid w:val="00632C58"/>
    <w:rsid w:val="00632EDC"/>
    <w:rsid w:val="0063472B"/>
    <w:rsid w:val="00634AC4"/>
    <w:rsid w:val="006460AB"/>
    <w:rsid w:val="00665A35"/>
    <w:rsid w:val="006C0415"/>
    <w:rsid w:val="006C6336"/>
    <w:rsid w:val="006D099F"/>
    <w:rsid w:val="006E0505"/>
    <w:rsid w:val="00700DA4"/>
    <w:rsid w:val="00713AC4"/>
    <w:rsid w:val="00764EBA"/>
    <w:rsid w:val="00777809"/>
    <w:rsid w:val="007A110E"/>
    <w:rsid w:val="007A1353"/>
    <w:rsid w:val="007D52B4"/>
    <w:rsid w:val="007E1FF6"/>
    <w:rsid w:val="007E5DF3"/>
    <w:rsid w:val="00800F72"/>
    <w:rsid w:val="00807899"/>
    <w:rsid w:val="00821279"/>
    <w:rsid w:val="008476EE"/>
    <w:rsid w:val="00867BAB"/>
    <w:rsid w:val="00867FF2"/>
    <w:rsid w:val="008D1926"/>
    <w:rsid w:val="008E6FD1"/>
    <w:rsid w:val="00911112"/>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825EC"/>
    <w:rsid w:val="00C87F06"/>
    <w:rsid w:val="00CA4633"/>
    <w:rsid w:val="00CC4DE7"/>
    <w:rsid w:val="00D00629"/>
    <w:rsid w:val="00D0725D"/>
    <w:rsid w:val="00D431EB"/>
    <w:rsid w:val="00D503E9"/>
    <w:rsid w:val="00DA6E3D"/>
    <w:rsid w:val="00DD28A8"/>
    <w:rsid w:val="00DD2902"/>
    <w:rsid w:val="00DE760B"/>
    <w:rsid w:val="00E07964"/>
    <w:rsid w:val="00E5775F"/>
    <w:rsid w:val="00E9016D"/>
    <w:rsid w:val="00F07238"/>
    <w:rsid w:val="00F26BAE"/>
    <w:rsid w:val="00F26D86"/>
    <w:rsid w:val="00F4784B"/>
    <w:rsid w:val="00F47F65"/>
    <w:rsid w:val="00F73967"/>
    <w:rsid w:val="00F83D28"/>
    <w:rsid w:val="00F93D2F"/>
    <w:rsid w:val="00FA0E3A"/>
    <w:rsid w:val="00FC5D7F"/>
    <w:rsid w:val="00FD547C"/>
    <w:rsid w:val="00FF6F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06442681" TargetMode="External"/><Relationship Id="rId18" Type="http://schemas.openxmlformats.org/officeDocument/2006/relationships/hyperlink" Target="https://www.legifrance.gouv.fr/codes/section_lc/LEGITEXT000006069565/LEGISCTA000032221319/" TargetMode="External"/><Relationship Id="rId26" Type="http://schemas.openxmlformats.org/officeDocument/2006/relationships/hyperlink" Target="https://www.legifrance.gouv.fr/codes/article_lc/LEGIARTI000032227285" TargetMode="External"/><Relationship Id="rId39" Type="http://schemas.openxmlformats.org/officeDocument/2006/relationships/hyperlink" Target="https://www.legifrance.gouv.fr/codes/article_lc/LEGIARTI000044071500" TargetMode="External"/><Relationship Id="rId21" Type="http://schemas.openxmlformats.org/officeDocument/2006/relationships/hyperlink" Target="https://www.legifrance.gouv.fr/codes/section_lc/LEGITEXT000006069565/LEGISCTA000032221271/" TargetMode="External"/><Relationship Id="rId34" Type="http://schemas.openxmlformats.org/officeDocument/2006/relationships/hyperlink" Target="https://www.legifrance.gouv.fr/codes/article_lc/LEGIARTI000044071230" TargetMode="External"/><Relationship Id="rId42" Type="http://schemas.openxmlformats.org/officeDocument/2006/relationships/hyperlink" Target="https://www.legifrance.gouv.fr/codes/article_lc/LEGIARTI000044072114" TargetMode="External"/><Relationship Id="rId7" Type="http://schemas.openxmlformats.org/officeDocument/2006/relationships/hyperlink" Target="https://www.legifrance.gouv.fr/codes/section_lc/LEGITEXT000006070721/LEGISCTA000006118107/" TargetMode="External"/><Relationship Id="rId2" Type="http://schemas.openxmlformats.org/officeDocument/2006/relationships/styles" Target="styles.xml"/><Relationship Id="rId16" Type="http://schemas.openxmlformats.org/officeDocument/2006/relationships/hyperlink" Target="https://www.legifrance.gouv.fr/codes/id/LEGISCTA000032227360" TargetMode="External"/><Relationship Id="rId29" Type="http://schemas.openxmlformats.org/officeDocument/2006/relationships/hyperlink" Target="https://www.legifrance.gou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urdecassation.fr/decision/64ba2219354f98d9699d5033" TargetMode="External"/><Relationship Id="rId24" Type="http://schemas.openxmlformats.org/officeDocument/2006/relationships/hyperlink" Target="https://www.legifrance.gouv.fr/codes/section_lc/LEGITEXT000006069565/LEGISCTA000032220947/" TargetMode="External"/><Relationship Id="rId32" Type="http://schemas.openxmlformats.org/officeDocument/2006/relationships/hyperlink" Target="https://www.legifrance.gouv.fr/codes/section_lc/LEGITEXT000006070721/LEGISCTA000006136563/" TargetMode="External"/><Relationship Id="rId37" Type="http://schemas.openxmlformats.org/officeDocument/2006/relationships/hyperlink" Target="https://www.legifrance.gouv.fr/codes/article_lc/LEGIARTI000044071473" TargetMode="External"/><Relationship Id="rId40" Type="http://schemas.openxmlformats.org/officeDocument/2006/relationships/hyperlink" Target="https://www.legifrance.gouv.fr/codes/section_lc/LEGITEXT000006070721/LEGISCTA00000616566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egifrance.gouv.fr/codes/texte_lc/LEGITEXT000006069565/" TargetMode="External"/><Relationship Id="rId23" Type="http://schemas.openxmlformats.org/officeDocument/2006/relationships/hyperlink" Target="https://www.legifrance.gouv.fr/codes/section_lc/LEGITEXT000006069565/LEGISCTA000032807194/" TargetMode="External"/><Relationship Id="rId28" Type="http://schemas.openxmlformats.org/officeDocument/2006/relationships/hyperlink" Target="https://www.legifrance.gouv.fr/codes/article_lc/LEGIARTI000051830285/2026-08-11" TargetMode="External"/><Relationship Id="rId36" Type="http://schemas.openxmlformats.org/officeDocument/2006/relationships/hyperlink" Target="https://www.legifrance.gouv.fr/codes/section_lc/LEGITEXT000006070721/LEGISCTA000006150365/" TargetMode="External"/><Relationship Id="rId10" Type="http://schemas.openxmlformats.org/officeDocument/2006/relationships/hyperlink" Target="https://www.legifrance.gouv.fr/codes/id/LEGISCTA000006165624" TargetMode="External"/><Relationship Id="rId19" Type="http://schemas.openxmlformats.org/officeDocument/2006/relationships/hyperlink" Target="https://www.legifrance.gouv.fr/codes/section_lc/LEGITEXT000006069565/LEGISCTA000032221365/" TargetMode="External"/><Relationship Id="rId31" Type="http://schemas.openxmlformats.org/officeDocument/2006/relationships/hyperlink" Target="https://www.legifrance.gouv.fr/codes/texte_lc/LEGITEXT00000607072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france.gouv.fr/codes/section_lc/LEGITEXT000006070721/LEGISCTA000006150282/" TargetMode="External"/><Relationship Id="rId14" Type="http://schemas.openxmlformats.org/officeDocument/2006/relationships/hyperlink" Target="https://www.legifrance.gouv.fr/codes/id/LEGISCTA000006136386" TargetMode="External"/><Relationship Id="rId22" Type="http://schemas.openxmlformats.org/officeDocument/2006/relationships/hyperlink" Target="https://www.legifrance.gouv.fr/codes/id/LEGISCTA000032227004" TargetMode="External"/><Relationship Id="rId27" Type="http://schemas.openxmlformats.org/officeDocument/2006/relationships/hyperlink" Target="https://www.legifrance.gouv.fr/codes/texte_lc/LEGITEXT000006069565/" TargetMode="External"/><Relationship Id="rId30" Type="http://schemas.openxmlformats.org/officeDocument/2006/relationships/hyperlink" Target="https://www.legifrance.gouv.fr/jorf/id/JORFTEXT000053298845" TargetMode="External"/><Relationship Id="rId35" Type="http://schemas.openxmlformats.org/officeDocument/2006/relationships/hyperlink" Target="https://www.legifrance.gouv.fr/codes/article_lc/LEGIARTI000044071221" TargetMode="External"/><Relationship Id="rId43" Type="http://schemas.openxmlformats.org/officeDocument/2006/relationships/footer" Target="footer1.xml"/><Relationship Id="rId8" Type="http://schemas.openxmlformats.org/officeDocument/2006/relationships/hyperlink" Target="https://www.legifrance.gouv.fr/codes/section_lc/LEGITEXT000006070721/LEGISCTA000006150281/" TargetMode="External"/><Relationship Id="rId3" Type="http://schemas.openxmlformats.org/officeDocument/2006/relationships/settings" Target="settings.xml"/><Relationship Id="rId12" Type="http://schemas.openxmlformats.org/officeDocument/2006/relationships/hyperlink" Target="https://www.legifrance.gouv.fr/juri/id/JURITEXT000053538232" TargetMode="External"/><Relationship Id="rId17" Type="http://schemas.openxmlformats.org/officeDocument/2006/relationships/hyperlink" Target="https://www.legifrance.gouv.fr/codes/section_lc/LEGITEXT000006069565/LEGISCTA000032220899/" TargetMode="External"/><Relationship Id="rId25" Type="http://schemas.openxmlformats.org/officeDocument/2006/relationships/hyperlink" Target="https://www.legifrance.gouv.fr/codes/id/LEGISCTA000032227299" TargetMode="External"/><Relationship Id="rId33" Type="http://schemas.openxmlformats.org/officeDocument/2006/relationships/hyperlink" Target="https://www.legifrance.gouv.fr/codes/article_lc/LEGIARTI000044071209" TargetMode="External"/><Relationship Id="rId38" Type="http://schemas.openxmlformats.org/officeDocument/2006/relationships/hyperlink" Target="https://www.legifrance.gouv.fr/codes/id/LEGISCTA000006150366" TargetMode="External"/><Relationship Id="rId20" Type="http://schemas.openxmlformats.org/officeDocument/2006/relationships/hyperlink" Target="https://www.legifrance.gouv.fr/codes/article_lc/LEGIARTI000044563170" TargetMode="External"/><Relationship Id="rId41" Type="http://schemas.openxmlformats.org/officeDocument/2006/relationships/hyperlink" Target="https://www.legifrance.gouv.fr/codes/article_lc/LEGIARTI00004407220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9159</Words>
  <Characters>50375</Characters>
  <Application>Microsoft Office Word</Application>
  <DocSecurity>0</DocSecurity>
  <Lines>419</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2026-08-12T09:01:00Z</dcterms:created>
  <dcterms:modified xsi:type="dcterms:W3CDTF">2026-08-12T11:38:00Z</dcterms:modified>
</cp:coreProperties>
</file>