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5D66" w14:textId="5B0FCB42" w:rsidR="00165962" w:rsidRPr="00165962" w:rsidRDefault="00165962" w:rsidP="00A04A5A">
      <w:pPr>
        <w:pStyle w:val="Titre1"/>
        <w:spacing w:before="0" w:after="0" w:line="240" w:lineRule="auto"/>
      </w:pPr>
      <w:r w:rsidRPr="00165962">
        <w:t xml:space="preserve">Fiche 4 </w:t>
      </w:r>
      <w:r>
        <w:t>-</w:t>
      </w:r>
      <w:r w:rsidRPr="00165962">
        <w:t xml:space="preserve"> La SARL et l’EURL</w:t>
      </w:r>
    </w:p>
    <w:p w14:paraId="39F81734" w14:textId="3DF34562" w:rsidR="00165962" w:rsidRPr="00165962" w:rsidRDefault="00165962" w:rsidP="00A04A5A">
      <w:pPr>
        <w:spacing w:after="0" w:line="240" w:lineRule="auto"/>
      </w:pPr>
      <w:r w:rsidRPr="00165962">
        <w:rPr>
          <w:b/>
          <w:bCs/>
        </w:rPr>
        <w:t>Mise à jour</w:t>
      </w:r>
      <w:r w:rsidR="00A04A5A">
        <w:rPr>
          <w:b/>
          <w:bCs/>
        </w:rPr>
        <w:t> :</w:t>
      </w:r>
      <w:r w:rsidRPr="00165962">
        <w:rPr>
          <w:b/>
          <w:bCs/>
        </w:rPr>
        <w:t xml:space="preserve"> 12 août 2026</w:t>
      </w:r>
    </w:p>
    <w:p w14:paraId="09ABF571" w14:textId="2929EE96" w:rsidR="00165962" w:rsidRPr="00165962" w:rsidRDefault="00165962" w:rsidP="00A04A5A">
      <w:pPr>
        <w:spacing w:after="0" w:line="240" w:lineRule="auto"/>
      </w:pPr>
    </w:p>
    <w:p w14:paraId="24F3AC4C" w14:textId="77777777" w:rsidR="00165962" w:rsidRPr="00165962" w:rsidRDefault="00165962" w:rsidP="00A04A5A">
      <w:pPr>
        <w:pStyle w:val="Titre1"/>
      </w:pPr>
      <w:r w:rsidRPr="00165962">
        <w:t>1. La SARL est une société commerciale à responsabilité limitée</w:t>
      </w:r>
    </w:p>
    <w:p w14:paraId="33259496" w14:textId="77777777" w:rsidR="00165962" w:rsidRPr="00165962" w:rsidRDefault="00165962" w:rsidP="00A04A5A">
      <w:pPr>
        <w:spacing w:after="0" w:line="240" w:lineRule="auto"/>
      </w:pPr>
      <w:r w:rsidRPr="00165962">
        <w:t xml:space="preserve">La SARL est une société instituée par une ou plusieurs personnes qui ne supportent les pertes qu’à concurrence de leurs apports. Elle est commerciale </w:t>
      </w:r>
      <w:r w:rsidRPr="00165962">
        <w:rPr>
          <w:b/>
          <w:bCs/>
        </w:rPr>
        <w:t>par sa forme</w:t>
      </w:r>
      <w:r w:rsidRPr="00165962">
        <w:t>, quel que soit son objet. (</w:t>
      </w:r>
      <w:hyperlink r:id="rId7" w:tooltip="Article L223-1 - Code de commerce" w:history="1">
        <w:r w:rsidRPr="00165962">
          <w:rPr>
            <w:rStyle w:val="Lienhypertexte"/>
          </w:rPr>
          <w:t>Légifrance</w:t>
        </w:r>
      </w:hyperlink>
      <w:r w:rsidRPr="00165962">
        <w:t>)</w:t>
      </w:r>
    </w:p>
    <w:p w14:paraId="43C20214" w14:textId="77777777" w:rsidR="00165962" w:rsidRPr="00165962" w:rsidRDefault="00165962" w:rsidP="00A04A5A">
      <w:pPr>
        <w:spacing w:after="0" w:line="240" w:lineRule="auto"/>
        <w:rPr>
          <w:b/>
          <w:bCs/>
        </w:rPr>
      </w:pPr>
      <w:r w:rsidRPr="00165962">
        <w:rPr>
          <w:b/>
          <w:bCs/>
        </w:rPr>
        <w:t>Caractéristiques essentielles</w:t>
      </w:r>
    </w:p>
    <w:tbl>
      <w:tblPr>
        <w:tblStyle w:val="Grilledutableau"/>
        <w:tblW w:w="0" w:type="auto"/>
        <w:tblLook w:val="04A0" w:firstRow="1" w:lastRow="0" w:firstColumn="1" w:lastColumn="0" w:noHBand="0" w:noVBand="1"/>
      </w:tblPr>
      <w:tblGrid>
        <w:gridCol w:w="2025"/>
        <w:gridCol w:w="3867"/>
      </w:tblGrid>
      <w:tr w:rsidR="00165962" w:rsidRPr="00A04A5A" w14:paraId="0280110B" w14:textId="77777777" w:rsidTr="00A04A5A">
        <w:trPr>
          <w:tblHeader/>
        </w:trPr>
        <w:tc>
          <w:tcPr>
            <w:tcW w:w="0" w:type="auto"/>
            <w:hideMark/>
          </w:tcPr>
          <w:p w14:paraId="04D68CF7"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Élément</w:t>
            </w:r>
          </w:p>
        </w:tc>
        <w:tc>
          <w:tcPr>
            <w:tcW w:w="0" w:type="auto"/>
            <w:hideMark/>
          </w:tcPr>
          <w:p w14:paraId="35EA8F16"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SARL</w:t>
            </w:r>
          </w:p>
        </w:tc>
      </w:tr>
      <w:tr w:rsidR="00165962" w:rsidRPr="00A04A5A" w14:paraId="12A2A1AB" w14:textId="77777777" w:rsidTr="00A04A5A">
        <w:tc>
          <w:tcPr>
            <w:tcW w:w="0" w:type="auto"/>
            <w:hideMark/>
          </w:tcPr>
          <w:p w14:paraId="061A8281" w14:textId="77777777" w:rsidR="00165962" w:rsidRPr="00A04A5A" w:rsidRDefault="00165962" w:rsidP="00A04A5A">
            <w:pPr>
              <w:jc w:val="left"/>
              <w:rPr>
                <w:rFonts w:ascii="Calibri" w:hAnsi="Calibri" w:cs="Calibri"/>
                <w:sz w:val="20"/>
              </w:rPr>
            </w:pPr>
            <w:r w:rsidRPr="00A04A5A">
              <w:rPr>
                <w:rFonts w:ascii="Calibri" w:hAnsi="Calibri" w:cs="Calibri"/>
                <w:sz w:val="20"/>
              </w:rPr>
              <w:t>Nature</w:t>
            </w:r>
          </w:p>
        </w:tc>
        <w:tc>
          <w:tcPr>
            <w:tcW w:w="0" w:type="auto"/>
            <w:hideMark/>
          </w:tcPr>
          <w:p w14:paraId="420D487C" w14:textId="77777777" w:rsidR="00165962" w:rsidRPr="00A04A5A" w:rsidRDefault="00165962" w:rsidP="00A04A5A">
            <w:pPr>
              <w:jc w:val="left"/>
              <w:rPr>
                <w:rFonts w:ascii="Calibri" w:hAnsi="Calibri" w:cs="Calibri"/>
                <w:sz w:val="20"/>
              </w:rPr>
            </w:pPr>
            <w:r w:rsidRPr="00A04A5A">
              <w:rPr>
                <w:rFonts w:ascii="Calibri" w:hAnsi="Calibri" w:cs="Calibri"/>
                <w:sz w:val="20"/>
              </w:rPr>
              <w:t>Société commerciale</w:t>
            </w:r>
          </w:p>
        </w:tc>
      </w:tr>
      <w:tr w:rsidR="00165962" w:rsidRPr="00A04A5A" w14:paraId="1B7DB180" w14:textId="77777777" w:rsidTr="00A04A5A">
        <w:tc>
          <w:tcPr>
            <w:tcW w:w="0" w:type="auto"/>
            <w:hideMark/>
          </w:tcPr>
          <w:p w14:paraId="0420E581" w14:textId="77777777" w:rsidR="00165962" w:rsidRPr="00A04A5A" w:rsidRDefault="00165962" w:rsidP="00A04A5A">
            <w:pPr>
              <w:jc w:val="left"/>
              <w:rPr>
                <w:rFonts w:ascii="Calibri" w:hAnsi="Calibri" w:cs="Calibri"/>
                <w:sz w:val="20"/>
              </w:rPr>
            </w:pPr>
            <w:r w:rsidRPr="00A04A5A">
              <w:rPr>
                <w:rFonts w:ascii="Calibri" w:hAnsi="Calibri" w:cs="Calibri"/>
                <w:sz w:val="20"/>
              </w:rPr>
              <w:t>Associés</w:t>
            </w:r>
          </w:p>
        </w:tc>
        <w:tc>
          <w:tcPr>
            <w:tcW w:w="0" w:type="auto"/>
            <w:hideMark/>
          </w:tcPr>
          <w:p w14:paraId="7D114B2B" w14:textId="77777777" w:rsidR="00165962" w:rsidRPr="00A04A5A" w:rsidRDefault="00165962" w:rsidP="00A04A5A">
            <w:pPr>
              <w:jc w:val="left"/>
              <w:rPr>
                <w:rFonts w:ascii="Calibri" w:hAnsi="Calibri" w:cs="Calibri"/>
                <w:sz w:val="20"/>
              </w:rPr>
            </w:pPr>
            <w:r w:rsidRPr="00A04A5A">
              <w:rPr>
                <w:rFonts w:ascii="Calibri" w:hAnsi="Calibri" w:cs="Calibri"/>
                <w:b/>
                <w:bCs/>
                <w:sz w:val="20"/>
              </w:rPr>
              <w:t>2 à 100</w:t>
            </w:r>
          </w:p>
        </w:tc>
      </w:tr>
      <w:tr w:rsidR="00165962" w:rsidRPr="00A04A5A" w14:paraId="515E598C" w14:textId="77777777" w:rsidTr="00A04A5A">
        <w:tc>
          <w:tcPr>
            <w:tcW w:w="0" w:type="auto"/>
            <w:hideMark/>
          </w:tcPr>
          <w:p w14:paraId="400F3F29" w14:textId="77777777" w:rsidR="00165962" w:rsidRPr="00A04A5A" w:rsidRDefault="00165962" w:rsidP="00A04A5A">
            <w:pPr>
              <w:jc w:val="left"/>
              <w:rPr>
                <w:rFonts w:ascii="Calibri" w:hAnsi="Calibri" w:cs="Calibri"/>
                <w:sz w:val="20"/>
              </w:rPr>
            </w:pPr>
            <w:r w:rsidRPr="00A04A5A">
              <w:rPr>
                <w:rFonts w:ascii="Calibri" w:hAnsi="Calibri" w:cs="Calibri"/>
                <w:sz w:val="20"/>
              </w:rPr>
              <w:t>Responsabilité</w:t>
            </w:r>
          </w:p>
        </w:tc>
        <w:tc>
          <w:tcPr>
            <w:tcW w:w="0" w:type="auto"/>
            <w:hideMark/>
          </w:tcPr>
          <w:p w14:paraId="23F6E28F" w14:textId="77777777" w:rsidR="00165962" w:rsidRPr="00A04A5A" w:rsidRDefault="00165962" w:rsidP="00A04A5A">
            <w:pPr>
              <w:jc w:val="left"/>
              <w:rPr>
                <w:rFonts w:ascii="Calibri" w:hAnsi="Calibri" w:cs="Calibri"/>
                <w:sz w:val="20"/>
              </w:rPr>
            </w:pPr>
            <w:r w:rsidRPr="00A04A5A">
              <w:rPr>
                <w:rFonts w:ascii="Calibri" w:hAnsi="Calibri" w:cs="Calibri"/>
                <w:sz w:val="20"/>
              </w:rPr>
              <w:t>Limitée aux apports, en principe</w:t>
            </w:r>
          </w:p>
        </w:tc>
      </w:tr>
      <w:tr w:rsidR="00165962" w:rsidRPr="00A04A5A" w14:paraId="501E7E3E" w14:textId="77777777" w:rsidTr="00A04A5A">
        <w:tc>
          <w:tcPr>
            <w:tcW w:w="0" w:type="auto"/>
            <w:hideMark/>
          </w:tcPr>
          <w:p w14:paraId="2B9E2248" w14:textId="77777777" w:rsidR="00165962" w:rsidRPr="00A04A5A" w:rsidRDefault="00165962" w:rsidP="00A04A5A">
            <w:pPr>
              <w:jc w:val="left"/>
              <w:rPr>
                <w:rFonts w:ascii="Calibri" w:hAnsi="Calibri" w:cs="Calibri"/>
                <w:sz w:val="20"/>
              </w:rPr>
            </w:pPr>
            <w:r w:rsidRPr="00A04A5A">
              <w:rPr>
                <w:rFonts w:ascii="Calibri" w:hAnsi="Calibri" w:cs="Calibri"/>
                <w:sz w:val="20"/>
              </w:rPr>
              <w:t>Capital minimum légal</w:t>
            </w:r>
          </w:p>
        </w:tc>
        <w:tc>
          <w:tcPr>
            <w:tcW w:w="0" w:type="auto"/>
            <w:hideMark/>
          </w:tcPr>
          <w:p w14:paraId="6C95F680" w14:textId="77777777" w:rsidR="00165962" w:rsidRPr="00A04A5A" w:rsidRDefault="00165962" w:rsidP="00A04A5A">
            <w:pPr>
              <w:jc w:val="left"/>
              <w:rPr>
                <w:rFonts w:ascii="Calibri" w:hAnsi="Calibri" w:cs="Calibri"/>
                <w:sz w:val="20"/>
              </w:rPr>
            </w:pPr>
            <w:r w:rsidRPr="00A04A5A">
              <w:rPr>
                <w:rFonts w:ascii="Calibri" w:hAnsi="Calibri" w:cs="Calibri"/>
                <w:b/>
                <w:bCs/>
                <w:sz w:val="20"/>
              </w:rPr>
              <w:t>Aucun minimum</w:t>
            </w:r>
          </w:p>
        </w:tc>
      </w:tr>
      <w:tr w:rsidR="00165962" w:rsidRPr="00A04A5A" w14:paraId="0D12F7C4" w14:textId="77777777" w:rsidTr="00A04A5A">
        <w:tc>
          <w:tcPr>
            <w:tcW w:w="0" w:type="auto"/>
            <w:hideMark/>
          </w:tcPr>
          <w:p w14:paraId="3CDDE02C" w14:textId="77777777" w:rsidR="00165962" w:rsidRPr="00A04A5A" w:rsidRDefault="00165962" w:rsidP="00A04A5A">
            <w:pPr>
              <w:jc w:val="left"/>
              <w:rPr>
                <w:rFonts w:ascii="Calibri" w:hAnsi="Calibri" w:cs="Calibri"/>
                <w:sz w:val="20"/>
              </w:rPr>
            </w:pPr>
            <w:r w:rsidRPr="00A04A5A">
              <w:rPr>
                <w:rFonts w:ascii="Calibri" w:hAnsi="Calibri" w:cs="Calibri"/>
                <w:sz w:val="20"/>
              </w:rPr>
              <w:t>Titres</w:t>
            </w:r>
          </w:p>
        </w:tc>
        <w:tc>
          <w:tcPr>
            <w:tcW w:w="0" w:type="auto"/>
            <w:hideMark/>
          </w:tcPr>
          <w:p w14:paraId="26EDD50C" w14:textId="77777777" w:rsidR="00165962" w:rsidRPr="00A04A5A" w:rsidRDefault="00165962" w:rsidP="00A04A5A">
            <w:pPr>
              <w:jc w:val="left"/>
              <w:rPr>
                <w:rFonts w:ascii="Calibri" w:hAnsi="Calibri" w:cs="Calibri"/>
                <w:sz w:val="20"/>
              </w:rPr>
            </w:pPr>
            <w:r w:rsidRPr="00A04A5A">
              <w:rPr>
                <w:rFonts w:ascii="Calibri" w:hAnsi="Calibri" w:cs="Calibri"/>
                <w:sz w:val="20"/>
              </w:rPr>
              <w:t>Parts sociales</w:t>
            </w:r>
          </w:p>
        </w:tc>
      </w:tr>
      <w:tr w:rsidR="00165962" w:rsidRPr="00A04A5A" w14:paraId="20CCADD4" w14:textId="77777777" w:rsidTr="00A04A5A">
        <w:tc>
          <w:tcPr>
            <w:tcW w:w="0" w:type="auto"/>
            <w:hideMark/>
          </w:tcPr>
          <w:p w14:paraId="2BB7DBD8" w14:textId="77777777" w:rsidR="00165962" w:rsidRPr="00A04A5A" w:rsidRDefault="00165962" w:rsidP="00A04A5A">
            <w:pPr>
              <w:jc w:val="left"/>
              <w:rPr>
                <w:rFonts w:ascii="Calibri" w:hAnsi="Calibri" w:cs="Calibri"/>
                <w:sz w:val="20"/>
              </w:rPr>
            </w:pPr>
            <w:r w:rsidRPr="00A04A5A">
              <w:rPr>
                <w:rFonts w:ascii="Calibri" w:hAnsi="Calibri" w:cs="Calibri"/>
                <w:sz w:val="20"/>
              </w:rPr>
              <w:t>Direction</w:t>
            </w:r>
          </w:p>
        </w:tc>
        <w:tc>
          <w:tcPr>
            <w:tcW w:w="0" w:type="auto"/>
            <w:hideMark/>
          </w:tcPr>
          <w:p w14:paraId="4779A571" w14:textId="77777777" w:rsidR="00165962" w:rsidRPr="00A04A5A" w:rsidRDefault="00165962" w:rsidP="00A04A5A">
            <w:pPr>
              <w:jc w:val="left"/>
              <w:rPr>
                <w:rFonts w:ascii="Calibri" w:hAnsi="Calibri" w:cs="Calibri"/>
                <w:sz w:val="20"/>
              </w:rPr>
            </w:pPr>
            <w:r w:rsidRPr="00A04A5A">
              <w:rPr>
                <w:rFonts w:ascii="Calibri" w:hAnsi="Calibri" w:cs="Calibri"/>
                <w:sz w:val="20"/>
              </w:rPr>
              <w:t>Un ou plusieurs gérants personnes physiques</w:t>
            </w:r>
          </w:p>
        </w:tc>
      </w:tr>
      <w:tr w:rsidR="00165962" w:rsidRPr="00A04A5A" w14:paraId="3F548C69" w14:textId="77777777" w:rsidTr="00A04A5A">
        <w:tc>
          <w:tcPr>
            <w:tcW w:w="0" w:type="auto"/>
            <w:hideMark/>
          </w:tcPr>
          <w:p w14:paraId="67356652" w14:textId="77777777" w:rsidR="00165962" w:rsidRPr="00A04A5A" w:rsidRDefault="00165962" w:rsidP="00A04A5A">
            <w:pPr>
              <w:jc w:val="left"/>
              <w:rPr>
                <w:rFonts w:ascii="Calibri" w:hAnsi="Calibri" w:cs="Calibri"/>
                <w:sz w:val="20"/>
              </w:rPr>
            </w:pPr>
            <w:r w:rsidRPr="00A04A5A">
              <w:rPr>
                <w:rFonts w:ascii="Calibri" w:hAnsi="Calibri" w:cs="Calibri"/>
                <w:sz w:val="20"/>
              </w:rPr>
              <w:t>Forme unipersonnelle</w:t>
            </w:r>
          </w:p>
        </w:tc>
        <w:tc>
          <w:tcPr>
            <w:tcW w:w="0" w:type="auto"/>
            <w:hideMark/>
          </w:tcPr>
          <w:p w14:paraId="06A33C7F" w14:textId="77777777" w:rsidR="00165962" w:rsidRPr="00A04A5A" w:rsidRDefault="00165962" w:rsidP="00A04A5A">
            <w:pPr>
              <w:jc w:val="left"/>
              <w:rPr>
                <w:rFonts w:ascii="Calibri" w:hAnsi="Calibri" w:cs="Calibri"/>
                <w:sz w:val="20"/>
              </w:rPr>
            </w:pPr>
            <w:r w:rsidRPr="00A04A5A">
              <w:rPr>
                <w:rFonts w:ascii="Calibri" w:hAnsi="Calibri" w:cs="Calibri"/>
                <w:b/>
                <w:bCs/>
                <w:sz w:val="20"/>
              </w:rPr>
              <w:t>EURL</w:t>
            </w:r>
          </w:p>
        </w:tc>
      </w:tr>
    </w:tbl>
    <w:p w14:paraId="299B5B6F" w14:textId="77777777" w:rsidR="00165962" w:rsidRPr="00165962" w:rsidRDefault="00165962" w:rsidP="00A04A5A">
      <w:pPr>
        <w:spacing w:after="0" w:line="240" w:lineRule="auto"/>
      </w:pPr>
      <w:r w:rsidRPr="00165962">
        <w:t>Le capital est librement fixé par les statuts et divisé en parts sociales égales. Le nombre d’associés ne peut dépasser 100. (</w:t>
      </w:r>
      <w:hyperlink r:id="rId8" w:tooltip="Chapitre III : Des sociétés à responsabilité limitée. (Articles L223-1 à L223-43) - Légifrance" w:history="1">
        <w:r w:rsidRPr="00165962">
          <w:rPr>
            <w:rStyle w:val="Lienhypertexte"/>
          </w:rPr>
          <w:t>Légifrance</w:t>
        </w:r>
      </w:hyperlink>
      <w:r w:rsidRPr="00165962">
        <w:t>)</w:t>
      </w:r>
    </w:p>
    <w:p w14:paraId="480F6925" w14:textId="77777777" w:rsidR="00165962" w:rsidRPr="00165962" w:rsidRDefault="00165962" w:rsidP="00A04A5A">
      <w:pPr>
        <w:spacing w:after="0" w:line="240" w:lineRule="auto"/>
        <w:rPr>
          <w:b/>
          <w:bCs/>
        </w:rPr>
      </w:pPr>
      <w:r w:rsidRPr="00165962">
        <w:rPr>
          <w:b/>
          <w:bCs/>
        </w:rPr>
        <w:t>Exemple</w:t>
      </w:r>
    </w:p>
    <w:p w14:paraId="124196A6" w14:textId="3FC93388" w:rsidR="00165962" w:rsidRPr="00165962" w:rsidRDefault="00165962" w:rsidP="00A04A5A">
      <w:pPr>
        <w:spacing w:after="0" w:line="240" w:lineRule="auto"/>
      </w:pPr>
      <w:r w:rsidRPr="00165962">
        <w:t>Trois personnes créent une société commerciale avec</w:t>
      </w:r>
      <w:r w:rsidR="00A04A5A">
        <w:t> :</w:t>
      </w:r>
    </w:p>
    <w:p w14:paraId="793D087C" w14:textId="1059FCCA" w:rsidR="00165962" w:rsidRPr="00165962" w:rsidRDefault="00165962" w:rsidP="00A04A5A">
      <w:pPr>
        <w:numPr>
          <w:ilvl w:val="0"/>
          <w:numId w:val="2"/>
        </w:numPr>
        <w:spacing w:after="0" w:line="240" w:lineRule="auto"/>
      </w:pPr>
      <w:r w:rsidRPr="00165962">
        <w:t>15 000</w:t>
      </w:r>
      <w:r w:rsidR="00A04A5A">
        <w:t> €</w:t>
      </w:r>
      <w:r w:rsidRPr="00165962">
        <w:t xml:space="preserve"> de capital</w:t>
      </w:r>
      <w:r w:rsidR="00A04A5A">
        <w:t> ;</w:t>
      </w:r>
    </w:p>
    <w:p w14:paraId="357B875E" w14:textId="26B63072" w:rsidR="00165962" w:rsidRPr="00165962" w:rsidRDefault="00165962" w:rsidP="00A04A5A">
      <w:pPr>
        <w:numPr>
          <w:ilvl w:val="0"/>
          <w:numId w:val="2"/>
        </w:numPr>
        <w:spacing w:after="0" w:line="240" w:lineRule="auto"/>
      </w:pPr>
      <w:r w:rsidRPr="00165962">
        <w:t>une responsabilité limitée à leurs apports</w:t>
      </w:r>
      <w:r w:rsidR="00A04A5A">
        <w:t> ;</w:t>
      </w:r>
    </w:p>
    <w:p w14:paraId="5F04E09C" w14:textId="77777777" w:rsidR="00165962" w:rsidRPr="00165962" w:rsidRDefault="00165962" w:rsidP="00A04A5A">
      <w:pPr>
        <w:numPr>
          <w:ilvl w:val="0"/>
          <w:numId w:val="2"/>
        </w:numPr>
        <w:spacing w:after="0" w:line="240" w:lineRule="auto"/>
      </w:pPr>
      <w:r w:rsidRPr="00165962">
        <w:t>un gérant personne physique.</w:t>
      </w:r>
    </w:p>
    <w:p w14:paraId="5929BB1A" w14:textId="77777777" w:rsidR="00165962" w:rsidRPr="00165962" w:rsidRDefault="00165962" w:rsidP="00A04A5A">
      <w:pPr>
        <w:spacing w:after="0" w:line="240" w:lineRule="auto"/>
      </w:pPr>
      <w:r w:rsidRPr="00165962">
        <w:t>La SARL constitue une forme envisageable.</w:t>
      </w:r>
    </w:p>
    <w:p w14:paraId="30FBCD02" w14:textId="77777777" w:rsidR="00165962" w:rsidRPr="00165962" w:rsidRDefault="00165962" w:rsidP="00A04A5A">
      <w:pPr>
        <w:spacing w:after="0" w:line="240" w:lineRule="auto"/>
        <w:rPr>
          <w:b/>
          <w:bCs/>
        </w:rPr>
      </w:pPr>
      <w:r w:rsidRPr="00165962">
        <w:rPr>
          <w:b/>
          <w:bCs/>
        </w:rPr>
        <w:t>Contre-exemple</w:t>
      </w:r>
    </w:p>
    <w:p w14:paraId="46F4832B" w14:textId="77777777" w:rsidR="00165962" w:rsidRPr="00165962" w:rsidRDefault="00165962" w:rsidP="00A04A5A">
      <w:pPr>
        <w:spacing w:after="0" w:line="240" w:lineRule="auto"/>
      </w:pPr>
      <w:r w:rsidRPr="00165962">
        <w:t>Une SARL compte 130 associés depuis plus d’un an sans avoir réduit leur nombre ni été transformée.</w:t>
      </w:r>
    </w:p>
    <w:p w14:paraId="2D58E05D" w14:textId="1BEF1DAB" w:rsidR="00165962" w:rsidRPr="00165962" w:rsidRDefault="00165962" w:rsidP="00A04A5A">
      <w:pPr>
        <w:spacing w:after="0" w:line="240" w:lineRule="auto"/>
      </w:pPr>
      <w:r w:rsidRPr="00165962">
        <w:t>Le plafond légal de 100 associés n’est pas respecté</w:t>
      </w:r>
      <w:r w:rsidR="00A04A5A">
        <w:t> ;</w:t>
      </w:r>
      <w:r w:rsidRPr="00165962">
        <w:t xml:space="preserve"> l’article L. 223-3 prévoit alors la dissolution à l’expiration du délai d’un an si la situation n’a pas été régularisée. (</w:t>
      </w:r>
      <w:hyperlink r:id="rId9" w:tooltip="Chapitre III : Des sociétés à responsabilité limitée. (Articles L223-1 à L223-43) - Légifrance" w:history="1">
        <w:r w:rsidRPr="00165962">
          <w:rPr>
            <w:rStyle w:val="Lienhypertexte"/>
          </w:rPr>
          <w:t>Légifrance</w:t>
        </w:r>
      </w:hyperlink>
      <w:r w:rsidRPr="00165962">
        <w:t>)</w:t>
      </w:r>
    </w:p>
    <w:p w14:paraId="45A41E29" w14:textId="77777777" w:rsidR="00165962" w:rsidRPr="00165962" w:rsidRDefault="00000000" w:rsidP="00A04A5A">
      <w:pPr>
        <w:spacing w:after="0" w:line="240" w:lineRule="auto"/>
      </w:pPr>
      <w:r>
        <w:pict w14:anchorId="7479CA76">
          <v:rect id="_x0000_i1026" style="width:0;height:1.5pt" o:hralign="center" o:hrstd="t" o:hr="t" fillcolor="#a0a0a0" stroked="f"/>
        </w:pict>
      </w:r>
    </w:p>
    <w:p w14:paraId="4425E495" w14:textId="77777777" w:rsidR="00165962" w:rsidRPr="00165962" w:rsidRDefault="00165962" w:rsidP="00A04A5A">
      <w:pPr>
        <w:pStyle w:val="Titre1"/>
      </w:pPr>
      <w:r w:rsidRPr="00165962">
        <w:t>2. L’EURL est une SARL à associé unique</w:t>
      </w:r>
    </w:p>
    <w:p w14:paraId="7CBF1239" w14:textId="77777777" w:rsidR="00165962" w:rsidRPr="00165962" w:rsidRDefault="00165962" w:rsidP="00A04A5A">
      <w:pPr>
        <w:spacing w:after="0" w:line="240" w:lineRule="auto"/>
      </w:pPr>
      <w:r w:rsidRPr="00165962">
        <w:t xml:space="preserve">Lorsque toutes les parts sont détenues par une seule personne, la SARL fonctionne sous sa forme unipersonnelle communément appelée </w:t>
      </w:r>
      <w:r w:rsidRPr="00165962">
        <w:rPr>
          <w:b/>
          <w:bCs/>
        </w:rPr>
        <w:t>EURL</w:t>
      </w:r>
      <w:r w:rsidRPr="00165962">
        <w:t>.</w:t>
      </w:r>
    </w:p>
    <w:p w14:paraId="492B1CB4" w14:textId="1076C8FA" w:rsidR="00165962" w:rsidRPr="00165962" w:rsidRDefault="00165962" w:rsidP="00A04A5A">
      <w:pPr>
        <w:spacing w:after="0" w:line="240" w:lineRule="auto"/>
      </w:pPr>
      <w:r w:rsidRPr="00165962">
        <w:t>L’associé unique peut être</w:t>
      </w:r>
      <w:r w:rsidR="00A04A5A">
        <w:t> :</w:t>
      </w:r>
    </w:p>
    <w:p w14:paraId="15F8F2F2" w14:textId="45124E07" w:rsidR="00165962" w:rsidRPr="00165962" w:rsidRDefault="00165962" w:rsidP="00A04A5A">
      <w:pPr>
        <w:numPr>
          <w:ilvl w:val="0"/>
          <w:numId w:val="3"/>
        </w:numPr>
        <w:spacing w:after="0" w:line="240" w:lineRule="auto"/>
      </w:pPr>
      <w:r w:rsidRPr="00165962">
        <w:t>une personne physique</w:t>
      </w:r>
      <w:r w:rsidR="00A04A5A">
        <w:t> ;</w:t>
      </w:r>
    </w:p>
    <w:p w14:paraId="0A8CE152" w14:textId="77777777" w:rsidR="00165962" w:rsidRPr="00165962" w:rsidRDefault="00165962" w:rsidP="00A04A5A">
      <w:pPr>
        <w:numPr>
          <w:ilvl w:val="0"/>
          <w:numId w:val="3"/>
        </w:numPr>
        <w:spacing w:after="0" w:line="240" w:lineRule="auto"/>
      </w:pPr>
      <w:r w:rsidRPr="00165962">
        <w:t>une personne morale. (</w:t>
      </w:r>
      <w:hyperlink r:id="rId10" w:tooltip="Chapitre III : Des sociétés à responsabilité limitée. (Articles L223-1 à L223-43) - Légifrance" w:history="1">
        <w:r w:rsidRPr="00165962">
          <w:rPr>
            <w:rStyle w:val="Lienhypertexte"/>
          </w:rPr>
          <w:t>Légifrance</w:t>
        </w:r>
      </w:hyperlink>
      <w:r w:rsidRPr="00165962">
        <w:t>)</w:t>
      </w:r>
    </w:p>
    <w:p w14:paraId="59ACAB21" w14:textId="47332B5D" w:rsidR="00165962" w:rsidRPr="00165962" w:rsidRDefault="00165962" w:rsidP="00A04A5A">
      <w:pPr>
        <w:spacing w:after="0" w:line="240" w:lineRule="auto"/>
      </w:pPr>
      <w:r w:rsidRPr="00165962">
        <w:t>L’EURL n’est donc pas une société juridiquement étrangère au régime de la SARL</w:t>
      </w:r>
      <w:r w:rsidR="00A04A5A">
        <w:t> :</w:t>
      </w:r>
      <w:r w:rsidRPr="00165962">
        <w:t xml:space="preserve"> elle est une </w:t>
      </w:r>
      <w:r w:rsidRPr="00165962">
        <w:rPr>
          <w:b/>
          <w:bCs/>
        </w:rPr>
        <w:t>SARL comprenant un seul associé</w:t>
      </w:r>
      <w:r w:rsidRPr="00165962">
        <w:t>.</w:t>
      </w:r>
    </w:p>
    <w:p w14:paraId="502DEE80" w14:textId="77777777" w:rsidR="00165962" w:rsidRPr="00165962" w:rsidRDefault="00165962" w:rsidP="00A04A5A">
      <w:pPr>
        <w:spacing w:after="0" w:line="240" w:lineRule="auto"/>
        <w:rPr>
          <w:b/>
          <w:bCs/>
        </w:rPr>
      </w:pPr>
      <w:r w:rsidRPr="00165962">
        <w:rPr>
          <w:b/>
          <w:bCs/>
        </w:rPr>
        <w:t>Tableau</w:t>
      </w:r>
    </w:p>
    <w:tbl>
      <w:tblPr>
        <w:tblStyle w:val="Grilledutableau"/>
        <w:tblW w:w="0" w:type="auto"/>
        <w:tblLook w:val="04A0" w:firstRow="1" w:lastRow="0" w:firstColumn="1" w:lastColumn="0" w:noHBand="0" w:noVBand="1"/>
      </w:tblPr>
      <w:tblGrid>
        <w:gridCol w:w="3335"/>
        <w:gridCol w:w="5132"/>
      </w:tblGrid>
      <w:tr w:rsidR="00165962" w:rsidRPr="00A04A5A" w14:paraId="64DFCBAD" w14:textId="77777777" w:rsidTr="00A04A5A">
        <w:trPr>
          <w:tblHeader/>
        </w:trPr>
        <w:tc>
          <w:tcPr>
            <w:tcW w:w="0" w:type="auto"/>
            <w:hideMark/>
          </w:tcPr>
          <w:p w14:paraId="0D23725B"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SARL</w:t>
            </w:r>
          </w:p>
        </w:tc>
        <w:tc>
          <w:tcPr>
            <w:tcW w:w="0" w:type="auto"/>
            <w:hideMark/>
          </w:tcPr>
          <w:p w14:paraId="23E6B5F9"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EURL</w:t>
            </w:r>
          </w:p>
        </w:tc>
      </w:tr>
      <w:tr w:rsidR="00165962" w:rsidRPr="00A04A5A" w14:paraId="4E37FE97" w14:textId="77777777" w:rsidTr="00A04A5A">
        <w:tc>
          <w:tcPr>
            <w:tcW w:w="0" w:type="auto"/>
            <w:hideMark/>
          </w:tcPr>
          <w:p w14:paraId="78958ADB" w14:textId="77777777" w:rsidR="00165962" w:rsidRPr="00A04A5A" w:rsidRDefault="00165962" w:rsidP="00A04A5A">
            <w:pPr>
              <w:jc w:val="left"/>
              <w:rPr>
                <w:rFonts w:ascii="Calibri" w:hAnsi="Calibri" w:cs="Calibri"/>
                <w:sz w:val="20"/>
              </w:rPr>
            </w:pPr>
            <w:r w:rsidRPr="00A04A5A">
              <w:rPr>
                <w:rFonts w:ascii="Calibri" w:hAnsi="Calibri" w:cs="Calibri"/>
                <w:sz w:val="20"/>
              </w:rPr>
              <w:t>2 à 100 associés</w:t>
            </w:r>
          </w:p>
        </w:tc>
        <w:tc>
          <w:tcPr>
            <w:tcW w:w="0" w:type="auto"/>
            <w:hideMark/>
          </w:tcPr>
          <w:p w14:paraId="1BFCD9B0" w14:textId="77777777" w:rsidR="00165962" w:rsidRPr="00A04A5A" w:rsidRDefault="00165962" w:rsidP="00A04A5A">
            <w:pPr>
              <w:jc w:val="left"/>
              <w:rPr>
                <w:rFonts w:ascii="Calibri" w:hAnsi="Calibri" w:cs="Calibri"/>
                <w:sz w:val="20"/>
              </w:rPr>
            </w:pPr>
            <w:r w:rsidRPr="00A04A5A">
              <w:rPr>
                <w:rFonts w:ascii="Calibri" w:hAnsi="Calibri" w:cs="Calibri"/>
                <w:sz w:val="20"/>
              </w:rPr>
              <w:t>1 associé</w:t>
            </w:r>
          </w:p>
        </w:tc>
      </w:tr>
      <w:tr w:rsidR="00165962" w:rsidRPr="00A04A5A" w14:paraId="627251B0" w14:textId="77777777" w:rsidTr="00A04A5A">
        <w:tc>
          <w:tcPr>
            <w:tcW w:w="0" w:type="auto"/>
            <w:hideMark/>
          </w:tcPr>
          <w:p w14:paraId="552ED5E6" w14:textId="77777777" w:rsidR="00165962" w:rsidRPr="00A04A5A" w:rsidRDefault="00165962" w:rsidP="00A04A5A">
            <w:pPr>
              <w:jc w:val="left"/>
              <w:rPr>
                <w:rFonts w:ascii="Calibri" w:hAnsi="Calibri" w:cs="Calibri"/>
                <w:sz w:val="20"/>
              </w:rPr>
            </w:pPr>
            <w:r w:rsidRPr="00A04A5A">
              <w:rPr>
                <w:rFonts w:ascii="Calibri" w:hAnsi="Calibri" w:cs="Calibri"/>
                <w:sz w:val="20"/>
              </w:rPr>
              <w:t>Décisions collectives</w:t>
            </w:r>
          </w:p>
        </w:tc>
        <w:tc>
          <w:tcPr>
            <w:tcW w:w="0" w:type="auto"/>
            <w:hideMark/>
          </w:tcPr>
          <w:p w14:paraId="00D0B9BE" w14:textId="77777777" w:rsidR="00165962" w:rsidRPr="00A04A5A" w:rsidRDefault="00165962" w:rsidP="00A04A5A">
            <w:pPr>
              <w:jc w:val="left"/>
              <w:rPr>
                <w:rFonts w:ascii="Calibri" w:hAnsi="Calibri" w:cs="Calibri"/>
                <w:sz w:val="20"/>
              </w:rPr>
            </w:pPr>
            <w:r w:rsidRPr="00A04A5A">
              <w:rPr>
                <w:rFonts w:ascii="Calibri" w:hAnsi="Calibri" w:cs="Calibri"/>
                <w:sz w:val="20"/>
              </w:rPr>
              <w:t>Décisions de l’associé unique</w:t>
            </w:r>
          </w:p>
        </w:tc>
      </w:tr>
      <w:tr w:rsidR="00165962" w:rsidRPr="00A04A5A" w14:paraId="44E6D488" w14:textId="77777777" w:rsidTr="00A04A5A">
        <w:tc>
          <w:tcPr>
            <w:tcW w:w="0" w:type="auto"/>
            <w:hideMark/>
          </w:tcPr>
          <w:p w14:paraId="56B4B876" w14:textId="77777777" w:rsidR="00165962" w:rsidRPr="00A04A5A" w:rsidRDefault="00165962" w:rsidP="00A04A5A">
            <w:pPr>
              <w:jc w:val="left"/>
              <w:rPr>
                <w:rFonts w:ascii="Calibri" w:hAnsi="Calibri" w:cs="Calibri"/>
                <w:sz w:val="20"/>
              </w:rPr>
            </w:pPr>
            <w:r w:rsidRPr="00A04A5A">
              <w:rPr>
                <w:rFonts w:ascii="Calibri" w:hAnsi="Calibri" w:cs="Calibri"/>
                <w:sz w:val="20"/>
              </w:rPr>
              <w:t>Assemblées selon les règles de la SARL</w:t>
            </w:r>
          </w:p>
        </w:tc>
        <w:tc>
          <w:tcPr>
            <w:tcW w:w="0" w:type="auto"/>
            <w:hideMark/>
          </w:tcPr>
          <w:p w14:paraId="6E155EE8" w14:textId="77777777" w:rsidR="00165962" w:rsidRPr="00A04A5A" w:rsidRDefault="00165962" w:rsidP="00A04A5A">
            <w:pPr>
              <w:jc w:val="left"/>
              <w:rPr>
                <w:rFonts w:ascii="Calibri" w:hAnsi="Calibri" w:cs="Calibri"/>
                <w:sz w:val="20"/>
              </w:rPr>
            </w:pPr>
            <w:r w:rsidRPr="00A04A5A">
              <w:rPr>
                <w:rFonts w:ascii="Calibri" w:hAnsi="Calibri" w:cs="Calibri"/>
                <w:sz w:val="20"/>
              </w:rPr>
              <w:t>Pas d’assemblée entre plusieurs associés</w:t>
            </w:r>
          </w:p>
        </w:tc>
      </w:tr>
      <w:tr w:rsidR="00165962" w:rsidRPr="00A04A5A" w14:paraId="4049B865" w14:textId="77777777" w:rsidTr="00A04A5A">
        <w:tc>
          <w:tcPr>
            <w:tcW w:w="0" w:type="auto"/>
            <w:hideMark/>
          </w:tcPr>
          <w:p w14:paraId="66742EC2" w14:textId="77777777" w:rsidR="00165962" w:rsidRPr="00A04A5A" w:rsidRDefault="00165962" w:rsidP="00A04A5A">
            <w:pPr>
              <w:jc w:val="left"/>
              <w:rPr>
                <w:rFonts w:ascii="Calibri" w:hAnsi="Calibri" w:cs="Calibri"/>
                <w:sz w:val="20"/>
              </w:rPr>
            </w:pPr>
            <w:r w:rsidRPr="00A04A5A">
              <w:rPr>
                <w:rFonts w:ascii="Calibri" w:hAnsi="Calibri" w:cs="Calibri"/>
                <w:sz w:val="20"/>
              </w:rPr>
              <w:t>Un ou plusieurs gérants</w:t>
            </w:r>
          </w:p>
        </w:tc>
        <w:tc>
          <w:tcPr>
            <w:tcW w:w="0" w:type="auto"/>
            <w:hideMark/>
          </w:tcPr>
          <w:p w14:paraId="1232C203" w14:textId="77777777" w:rsidR="00165962" w:rsidRPr="00A04A5A" w:rsidRDefault="00165962" w:rsidP="00A04A5A">
            <w:pPr>
              <w:jc w:val="left"/>
              <w:rPr>
                <w:rFonts w:ascii="Calibri" w:hAnsi="Calibri" w:cs="Calibri"/>
                <w:sz w:val="20"/>
              </w:rPr>
            </w:pPr>
            <w:r w:rsidRPr="00A04A5A">
              <w:rPr>
                <w:rFonts w:ascii="Calibri" w:hAnsi="Calibri" w:cs="Calibri"/>
                <w:sz w:val="20"/>
              </w:rPr>
              <w:t>Un ou plusieurs gérants</w:t>
            </w:r>
          </w:p>
        </w:tc>
      </w:tr>
      <w:tr w:rsidR="00165962" w:rsidRPr="00A04A5A" w14:paraId="595D46E9" w14:textId="77777777" w:rsidTr="00A04A5A">
        <w:tc>
          <w:tcPr>
            <w:tcW w:w="0" w:type="auto"/>
            <w:hideMark/>
          </w:tcPr>
          <w:p w14:paraId="6733C338" w14:textId="3330F650" w:rsidR="00165962" w:rsidRPr="00A04A5A" w:rsidRDefault="00165962" w:rsidP="00A04A5A">
            <w:pPr>
              <w:jc w:val="left"/>
              <w:rPr>
                <w:rFonts w:ascii="Calibri" w:hAnsi="Calibri" w:cs="Calibri"/>
                <w:sz w:val="20"/>
              </w:rPr>
            </w:pPr>
            <w:r w:rsidRPr="00A04A5A">
              <w:rPr>
                <w:rFonts w:ascii="Calibri" w:hAnsi="Calibri" w:cs="Calibri"/>
                <w:sz w:val="20"/>
              </w:rPr>
              <w:t>Régime fiscal de principe</w:t>
            </w:r>
            <w:r w:rsidR="00A04A5A" w:rsidRPr="00A04A5A">
              <w:rPr>
                <w:rFonts w:ascii="Calibri" w:hAnsi="Calibri" w:cs="Calibri"/>
                <w:sz w:val="20"/>
              </w:rPr>
              <w:t> :</w:t>
            </w:r>
            <w:r w:rsidRPr="00A04A5A">
              <w:rPr>
                <w:rFonts w:ascii="Calibri" w:hAnsi="Calibri" w:cs="Calibri"/>
                <w:sz w:val="20"/>
              </w:rPr>
              <w:t xml:space="preserve"> IS</w:t>
            </w:r>
          </w:p>
        </w:tc>
        <w:tc>
          <w:tcPr>
            <w:tcW w:w="0" w:type="auto"/>
            <w:hideMark/>
          </w:tcPr>
          <w:p w14:paraId="47D534F4" w14:textId="77777777" w:rsidR="00165962" w:rsidRPr="00A04A5A" w:rsidRDefault="00165962" w:rsidP="00A04A5A">
            <w:pPr>
              <w:jc w:val="left"/>
              <w:rPr>
                <w:rFonts w:ascii="Calibri" w:hAnsi="Calibri" w:cs="Calibri"/>
                <w:sz w:val="20"/>
              </w:rPr>
            </w:pPr>
            <w:r w:rsidRPr="00A04A5A">
              <w:rPr>
                <w:rFonts w:ascii="Calibri" w:hAnsi="Calibri" w:cs="Calibri"/>
                <w:sz w:val="20"/>
              </w:rPr>
              <w:t>Fiscalité dépend notamment de la nature de l’associé unique</w:t>
            </w:r>
          </w:p>
        </w:tc>
      </w:tr>
    </w:tbl>
    <w:p w14:paraId="6A76436A" w14:textId="77777777" w:rsidR="00165962" w:rsidRPr="00165962" w:rsidRDefault="00165962" w:rsidP="00A04A5A">
      <w:pPr>
        <w:spacing w:after="0" w:line="240" w:lineRule="auto"/>
      </w:pPr>
      <w:r w:rsidRPr="00165962">
        <w:t>(</w:t>
      </w:r>
      <w:hyperlink r:id="rId11" w:tooltip="Chapitre III : Des sociétés à responsabilité limitée. (Articles L223-1 à L223-43) - Légifrance" w:history="1">
        <w:r w:rsidRPr="00165962">
          <w:rPr>
            <w:rStyle w:val="Lienhypertexte"/>
          </w:rPr>
          <w:t>Légifrance</w:t>
        </w:r>
      </w:hyperlink>
      <w:r w:rsidRPr="00165962">
        <w:t>)</w:t>
      </w:r>
    </w:p>
    <w:p w14:paraId="5605337D" w14:textId="77777777" w:rsidR="00165962" w:rsidRPr="00165962" w:rsidRDefault="00000000" w:rsidP="00A04A5A">
      <w:pPr>
        <w:spacing w:after="0" w:line="240" w:lineRule="auto"/>
      </w:pPr>
      <w:r>
        <w:pict w14:anchorId="7F590A53">
          <v:rect id="_x0000_i1027" style="width:0;height:1.5pt" o:hralign="center" o:hrstd="t" o:hr="t" fillcolor="#a0a0a0" stroked="f"/>
        </w:pict>
      </w:r>
    </w:p>
    <w:p w14:paraId="20953786" w14:textId="77777777" w:rsidR="00165962" w:rsidRPr="00165962" w:rsidRDefault="00165962" w:rsidP="00A04A5A">
      <w:pPr>
        <w:pStyle w:val="Titre1"/>
      </w:pPr>
      <w:r w:rsidRPr="00165962">
        <w:lastRenderedPageBreak/>
        <w:t>3. La responsabilité des associés est en principe limitée aux apports</w:t>
      </w:r>
    </w:p>
    <w:p w14:paraId="177FE5DA" w14:textId="77777777" w:rsidR="00165962" w:rsidRPr="00165962" w:rsidRDefault="00165962" w:rsidP="00A04A5A">
      <w:pPr>
        <w:spacing w:after="0" w:line="240" w:lineRule="auto"/>
      </w:pPr>
      <w:r w:rsidRPr="00165962">
        <w:t>L’associé de SARL ou d’EURL ne supporte en principe les pertes qu’à concurrence de ce qu’il a apporté. (</w:t>
      </w:r>
      <w:hyperlink r:id="rId12" w:tooltip="Article L223-1 - Code de commerce" w:history="1">
        <w:r w:rsidRPr="00165962">
          <w:rPr>
            <w:rStyle w:val="Lienhypertexte"/>
          </w:rPr>
          <w:t>Légifrance</w:t>
        </w:r>
      </w:hyperlink>
      <w:r w:rsidRPr="00165962">
        <w:t>)</w:t>
      </w:r>
    </w:p>
    <w:p w14:paraId="20A18B54" w14:textId="77777777" w:rsidR="00165962" w:rsidRPr="00165962" w:rsidRDefault="00165962" w:rsidP="00A04A5A">
      <w:pPr>
        <w:spacing w:after="0" w:line="240" w:lineRule="auto"/>
        <w:rPr>
          <w:b/>
          <w:bCs/>
        </w:rPr>
      </w:pPr>
      <w:r w:rsidRPr="00165962">
        <w:rPr>
          <w:b/>
          <w:bCs/>
        </w:rPr>
        <w:t>Exemple</w:t>
      </w:r>
    </w:p>
    <w:p w14:paraId="706AD2A8" w14:textId="2321CB0C" w:rsidR="00165962" w:rsidRPr="00165962" w:rsidRDefault="00165962" w:rsidP="00A04A5A">
      <w:pPr>
        <w:spacing w:after="0" w:line="240" w:lineRule="auto"/>
      </w:pPr>
      <w:r w:rsidRPr="00165962">
        <w:t>Un associé apporte 10 000</w:t>
      </w:r>
      <w:r w:rsidR="00A04A5A">
        <w:t> €</w:t>
      </w:r>
      <w:r w:rsidRPr="00165962">
        <w:t xml:space="preserve"> à une SARL.</w:t>
      </w:r>
    </w:p>
    <w:p w14:paraId="4D205943" w14:textId="149E1ED0" w:rsidR="00165962" w:rsidRPr="00165962" w:rsidRDefault="00165962" w:rsidP="00A04A5A">
      <w:pPr>
        <w:spacing w:after="0" w:line="240" w:lineRule="auto"/>
      </w:pPr>
      <w:r w:rsidRPr="00165962">
        <w:t>La société devient ensuite débitrice de 200 000</w:t>
      </w:r>
      <w:r w:rsidR="00A04A5A">
        <w:t> €</w:t>
      </w:r>
      <w:r w:rsidRPr="00165962">
        <w:t>.</w:t>
      </w:r>
    </w:p>
    <w:p w14:paraId="6D0D3E46" w14:textId="4C6C5668" w:rsidR="00165962" w:rsidRPr="00165962" w:rsidRDefault="00165962" w:rsidP="00A04A5A">
      <w:pPr>
        <w:spacing w:after="0" w:line="240" w:lineRule="auto"/>
      </w:pPr>
      <w:r w:rsidRPr="00165962">
        <w:t>La seule qualité d’associé ne rend pas automatiquement son patrimoine personnel garant des 200 000</w:t>
      </w:r>
      <w:r w:rsidR="00A04A5A">
        <w:t> €</w:t>
      </w:r>
      <w:r w:rsidRPr="00165962">
        <w:t>.</w:t>
      </w:r>
    </w:p>
    <w:p w14:paraId="301AE297" w14:textId="77777777" w:rsidR="00165962" w:rsidRPr="00165962" w:rsidRDefault="00165962" w:rsidP="00A04A5A">
      <w:pPr>
        <w:spacing w:after="0" w:line="240" w:lineRule="auto"/>
        <w:rPr>
          <w:b/>
          <w:bCs/>
        </w:rPr>
      </w:pPr>
      <w:r w:rsidRPr="00165962">
        <w:rPr>
          <w:b/>
          <w:bCs/>
        </w:rPr>
        <w:t>Mais il existe d’autres risques personnels</w:t>
      </w:r>
    </w:p>
    <w:p w14:paraId="127388B6" w14:textId="0122B4F6" w:rsidR="00165962" w:rsidRPr="00165962" w:rsidRDefault="00165962" w:rsidP="00A04A5A">
      <w:pPr>
        <w:spacing w:after="0" w:line="240" w:lineRule="auto"/>
      </w:pPr>
      <w:r w:rsidRPr="00165962">
        <w:t>L’associé peut être personnellement engagé lorsqu’il a, par exemple</w:t>
      </w:r>
      <w:r w:rsidR="00A04A5A">
        <w:t> :</w:t>
      </w:r>
    </w:p>
    <w:p w14:paraId="75505706" w14:textId="6E97E069" w:rsidR="00165962" w:rsidRPr="00165962" w:rsidRDefault="00165962" w:rsidP="00A04A5A">
      <w:pPr>
        <w:numPr>
          <w:ilvl w:val="0"/>
          <w:numId w:val="4"/>
        </w:numPr>
        <w:spacing w:after="0" w:line="240" w:lineRule="auto"/>
      </w:pPr>
      <w:r w:rsidRPr="00165962">
        <w:t xml:space="preserve">consenti un </w:t>
      </w:r>
      <w:r w:rsidRPr="00165962">
        <w:rPr>
          <w:b/>
          <w:bCs/>
        </w:rPr>
        <w:t>cautionnement</w:t>
      </w:r>
      <w:r w:rsidR="00A04A5A">
        <w:t> ;</w:t>
      </w:r>
    </w:p>
    <w:p w14:paraId="26278821" w14:textId="4D6A9B94" w:rsidR="00165962" w:rsidRPr="00165962" w:rsidRDefault="00165962" w:rsidP="00A04A5A">
      <w:pPr>
        <w:numPr>
          <w:ilvl w:val="0"/>
          <w:numId w:val="4"/>
        </w:numPr>
        <w:spacing w:after="0" w:line="240" w:lineRule="auto"/>
      </w:pPr>
      <w:r w:rsidRPr="00165962">
        <w:t>commis une faute engageant sa responsabilité personnelle</w:t>
      </w:r>
      <w:r w:rsidR="00A04A5A">
        <w:t> ;</w:t>
      </w:r>
    </w:p>
    <w:p w14:paraId="559E12B5" w14:textId="77777777" w:rsidR="00165962" w:rsidRPr="00165962" w:rsidRDefault="00165962" w:rsidP="00A04A5A">
      <w:pPr>
        <w:numPr>
          <w:ilvl w:val="0"/>
          <w:numId w:val="4"/>
        </w:numPr>
        <w:spacing w:after="0" w:line="240" w:lineRule="auto"/>
      </w:pPr>
      <w:r w:rsidRPr="00165962">
        <w:t>assumé également des fonctions de dirigeant et engagé sa responsabilité à ce titre.</w:t>
      </w:r>
    </w:p>
    <w:p w14:paraId="2C4096DA" w14:textId="560E0D08" w:rsidR="00165962" w:rsidRPr="00165962" w:rsidRDefault="00165962" w:rsidP="00A04A5A">
      <w:pPr>
        <w:spacing w:after="0" w:line="240" w:lineRule="auto"/>
      </w:pPr>
      <w:r w:rsidRPr="00165962">
        <w:t xml:space="preserve">La </w:t>
      </w:r>
      <w:r w:rsidR="00A04A5A">
        <w:t>« </w:t>
      </w:r>
      <w:r w:rsidRPr="00165962">
        <w:t>responsabilité limitée</w:t>
      </w:r>
      <w:r w:rsidR="00A04A5A">
        <w:t> »</w:t>
      </w:r>
      <w:r w:rsidRPr="00165962">
        <w:t xml:space="preserve"> ne signifie donc pas </w:t>
      </w:r>
      <w:r w:rsidRPr="00165962">
        <w:rPr>
          <w:b/>
          <w:bCs/>
        </w:rPr>
        <w:t>absence de tout risque patrimonial</w:t>
      </w:r>
      <w:r w:rsidRPr="00165962">
        <w:t>.</w:t>
      </w:r>
    </w:p>
    <w:p w14:paraId="44E7EEA7" w14:textId="77777777" w:rsidR="00165962" w:rsidRPr="00165962" w:rsidRDefault="00000000" w:rsidP="00A04A5A">
      <w:pPr>
        <w:spacing w:after="0" w:line="240" w:lineRule="auto"/>
      </w:pPr>
      <w:r>
        <w:pict w14:anchorId="15EDFCEE">
          <v:rect id="_x0000_i1028" style="width:0;height:1.5pt" o:hralign="center" o:hrstd="t" o:hr="t" fillcolor="#a0a0a0" stroked="f"/>
        </w:pict>
      </w:r>
    </w:p>
    <w:p w14:paraId="10BB651F" w14:textId="77777777" w:rsidR="00165962" w:rsidRPr="00165962" w:rsidRDefault="00165962" w:rsidP="00A04A5A">
      <w:pPr>
        <w:pStyle w:val="Titre1"/>
      </w:pPr>
      <w:r w:rsidRPr="00165962">
        <w:t>4. Le capital social est librement fixé</w:t>
      </w:r>
    </w:p>
    <w:p w14:paraId="002311AF" w14:textId="77777777" w:rsidR="00165962" w:rsidRPr="00165962" w:rsidRDefault="00165962" w:rsidP="00A04A5A">
      <w:pPr>
        <w:spacing w:after="0" w:line="240" w:lineRule="auto"/>
      </w:pPr>
      <w:r w:rsidRPr="00165962">
        <w:t>La SARL ne connaît plus de capital minimum légal général.</w:t>
      </w:r>
    </w:p>
    <w:p w14:paraId="5C6A1B9F" w14:textId="77777777" w:rsidR="00165962" w:rsidRPr="00165962" w:rsidRDefault="00165962" w:rsidP="00A04A5A">
      <w:pPr>
        <w:spacing w:after="0" w:line="240" w:lineRule="auto"/>
      </w:pPr>
      <w:r w:rsidRPr="00165962">
        <w:t xml:space="preserve">L’article L. 223-2 prévoit que le montant du capital est fixé par les statuts et divisé en </w:t>
      </w:r>
      <w:r w:rsidRPr="00165962">
        <w:rPr>
          <w:b/>
          <w:bCs/>
        </w:rPr>
        <w:t>parts sociales égales</w:t>
      </w:r>
      <w:r w:rsidRPr="00165962">
        <w:t>. (</w:t>
      </w:r>
      <w:hyperlink r:id="rId13" w:tooltip="Chapitre III : Des sociétés à responsabilité limitée. (Articles L223-1 à L223-43) - Légifrance" w:history="1">
        <w:r w:rsidRPr="00165962">
          <w:rPr>
            <w:rStyle w:val="Lienhypertexte"/>
          </w:rPr>
          <w:t>Légifrance</w:t>
        </w:r>
      </w:hyperlink>
      <w:r w:rsidRPr="00165962">
        <w:t>)</w:t>
      </w:r>
    </w:p>
    <w:p w14:paraId="6DB293AD" w14:textId="77777777" w:rsidR="00165962" w:rsidRPr="00165962" w:rsidRDefault="00165962" w:rsidP="00A04A5A">
      <w:pPr>
        <w:spacing w:after="0" w:line="240" w:lineRule="auto"/>
        <w:rPr>
          <w:b/>
          <w:bCs/>
        </w:rPr>
      </w:pPr>
      <w:r w:rsidRPr="00165962">
        <w:rPr>
          <w:b/>
          <w:bCs/>
        </w:rPr>
        <w:t>Exemple</w:t>
      </w:r>
    </w:p>
    <w:p w14:paraId="76D8582B" w14:textId="541BB773" w:rsidR="00165962" w:rsidRPr="00165962" w:rsidRDefault="00165962" w:rsidP="00A04A5A">
      <w:pPr>
        <w:spacing w:after="0" w:line="240" w:lineRule="auto"/>
      </w:pPr>
      <w:r w:rsidRPr="00165962">
        <w:t>Une SARL peut juridiquement être constituée avec un capital de 1 000</w:t>
      </w:r>
      <w:r w:rsidR="00A04A5A">
        <w:t> €</w:t>
      </w:r>
      <w:r w:rsidRPr="00165962">
        <w:t>.</w:t>
      </w:r>
    </w:p>
    <w:p w14:paraId="64BB616E" w14:textId="77777777" w:rsidR="00165962" w:rsidRPr="00165962" w:rsidRDefault="00165962" w:rsidP="00A04A5A">
      <w:pPr>
        <w:spacing w:after="0" w:line="240" w:lineRule="auto"/>
        <w:rPr>
          <w:b/>
          <w:bCs/>
        </w:rPr>
      </w:pPr>
      <w:r w:rsidRPr="00165962">
        <w:rPr>
          <w:b/>
          <w:bCs/>
        </w:rPr>
        <w:t>Point de méthode</w:t>
      </w:r>
    </w:p>
    <w:p w14:paraId="0395A3E3" w14:textId="24FCE7CD" w:rsidR="00165962" w:rsidRPr="00165962" w:rsidRDefault="00165962" w:rsidP="00A04A5A">
      <w:pPr>
        <w:spacing w:after="0" w:line="240" w:lineRule="auto"/>
      </w:pPr>
      <w:r w:rsidRPr="00165962">
        <w:t>La question juridique</w:t>
      </w:r>
      <w:r w:rsidR="00A04A5A">
        <w:t> :</w:t>
      </w:r>
    </w:p>
    <w:p w14:paraId="1EBCF6A9" w14:textId="2C0B5B43" w:rsidR="00165962" w:rsidRPr="00165962" w:rsidRDefault="00A04A5A" w:rsidP="00A04A5A">
      <w:pPr>
        <w:spacing w:after="0" w:line="240" w:lineRule="auto"/>
      </w:pPr>
      <w:r>
        <w:t>« </w:t>
      </w:r>
      <w:r w:rsidR="00165962" w:rsidRPr="00165962">
        <w:t>le capital est-il légalement possible</w:t>
      </w:r>
      <w:r>
        <w:t> ? »</w:t>
      </w:r>
    </w:p>
    <w:p w14:paraId="524F77E7" w14:textId="09806127" w:rsidR="00165962" w:rsidRPr="00165962" w:rsidRDefault="00165962" w:rsidP="00A04A5A">
      <w:pPr>
        <w:spacing w:after="0" w:line="240" w:lineRule="auto"/>
      </w:pPr>
      <w:r w:rsidRPr="00165962">
        <w:t>doit être distinguée de la question économique</w:t>
      </w:r>
      <w:r w:rsidR="00A04A5A">
        <w:t> :</w:t>
      </w:r>
    </w:p>
    <w:p w14:paraId="4DB7AFD6" w14:textId="32FD0CE7" w:rsidR="00165962" w:rsidRPr="00165962" w:rsidRDefault="00A04A5A" w:rsidP="00A04A5A">
      <w:pPr>
        <w:spacing w:after="0" w:line="240" w:lineRule="auto"/>
      </w:pPr>
      <w:r>
        <w:t>« </w:t>
      </w:r>
      <w:r w:rsidR="00165962" w:rsidRPr="00165962">
        <w:t>ce capital est-il suffisant pour financer et crédibiliser le projet</w:t>
      </w:r>
      <w:r>
        <w:t> ? »</w:t>
      </w:r>
    </w:p>
    <w:p w14:paraId="1AE17332" w14:textId="77777777" w:rsidR="00165962" w:rsidRPr="00165962" w:rsidRDefault="00165962" w:rsidP="00A04A5A">
      <w:pPr>
        <w:spacing w:after="0" w:line="240" w:lineRule="auto"/>
      </w:pPr>
      <w:r w:rsidRPr="00165962">
        <w:t>Un capital très faible peut être juridiquement valide mais économiquement inadapté.</w:t>
      </w:r>
    </w:p>
    <w:p w14:paraId="560CFF75" w14:textId="77777777" w:rsidR="00165962" w:rsidRPr="00165962" w:rsidRDefault="00000000" w:rsidP="00A04A5A">
      <w:pPr>
        <w:spacing w:after="0" w:line="240" w:lineRule="auto"/>
      </w:pPr>
      <w:r>
        <w:pict w14:anchorId="660CE3CA">
          <v:rect id="_x0000_i1029" style="width:0;height:1.5pt" o:hralign="center" o:hrstd="t" o:hr="t" fillcolor="#a0a0a0" stroked="f"/>
        </w:pict>
      </w:r>
    </w:p>
    <w:p w14:paraId="4BB1117B" w14:textId="77777777" w:rsidR="00165962" w:rsidRPr="00165962" w:rsidRDefault="00165962" w:rsidP="00A04A5A">
      <w:pPr>
        <w:pStyle w:val="Titre1"/>
      </w:pPr>
      <w:r w:rsidRPr="00165962">
        <w:t>5. Les parts sociales ne sont pas des actions</w:t>
      </w:r>
    </w:p>
    <w:p w14:paraId="62F87DB0" w14:textId="77777777" w:rsidR="00165962" w:rsidRPr="00165962" w:rsidRDefault="00165962" w:rsidP="00A04A5A">
      <w:pPr>
        <w:spacing w:after="0" w:line="240" w:lineRule="auto"/>
      </w:pPr>
      <w:r w:rsidRPr="00165962">
        <w:t xml:space="preserve">Le capital d’une SARL est divisé en </w:t>
      </w:r>
      <w:r w:rsidRPr="00165962">
        <w:rPr>
          <w:b/>
          <w:bCs/>
        </w:rPr>
        <w:t>parts sociales</w:t>
      </w:r>
      <w:r w:rsidRPr="00165962">
        <w:t>.</w:t>
      </w:r>
    </w:p>
    <w:p w14:paraId="71FAB941" w14:textId="77777777" w:rsidR="00165962" w:rsidRPr="00165962" w:rsidRDefault="00165962" w:rsidP="00A04A5A">
      <w:pPr>
        <w:spacing w:after="0" w:line="240" w:lineRule="auto"/>
      </w:pPr>
      <w:r w:rsidRPr="00165962">
        <w:t xml:space="preserve">Le Code de commerce précise qu’elles ne peuvent être représentées par des </w:t>
      </w:r>
      <w:r w:rsidRPr="00165962">
        <w:rPr>
          <w:b/>
          <w:bCs/>
        </w:rPr>
        <w:t>titres négociables</w:t>
      </w:r>
      <w:r w:rsidRPr="00165962">
        <w:t>. (</w:t>
      </w:r>
      <w:hyperlink r:id="rId14" w:tooltip="Chapitre III : Des sociétés à responsabilité limitée. (Articles L223-1 à L223-43) - Légifrance" w:history="1">
        <w:r w:rsidRPr="00165962">
          <w:rPr>
            <w:rStyle w:val="Lienhypertexte"/>
          </w:rPr>
          <w:t>Légifrance</w:t>
        </w:r>
      </w:hyperlink>
      <w:r w:rsidRPr="00165962">
        <w:t>)</w:t>
      </w:r>
    </w:p>
    <w:p w14:paraId="3AA1D72B" w14:textId="77777777" w:rsidR="00165962" w:rsidRPr="00165962" w:rsidRDefault="00165962" w:rsidP="00A04A5A">
      <w:pPr>
        <w:spacing w:after="0" w:line="240" w:lineRule="auto"/>
      </w:pPr>
      <w:r w:rsidRPr="00165962">
        <w:t>Cette caractéristique explique notamment le régime plus encadré de leur cession.</w:t>
      </w:r>
    </w:p>
    <w:tbl>
      <w:tblPr>
        <w:tblStyle w:val="Grilledutableau"/>
        <w:tblW w:w="0" w:type="auto"/>
        <w:tblLook w:val="04A0" w:firstRow="1" w:lastRow="0" w:firstColumn="1" w:lastColumn="0" w:noHBand="0" w:noVBand="1"/>
      </w:tblPr>
      <w:tblGrid>
        <w:gridCol w:w="3384"/>
        <w:gridCol w:w="4361"/>
      </w:tblGrid>
      <w:tr w:rsidR="00165962" w:rsidRPr="00A04A5A" w14:paraId="0ADA7ACC" w14:textId="77777777" w:rsidTr="00A04A5A">
        <w:trPr>
          <w:tblHeader/>
        </w:trPr>
        <w:tc>
          <w:tcPr>
            <w:tcW w:w="0" w:type="auto"/>
            <w:hideMark/>
          </w:tcPr>
          <w:p w14:paraId="6DC85D77"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SARL / EURL</w:t>
            </w:r>
          </w:p>
        </w:tc>
        <w:tc>
          <w:tcPr>
            <w:tcW w:w="0" w:type="auto"/>
            <w:hideMark/>
          </w:tcPr>
          <w:p w14:paraId="3AB69E0F"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SAS / SA</w:t>
            </w:r>
          </w:p>
        </w:tc>
      </w:tr>
      <w:tr w:rsidR="00165962" w:rsidRPr="00A04A5A" w14:paraId="5BFEBBF4" w14:textId="77777777" w:rsidTr="00A04A5A">
        <w:tc>
          <w:tcPr>
            <w:tcW w:w="0" w:type="auto"/>
            <w:hideMark/>
          </w:tcPr>
          <w:p w14:paraId="7AA59350" w14:textId="77777777" w:rsidR="00165962" w:rsidRPr="00A04A5A" w:rsidRDefault="00165962" w:rsidP="00A04A5A">
            <w:pPr>
              <w:jc w:val="left"/>
              <w:rPr>
                <w:rFonts w:ascii="Calibri" w:hAnsi="Calibri" w:cs="Calibri"/>
                <w:sz w:val="20"/>
              </w:rPr>
            </w:pPr>
            <w:r w:rsidRPr="00A04A5A">
              <w:rPr>
                <w:rFonts w:ascii="Calibri" w:hAnsi="Calibri" w:cs="Calibri"/>
                <w:sz w:val="20"/>
              </w:rPr>
              <w:t>Parts sociales</w:t>
            </w:r>
          </w:p>
        </w:tc>
        <w:tc>
          <w:tcPr>
            <w:tcW w:w="0" w:type="auto"/>
            <w:hideMark/>
          </w:tcPr>
          <w:p w14:paraId="3D114E89" w14:textId="77777777" w:rsidR="00165962" w:rsidRPr="00A04A5A" w:rsidRDefault="00165962" w:rsidP="00A04A5A">
            <w:pPr>
              <w:jc w:val="left"/>
              <w:rPr>
                <w:rFonts w:ascii="Calibri" w:hAnsi="Calibri" w:cs="Calibri"/>
                <w:sz w:val="20"/>
              </w:rPr>
            </w:pPr>
            <w:r w:rsidRPr="00A04A5A">
              <w:rPr>
                <w:rFonts w:ascii="Calibri" w:hAnsi="Calibri" w:cs="Calibri"/>
                <w:sz w:val="20"/>
              </w:rPr>
              <w:t>Actions</w:t>
            </w:r>
          </w:p>
        </w:tc>
      </w:tr>
      <w:tr w:rsidR="00165962" w:rsidRPr="00A04A5A" w14:paraId="0676DD69" w14:textId="77777777" w:rsidTr="00A04A5A">
        <w:tc>
          <w:tcPr>
            <w:tcW w:w="0" w:type="auto"/>
            <w:hideMark/>
          </w:tcPr>
          <w:p w14:paraId="567D65D7" w14:textId="77777777" w:rsidR="00165962" w:rsidRPr="00A04A5A" w:rsidRDefault="00165962" w:rsidP="00A04A5A">
            <w:pPr>
              <w:jc w:val="left"/>
              <w:rPr>
                <w:rFonts w:ascii="Calibri" w:hAnsi="Calibri" w:cs="Calibri"/>
                <w:sz w:val="20"/>
              </w:rPr>
            </w:pPr>
            <w:r w:rsidRPr="00A04A5A">
              <w:rPr>
                <w:rFonts w:ascii="Calibri" w:hAnsi="Calibri" w:cs="Calibri"/>
                <w:sz w:val="20"/>
              </w:rPr>
              <w:t>Titres non négociables</w:t>
            </w:r>
          </w:p>
        </w:tc>
        <w:tc>
          <w:tcPr>
            <w:tcW w:w="0" w:type="auto"/>
            <w:hideMark/>
          </w:tcPr>
          <w:p w14:paraId="23B8E005" w14:textId="77777777" w:rsidR="00165962" w:rsidRPr="00A04A5A" w:rsidRDefault="00165962" w:rsidP="00A04A5A">
            <w:pPr>
              <w:jc w:val="left"/>
              <w:rPr>
                <w:rFonts w:ascii="Calibri" w:hAnsi="Calibri" w:cs="Calibri"/>
                <w:sz w:val="20"/>
              </w:rPr>
            </w:pPr>
            <w:r w:rsidRPr="00A04A5A">
              <w:rPr>
                <w:rFonts w:ascii="Calibri" w:hAnsi="Calibri" w:cs="Calibri"/>
                <w:sz w:val="20"/>
              </w:rPr>
              <w:t>Titres négociables</w:t>
            </w:r>
          </w:p>
        </w:tc>
      </w:tr>
      <w:tr w:rsidR="00165962" w:rsidRPr="00A04A5A" w14:paraId="33A13F71" w14:textId="77777777" w:rsidTr="00A04A5A">
        <w:tc>
          <w:tcPr>
            <w:tcW w:w="0" w:type="auto"/>
            <w:hideMark/>
          </w:tcPr>
          <w:p w14:paraId="1918C476" w14:textId="77777777" w:rsidR="00165962" w:rsidRPr="00A04A5A" w:rsidRDefault="00165962" w:rsidP="00A04A5A">
            <w:pPr>
              <w:jc w:val="left"/>
              <w:rPr>
                <w:rFonts w:ascii="Calibri" w:hAnsi="Calibri" w:cs="Calibri"/>
                <w:sz w:val="20"/>
              </w:rPr>
            </w:pPr>
            <w:r w:rsidRPr="00A04A5A">
              <w:rPr>
                <w:rFonts w:ascii="Calibri" w:hAnsi="Calibri" w:cs="Calibri"/>
                <w:sz w:val="20"/>
              </w:rPr>
              <w:t>Agrément légal pour certaines cessions</w:t>
            </w:r>
          </w:p>
        </w:tc>
        <w:tc>
          <w:tcPr>
            <w:tcW w:w="0" w:type="auto"/>
            <w:hideMark/>
          </w:tcPr>
          <w:p w14:paraId="6635A900" w14:textId="77777777" w:rsidR="00165962" w:rsidRPr="00A04A5A" w:rsidRDefault="00165962" w:rsidP="00A04A5A">
            <w:pPr>
              <w:jc w:val="left"/>
              <w:rPr>
                <w:rFonts w:ascii="Calibri" w:hAnsi="Calibri" w:cs="Calibri"/>
                <w:sz w:val="20"/>
              </w:rPr>
            </w:pPr>
            <w:r w:rsidRPr="00A04A5A">
              <w:rPr>
                <w:rFonts w:ascii="Calibri" w:hAnsi="Calibri" w:cs="Calibri"/>
                <w:sz w:val="20"/>
              </w:rPr>
              <w:t>Régime largement différent</w:t>
            </w:r>
          </w:p>
        </w:tc>
      </w:tr>
      <w:tr w:rsidR="00165962" w:rsidRPr="00A04A5A" w14:paraId="4B02EF6C" w14:textId="77777777" w:rsidTr="00A04A5A">
        <w:tc>
          <w:tcPr>
            <w:tcW w:w="0" w:type="auto"/>
            <w:hideMark/>
          </w:tcPr>
          <w:p w14:paraId="4C0B8EBE" w14:textId="77777777" w:rsidR="00165962" w:rsidRPr="00A04A5A" w:rsidRDefault="00165962" w:rsidP="00A04A5A">
            <w:pPr>
              <w:jc w:val="left"/>
              <w:rPr>
                <w:rFonts w:ascii="Calibri" w:hAnsi="Calibri" w:cs="Calibri"/>
                <w:sz w:val="20"/>
              </w:rPr>
            </w:pPr>
            <w:r w:rsidRPr="00A04A5A">
              <w:rPr>
                <w:rFonts w:ascii="Calibri" w:hAnsi="Calibri" w:cs="Calibri"/>
                <w:sz w:val="20"/>
              </w:rPr>
              <w:t>Cession avec formalisme particulier</w:t>
            </w:r>
          </w:p>
        </w:tc>
        <w:tc>
          <w:tcPr>
            <w:tcW w:w="0" w:type="auto"/>
            <w:hideMark/>
          </w:tcPr>
          <w:p w14:paraId="726FEDCE" w14:textId="77777777" w:rsidR="00165962" w:rsidRPr="00A04A5A" w:rsidRDefault="00165962" w:rsidP="00A04A5A">
            <w:pPr>
              <w:jc w:val="left"/>
              <w:rPr>
                <w:rFonts w:ascii="Calibri" w:hAnsi="Calibri" w:cs="Calibri"/>
                <w:sz w:val="20"/>
              </w:rPr>
            </w:pPr>
            <w:r w:rsidRPr="00A04A5A">
              <w:rPr>
                <w:rFonts w:ascii="Calibri" w:hAnsi="Calibri" w:cs="Calibri"/>
                <w:sz w:val="20"/>
              </w:rPr>
              <w:t>Transmission des actions généralement plus souple</w:t>
            </w:r>
          </w:p>
        </w:tc>
      </w:tr>
    </w:tbl>
    <w:p w14:paraId="4AA7D82D" w14:textId="77777777" w:rsidR="00165962" w:rsidRPr="00165962" w:rsidRDefault="00000000" w:rsidP="00A04A5A">
      <w:pPr>
        <w:spacing w:after="0" w:line="240" w:lineRule="auto"/>
      </w:pPr>
      <w:r>
        <w:pict w14:anchorId="178BB878">
          <v:rect id="_x0000_i1030" style="width:0;height:1.5pt" o:hralign="center" o:hrstd="t" o:hr="t" fillcolor="#a0a0a0" stroked="f"/>
        </w:pict>
      </w:r>
    </w:p>
    <w:p w14:paraId="241D1D4D" w14:textId="77777777" w:rsidR="00165962" w:rsidRPr="00165962" w:rsidRDefault="00165962" w:rsidP="00A04A5A">
      <w:pPr>
        <w:pStyle w:val="Titre1"/>
      </w:pPr>
      <w:r w:rsidRPr="00165962">
        <w:t>6. Les trois catégories d’apports sont possibles</w:t>
      </w:r>
    </w:p>
    <w:p w14:paraId="0BF9DC7B" w14:textId="4B9B9E52" w:rsidR="00165962" w:rsidRPr="00165962" w:rsidRDefault="00165962" w:rsidP="00A04A5A">
      <w:pPr>
        <w:spacing w:after="0" w:line="240" w:lineRule="auto"/>
      </w:pPr>
      <w:r w:rsidRPr="00165962">
        <w:t>Une SARL peut recevoir</w:t>
      </w:r>
      <w:r w:rsidR="00A04A5A">
        <w:t> :</w:t>
      </w:r>
    </w:p>
    <w:p w14:paraId="0B8C156E" w14:textId="4E578F78" w:rsidR="00165962" w:rsidRPr="00165962" w:rsidRDefault="00165962" w:rsidP="00A04A5A">
      <w:pPr>
        <w:numPr>
          <w:ilvl w:val="0"/>
          <w:numId w:val="5"/>
        </w:numPr>
        <w:spacing w:after="0" w:line="240" w:lineRule="auto"/>
      </w:pPr>
      <w:r w:rsidRPr="00165962">
        <w:t xml:space="preserve">des apports en </w:t>
      </w:r>
      <w:r w:rsidRPr="00165962">
        <w:rPr>
          <w:b/>
          <w:bCs/>
        </w:rPr>
        <w:t>numéraire</w:t>
      </w:r>
      <w:r w:rsidR="00A04A5A">
        <w:t> ;</w:t>
      </w:r>
    </w:p>
    <w:p w14:paraId="181EE006" w14:textId="61103E31" w:rsidR="00165962" w:rsidRPr="00165962" w:rsidRDefault="00165962" w:rsidP="00A04A5A">
      <w:pPr>
        <w:numPr>
          <w:ilvl w:val="0"/>
          <w:numId w:val="5"/>
        </w:numPr>
        <w:spacing w:after="0" w:line="240" w:lineRule="auto"/>
      </w:pPr>
      <w:r w:rsidRPr="00165962">
        <w:t xml:space="preserve">des apports en </w:t>
      </w:r>
      <w:r w:rsidRPr="00165962">
        <w:rPr>
          <w:b/>
          <w:bCs/>
        </w:rPr>
        <w:t>nature</w:t>
      </w:r>
      <w:r w:rsidR="00A04A5A">
        <w:t> ;</w:t>
      </w:r>
    </w:p>
    <w:p w14:paraId="73850F75" w14:textId="77777777" w:rsidR="00165962" w:rsidRPr="00165962" w:rsidRDefault="00165962" w:rsidP="00A04A5A">
      <w:pPr>
        <w:numPr>
          <w:ilvl w:val="0"/>
          <w:numId w:val="5"/>
        </w:numPr>
        <w:spacing w:after="0" w:line="240" w:lineRule="auto"/>
      </w:pPr>
      <w:r w:rsidRPr="00165962">
        <w:t xml:space="preserve">des apports en </w:t>
      </w:r>
      <w:r w:rsidRPr="00165962">
        <w:rPr>
          <w:b/>
          <w:bCs/>
        </w:rPr>
        <w:t>industrie</w:t>
      </w:r>
      <w:r w:rsidRPr="00165962">
        <w:t>. (</w:t>
      </w:r>
      <w:hyperlink r:id="rId15" w:tooltip="Chapitre III : Des sociétés à responsabilité limitée. (Articles L223-1 à L223-43) - Légifrance" w:history="1">
        <w:r w:rsidRPr="00165962">
          <w:rPr>
            <w:rStyle w:val="Lienhypertexte"/>
          </w:rPr>
          <w:t>Légifrance</w:t>
        </w:r>
      </w:hyperlink>
      <w:r w:rsidRPr="00165962">
        <w:t>)</w:t>
      </w:r>
    </w:p>
    <w:p w14:paraId="52AEEE12" w14:textId="4F695CFD" w:rsidR="00165962" w:rsidRPr="00165962" w:rsidRDefault="00165962" w:rsidP="00A04A5A">
      <w:pPr>
        <w:spacing w:after="0" w:line="240" w:lineRule="auto"/>
      </w:pPr>
      <w:r w:rsidRPr="00165962">
        <w:t>Les apports en industrie</w:t>
      </w:r>
      <w:r w:rsidR="00A04A5A">
        <w:t> :</w:t>
      </w:r>
    </w:p>
    <w:p w14:paraId="1BEFF80A" w14:textId="6AF68A52" w:rsidR="00165962" w:rsidRPr="00165962" w:rsidRDefault="00165962" w:rsidP="00A04A5A">
      <w:pPr>
        <w:numPr>
          <w:ilvl w:val="0"/>
          <w:numId w:val="6"/>
        </w:numPr>
        <w:spacing w:after="0" w:line="240" w:lineRule="auto"/>
      </w:pPr>
      <w:r w:rsidRPr="00165962">
        <w:t>peuvent donner des parts ouvrant des droits</w:t>
      </w:r>
      <w:r w:rsidR="00A04A5A">
        <w:t> ;</w:t>
      </w:r>
    </w:p>
    <w:p w14:paraId="600B66C1" w14:textId="77777777" w:rsidR="00165962" w:rsidRPr="00165962" w:rsidRDefault="00165962" w:rsidP="00A04A5A">
      <w:pPr>
        <w:numPr>
          <w:ilvl w:val="0"/>
          <w:numId w:val="6"/>
        </w:numPr>
        <w:spacing w:after="0" w:line="240" w:lineRule="auto"/>
      </w:pPr>
      <w:r w:rsidRPr="00165962">
        <w:t>mais ne concourent pas à la formation du capital social.</w:t>
      </w:r>
    </w:p>
    <w:p w14:paraId="3071F320" w14:textId="735A0636" w:rsidR="00165962" w:rsidRPr="00165962" w:rsidRDefault="00165962" w:rsidP="00A04A5A">
      <w:pPr>
        <w:spacing w:after="0" w:line="240" w:lineRule="auto"/>
      </w:pPr>
      <w:r w:rsidRPr="00165962">
        <w:lastRenderedPageBreak/>
        <w:t xml:space="preserve">Cette distinction a été étudiée dans la </w:t>
      </w:r>
      <w:r w:rsidRPr="00165962">
        <w:rPr>
          <w:b/>
          <w:bCs/>
        </w:rPr>
        <w:t xml:space="preserve">fiche 1 </w:t>
      </w:r>
      <w:r>
        <w:rPr>
          <w:b/>
          <w:bCs/>
        </w:rPr>
        <w:t>-</w:t>
      </w:r>
      <w:r w:rsidRPr="00165962">
        <w:rPr>
          <w:b/>
          <w:bCs/>
        </w:rPr>
        <w:t xml:space="preserve"> Le contrat de société et les apports</w:t>
      </w:r>
      <w:r w:rsidRPr="00165962">
        <w:t>.</w:t>
      </w:r>
    </w:p>
    <w:p w14:paraId="1E88D384" w14:textId="77777777" w:rsidR="00165962" w:rsidRPr="00165962" w:rsidRDefault="00000000" w:rsidP="00A04A5A">
      <w:pPr>
        <w:spacing w:after="0" w:line="240" w:lineRule="auto"/>
      </w:pPr>
      <w:r>
        <w:pict w14:anchorId="66307F46">
          <v:rect id="_x0000_i1031" style="width:0;height:1.5pt" o:hralign="center" o:hrstd="t" o:hr="t" fillcolor="#a0a0a0" stroked="f"/>
        </w:pict>
      </w:r>
    </w:p>
    <w:p w14:paraId="02272DF9" w14:textId="0ECFAF18" w:rsidR="00165962" w:rsidRPr="00165962" w:rsidRDefault="00165962" w:rsidP="00A04A5A">
      <w:pPr>
        <w:pStyle w:val="Titre1"/>
      </w:pPr>
      <w:r w:rsidRPr="00165962">
        <w:t>7. Apports en numéraire</w:t>
      </w:r>
      <w:r w:rsidR="00A04A5A">
        <w:t> :</w:t>
      </w:r>
      <w:r w:rsidRPr="00165962">
        <w:t xml:space="preserve"> 20</w:t>
      </w:r>
      <w:r w:rsidR="00A04A5A">
        <w:t> %</w:t>
      </w:r>
      <w:r w:rsidRPr="00165962">
        <w:t xml:space="preserve"> au minimum à la constitution</w:t>
      </w:r>
    </w:p>
    <w:p w14:paraId="341B53B8" w14:textId="46CDFD01" w:rsidR="00165962" w:rsidRPr="00165962" w:rsidRDefault="00165962" w:rsidP="00A04A5A">
      <w:pPr>
        <w:spacing w:after="0" w:line="240" w:lineRule="auto"/>
      </w:pPr>
      <w:r w:rsidRPr="00165962">
        <w:t>Les parts correspondant à des apports en numéraire doivent être</w:t>
      </w:r>
      <w:r w:rsidR="00A04A5A">
        <w:t> :</w:t>
      </w:r>
    </w:p>
    <w:p w14:paraId="17677E69" w14:textId="25099682" w:rsidR="00165962" w:rsidRPr="00165962" w:rsidRDefault="00165962" w:rsidP="00A04A5A">
      <w:pPr>
        <w:numPr>
          <w:ilvl w:val="0"/>
          <w:numId w:val="7"/>
        </w:numPr>
        <w:spacing w:after="0" w:line="240" w:lineRule="auto"/>
      </w:pPr>
      <w:r w:rsidRPr="00165962">
        <w:t xml:space="preserve">intégralement </w:t>
      </w:r>
      <w:r w:rsidRPr="00165962">
        <w:rPr>
          <w:b/>
          <w:bCs/>
        </w:rPr>
        <w:t>souscrites</w:t>
      </w:r>
      <w:r w:rsidR="00A04A5A">
        <w:t> ;</w:t>
      </w:r>
    </w:p>
    <w:p w14:paraId="78692DF9" w14:textId="62B64562" w:rsidR="00165962" w:rsidRPr="00165962" w:rsidRDefault="00165962" w:rsidP="00A04A5A">
      <w:pPr>
        <w:numPr>
          <w:ilvl w:val="0"/>
          <w:numId w:val="7"/>
        </w:numPr>
        <w:spacing w:after="0" w:line="240" w:lineRule="auto"/>
      </w:pPr>
      <w:r w:rsidRPr="00165962">
        <w:t xml:space="preserve">libérées d’au moins </w:t>
      </w:r>
      <w:r w:rsidRPr="00165962">
        <w:rPr>
          <w:b/>
          <w:bCs/>
        </w:rPr>
        <w:t>un cinquième</w:t>
      </w:r>
      <w:r w:rsidRPr="00165962">
        <w:t>, soit 20</w:t>
      </w:r>
      <w:r w:rsidR="00A04A5A">
        <w:t> %</w:t>
      </w:r>
      <w:r w:rsidRPr="00165962">
        <w:t>, lors de la constitution.</w:t>
      </w:r>
    </w:p>
    <w:p w14:paraId="7615B39F" w14:textId="77777777" w:rsidR="00165962" w:rsidRPr="00165962" w:rsidRDefault="00165962" w:rsidP="00A04A5A">
      <w:pPr>
        <w:spacing w:after="0" w:line="240" w:lineRule="auto"/>
      </w:pPr>
      <w:r w:rsidRPr="00165962">
        <w:t xml:space="preserve">Le solde doit être libéré, sur décision du gérant, dans un délai maximal de </w:t>
      </w:r>
      <w:r w:rsidRPr="00165962">
        <w:rPr>
          <w:b/>
          <w:bCs/>
        </w:rPr>
        <w:t>cinq ans à compter de l’immatriculation</w:t>
      </w:r>
      <w:r w:rsidRPr="00165962">
        <w:t>. (</w:t>
      </w:r>
      <w:hyperlink r:id="rId16" w:tooltip="Des sociétés à responsabilité limitée. (Articles L223-1 à ..." w:history="1">
        <w:r w:rsidRPr="00165962">
          <w:rPr>
            <w:rStyle w:val="Lienhypertexte"/>
          </w:rPr>
          <w:t>Légifrance</w:t>
        </w:r>
      </w:hyperlink>
      <w:r w:rsidRPr="00165962">
        <w:t>)</w:t>
      </w:r>
    </w:p>
    <w:p w14:paraId="3998D8DE" w14:textId="77777777" w:rsidR="00165962" w:rsidRPr="00165962" w:rsidRDefault="00165962" w:rsidP="00A04A5A">
      <w:pPr>
        <w:spacing w:after="0" w:line="240" w:lineRule="auto"/>
        <w:rPr>
          <w:b/>
          <w:bCs/>
        </w:rPr>
      </w:pPr>
      <w:r w:rsidRPr="00165962">
        <w:rPr>
          <w:b/>
          <w:bCs/>
        </w:rPr>
        <w:t>Exemple</w:t>
      </w:r>
    </w:p>
    <w:p w14:paraId="37C48B19" w14:textId="7621C2A7" w:rsidR="00165962" w:rsidRPr="00165962" w:rsidRDefault="00165962" w:rsidP="00A04A5A">
      <w:pPr>
        <w:spacing w:after="0" w:line="240" w:lineRule="auto"/>
      </w:pPr>
      <w:r w:rsidRPr="00165962">
        <w:t>Apport souscrit</w:t>
      </w:r>
      <w:r w:rsidR="00A04A5A">
        <w:t> :</w:t>
      </w:r>
      <w:r w:rsidRPr="00165962">
        <w:t xml:space="preserve"> 30 000</w:t>
      </w:r>
      <w:r w:rsidR="00A04A5A">
        <w:t> €</w:t>
      </w:r>
      <w:r w:rsidRPr="00165962">
        <w:t>.</w:t>
      </w:r>
    </w:p>
    <w:p w14:paraId="0A191EBE" w14:textId="2C077D15" w:rsidR="00165962" w:rsidRPr="00165962" w:rsidRDefault="00165962" w:rsidP="00A04A5A">
      <w:pPr>
        <w:spacing w:after="0" w:line="240" w:lineRule="auto"/>
      </w:pPr>
      <w:r w:rsidRPr="00165962">
        <w:t>Minimum à verser à la constitution</w:t>
      </w:r>
      <w:r w:rsidR="00A04A5A">
        <w:t> :</w:t>
      </w:r>
    </w:p>
    <w:p w14:paraId="00BD1EA4" w14:textId="1C333CAB" w:rsidR="00165962" w:rsidRPr="00165962" w:rsidRDefault="00165962" w:rsidP="00A04A5A">
      <w:pPr>
        <w:spacing w:after="0" w:line="240" w:lineRule="auto"/>
      </w:pPr>
      <w:r w:rsidRPr="00165962">
        <w:rPr>
          <w:b/>
          <w:bCs/>
        </w:rPr>
        <w:t>30 000 × 20</w:t>
      </w:r>
      <w:r w:rsidR="00A04A5A">
        <w:rPr>
          <w:b/>
          <w:bCs/>
        </w:rPr>
        <w:t> %</w:t>
      </w:r>
      <w:r w:rsidRPr="00165962">
        <w:rPr>
          <w:b/>
          <w:bCs/>
        </w:rPr>
        <w:t xml:space="preserve"> = 6 000</w:t>
      </w:r>
      <w:r w:rsidR="00A04A5A">
        <w:rPr>
          <w:b/>
          <w:bCs/>
        </w:rPr>
        <w:t> €</w:t>
      </w:r>
    </w:p>
    <w:p w14:paraId="724D3538" w14:textId="427E6030" w:rsidR="00165962" w:rsidRPr="00165962" w:rsidRDefault="00165962" w:rsidP="00A04A5A">
      <w:pPr>
        <w:spacing w:after="0" w:line="240" w:lineRule="auto"/>
      </w:pPr>
      <w:r w:rsidRPr="00165962">
        <w:t>Le solde de 24 000</w:t>
      </w:r>
      <w:r w:rsidR="00A04A5A">
        <w:t> €</w:t>
      </w:r>
      <w:r w:rsidRPr="00165962">
        <w:t xml:space="preserve"> devra être appelé dans le délai légal.</w:t>
      </w:r>
    </w:p>
    <w:p w14:paraId="16FF95AA" w14:textId="77777777" w:rsidR="00165962" w:rsidRPr="00165962" w:rsidRDefault="00165962" w:rsidP="00A04A5A">
      <w:pPr>
        <w:spacing w:after="0" w:line="240" w:lineRule="auto"/>
        <w:rPr>
          <w:b/>
          <w:bCs/>
        </w:rPr>
      </w:pPr>
      <w:r w:rsidRPr="00165962">
        <w:rPr>
          <w:b/>
          <w:bCs/>
        </w:rPr>
        <w:t>Contre-exemple</w:t>
      </w:r>
    </w:p>
    <w:p w14:paraId="661D648F" w14:textId="2AEA212A" w:rsidR="00165962" w:rsidRPr="00165962" w:rsidRDefault="00165962" w:rsidP="00A04A5A">
      <w:pPr>
        <w:spacing w:after="0" w:line="240" w:lineRule="auto"/>
      </w:pPr>
      <w:r w:rsidRPr="00165962">
        <w:t>Il est incorrect d’affirmer</w:t>
      </w:r>
      <w:r w:rsidR="00A04A5A">
        <w:t> :</w:t>
      </w:r>
    </w:p>
    <w:p w14:paraId="10A7BEEF" w14:textId="54EA532A" w:rsidR="00165962" w:rsidRPr="00165962" w:rsidRDefault="00A04A5A" w:rsidP="00A04A5A">
      <w:pPr>
        <w:spacing w:after="0" w:line="240" w:lineRule="auto"/>
      </w:pPr>
      <w:r>
        <w:t>« </w:t>
      </w:r>
      <w:r w:rsidR="00165962" w:rsidRPr="00165962">
        <w:t>En SARL, tout le capital doit nécessairement être versé dès la création.</w:t>
      </w:r>
      <w:r>
        <w:t> »</w:t>
      </w:r>
    </w:p>
    <w:p w14:paraId="0E548967" w14:textId="77777777" w:rsidR="00165962" w:rsidRPr="00165962" w:rsidRDefault="00000000" w:rsidP="00A04A5A">
      <w:pPr>
        <w:spacing w:after="0" w:line="240" w:lineRule="auto"/>
      </w:pPr>
      <w:r>
        <w:pict w14:anchorId="6D8F9CA9">
          <v:rect id="_x0000_i1032" style="width:0;height:1.5pt" o:hralign="center" o:hrstd="t" o:hr="t" fillcolor="#a0a0a0" stroked="f"/>
        </w:pict>
      </w:r>
    </w:p>
    <w:p w14:paraId="5C27FF32" w14:textId="77777777" w:rsidR="00165962" w:rsidRPr="00165962" w:rsidRDefault="00165962" w:rsidP="00A04A5A">
      <w:pPr>
        <w:pStyle w:val="Titre1"/>
      </w:pPr>
      <w:r w:rsidRPr="00165962">
        <w:t>8. Les apports en nature doivent être intégralement libérés</w:t>
      </w:r>
    </w:p>
    <w:p w14:paraId="057605A6" w14:textId="77777777" w:rsidR="00165962" w:rsidRPr="00165962" w:rsidRDefault="00165962" w:rsidP="00A04A5A">
      <w:pPr>
        <w:spacing w:after="0" w:line="240" w:lineRule="auto"/>
      </w:pPr>
      <w:r w:rsidRPr="00165962">
        <w:t xml:space="preserve">Contrairement au numéraire, les parts correspondant à des apports en nature doivent être </w:t>
      </w:r>
      <w:r w:rsidRPr="00165962">
        <w:rPr>
          <w:b/>
          <w:bCs/>
        </w:rPr>
        <w:t>intégralement libérées dès la constitution</w:t>
      </w:r>
      <w:r w:rsidRPr="00165962">
        <w:t>. (</w:t>
      </w:r>
      <w:hyperlink r:id="rId17" w:tooltip="Chapitre III : Des sociétés à responsabilité limitée. (Articles L223-1 à L223-43) - Légifrance" w:history="1">
        <w:r w:rsidRPr="00165962">
          <w:rPr>
            <w:rStyle w:val="Lienhypertexte"/>
          </w:rPr>
          <w:t>Légifrance</w:t>
        </w:r>
      </w:hyperlink>
      <w:r w:rsidRPr="00165962">
        <w:t>)</w:t>
      </w:r>
    </w:p>
    <w:p w14:paraId="1BC354AC" w14:textId="77777777" w:rsidR="00165962" w:rsidRPr="00165962" w:rsidRDefault="00165962" w:rsidP="00A04A5A">
      <w:pPr>
        <w:spacing w:after="0" w:line="240" w:lineRule="auto"/>
        <w:rPr>
          <w:b/>
          <w:bCs/>
        </w:rPr>
      </w:pPr>
      <w:r w:rsidRPr="00165962">
        <w:rPr>
          <w:b/>
          <w:bCs/>
        </w:rPr>
        <w:t>Exemple</w:t>
      </w:r>
    </w:p>
    <w:p w14:paraId="2F941A22" w14:textId="0C6B7C5B" w:rsidR="00165962" w:rsidRPr="00165962" w:rsidRDefault="00165962" w:rsidP="00A04A5A">
      <w:pPr>
        <w:spacing w:after="0" w:line="240" w:lineRule="auto"/>
      </w:pPr>
      <w:r w:rsidRPr="00165962">
        <w:t>Un associé apporte une machine évaluée à 40 000</w:t>
      </w:r>
      <w:r w:rsidR="00A04A5A">
        <w:t> €</w:t>
      </w:r>
      <w:r w:rsidRPr="00165962">
        <w:t>.</w:t>
      </w:r>
    </w:p>
    <w:p w14:paraId="5FBB6769" w14:textId="647F81D1" w:rsidR="00165962" w:rsidRPr="00165962" w:rsidRDefault="00165962" w:rsidP="00A04A5A">
      <w:pPr>
        <w:spacing w:after="0" w:line="240" w:lineRule="auto"/>
      </w:pPr>
      <w:r w:rsidRPr="00165962">
        <w:t xml:space="preserve">Il ne peut pas apporter </w:t>
      </w:r>
      <w:r w:rsidR="00A04A5A">
        <w:t>« </w:t>
      </w:r>
      <w:r w:rsidRPr="00165962">
        <w:t>20</w:t>
      </w:r>
      <w:r w:rsidR="00A04A5A">
        <w:t> %</w:t>
      </w:r>
      <w:r w:rsidRPr="00165962">
        <w:t xml:space="preserve"> de la machine aujourd’hui et le reste dans cinq ans</w:t>
      </w:r>
      <w:r w:rsidR="00A04A5A">
        <w:t> »</w:t>
      </w:r>
      <w:r w:rsidRPr="00165962">
        <w:t>.</w:t>
      </w:r>
    </w:p>
    <w:p w14:paraId="337B17EA" w14:textId="77777777" w:rsidR="00165962" w:rsidRPr="00165962" w:rsidRDefault="00165962" w:rsidP="00A04A5A">
      <w:pPr>
        <w:spacing w:after="0" w:line="240" w:lineRule="auto"/>
      </w:pPr>
      <w:r w:rsidRPr="00165962">
        <w:t>Le bien correspondant à l’apport doit être effectivement mis à disposition selon le régime de l’apport.</w:t>
      </w:r>
    </w:p>
    <w:p w14:paraId="14512DA6" w14:textId="77777777" w:rsidR="00165962" w:rsidRPr="00165962" w:rsidRDefault="00000000" w:rsidP="00A04A5A">
      <w:pPr>
        <w:spacing w:after="0" w:line="240" w:lineRule="auto"/>
      </w:pPr>
      <w:r>
        <w:pict w14:anchorId="3979DF61">
          <v:rect id="_x0000_i1033" style="width:0;height:1.5pt" o:hralign="center" o:hrstd="t" o:hr="t" fillcolor="#a0a0a0" stroked="f"/>
        </w:pict>
      </w:r>
    </w:p>
    <w:p w14:paraId="0950F148" w14:textId="77777777" w:rsidR="00165962" w:rsidRPr="00165962" w:rsidRDefault="00165962" w:rsidP="00A04A5A">
      <w:pPr>
        <w:pStyle w:val="Titre1"/>
      </w:pPr>
      <w:r w:rsidRPr="00165962">
        <w:t>9. Le commissaire aux apports</w:t>
      </w:r>
    </w:p>
    <w:p w14:paraId="0144FE93" w14:textId="77777777" w:rsidR="00165962" w:rsidRPr="00165962" w:rsidRDefault="00165962" w:rsidP="00A04A5A">
      <w:pPr>
        <w:spacing w:after="0" w:line="240" w:lineRule="auto"/>
      </w:pPr>
      <w:r w:rsidRPr="00165962">
        <w:t xml:space="preserve">En principe, les apports en nature sont évalués dans un rapport établi par un </w:t>
      </w:r>
      <w:r w:rsidRPr="00165962">
        <w:rPr>
          <w:b/>
          <w:bCs/>
        </w:rPr>
        <w:t>commissaire aux apports</w:t>
      </w:r>
      <w:r w:rsidRPr="00165962">
        <w:t xml:space="preserve"> annexé aux statuts. Il est désigné à l’unanimité des futurs associés ou, à défaut, par décision de justice. Dans une EURL, il est désigné par l’associé unique. (</w:t>
      </w:r>
      <w:hyperlink r:id="rId18" w:tooltip="Chapitre III : Des sociétés à responsabilité limitée. (Articles L223-1 à L223-43) - Légifrance" w:history="1">
        <w:r w:rsidRPr="00165962">
          <w:rPr>
            <w:rStyle w:val="Lienhypertexte"/>
          </w:rPr>
          <w:t>Légifrance</w:t>
        </w:r>
      </w:hyperlink>
      <w:r w:rsidRPr="00165962">
        <w:t>)</w:t>
      </w:r>
    </w:p>
    <w:p w14:paraId="4EE6EF58" w14:textId="77777777" w:rsidR="00165962" w:rsidRPr="00165962" w:rsidRDefault="00165962" w:rsidP="00A04A5A">
      <w:pPr>
        <w:spacing w:after="0" w:line="240" w:lineRule="auto"/>
        <w:rPr>
          <w:b/>
          <w:bCs/>
        </w:rPr>
      </w:pPr>
      <w:r w:rsidRPr="00165962">
        <w:rPr>
          <w:b/>
          <w:bCs/>
        </w:rPr>
        <w:t>Dispense</w:t>
      </w:r>
    </w:p>
    <w:p w14:paraId="0C78E7AD" w14:textId="72F63349" w:rsidR="00165962" w:rsidRPr="00165962" w:rsidRDefault="00165962" w:rsidP="00A04A5A">
      <w:pPr>
        <w:spacing w:after="0" w:line="240" w:lineRule="auto"/>
      </w:pPr>
      <w:r w:rsidRPr="00165962">
        <w:t>Les futurs associés peuvent unanimement décider de ne pas recourir à un commissaire lorsque les deux conditions sont réunies</w:t>
      </w:r>
      <w:r w:rsidR="00A04A5A">
        <w:t> :</w:t>
      </w:r>
    </w:p>
    <w:p w14:paraId="155C9B96" w14:textId="7E832F9D" w:rsidR="00165962" w:rsidRPr="00165962" w:rsidRDefault="00165962" w:rsidP="00A04A5A">
      <w:pPr>
        <w:numPr>
          <w:ilvl w:val="0"/>
          <w:numId w:val="8"/>
        </w:numPr>
        <w:spacing w:after="0" w:line="240" w:lineRule="auto"/>
      </w:pPr>
      <w:r w:rsidRPr="00165962">
        <w:t xml:space="preserve">aucun apport en nature n’excède </w:t>
      </w:r>
      <w:r w:rsidRPr="00165962">
        <w:rPr>
          <w:b/>
          <w:bCs/>
        </w:rPr>
        <w:t>30 000</w:t>
      </w:r>
      <w:r w:rsidR="00A04A5A">
        <w:rPr>
          <w:b/>
          <w:bCs/>
        </w:rPr>
        <w:t> €</w:t>
      </w:r>
      <w:r w:rsidR="00A04A5A">
        <w:t> ;</w:t>
      </w:r>
    </w:p>
    <w:p w14:paraId="1CC984C3" w14:textId="77777777" w:rsidR="00165962" w:rsidRPr="00165962" w:rsidRDefault="00165962" w:rsidP="00A04A5A">
      <w:pPr>
        <w:numPr>
          <w:ilvl w:val="0"/>
          <w:numId w:val="8"/>
        </w:numPr>
        <w:spacing w:after="0" w:line="240" w:lineRule="auto"/>
      </w:pPr>
      <w:r w:rsidRPr="00165962">
        <w:t xml:space="preserve">la valeur totale des apports en nature non soumis au commissaire n’excède pas </w:t>
      </w:r>
      <w:r w:rsidRPr="00165962">
        <w:rPr>
          <w:b/>
          <w:bCs/>
        </w:rPr>
        <w:t>la moitié du capital social</w:t>
      </w:r>
      <w:r w:rsidRPr="00165962">
        <w:t>. (</w:t>
      </w:r>
      <w:hyperlink r:id="rId19" w:tooltip="Code de commerce" w:history="1">
        <w:r w:rsidRPr="00165962">
          <w:rPr>
            <w:rStyle w:val="Lienhypertexte"/>
          </w:rPr>
          <w:t>Légifrance</w:t>
        </w:r>
      </w:hyperlink>
      <w:r w:rsidRPr="00165962">
        <w:t>)</w:t>
      </w:r>
    </w:p>
    <w:p w14:paraId="79F6FA50" w14:textId="77777777" w:rsidR="00165962" w:rsidRPr="00165962" w:rsidRDefault="00165962" w:rsidP="00A04A5A">
      <w:pPr>
        <w:spacing w:after="0" w:line="240" w:lineRule="auto"/>
        <w:rPr>
          <w:b/>
          <w:bCs/>
        </w:rPr>
      </w:pPr>
      <w:r w:rsidRPr="00165962">
        <w:rPr>
          <w:b/>
          <w:bCs/>
        </w:rPr>
        <w:t>Exemple</w:t>
      </w:r>
    </w:p>
    <w:p w14:paraId="12EDC83A" w14:textId="246DF898" w:rsidR="00165962" w:rsidRPr="00165962" w:rsidRDefault="00165962" w:rsidP="00A04A5A">
      <w:pPr>
        <w:spacing w:after="0" w:line="240" w:lineRule="auto"/>
      </w:pPr>
      <w:r w:rsidRPr="00165962">
        <w:t>Capital</w:t>
      </w:r>
      <w:r w:rsidR="00A04A5A">
        <w:t> :</w:t>
      </w:r>
      <w:r w:rsidRPr="00165962">
        <w:t xml:space="preserve"> 100 000</w:t>
      </w:r>
      <w:r w:rsidR="00A04A5A">
        <w:t> €</w:t>
      </w:r>
      <w:r w:rsidRPr="00165962">
        <w:t>.</w:t>
      </w:r>
    </w:p>
    <w:p w14:paraId="4727019B" w14:textId="61E80C37" w:rsidR="00165962" w:rsidRPr="00165962" w:rsidRDefault="00165962" w:rsidP="00A04A5A">
      <w:pPr>
        <w:spacing w:after="0" w:line="240" w:lineRule="auto"/>
      </w:pPr>
      <w:r w:rsidRPr="00165962">
        <w:t>Apports en nature</w:t>
      </w:r>
      <w:r w:rsidR="00A04A5A">
        <w:t> :</w:t>
      </w:r>
    </w:p>
    <w:p w14:paraId="3E757B6A" w14:textId="10DB02B5" w:rsidR="00165962" w:rsidRPr="00165962" w:rsidRDefault="00165962" w:rsidP="00A04A5A">
      <w:pPr>
        <w:numPr>
          <w:ilvl w:val="0"/>
          <w:numId w:val="9"/>
        </w:numPr>
        <w:spacing w:after="0" w:line="240" w:lineRule="auto"/>
      </w:pPr>
      <w:r w:rsidRPr="00165962">
        <w:t>machine</w:t>
      </w:r>
      <w:r w:rsidR="00A04A5A">
        <w:t> :</w:t>
      </w:r>
      <w:r w:rsidRPr="00165962">
        <w:t xml:space="preserve"> 20 000</w:t>
      </w:r>
      <w:r w:rsidR="00A04A5A">
        <w:t> € ;</w:t>
      </w:r>
    </w:p>
    <w:p w14:paraId="3C0C5EC2" w14:textId="4ABE5415" w:rsidR="00165962" w:rsidRPr="00165962" w:rsidRDefault="00165962" w:rsidP="00A04A5A">
      <w:pPr>
        <w:numPr>
          <w:ilvl w:val="0"/>
          <w:numId w:val="9"/>
        </w:numPr>
        <w:spacing w:after="0" w:line="240" w:lineRule="auto"/>
      </w:pPr>
      <w:r w:rsidRPr="00165962">
        <w:t>véhicule</w:t>
      </w:r>
      <w:r w:rsidR="00A04A5A">
        <w:t> :</w:t>
      </w:r>
      <w:r w:rsidRPr="00165962">
        <w:t xml:space="preserve"> 15 000</w:t>
      </w:r>
      <w:r w:rsidR="00A04A5A">
        <w:t> €</w:t>
      </w:r>
      <w:r w:rsidRPr="00165962">
        <w:t>.</w:t>
      </w:r>
    </w:p>
    <w:p w14:paraId="419C1CBB" w14:textId="013E105F" w:rsidR="00165962" w:rsidRPr="00165962" w:rsidRDefault="00165962" w:rsidP="00A04A5A">
      <w:pPr>
        <w:spacing w:after="0" w:line="240" w:lineRule="auto"/>
      </w:pPr>
      <w:r w:rsidRPr="00165962">
        <w:t>Aucun apport ne dépasse 30 000</w:t>
      </w:r>
      <w:r w:rsidR="00A04A5A">
        <w:t> €</w:t>
      </w:r>
      <w:r w:rsidRPr="00165962">
        <w:t xml:space="preserve"> et leur total, 35 000</w:t>
      </w:r>
      <w:r w:rsidR="00A04A5A">
        <w:t> €</w:t>
      </w:r>
      <w:r w:rsidRPr="00165962">
        <w:t>, ne dépasse pas 50 000</w:t>
      </w:r>
      <w:r w:rsidR="00A04A5A">
        <w:t> €</w:t>
      </w:r>
      <w:r w:rsidRPr="00165962">
        <w:t>.</w:t>
      </w:r>
    </w:p>
    <w:p w14:paraId="1D070D20" w14:textId="77777777" w:rsidR="00165962" w:rsidRPr="00165962" w:rsidRDefault="00165962" w:rsidP="00A04A5A">
      <w:pPr>
        <w:spacing w:after="0" w:line="240" w:lineRule="auto"/>
      </w:pPr>
      <w:r w:rsidRPr="00165962">
        <w:t>La dispense peut être décidée si ses autres conditions sont réunies.</w:t>
      </w:r>
    </w:p>
    <w:p w14:paraId="328F3A46" w14:textId="77777777" w:rsidR="00165962" w:rsidRPr="00165962" w:rsidRDefault="00000000" w:rsidP="00A04A5A">
      <w:pPr>
        <w:spacing w:after="0" w:line="240" w:lineRule="auto"/>
      </w:pPr>
      <w:r>
        <w:pict w14:anchorId="137B59F1">
          <v:rect id="_x0000_i1034" style="width:0;height:1.5pt" o:hralign="center" o:hrstd="t" o:hr="t" fillcolor="#a0a0a0" stroked="f"/>
        </w:pict>
      </w:r>
    </w:p>
    <w:p w14:paraId="3BBB6B5E" w14:textId="77777777" w:rsidR="00165962" w:rsidRPr="00165962" w:rsidRDefault="00165962" w:rsidP="00A04A5A">
      <w:pPr>
        <w:pStyle w:val="Titre1"/>
      </w:pPr>
      <w:r w:rsidRPr="00165962">
        <w:lastRenderedPageBreak/>
        <w:t>10. Risque lié à une évaluation réalisée sans commissaire</w:t>
      </w:r>
    </w:p>
    <w:p w14:paraId="2012CA1F" w14:textId="77777777" w:rsidR="00165962" w:rsidRPr="00165962" w:rsidRDefault="00165962" w:rsidP="00A04A5A">
      <w:pPr>
        <w:spacing w:after="0" w:line="240" w:lineRule="auto"/>
      </w:pPr>
      <w:r w:rsidRPr="00165962">
        <w:t xml:space="preserve">Lorsque les associés utilisent la dispense ou retiennent une valeur différente de celle proposée par le commissaire aux apports, ils peuvent être </w:t>
      </w:r>
      <w:r w:rsidRPr="00165962">
        <w:rPr>
          <w:b/>
          <w:bCs/>
        </w:rPr>
        <w:t>solidairement responsables pendant cinq ans à l’égard des tiers</w:t>
      </w:r>
      <w:r w:rsidRPr="00165962">
        <w:t xml:space="preserve"> de la valeur attribuée aux apports en nature. (</w:t>
      </w:r>
      <w:hyperlink r:id="rId20" w:tooltip="Chapitre III : Des sociétés à responsabilité limitée. (Articles L223-1 à L223-43) - Légifrance" w:history="1">
        <w:r w:rsidRPr="00165962">
          <w:rPr>
            <w:rStyle w:val="Lienhypertexte"/>
          </w:rPr>
          <w:t>Légifrance</w:t>
        </w:r>
      </w:hyperlink>
      <w:r w:rsidRPr="00165962">
        <w:t>)</w:t>
      </w:r>
    </w:p>
    <w:p w14:paraId="0BE0B9FE" w14:textId="77777777" w:rsidR="00165962" w:rsidRPr="00165962" w:rsidRDefault="00165962" w:rsidP="00A04A5A">
      <w:pPr>
        <w:spacing w:after="0" w:line="240" w:lineRule="auto"/>
        <w:rPr>
          <w:b/>
          <w:bCs/>
        </w:rPr>
      </w:pPr>
      <w:r w:rsidRPr="00165962">
        <w:rPr>
          <w:b/>
          <w:bCs/>
        </w:rPr>
        <w:t>Exemple</w:t>
      </w:r>
    </w:p>
    <w:p w14:paraId="474BF7A0" w14:textId="3FF84269" w:rsidR="00165962" w:rsidRPr="00165962" w:rsidRDefault="00165962" w:rsidP="00A04A5A">
      <w:pPr>
        <w:spacing w:after="0" w:line="240" w:lineRule="auto"/>
      </w:pPr>
      <w:r w:rsidRPr="00165962">
        <w:t>Un véhicule valant réellement 15 000</w:t>
      </w:r>
      <w:r w:rsidR="00A04A5A">
        <w:t> €</w:t>
      </w:r>
      <w:r w:rsidRPr="00165962">
        <w:t xml:space="preserve"> est évalué à 80 000</w:t>
      </w:r>
      <w:r w:rsidR="00A04A5A">
        <w:t> €</w:t>
      </w:r>
      <w:r w:rsidRPr="00165962">
        <w:t xml:space="preserve"> sans commissaire.</w:t>
      </w:r>
    </w:p>
    <w:p w14:paraId="4867915D" w14:textId="07887AD3" w:rsidR="00165962" w:rsidRPr="00165962" w:rsidRDefault="00165962" w:rsidP="00A04A5A">
      <w:pPr>
        <w:spacing w:after="0" w:line="240" w:lineRule="auto"/>
      </w:pPr>
      <w:r w:rsidRPr="00165962">
        <w:t>La surévaluation n’est pas neutre</w:t>
      </w:r>
      <w:r w:rsidR="00A04A5A">
        <w:t> :</w:t>
      </w:r>
      <w:r w:rsidRPr="00165962">
        <w:t xml:space="preserve"> le Code organise une responsabilité spécifique liée à l’évaluation.</w:t>
      </w:r>
    </w:p>
    <w:p w14:paraId="48406744" w14:textId="77777777" w:rsidR="00165962" w:rsidRPr="00165962" w:rsidRDefault="00000000" w:rsidP="00A04A5A">
      <w:pPr>
        <w:spacing w:after="0" w:line="240" w:lineRule="auto"/>
      </w:pPr>
      <w:r>
        <w:pict w14:anchorId="7E3633E3">
          <v:rect id="_x0000_i1035" style="width:0;height:1.5pt" o:hralign="center" o:hrstd="t" o:hr="t" fillcolor="#a0a0a0" stroked="f"/>
        </w:pict>
      </w:r>
    </w:p>
    <w:p w14:paraId="69C6644E" w14:textId="77777777" w:rsidR="00165962" w:rsidRPr="00165962" w:rsidRDefault="00165962" w:rsidP="00A04A5A">
      <w:pPr>
        <w:pStyle w:val="Titre1"/>
      </w:pPr>
      <w:r w:rsidRPr="00165962">
        <w:t>11. Le gérant doit être une personne physique</w:t>
      </w:r>
    </w:p>
    <w:p w14:paraId="7B0304E9" w14:textId="77777777" w:rsidR="00165962" w:rsidRPr="00165962" w:rsidRDefault="00165962" w:rsidP="00A04A5A">
      <w:pPr>
        <w:spacing w:after="0" w:line="240" w:lineRule="auto"/>
      </w:pPr>
      <w:r w:rsidRPr="00165962">
        <w:t xml:space="preserve">Une SARL est gérée par </w:t>
      </w:r>
      <w:r w:rsidRPr="00165962">
        <w:rPr>
          <w:b/>
          <w:bCs/>
        </w:rPr>
        <w:t>une ou plusieurs personnes physiques</w:t>
      </w:r>
      <w:r w:rsidRPr="00165962">
        <w:t>.</w:t>
      </w:r>
    </w:p>
    <w:p w14:paraId="3DE05329" w14:textId="432959C9" w:rsidR="00165962" w:rsidRPr="00165962" w:rsidRDefault="00165962" w:rsidP="00A04A5A">
      <w:pPr>
        <w:spacing w:after="0" w:line="240" w:lineRule="auto"/>
      </w:pPr>
      <w:r w:rsidRPr="00165962">
        <w:t>Le gérant peut être</w:t>
      </w:r>
      <w:r w:rsidR="00A04A5A">
        <w:t> :</w:t>
      </w:r>
    </w:p>
    <w:p w14:paraId="61E310C0" w14:textId="32814284" w:rsidR="00165962" w:rsidRPr="00165962" w:rsidRDefault="00165962" w:rsidP="00A04A5A">
      <w:pPr>
        <w:numPr>
          <w:ilvl w:val="0"/>
          <w:numId w:val="10"/>
        </w:numPr>
        <w:spacing w:after="0" w:line="240" w:lineRule="auto"/>
      </w:pPr>
      <w:r w:rsidRPr="00165962">
        <w:t>associé</w:t>
      </w:r>
      <w:r w:rsidR="00A04A5A">
        <w:t> ;</w:t>
      </w:r>
    </w:p>
    <w:p w14:paraId="5F06932E" w14:textId="77777777" w:rsidR="00165962" w:rsidRPr="00165962" w:rsidRDefault="00165962" w:rsidP="00A04A5A">
      <w:pPr>
        <w:numPr>
          <w:ilvl w:val="0"/>
          <w:numId w:val="10"/>
        </w:numPr>
        <w:spacing w:after="0" w:line="240" w:lineRule="auto"/>
      </w:pPr>
      <w:r w:rsidRPr="00165962">
        <w:t>ou non associé. (</w:t>
      </w:r>
      <w:hyperlink r:id="rId21" w:tooltip="Chapitre III : Des sociétés à responsabilité limitée. (Articles L223-1 à L223-43) - Légifrance" w:history="1">
        <w:r w:rsidRPr="00165962">
          <w:rPr>
            <w:rStyle w:val="Lienhypertexte"/>
          </w:rPr>
          <w:t>Légifrance</w:t>
        </w:r>
      </w:hyperlink>
      <w:r w:rsidRPr="00165962">
        <w:t>)</w:t>
      </w:r>
    </w:p>
    <w:p w14:paraId="1A49281A" w14:textId="77777777" w:rsidR="00165962" w:rsidRPr="00165962" w:rsidRDefault="00165962" w:rsidP="00A04A5A">
      <w:pPr>
        <w:spacing w:after="0" w:line="240" w:lineRule="auto"/>
        <w:rPr>
          <w:b/>
          <w:bCs/>
        </w:rPr>
      </w:pPr>
      <w:r w:rsidRPr="00165962">
        <w:rPr>
          <w:b/>
          <w:bCs/>
        </w:rPr>
        <w:t>Contre-exemple</w:t>
      </w:r>
    </w:p>
    <w:p w14:paraId="03941F80" w14:textId="77777777" w:rsidR="00165962" w:rsidRPr="00165962" w:rsidRDefault="00165962" w:rsidP="00A04A5A">
      <w:pPr>
        <w:spacing w:after="0" w:line="240" w:lineRule="auto"/>
      </w:pPr>
      <w:r w:rsidRPr="00165962">
        <w:t>Une SAS holding ne peut pas elle-même être nommée gérante d’une SARL.</w:t>
      </w:r>
    </w:p>
    <w:p w14:paraId="648931DD" w14:textId="77777777" w:rsidR="00165962" w:rsidRPr="00165962" w:rsidRDefault="00165962" w:rsidP="00A04A5A">
      <w:pPr>
        <w:spacing w:after="0" w:line="240" w:lineRule="auto"/>
      </w:pPr>
      <w:r w:rsidRPr="00165962">
        <w:t xml:space="preserve">Une </w:t>
      </w:r>
      <w:r w:rsidRPr="00165962">
        <w:rPr>
          <w:b/>
          <w:bCs/>
        </w:rPr>
        <w:t>personne morale ne peut pas être gérant de SARL</w:t>
      </w:r>
      <w:r w:rsidRPr="00165962">
        <w:t>.</w:t>
      </w:r>
    </w:p>
    <w:p w14:paraId="7E4AC63F" w14:textId="77777777" w:rsidR="00165962" w:rsidRPr="00165962" w:rsidRDefault="00165962" w:rsidP="00A04A5A">
      <w:pPr>
        <w:spacing w:after="0" w:line="240" w:lineRule="auto"/>
      </w:pPr>
      <w:r w:rsidRPr="00165962">
        <w:t>Cette règle distingue notamment la SARL de certaines autres formes de sociétés.</w:t>
      </w:r>
    </w:p>
    <w:p w14:paraId="15A44C5C" w14:textId="77777777" w:rsidR="00165962" w:rsidRPr="00165962" w:rsidRDefault="00000000" w:rsidP="00A04A5A">
      <w:pPr>
        <w:spacing w:after="0" w:line="240" w:lineRule="auto"/>
      </w:pPr>
      <w:r>
        <w:pict w14:anchorId="0071744B">
          <v:rect id="_x0000_i1036" style="width:0;height:1.5pt" o:hralign="center" o:hrstd="t" o:hr="t" fillcolor="#a0a0a0" stroked="f"/>
        </w:pict>
      </w:r>
    </w:p>
    <w:p w14:paraId="5B12276F" w14:textId="77777777" w:rsidR="00165962" w:rsidRPr="00165962" w:rsidRDefault="00165962" w:rsidP="00A04A5A">
      <w:pPr>
        <w:pStyle w:val="Titre1"/>
      </w:pPr>
      <w:r w:rsidRPr="00165962">
        <w:t>12. Nomination du gérant</w:t>
      </w:r>
    </w:p>
    <w:p w14:paraId="627FA823" w14:textId="04C59716" w:rsidR="00165962" w:rsidRPr="00165962" w:rsidRDefault="00165962" w:rsidP="00A04A5A">
      <w:pPr>
        <w:spacing w:after="0" w:line="240" w:lineRule="auto"/>
      </w:pPr>
      <w:r w:rsidRPr="00165962">
        <w:t>Le gérant peut être nommé</w:t>
      </w:r>
      <w:r w:rsidR="00A04A5A">
        <w:t> :</w:t>
      </w:r>
    </w:p>
    <w:p w14:paraId="5662263F" w14:textId="1EE96607" w:rsidR="00165962" w:rsidRPr="00165962" w:rsidRDefault="00165962" w:rsidP="00A04A5A">
      <w:pPr>
        <w:numPr>
          <w:ilvl w:val="0"/>
          <w:numId w:val="11"/>
        </w:numPr>
        <w:spacing w:after="0" w:line="240" w:lineRule="auto"/>
      </w:pPr>
      <w:r w:rsidRPr="00165962">
        <w:t>dans les statuts</w:t>
      </w:r>
      <w:r w:rsidR="00A04A5A">
        <w:t> ;</w:t>
      </w:r>
    </w:p>
    <w:p w14:paraId="0E622F6F" w14:textId="77777777" w:rsidR="00165962" w:rsidRPr="00165962" w:rsidRDefault="00165962" w:rsidP="00A04A5A">
      <w:pPr>
        <w:numPr>
          <w:ilvl w:val="0"/>
          <w:numId w:val="11"/>
        </w:numPr>
        <w:spacing w:after="0" w:line="240" w:lineRule="auto"/>
      </w:pPr>
      <w:r w:rsidRPr="00165962">
        <w:t>ou par un acte postérieur.</w:t>
      </w:r>
    </w:p>
    <w:p w14:paraId="67C2620E" w14:textId="77777777" w:rsidR="00165962" w:rsidRPr="00165962" w:rsidRDefault="00165962" w:rsidP="00A04A5A">
      <w:pPr>
        <w:spacing w:after="0" w:line="240" w:lineRule="auto"/>
      </w:pPr>
      <w:r w:rsidRPr="00165962">
        <w:t xml:space="preserve">Il est nommé par les associés selon les règles des décisions ordinaires de l’article L. 223-29. En l’absence de durée fixée dans les statuts, il est nommé pour la </w:t>
      </w:r>
      <w:r w:rsidRPr="00165962">
        <w:rPr>
          <w:b/>
          <w:bCs/>
        </w:rPr>
        <w:t>durée de la société</w:t>
      </w:r>
      <w:r w:rsidRPr="00165962">
        <w:t>. (</w:t>
      </w:r>
      <w:hyperlink r:id="rId22" w:tooltip="Chapitre III : Des sociétés à responsabilité limitée. (Articles L223-1 à L223-43) - Légifrance" w:history="1">
        <w:r w:rsidRPr="00165962">
          <w:rPr>
            <w:rStyle w:val="Lienhypertexte"/>
          </w:rPr>
          <w:t>Légifrance</w:t>
        </w:r>
      </w:hyperlink>
      <w:r w:rsidRPr="00165962">
        <w:t>)</w:t>
      </w:r>
    </w:p>
    <w:p w14:paraId="27389DC9" w14:textId="77777777" w:rsidR="00165962" w:rsidRPr="00165962" w:rsidRDefault="00165962" w:rsidP="00A04A5A">
      <w:pPr>
        <w:spacing w:after="0" w:line="240" w:lineRule="auto"/>
        <w:rPr>
          <w:b/>
          <w:bCs/>
        </w:rPr>
      </w:pPr>
      <w:r w:rsidRPr="00165962">
        <w:rPr>
          <w:b/>
          <w:bCs/>
        </w:rPr>
        <w:t>Majorité de principe</w:t>
      </w:r>
    </w:p>
    <w:p w14:paraId="4209F4AC" w14:textId="77777777" w:rsidR="00165962" w:rsidRPr="00165962" w:rsidRDefault="00165962" w:rsidP="00A04A5A">
      <w:pPr>
        <w:spacing w:after="0" w:line="240" w:lineRule="auto"/>
      </w:pPr>
      <w:r w:rsidRPr="00165962">
        <w:t xml:space="preserve">En première consultation, la nomination suppose un ou plusieurs associés représentant </w:t>
      </w:r>
      <w:r w:rsidRPr="00165962">
        <w:rPr>
          <w:b/>
          <w:bCs/>
        </w:rPr>
        <w:t>plus de la moitié des parts sociales</w:t>
      </w:r>
      <w:r w:rsidRPr="00165962">
        <w:t>.</w:t>
      </w:r>
    </w:p>
    <w:p w14:paraId="12FC3D5C" w14:textId="77777777" w:rsidR="00165962" w:rsidRPr="00165962" w:rsidRDefault="00165962" w:rsidP="00A04A5A">
      <w:pPr>
        <w:spacing w:after="0" w:line="240" w:lineRule="auto"/>
      </w:pPr>
      <w:r w:rsidRPr="00165962">
        <w:t xml:space="preserve">Si cette majorité n’est pas obtenue, une seconde consultation peut, sauf clause statutaire contraire, permettre une décision à la </w:t>
      </w:r>
      <w:r w:rsidRPr="00165962">
        <w:rPr>
          <w:b/>
          <w:bCs/>
        </w:rPr>
        <w:t>majorité des votes émis</w:t>
      </w:r>
      <w:r w:rsidRPr="00165962">
        <w:t>, quel que soit le nombre des votants. (</w:t>
      </w:r>
      <w:hyperlink r:id="rId23" w:tooltip="Chapitre III : Des sociétés à responsabilité limitée. (Articles L223-1 à L223-43) - Légifrance" w:history="1">
        <w:r w:rsidRPr="00165962">
          <w:rPr>
            <w:rStyle w:val="Lienhypertexte"/>
          </w:rPr>
          <w:t>Légifrance</w:t>
        </w:r>
      </w:hyperlink>
      <w:r w:rsidRPr="00165962">
        <w:t>)</w:t>
      </w:r>
    </w:p>
    <w:p w14:paraId="71CAA1D9" w14:textId="77777777" w:rsidR="00165962" w:rsidRPr="00165962" w:rsidRDefault="00000000" w:rsidP="00A04A5A">
      <w:pPr>
        <w:spacing w:after="0" w:line="240" w:lineRule="auto"/>
      </w:pPr>
      <w:r>
        <w:pict w14:anchorId="1B871938">
          <v:rect id="_x0000_i1037" style="width:0;height:1.5pt" o:hralign="center" o:hrstd="t" o:hr="t" fillcolor="#a0a0a0" stroked="f"/>
        </w:pict>
      </w:r>
    </w:p>
    <w:p w14:paraId="05B00137" w14:textId="77777777" w:rsidR="00165962" w:rsidRPr="00165962" w:rsidRDefault="00165962" w:rsidP="00A04A5A">
      <w:pPr>
        <w:pStyle w:val="Titre1"/>
      </w:pPr>
      <w:r w:rsidRPr="00165962">
        <w:t>13. Le mandat du gérant peut être rémunéré ou gratuit</w:t>
      </w:r>
    </w:p>
    <w:p w14:paraId="4C2B465D" w14:textId="1ADC82F2" w:rsidR="00165962" w:rsidRPr="00165962" w:rsidRDefault="00165962" w:rsidP="00A04A5A">
      <w:pPr>
        <w:spacing w:after="0" w:line="240" w:lineRule="auto"/>
      </w:pPr>
      <w:r w:rsidRPr="00165962">
        <w:t>La rémunération du gérant peut être prévue</w:t>
      </w:r>
      <w:r w:rsidR="00A04A5A">
        <w:t> :</w:t>
      </w:r>
    </w:p>
    <w:p w14:paraId="33373E25" w14:textId="2A96D66B" w:rsidR="00165962" w:rsidRPr="00165962" w:rsidRDefault="00165962" w:rsidP="00A04A5A">
      <w:pPr>
        <w:numPr>
          <w:ilvl w:val="0"/>
          <w:numId w:val="12"/>
        </w:numPr>
        <w:spacing w:after="0" w:line="240" w:lineRule="auto"/>
      </w:pPr>
      <w:r w:rsidRPr="00165962">
        <w:t>par les statuts</w:t>
      </w:r>
      <w:r w:rsidR="00A04A5A">
        <w:t> ;</w:t>
      </w:r>
    </w:p>
    <w:p w14:paraId="6957DB8B" w14:textId="77777777" w:rsidR="00165962" w:rsidRPr="00165962" w:rsidRDefault="00165962" w:rsidP="00A04A5A">
      <w:pPr>
        <w:numPr>
          <w:ilvl w:val="0"/>
          <w:numId w:val="12"/>
        </w:numPr>
        <w:spacing w:after="0" w:line="240" w:lineRule="auto"/>
      </w:pPr>
      <w:r w:rsidRPr="00165962">
        <w:t>ou par une décision des associés.</w:t>
      </w:r>
    </w:p>
    <w:p w14:paraId="6A8E55FC" w14:textId="2454DC5A" w:rsidR="00165962" w:rsidRPr="00165962" w:rsidRDefault="00165962" w:rsidP="00A04A5A">
      <w:pPr>
        <w:spacing w:after="0" w:line="240" w:lineRule="auto"/>
      </w:pPr>
      <w:r w:rsidRPr="00165962">
        <w:t>Elle peut être</w:t>
      </w:r>
      <w:r w:rsidR="00A04A5A">
        <w:t> :</w:t>
      </w:r>
    </w:p>
    <w:p w14:paraId="7185935D" w14:textId="338A4435" w:rsidR="00165962" w:rsidRPr="00165962" w:rsidRDefault="00165962" w:rsidP="00A04A5A">
      <w:pPr>
        <w:numPr>
          <w:ilvl w:val="0"/>
          <w:numId w:val="13"/>
        </w:numPr>
        <w:spacing w:after="0" w:line="240" w:lineRule="auto"/>
      </w:pPr>
      <w:r w:rsidRPr="00165962">
        <w:t>fixe</w:t>
      </w:r>
      <w:r w:rsidR="00A04A5A">
        <w:t> ;</w:t>
      </w:r>
    </w:p>
    <w:p w14:paraId="2C73496D" w14:textId="4B843B6E" w:rsidR="00165962" w:rsidRPr="00165962" w:rsidRDefault="00165962" w:rsidP="00A04A5A">
      <w:pPr>
        <w:numPr>
          <w:ilvl w:val="0"/>
          <w:numId w:val="13"/>
        </w:numPr>
        <w:spacing w:after="0" w:line="240" w:lineRule="auto"/>
      </w:pPr>
      <w:r w:rsidRPr="00165962">
        <w:t>variable</w:t>
      </w:r>
      <w:r w:rsidR="00A04A5A">
        <w:t> ;</w:t>
      </w:r>
    </w:p>
    <w:p w14:paraId="5DD4B123" w14:textId="4025EEE2" w:rsidR="00165962" w:rsidRPr="00165962" w:rsidRDefault="00165962" w:rsidP="00A04A5A">
      <w:pPr>
        <w:numPr>
          <w:ilvl w:val="0"/>
          <w:numId w:val="13"/>
        </w:numPr>
        <w:spacing w:after="0" w:line="240" w:lineRule="auto"/>
      </w:pPr>
      <w:r w:rsidRPr="00165962">
        <w:t>mixte</w:t>
      </w:r>
      <w:r w:rsidR="00A04A5A">
        <w:t> ;</w:t>
      </w:r>
    </w:p>
    <w:p w14:paraId="439C840D" w14:textId="77777777" w:rsidR="00165962" w:rsidRPr="00165962" w:rsidRDefault="00165962" w:rsidP="00A04A5A">
      <w:pPr>
        <w:numPr>
          <w:ilvl w:val="0"/>
          <w:numId w:val="13"/>
        </w:numPr>
        <w:spacing w:after="0" w:line="240" w:lineRule="auto"/>
      </w:pPr>
      <w:r w:rsidRPr="00165962">
        <w:t>ou inexistante.</w:t>
      </w:r>
    </w:p>
    <w:p w14:paraId="6682B59F" w14:textId="5C9D3387" w:rsidR="00165962" w:rsidRPr="00165962" w:rsidRDefault="00165962" w:rsidP="00A04A5A">
      <w:pPr>
        <w:spacing w:after="0" w:line="240" w:lineRule="auto"/>
      </w:pPr>
      <w:r w:rsidRPr="00165962">
        <w:t>La fixation de la rémunération du gérant ne relève pas du régime ordinaire des conventions réglementées</w:t>
      </w:r>
      <w:r w:rsidR="00A04A5A">
        <w:t> ;</w:t>
      </w:r>
      <w:r w:rsidRPr="00165962">
        <w:t xml:space="preserve"> la jurisprudence distingue la décision sociale fixant cette rémunération d’un contrat conclu entre le gérant et la société. (</w:t>
      </w:r>
      <w:hyperlink r:id="rId24" w:tooltip="Cour de cassation, civile, Chambre commerciale, 4 mai ..." w:history="1">
        <w:r w:rsidRPr="00165962">
          <w:rPr>
            <w:rStyle w:val="Lienhypertexte"/>
          </w:rPr>
          <w:t>Légifrance</w:t>
        </w:r>
      </w:hyperlink>
      <w:r w:rsidRPr="00165962">
        <w:t>)</w:t>
      </w:r>
    </w:p>
    <w:p w14:paraId="3F7E78DE" w14:textId="77777777" w:rsidR="00165962" w:rsidRPr="00165962" w:rsidRDefault="00165962" w:rsidP="00A04A5A">
      <w:pPr>
        <w:spacing w:after="0" w:line="240" w:lineRule="auto"/>
        <w:rPr>
          <w:b/>
          <w:bCs/>
        </w:rPr>
      </w:pPr>
      <w:r w:rsidRPr="00165962">
        <w:rPr>
          <w:b/>
          <w:bCs/>
        </w:rPr>
        <w:t>Conséquence</w:t>
      </w:r>
    </w:p>
    <w:p w14:paraId="71EFA9E6" w14:textId="77777777" w:rsidR="00165962" w:rsidRPr="00165962" w:rsidRDefault="00165962" w:rsidP="00A04A5A">
      <w:pPr>
        <w:spacing w:after="0" w:line="240" w:lineRule="auto"/>
      </w:pPr>
      <w:r w:rsidRPr="00165962">
        <w:t>Le gérant associé peut participer au vote relatif à sa rémunération, sous réserve naturellement de ne pas faire adopter une rémunération constitutive d’un abus de majorité. (</w:t>
      </w:r>
      <w:hyperlink r:id="rId25" w:tooltip="Cour de cassation, civile, Chambre commerciale, 4 octobre ..." w:history="1">
        <w:r w:rsidRPr="00165962">
          <w:rPr>
            <w:rStyle w:val="Lienhypertexte"/>
          </w:rPr>
          <w:t>Légifrance</w:t>
        </w:r>
      </w:hyperlink>
      <w:r w:rsidRPr="00165962">
        <w:t>)</w:t>
      </w:r>
    </w:p>
    <w:p w14:paraId="1255C0D0" w14:textId="77777777" w:rsidR="00165962" w:rsidRPr="00165962" w:rsidRDefault="00000000" w:rsidP="00A04A5A">
      <w:pPr>
        <w:spacing w:after="0" w:line="240" w:lineRule="auto"/>
      </w:pPr>
      <w:r>
        <w:pict w14:anchorId="28DF471F">
          <v:rect id="_x0000_i1038" style="width:0;height:1.5pt" o:hralign="center" o:hrstd="t" o:hr="t" fillcolor="#a0a0a0" stroked="f"/>
        </w:pict>
      </w:r>
    </w:p>
    <w:p w14:paraId="7ED2A089" w14:textId="77777777" w:rsidR="00165962" w:rsidRPr="00165962" w:rsidRDefault="00165962" w:rsidP="00A04A5A">
      <w:pPr>
        <w:pStyle w:val="Titre1"/>
      </w:pPr>
      <w:r w:rsidRPr="00165962">
        <w:lastRenderedPageBreak/>
        <w:t>14. Le statut social dépend notamment de la participation détenue</w:t>
      </w:r>
    </w:p>
    <w:p w14:paraId="716591B7" w14:textId="2ACE929C" w:rsidR="00165962" w:rsidRPr="00165962" w:rsidRDefault="00165962" w:rsidP="00A04A5A">
      <w:pPr>
        <w:spacing w:after="0" w:line="240" w:lineRule="auto"/>
      </w:pPr>
      <w:r w:rsidRPr="00165962">
        <w:t>Pour un cas simple de SARL</w:t>
      </w:r>
      <w:r w:rsidR="00A04A5A">
        <w:t> :</w:t>
      </w:r>
    </w:p>
    <w:tbl>
      <w:tblPr>
        <w:tblStyle w:val="Grilledutableau"/>
        <w:tblW w:w="0" w:type="auto"/>
        <w:tblLook w:val="04A0" w:firstRow="1" w:lastRow="0" w:firstColumn="1" w:lastColumn="0" w:noHBand="0" w:noVBand="1"/>
      </w:tblPr>
      <w:tblGrid>
        <w:gridCol w:w="2637"/>
        <w:gridCol w:w="1992"/>
      </w:tblGrid>
      <w:tr w:rsidR="00165962" w:rsidRPr="00A04A5A" w14:paraId="1FA5B2E5" w14:textId="77777777" w:rsidTr="00A04A5A">
        <w:trPr>
          <w:tblHeader/>
        </w:trPr>
        <w:tc>
          <w:tcPr>
            <w:tcW w:w="0" w:type="auto"/>
            <w:hideMark/>
          </w:tcPr>
          <w:p w14:paraId="609413B0"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Situation</w:t>
            </w:r>
          </w:p>
        </w:tc>
        <w:tc>
          <w:tcPr>
            <w:tcW w:w="0" w:type="auto"/>
            <w:hideMark/>
          </w:tcPr>
          <w:p w14:paraId="2BC42AAB"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Qualification sociale</w:t>
            </w:r>
          </w:p>
        </w:tc>
      </w:tr>
      <w:tr w:rsidR="00165962" w:rsidRPr="00A04A5A" w14:paraId="53F22EDF" w14:textId="77777777" w:rsidTr="00A04A5A">
        <w:tc>
          <w:tcPr>
            <w:tcW w:w="0" w:type="auto"/>
            <w:hideMark/>
          </w:tcPr>
          <w:p w14:paraId="32CCCDB0" w14:textId="77777777" w:rsidR="00165962" w:rsidRPr="00A04A5A" w:rsidRDefault="00165962" w:rsidP="00A04A5A">
            <w:pPr>
              <w:jc w:val="left"/>
              <w:rPr>
                <w:rFonts w:ascii="Calibri" w:hAnsi="Calibri" w:cs="Calibri"/>
                <w:sz w:val="20"/>
              </w:rPr>
            </w:pPr>
            <w:r w:rsidRPr="00A04A5A">
              <w:rPr>
                <w:rFonts w:ascii="Calibri" w:hAnsi="Calibri" w:cs="Calibri"/>
                <w:sz w:val="20"/>
              </w:rPr>
              <w:t xml:space="preserve">Gérant associé </w:t>
            </w:r>
            <w:r w:rsidRPr="00A04A5A">
              <w:rPr>
                <w:rFonts w:ascii="Calibri" w:hAnsi="Calibri" w:cs="Calibri"/>
                <w:b/>
                <w:bCs/>
                <w:sz w:val="20"/>
              </w:rPr>
              <w:t>majoritaire</w:t>
            </w:r>
          </w:p>
        </w:tc>
        <w:tc>
          <w:tcPr>
            <w:tcW w:w="0" w:type="auto"/>
            <w:hideMark/>
          </w:tcPr>
          <w:p w14:paraId="75FBB240" w14:textId="77777777" w:rsidR="00165962" w:rsidRPr="00A04A5A" w:rsidRDefault="00165962" w:rsidP="00A04A5A">
            <w:pPr>
              <w:jc w:val="left"/>
              <w:rPr>
                <w:rFonts w:ascii="Calibri" w:hAnsi="Calibri" w:cs="Calibri"/>
                <w:sz w:val="20"/>
              </w:rPr>
            </w:pPr>
            <w:r w:rsidRPr="00A04A5A">
              <w:rPr>
                <w:rFonts w:ascii="Calibri" w:hAnsi="Calibri" w:cs="Calibri"/>
                <w:sz w:val="20"/>
              </w:rPr>
              <w:t>Travailleur non salarié</w:t>
            </w:r>
          </w:p>
        </w:tc>
      </w:tr>
      <w:tr w:rsidR="00165962" w:rsidRPr="00A04A5A" w14:paraId="5BFFDA78" w14:textId="77777777" w:rsidTr="00A04A5A">
        <w:tc>
          <w:tcPr>
            <w:tcW w:w="0" w:type="auto"/>
            <w:hideMark/>
          </w:tcPr>
          <w:p w14:paraId="0CFCF0F7" w14:textId="77777777" w:rsidR="00165962" w:rsidRPr="00A04A5A" w:rsidRDefault="00165962" w:rsidP="00A04A5A">
            <w:pPr>
              <w:jc w:val="left"/>
              <w:rPr>
                <w:rFonts w:ascii="Calibri" w:hAnsi="Calibri" w:cs="Calibri"/>
                <w:sz w:val="20"/>
              </w:rPr>
            </w:pPr>
            <w:r w:rsidRPr="00A04A5A">
              <w:rPr>
                <w:rFonts w:ascii="Calibri" w:hAnsi="Calibri" w:cs="Calibri"/>
                <w:sz w:val="20"/>
              </w:rPr>
              <w:t xml:space="preserve">Gérant associé </w:t>
            </w:r>
            <w:r w:rsidRPr="00A04A5A">
              <w:rPr>
                <w:rFonts w:ascii="Calibri" w:hAnsi="Calibri" w:cs="Calibri"/>
                <w:b/>
                <w:bCs/>
                <w:sz w:val="20"/>
              </w:rPr>
              <w:t>minoritaire</w:t>
            </w:r>
          </w:p>
        </w:tc>
        <w:tc>
          <w:tcPr>
            <w:tcW w:w="0" w:type="auto"/>
            <w:hideMark/>
          </w:tcPr>
          <w:p w14:paraId="5EB4DFF0" w14:textId="77777777" w:rsidR="00165962" w:rsidRPr="00A04A5A" w:rsidRDefault="00165962" w:rsidP="00A04A5A">
            <w:pPr>
              <w:jc w:val="left"/>
              <w:rPr>
                <w:rFonts w:ascii="Calibri" w:hAnsi="Calibri" w:cs="Calibri"/>
                <w:sz w:val="20"/>
              </w:rPr>
            </w:pPr>
            <w:r w:rsidRPr="00A04A5A">
              <w:rPr>
                <w:rFonts w:ascii="Calibri" w:hAnsi="Calibri" w:cs="Calibri"/>
                <w:sz w:val="20"/>
              </w:rPr>
              <w:t>Assimilé salarié</w:t>
            </w:r>
          </w:p>
        </w:tc>
      </w:tr>
      <w:tr w:rsidR="00165962" w:rsidRPr="00A04A5A" w14:paraId="3139C92D" w14:textId="77777777" w:rsidTr="00A04A5A">
        <w:tc>
          <w:tcPr>
            <w:tcW w:w="0" w:type="auto"/>
            <w:hideMark/>
          </w:tcPr>
          <w:p w14:paraId="016D1719" w14:textId="77777777" w:rsidR="00165962" w:rsidRPr="00A04A5A" w:rsidRDefault="00165962" w:rsidP="00A04A5A">
            <w:pPr>
              <w:jc w:val="left"/>
              <w:rPr>
                <w:rFonts w:ascii="Calibri" w:hAnsi="Calibri" w:cs="Calibri"/>
                <w:sz w:val="20"/>
              </w:rPr>
            </w:pPr>
            <w:r w:rsidRPr="00A04A5A">
              <w:rPr>
                <w:rFonts w:ascii="Calibri" w:hAnsi="Calibri" w:cs="Calibri"/>
                <w:sz w:val="20"/>
              </w:rPr>
              <w:t xml:space="preserve">Gérant associé </w:t>
            </w:r>
            <w:r w:rsidRPr="00A04A5A">
              <w:rPr>
                <w:rFonts w:ascii="Calibri" w:hAnsi="Calibri" w:cs="Calibri"/>
                <w:b/>
                <w:bCs/>
                <w:sz w:val="20"/>
              </w:rPr>
              <w:t>égalitaire</w:t>
            </w:r>
          </w:p>
        </w:tc>
        <w:tc>
          <w:tcPr>
            <w:tcW w:w="0" w:type="auto"/>
            <w:hideMark/>
          </w:tcPr>
          <w:p w14:paraId="511BC3F7" w14:textId="77777777" w:rsidR="00165962" w:rsidRPr="00A04A5A" w:rsidRDefault="00165962" w:rsidP="00A04A5A">
            <w:pPr>
              <w:jc w:val="left"/>
              <w:rPr>
                <w:rFonts w:ascii="Calibri" w:hAnsi="Calibri" w:cs="Calibri"/>
                <w:sz w:val="20"/>
              </w:rPr>
            </w:pPr>
            <w:r w:rsidRPr="00A04A5A">
              <w:rPr>
                <w:rFonts w:ascii="Calibri" w:hAnsi="Calibri" w:cs="Calibri"/>
                <w:sz w:val="20"/>
              </w:rPr>
              <w:t>Assimilé salarié</w:t>
            </w:r>
          </w:p>
        </w:tc>
      </w:tr>
      <w:tr w:rsidR="00165962" w:rsidRPr="00A04A5A" w14:paraId="00C5437D" w14:textId="77777777" w:rsidTr="00A04A5A">
        <w:tc>
          <w:tcPr>
            <w:tcW w:w="0" w:type="auto"/>
            <w:hideMark/>
          </w:tcPr>
          <w:p w14:paraId="10E79E9D" w14:textId="77777777" w:rsidR="00165962" w:rsidRPr="00A04A5A" w:rsidRDefault="00165962" w:rsidP="00A04A5A">
            <w:pPr>
              <w:jc w:val="left"/>
              <w:rPr>
                <w:rFonts w:ascii="Calibri" w:hAnsi="Calibri" w:cs="Calibri"/>
                <w:sz w:val="20"/>
              </w:rPr>
            </w:pPr>
            <w:r w:rsidRPr="00A04A5A">
              <w:rPr>
                <w:rFonts w:ascii="Calibri" w:hAnsi="Calibri" w:cs="Calibri"/>
                <w:sz w:val="20"/>
              </w:rPr>
              <w:t>Gérant non associé rémunéré</w:t>
            </w:r>
          </w:p>
        </w:tc>
        <w:tc>
          <w:tcPr>
            <w:tcW w:w="0" w:type="auto"/>
            <w:hideMark/>
          </w:tcPr>
          <w:p w14:paraId="20BCA9A8" w14:textId="77777777" w:rsidR="00165962" w:rsidRPr="00A04A5A" w:rsidRDefault="00165962" w:rsidP="00A04A5A">
            <w:pPr>
              <w:jc w:val="left"/>
              <w:rPr>
                <w:rFonts w:ascii="Calibri" w:hAnsi="Calibri" w:cs="Calibri"/>
                <w:sz w:val="20"/>
              </w:rPr>
            </w:pPr>
            <w:r w:rsidRPr="00A04A5A">
              <w:rPr>
                <w:rFonts w:ascii="Calibri" w:hAnsi="Calibri" w:cs="Calibri"/>
                <w:sz w:val="20"/>
              </w:rPr>
              <w:t>Assimilé salarié</w:t>
            </w:r>
          </w:p>
        </w:tc>
      </w:tr>
      <w:tr w:rsidR="00165962" w:rsidRPr="00A04A5A" w14:paraId="016EBD2C" w14:textId="77777777" w:rsidTr="00A04A5A">
        <w:tc>
          <w:tcPr>
            <w:tcW w:w="0" w:type="auto"/>
            <w:hideMark/>
          </w:tcPr>
          <w:p w14:paraId="2ABAC164" w14:textId="77777777" w:rsidR="00165962" w:rsidRPr="00A04A5A" w:rsidRDefault="00165962" w:rsidP="00A04A5A">
            <w:pPr>
              <w:jc w:val="left"/>
              <w:rPr>
                <w:rFonts w:ascii="Calibri" w:hAnsi="Calibri" w:cs="Calibri"/>
                <w:sz w:val="20"/>
              </w:rPr>
            </w:pPr>
            <w:r w:rsidRPr="00A04A5A">
              <w:rPr>
                <w:rFonts w:ascii="Calibri" w:hAnsi="Calibri" w:cs="Calibri"/>
                <w:sz w:val="20"/>
              </w:rPr>
              <w:t>Gérant associé unique d’EURL</w:t>
            </w:r>
          </w:p>
        </w:tc>
        <w:tc>
          <w:tcPr>
            <w:tcW w:w="0" w:type="auto"/>
            <w:hideMark/>
          </w:tcPr>
          <w:p w14:paraId="5999EEE5" w14:textId="77777777" w:rsidR="00165962" w:rsidRPr="00A04A5A" w:rsidRDefault="00165962" w:rsidP="00A04A5A">
            <w:pPr>
              <w:jc w:val="left"/>
              <w:rPr>
                <w:rFonts w:ascii="Calibri" w:hAnsi="Calibri" w:cs="Calibri"/>
                <w:sz w:val="20"/>
              </w:rPr>
            </w:pPr>
            <w:r w:rsidRPr="00A04A5A">
              <w:rPr>
                <w:rFonts w:ascii="Calibri" w:hAnsi="Calibri" w:cs="Calibri"/>
                <w:sz w:val="20"/>
              </w:rPr>
              <w:t>Travailleur non salarié</w:t>
            </w:r>
          </w:p>
        </w:tc>
      </w:tr>
    </w:tbl>
    <w:p w14:paraId="105BE10F" w14:textId="77777777" w:rsidR="00165962" w:rsidRPr="00165962" w:rsidRDefault="00165962" w:rsidP="00A04A5A">
      <w:pPr>
        <w:spacing w:after="0" w:line="240" w:lineRule="auto"/>
      </w:pPr>
      <w:r w:rsidRPr="00165962">
        <w:t>Les sources administratives officielles confirment ces qualifications pour 2026. (</w:t>
      </w:r>
      <w:hyperlink r:id="rId26" w:tooltip="Création d'entreprise : choisir la forme juridique de votre ..." w:history="1">
        <w:r w:rsidRPr="00165962">
          <w:rPr>
            <w:rStyle w:val="Lienhypertexte"/>
          </w:rPr>
          <w:t>Service Public Entreprendre</w:t>
        </w:r>
      </w:hyperlink>
      <w:r w:rsidRPr="00165962">
        <w:t>)</w:t>
      </w:r>
    </w:p>
    <w:p w14:paraId="2FD5A609" w14:textId="77777777" w:rsidR="00165962" w:rsidRPr="00165962" w:rsidRDefault="00165962" w:rsidP="00A04A5A">
      <w:pPr>
        <w:spacing w:after="0" w:line="240" w:lineRule="auto"/>
        <w:rPr>
          <w:b/>
          <w:bCs/>
        </w:rPr>
      </w:pPr>
      <w:r w:rsidRPr="00165962">
        <w:rPr>
          <w:b/>
          <w:bCs/>
        </w:rPr>
        <w:t>Point essentiel</w:t>
      </w:r>
    </w:p>
    <w:p w14:paraId="324F8558" w14:textId="77777777" w:rsidR="00165962" w:rsidRPr="00165962" w:rsidRDefault="00165962" w:rsidP="00A04A5A">
      <w:pPr>
        <w:spacing w:after="0" w:line="240" w:lineRule="auto"/>
      </w:pPr>
      <w:r w:rsidRPr="00165962">
        <w:rPr>
          <w:b/>
          <w:bCs/>
        </w:rPr>
        <w:t>Assimilé salarié ≠ titulaire automatique d’un contrat de travail.</w:t>
      </w:r>
    </w:p>
    <w:p w14:paraId="2FBB498A" w14:textId="77777777" w:rsidR="00165962" w:rsidRPr="00165962" w:rsidRDefault="00165962" w:rsidP="00A04A5A">
      <w:pPr>
        <w:spacing w:after="0" w:line="240" w:lineRule="auto"/>
      </w:pPr>
      <w:r w:rsidRPr="00165962">
        <w:t>Le statut social du mandat ne suffit pas à établir un lien de subordination.</w:t>
      </w:r>
    </w:p>
    <w:p w14:paraId="3F00F6AE" w14:textId="77777777" w:rsidR="00165962" w:rsidRPr="00165962" w:rsidRDefault="00000000" w:rsidP="00A04A5A">
      <w:pPr>
        <w:spacing w:after="0" w:line="240" w:lineRule="auto"/>
      </w:pPr>
      <w:r>
        <w:pict w14:anchorId="18B84412">
          <v:rect id="_x0000_i1039" style="width:0;height:1.5pt" o:hralign="center" o:hrstd="t" o:hr="t" fillcolor="#a0a0a0" stroked="f"/>
        </w:pict>
      </w:r>
    </w:p>
    <w:p w14:paraId="2304549B" w14:textId="77777777" w:rsidR="00165962" w:rsidRPr="00165962" w:rsidRDefault="00165962" w:rsidP="00A04A5A">
      <w:pPr>
        <w:pStyle w:val="Titre1"/>
      </w:pPr>
      <w:r w:rsidRPr="00165962">
        <w:t>15. Pouvoirs internes du gérant</w:t>
      </w:r>
    </w:p>
    <w:p w14:paraId="782E82F1" w14:textId="77777777" w:rsidR="00165962" w:rsidRPr="00165962" w:rsidRDefault="00165962" w:rsidP="00A04A5A">
      <w:pPr>
        <w:spacing w:after="0" w:line="240" w:lineRule="auto"/>
      </w:pPr>
      <w:r w:rsidRPr="00165962">
        <w:t xml:space="preserve">Dans les rapports entre associés, les pouvoirs du gérant sont d’abord déterminés par les </w:t>
      </w:r>
      <w:r w:rsidRPr="00165962">
        <w:rPr>
          <w:b/>
          <w:bCs/>
        </w:rPr>
        <w:t>statuts</w:t>
      </w:r>
      <w:r w:rsidRPr="00165962">
        <w:t>.</w:t>
      </w:r>
    </w:p>
    <w:p w14:paraId="2B624014" w14:textId="77777777" w:rsidR="00165962" w:rsidRPr="00165962" w:rsidRDefault="00165962" w:rsidP="00A04A5A">
      <w:pPr>
        <w:spacing w:after="0" w:line="240" w:lineRule="auto"/>
      </w:pPr>
      <w:r w:rsidRPr="00165962">
        <w:t>À défaut de précision statutaire, le gérant peut accomplir les actes de gestion dans l’intérêt de la société selon le régime auquel renvoie l’article L. 223-18. (</w:t>
      </w:r>
      <w:hyperlink r:id="rId27" w:tooltip="Chapitre III : Des sociétés à responsabilité limitée. (Articles L223-1 à L223-43) - Légifrance" w:history="1">
        <w:r w:rsidRPr="00165962">
          <w:rPr>
            <w:rStyle w:val="Lienhypertexte"/>
          </w:rPr>
          <w:t>Légifrance</w:t>
        </w:r>
      </w:hyperlink>
      <w:r w:rsidRPr="00165962">
        <w:t>)</w:t>
      </w:r>
    </w:p>
    <w:p w14:paraId="734101B9" w14:textId="77777777" w:rsidR="00165962" w:rsidRPr="00165962" w:rsidRDefault="00165962" w:rsidP="00A04A5A">
      <w:pPr>
        <w:spacing w:after="0" w:line="240" w:lineRule="auto"/>
        <w:rPr>
          <w:b/>
          <w:bCs/>
        </w:rPr>
      </w:pPr>
      <w:r w:rsidRPr="00165962">
        <w:rPr>
          <w:b/>
          <w:bCs/>
        </w:rPr>
        <w:t>Exemple</w:t>
      </w:r>
    </w:p>
    <w:p w14:paraId="1FEC1AD5" w14:textId="71EB78A4" w:rsidR="00165962" w:rsidRPr="00165962" w:rsidRDefault="00165962" w:rsidP="00A04A5A">
      <w:pPr>
        <w:spacing w:after="0" w:line="240" w:lineRule="auto"/>
      </w:pPr>
      <w:r w:rsidRPr="00165962">
        <w:t>Les statuts imposent une autorisation préalable des associés pour tout investissement supérieur à 100 000</w:t>
      </w:r>
      <w:r w:rsidR="00A04A5A">
        <w:t> €</w:t>
      </w:r>
      <w:r w:rsidRPr="00165962">
        <w:t>.</w:t>
      </w:r>
    </w:p>
    <w:p w14:paraId="3FCE2456" w14:textId="5AFD21EB" w:rsidR="00165962" w:rsidRPr="00165962" w:rsidRDefault="00165962" w:rsidP="00A04A5A">
      <w:pPr>
        <w:spacing w:after="0" w:line="240" w:lineRule="auto"/>
      </w:pPr>
      <w:r w:rsidRPr="00165962">
        <w:t>Le gérant réalise seul un investissement de 150 000</w:t>
      </w:r>
      <w:r w:rsidR="00A04A5A">
        <w:t> €</w:t>
      </w:r>
      <w:r w:rsidRPr="00165962">
        <w:t>.</w:t>
      </w:r>
    </w:p>
    <w:p w14:paraId="6254D19B" w14:textId="77777777" w:rsidR="00165962" w:rsidRPr="00165962" w:rsidRDefault="00165962" w:rsidP="00A04A5A">
      <w:pPr>
        <w:spacing w:after="0" w:line="240" w:lineRule="auto"/>
      </w:pPr>
      <w:r w:rsidRPr="00165962">
        <w:t xml:space="preserve">Il peut avoir méconnu ses pouvoirs dans les </w:t>
      </w:r>
      <w:r w:rsidRPr="00165962">
        <w:rPr>
          <w:b/>
          <w:bCs/>
        </w:rPr>
        <w:t>rapports internes</w:t>
      </w:r>
      <w:r w:rsidRPr="00165962">
        <w:t>.</w:t>
      </w:r>
    </w:p>
    <w:p w14:paraId="6AFA0365" w14:textId="77777777" w:rsidR="00165962" w:rsidRPr="00165962" w:rsidRDefault="00000000" w:rsidP="00A04A5A">
      <w:pPr>
        <w:spacing w:after="0" w:line="240" w:lineRule="auto"/>
      </w:pPr>
      <w:r>
        <w:pict w14:anchorId="70183386">
          <v:rect id="_x0000_i1040" style="width:0;height:1.5pt" o:hralign="center" o:hrstd="t" o:hr="t" fillcolor="#a0a0a0" stroked="f"/>
        </w:pict>
      </w:r>
    </w:p>
    <w:p w14:paraId="14611C9A" w14:textId="77777777" w:rsidR="00165962" w:rsidRPr="00165962" w:rsidRDefault="00165962" w:rsidP="00A04A5A">
      <w:pPr>
        <w:pStyle w:val="Titre1"/>
      </w:pPr>
      <w:r w:rsidRPr="00165962">
        <w:t>16. Pouvoirs du gérant à l’égard des tiers</w:t>
      </w:r>
    </w:p>
    <w:p w14:paraId="6C92EA6D" w14:textId="77777777" w:rsidR="00165962" w:rsidRPr="00165962" w:rsidRDefault="00165962" w:rsidP="00A04A5A">
      <w:pPr>
        <w:spacing w:after="0" w:line="240" w:lineRule="auto"/>
      </w:pPr>
      <w:r w:rsidRPr="00165962">
        <w:t xml:space="preserve">À l’égard des tiers, le gérant dispose des </w:t>
      </w:r>
      <w:r w:rsidRPr="00165962">
        <w:rPr>
          <w:b/>
          <w:bCs/>
        </w:rPr>
        <w:t>pouvoirs les plus étendus pour agir en toute circonstance au nom de la société</w:t>
      </w:r>
      <w:r w:rsidRPr="00165962">
        <w:t>, sous réserve des pouvoirs que la loi attribue expressément aux associés. (</w:t>
      </w:r>
      <w:hyperlink r:id="rId28" w:tooltip="Chapitre III : Des sociétés à responsabilité limitée. (Articles L223-1 à L223-43) - Légifrance" w:history="1">
        <w:r w:rsidRPr="00165962">
          <w:rPr>
            <w:rStyle w:val="Lienhypertexte"/>
          </w:rPr>
          <w:t>Légifrance</w:t>
        </w:r>
      </w:hyperlink>
      <w:r w:rsidRPr="00165962">
        <w:t>)</w:t>
      </w:r>
    </w:p>
    <w:p w14:paraId="5B38576D" w14:textId="632B0F68" w:rsidR="00165962" w:rsidRPr="00165962" w:rsidRDefault="00165962" w:rsidP="00A04A5A">
      <w:pPr>
        <w:spacing w:after="0" w:line="240" w:lineRule="auto"/>
      </w:pPr>
      <w:r w:rsidRPr="00165962">
        <w:t>La société peut même être engagée par un acte qui dépasse l’objet social, sauf si elle démontre que le tiers</w:t>
      </w:r>
      <w:r w:rsidR="00A04A5A">
        <w:t> :</w:t>
      </w:r>
    </w:p>
    <w:p w14:paraId="1B7EC5F2" w14:textId="36D989C0" w:rsidR="00165962" w:rsidRPr="00165962" w:rsidRDefault="00165962" w:rsidP="00A04A5A">
      <w:pPr>
        <w:numPr>
          <w:ilvl w:val="0"/>
          <w:numId w:val="14"/>
        </w:numPr>
        <w:spacing w:after="0" w:line="240" w:lineRule="auto"/>
      </w:pPr>
      <w:r w:rsidRPr="00165962">
        <w:t>savait que l’acte dépassait cet objet</w:t>
      </w:r>
      <w:r w:rsidR="00A04A5A">
        <w:t> ;</w:t>
      </w:r>
    </w:p>
    <w:p w14:paraId="697C841E" w14:textId="77777777" w:rsidR="00165962" w:rsidRPr="00165962" w:rsidRDefault="00165962" w:rsidP="00A04A5A">
      <w:pPr>
        <w:numPr>
          <w:ilvl w:val="0"/>
          <w:numId w:val="14"/>
        </w:numPr>
        <w:spacing w:after="0" w:line="240" w:lineRule="auto"/>
      </w:pPr>
      <w:r w:rsidRPr="00165962">
        <w:t>ou ne pouvait l’ignorer compte tenu des circonstances.</w:t>
      </w:r>
    </w:p>
    <w:p w14:paraId="68E55D5F" w14:textId="77777777" w:rsidR="00165962" w:rsidRPr="00165962" w:rsidRDefault="00165962" w:rsidP="00A04A5A">
      <w:pPr>
        <w:spacing w:after="0" w:line="240" w:lineRule="auto"/>
      </w:pPr>
      <w:r w:rsidRPr="00165962">
        <w:t>La seule publication des statuts ne suffit pas à établir cette connaissance. (</w:t>
      </w:r>
      <w:hyperlink r:id="rId29" w:tooltip="Chapitre III : Des sociétés à responsabilité limitée. (Articles L223-1 à L223-43) - Légifrance" w:history="1">
        <w:r w:rsidRPr="00165962">
          <w:rPr>
            <w:rStyle w:val="Lienhypertexte"/>
          </w:rPr>
          <w:t>Légifrance</w:t>
        </w:r>
      </w:hyperlink>
      <w:r w:rsidRPr="00165962">
        <w:t>)</w:t>
      </w:r>
    </w:p>
    <w:p w14:paraId="423BE39F" w14:textId="77777777" w:rsidR="00165962" w:rsidRPr="00165962" w:rsidRDefault="00165962" w:rsidP="00A04A5A">
      <w:pPr>
        <w:spacing w:after="0" w:line="240" w:lineRule="auto"/>
        <w:rPr>
          <w:b/>
          <w:bCs/>
        </w:rPr>
      </w:pPr>
      <w:r w:rsidRPr="00165962">
        <w:rPr>
          <w:b/>
          <w:bCs/>
        </w:rPr>
        <w:t>Exemple</w:t>
      </w:r>
    </w:p>
    <w:p w14:paraId="0E982A00" w14:textId="77777777" w:rsidR="00165962" w:rsidRPr="00165962" w:rsidRDefault="00165962" w:rsidP="00A04A5A">
      <w:pPr>
        <w:spacing w:after="0" w:line="240" w:lineRule="auto"/>
      </w:pPr>
      <w:r w:rsidRPr="00165962">
        <w:t>Le gérant méconnaît une limitation statutaire exigeant l’accord des associés pour un contrat déterminé.</w:t>
      </w:r>
    </w:p>
    <w:p w14:paraId="7E8FF04D" w14:textId="77777777" w:rsidR="00165962" w:rsidRPr="00165962" w:rsidRDefault="00165962" w:rsidP="00A04A5A">
      <w:pPr>
        <w:spacing w:after="0" w:line="240" w:lineRule="auto"/>
      </w:pPr>
      <w:r w:rsidRPr="00165962">
        <w:t>Le contrat peut néanmoins engager la société envers le tiers.</w:t>
      </w:r>
    </w:p>
    <w:p w14:paraId="7302C3EA" w14:textId="77777777" w:rsidR="00165962" w:rsidRPr="00165962" w:rsidRDefault="00165962" w:rsidP="00A04A5A">
      <w:pPr>
        <w:spacing w:after="0" w:line="240" w:lineRule="auto"/>
        <w:rPr>
          <w:b/>
          <w:bCs/>
        </w:rPr>
      </w:pPr>
      <w:r w:rsidRPr="00165962">
        <w:rPr>
          <w:b/>
          <w:bCs/>
        </w:rPr>
        <w:t>Conséquence</w:t>
      </w:r>
    </w:p>
    <w:p w14:paraId="4C22D148" w14:textId="092D2D63" w:rsidR="00165962" w:rsidRPr="00165962" w:rsidRDefault="00165962" w:rsidP="00A04A5A">
      <w:pPr>
        <w:spacing w:after="0" w:line="240" w:lineRule="auto"/>
      </w:pPr>
      <w:r w:rsidRPr="00165962">
        <w:t>Il faut traiter séparément</w:t>
      </w:r>
      <w:r w:rsidR="00A04A5A">
        <w:t> :</w:t>
      </w:r>
    </w:p>
    <w:p w14:paraId="6EC398EF" w14:textId="087D4A27" w:rsidR="00165962" w:rsidRPr="00165962" w:rsidRDefault="00165962" w:rsidP="00A04A5A">
      <w:pPr>
        <w:numPr>
          <w:ilvl w:val="0"/>
          <w:numId w:val="15"/>
        </w:numPr>
        <w:spacing w:after="0" w:line="240" w:lineRule="auto"/>
      </w:pPr>
      <w:r w:rsidRPr="00165962">
        <w:rPr>
          <w:b/>
          <w:bCs/>
        </w:rPr>
        <w:t>l’engagement de la société envers le tiers</w:t>
      </w:r>
      <w:r w:rsidR="00A04A5A">
        <w:t> ;</w:t>
      </w:r>
    </w:p>
    <w:p w14:paraId="60CF0A99" w14:textId="77777777" w:rsidR="00165962" w:rsidRPr="00165962" w:rsidRDefault="00165962" w:rsidP="00A04A5A">
      <w:pPr>
        <w:numPr>
          <w:ilvl w:val="0"/>
          <w:numId w:val="15"/>
        </w:numPr>
        <w:spacing w:after="0" w:line="240" w:lineRule="auto"/>
      </w:pPr>
      <w:r w:rsidRPr="00165962">
        <w:rPr>
          <w:b/>
          <w:bCs/>
        </w:rPr>
        <w:t>la responsabilité interne du gérant</w:t>
      </w:r>
      <w:r w:rsidRPr="00165962">
        <w:t>.</w:t>
      </w:r>
    </w:p>
    <w:p w14:paraId="01D68081" w14:textId="77777777" w:rsidR="00165962" w:rsidRPr="00165962" w:rsidRDefault="00000000" w:rsidP="00A04A5A">
      <w:pPr>
        <w:spacing w:after="0" w:line="240" w:lineRule="auto"/>
      </w:pPr>
      <w:r>
        <w:pict w14:anchorId="6B7DA116">
          <v:rect id="_x0000_i1041" style="width:0;height:1.5pt" o:hralign="center" o:hrstd="t" o:hr="t" fillcolor="#a0a0a0" stroked="f"/>
        </w:pict>
      </w:r>
    </w:p>
    <w:p w14:paraId="1D0C7E14" w14:textId="77777777" w:rsidR="00165962" w:rsidRPr="00165962" w:rsidRDefault="00165962" w:rsidP="00A04A5A">
      <w:pPr>
        <w:pStyle w:val="Titre1"/>
      </w:pPr>
      <w:r w:rsidRPr="00165962">
        <w:t>17. Les limitations statutaires sont inopposables aux tiers</w:t>
      </w:r>
    </w:p>
    <w:p w14:paraId="034D7500" w14:textId="77777777" w:rsidR="00165962" w:rsidRPr="00165962" w:rsidRDefault="00165962" w:rsidP="00A04A5A">
      <w:pPr>
        <w:spacing w:after="0" w:line="240" w:lineRule="auto"/>
      </w:pPr>
      <w:r w:rsidRPr="00165962">
        <w:t xml:space="preserve">L’article L. 223-18 dispose expressément que les clauses statutaires limitant les pouvoirs du gérant sont </w:t>
      </w:r>
      <w:r w:rsidRPr="00165962">
        <w:rPr>
          <w:b/>
          <w:bCs/>
        </w:rPr>
        <w:t>inopposables aux tiers</w:t>
      </w:r>
      <w:r w:rsidRPr="00165962">
        <w:t>. (</w:t>
      </w:r>
      <w:hyperlink r:id="rId30" w:tooltip="Chapitre III : Des sociétés à responsabilité limitée. (Articles L223-1 à L223-43) - Légifrance" w:history="1">
        <w:r w:rsidRPr="00165962">
          <w:rPr>
            <w:rStyle w:val="Lienhypertexte"/>
          </w:rPr>
          <w:t>Légifrance</w:t>
        </w:r>
      </w:hyperlink>
      <w:r w:rsidRPr="00165962">
        <w:t>)</w:t>
      </w:r>
    </w:p>
    <w:p w14:paraId="4D8E402A" w14:textId="77777777" w:rsidR="00165962" w:rsidRPr="00165962" w:rsidRDefault="00165962" w:rsidP="00A04A5A">
      <w:pPr>
        <w:spacing w:after="0" w:line="240" w:lineRule="auto"/>
        <w:rPr>
          <w:b/>
          <w:bCs/>
        </w:rPr>
      </w:pPr>
      <w:r w:rsidRPr="00165962">
        <w:rPr>
          <w:b/>
          <w:bCs/>
        </w:rPr>
        <w:t>Contre-exemple</w:t>
      </w:r>
    </w:p>
    <w:p w14:paraId="654069D1" w14:textId="53CE4368" w:rsidR="00165962" w:rsidRPr="00165962" w:rsidRDefault="00A04A5A" w:rsidP="00A04A5A">
      <w:pPr>
        <w:spacing w:after="0" w:line="240" w:lineRule="auto"/>
      </w:pPr>
      <w:r>
        <w:t>« </w:t>
      </w:r>
      <w:r w:rsidR="00165962" w:rsidRPr="00165962">
        <w:t>Les statuts interdisaient au gérant de signer ce contrat</w:t>
      </w:r>
      <w:r>
        <w:t> :</w:t>
      </w:r>
      <w:r w:rsidR="00165962" w:rsidRPr="00165962">
        <w:t xml:space="preserve"> le fournisseur ne peut donc rien réclamer à la SARL.</w:t>
      </w:r>
      <w:r>
        <w:t> »</w:t>
      </w:r>
    </w:p>
    <w:p w14:paraId="7328709B" w14:textId="77777777" w:rsidR="00165962" w:rsidRPr="00165962" w:rsidRDefault="00165962" w:rsidP="00A04A5A">
      <w:pPr>
        <w:spacing w:after="0" w:line="240" w:lineRule="auto"/>
      </w:pPr>
      <w:r w:rsidRPr="00165962">
        <w:t>Cette conclusion est juridiquement insuffisante.</w:t>
      </w:r>
    </w:p>
    <w:p w14:paraId="7174E9E9" w14:textId="77777777" w:rsidR="00165962" w:rsidRPr="00165962" w:rsidRDefault="00165962" w:rsidP="00A04A5A">
      <w:pPr>
        <w:spacing w:after="0" w:line="240" w:lineRule="auto"/>
      </w:pPr>
      <w:r w:rsidRPr="00165962">
        <w:t>Le tiers bénéficie d’une forte protection.</w:t>
      </w:r>
    </w:p>
    <w:p w14:paraId="2D3E765F" w14:textId="77777777" w:rsidR="00165962" w:rsidRPr="00165962" w:rsidRDefault="00000000" w:rsidP="00A04A5A">
      <w:pPr>
        <w:spacing w:after="0" w:line="240" w:lineRule="auto"/>
      </w:pPr>
      <w:r>
        <w:pict w14:anchorId="4D99C5E6">
          <v:rect id="_x0000_i1042" style="width:0;height:1.5pt" o:hralign="center" o:hrstd="t" o:hr="t" fillcolor="#a0a0a0" stroked="f"/>
        </w:pict>
      </w:r>
    </w:p>
    <w:p w14:paraId="504FF58D" w14:textId="77777777" w:rsidR="00165962" w:rsidRPr="00165962" w:rsidRDefault="00165962" w:rsidP="00A04A5A">
      <w:pPr>
        <w:pStyle w:val="Titre1"/>
      </w:pPr>
      <w:r w:rsidRPr="00165962">
        <w:lastRenderedPageBreak/>
        <w:t>18. Pluralité de gérants</w:t>
      </w:r>
    </w:p>
    <w:p w14:paraId="268BF04D" w14:textId="77777777" w:rsidR="00165962" w:rsidRPr="00165962" w:rsidRDefault="00165962" w:rsidP="00A04A5A">
      <w:pPr>
        <w:spacing w:after="0" w:line="240" w:lineRule="auto"/>
      </w:pPr>
      <w:r w:rsidRPr="00165962">
        <w:t>Une SARL peut avoir plusieurs gérants.</w:t>
      </w:r>
    </w:p>
    <w:p w14:paraId="618E77C9" w14:textId="77777777" w:rsidR="00165962" w:rsidRPr="00165962" w:rsidRDefault="00165962" w:rsidP="00A04A5A">
      <w:pPr>
        <w:spacing w:after="0" w:line="240" w:lineRule="auto"/>
      </w:pPr>
      <w:r w:rsidRPr="00165962">
        <w:t>Chacun dispose séparément des pouvoirs de représentation prévus par la loi.</w:t>
      </w:r>
    </w:p>
    <w:p w14:paraId="3196549A" w14:textId="77777777" w:rsidR="00165962" w:rsidRPr="00165962" w:rsidRDefault="00165962" w:rsidP="00A04A5A">
      <w:pPr>
        <w:spacing w:after="0" w:line="240" w:lineRule="auto"/>
      </w:pPr>
      <w:r w:rsidRPr="00165962">
        <w:t>L’opposition d’un gérant à l’acte envisagé par un autre est sans effet à l’égard des tiers, sauf s’il est établi que ceux-ci en avaient connaissance. (</w:t>
      </w:r>
      <w:hyperlink r:id="rId31" w:tooltip="Chapitre III : Des sociétés à responsabilité limitée. (Articles L223-1 à L223-43) - Légifrance" w:history="1">
        <w:r w:rsidRPr="00165962">
          <w:rPr>
            <w:rStyle w:val="Lienhypertexte"/>
          </w:rPr>
          <w:t>Légifrance</w:t>
        </w:r>
      </w:hyperlink>
      <w:r w:rsidRPr="00165962">
        <w:t>)</w:t>
      </w:r>
    </w:p>
    <w:p w14:paraId="6F387813" w14:textId="77777777" w:rsidR="00165962" w:rsidRPr="00165962" w:rsidRDefault="00165962" w:rsidP="00A04A5A">
      <w:pPr>
        <w:spacing w:after="0" w:line="240" w:lineRule="auto"/>
        <w:rPr>
          <w:b/>
          <w:bCs/>
        </w:rPr>
      </w:pPr>
      <w:r w:rsidRPr="00165962">
        <w:rPr>
          <w:b/>
          <w:bCs/>
        </w:rPr>
        <w:t>Exemple</w:t>
      </w:r>
    </w:p>
    <w:p w14:paraId="646372D3" w14:textId="77777777" w:rsidR="00165962" w:rsidRPr="00165962" w:rsidRDefault="00165962" w:rsidP="00A04A5A">
      <w:pPr>
        <w:spacing w:after="0" w:line="240" w:lineRule="auto"/>
      </w:pPr>
      <w:r w:rsidRPr="00165962">
        <w:t>Gérant A informe en interne le gérant B qu’il s’oppose à une commande.</w:t>
      </w:r>
    </w:p>
    <w:p w14:paraId="563907A8" w14:textId="77777777" w:rsidR="00165962" w:rsidRPr="00165962" w:rsidRDefault="00165962" w:rsidP="00A04A5A">
      <w:pPr>
        <w:spacing w:after="0" w:line="240" w:lineRule="auto"/>
      </w:pPr>
      <w:r w:rsidRPr="00165962">
        <w:t>B conclut néanmoins le contrat avec un fournisseur ignorant cette opposition.</w:t>
      </w:r>
    </w:p>
    <w:p w14:paraId="64E78D4C" w14:textId="77777777" w:rsidR="00165962" w:rsidRPr="00165962" w:rsidRDefault="00165962" w:rsidP="00A04A5A">
      <w:pPr>
        <w:spacing w:after="0" w:line="240" w:lineRule="auto"/>
      </w:pPr>
      <w:r w:rsidRPr="00165962">
        <w:t>L’opposition interne ne suffit pas nécessairement à rendre l’acte inopposable à la société.</w:t>
      </w:r>
    </w:p>
    <w:p w14:paraId="22249193" w14:textId="77777777" w:rsidR="00165962" w:rsidRPr="00165962" w:rsidRDefault="00000000" w:rsidP="00A04A5A">
      <w:pPr>
        <w:spacing w:after="0" w:line="240" w:lineRule="auto"/>
      </w:pPr>
      <w:r>
        <w:pict w14:anchorId="1F49DA9A">
          <v:rect id="_x0000_i1043" style="width:0;height:1.5pt" o:hralign="center" o:hrstd="t" o:hr="t" fillcolor="#a0a0a0" stroked="f"/>
        </w:pict>
      </w:r>
    </w:p>
    <w:p w14:paraId="6FF17CA1" w14:textId="77777777" w:rsidR="00165962" w:rsidRPr="00165962" w:rsidRDefault="00165962" w:rsidP="00A04A5A">
      <w:pPr>
        <w:pStyle w:val="Titre1"/>
      </w:pPr>
      <w:r w:rsidRPr="00165962">
        <w:t>19. Révocation du gérant</w:t>
      </w:r>
    </w:p>
    <w:p w14:paraId="1E473097" w14:textId="77777777" w:rsidR="00165962" w:rsidRPr="00165962" w:rsidRDefault="00165962" w:rsidP="00A04A5A">
      <w:pPr>
        <w:spacing w:after="0" w:line="240" w:lineRule="auto"/>
      </w:pPr>
      <w:r w:rsidRPr="00165962">
        <w:t>Le gérant peut être révoqué par les associés dans les conditions de majorité des décisions ordinaires, sauf majorité statutaire plus forte. (</w:t>
      </w:r>
      <w:hyperlink r:id="rId32" w:tooltip="Chapitre III : Des sociétés à responsabilité limitée. (Articles L223-1 à L223-43) - Légifrance" w:history="1">
        <w:r w:rsidRPr="00165962">
          <w:rPr>
            <w:rStyle w:val="Lienhypertexte"/>
          </w:rPr>
          <w:t>Légifrance</w:t>
        </w:r>
      </w:hyperlink>
      <w:r w:rsidRPr="00165962">
        <w:t>)</w:t>
      </w:r>
    </w:p>
    <w:p w14:paraId="2C1FCD53" w14:textId="7EB5AAFE" w:rsidR="00165962" w:rsidRPr="00165962" w:rsidRDefault="00165962" w:rsidP="00A04A5A">
      <w:pPr>
        <w:spacing w:after="0" w:line="240" w:lineRule="auto"/>
      </w:pPr>
      <w:r w:rsidRPr="00165962">
        <w:t>Deux règles doivent être distinguées</w:t>
      </w:r>
      <w:r w:rsidR="00A04A5A">
        <w:t> :</w:t>
      </w:r>
    </w:p>
    <w:p w14:paraId="5B14B308" w14:textId="117F64E0" w:rsidR="00165962" w:rsidRPr="00165962" w:rsidRDefault="00165962" w:rsidP="00A04A5A">
      <w:pPr>
        <w:numPr>
          <w:ilvl w:val="0"/>
          <w:numId w:val="16"/>
        </w:numPr>
        <w:spacing w:after="0" w:line="240" w:lineRule="auto"/>
      </w:pPr>
      <w:r w:rsidRPr="00165962">
        <w:t>la révocation demeure possible</w:t>
      </w:r>
      <w:r w:rsidR="00A04A5A">
        <w:t> ;</w:t>
      </w:r>
    </w:p>
    <w:p w14:paraId="4425177E" w14:textId="77777777" w:rsidR="00165962" w:rsidRPr="00165962" w:rsidRDefault="00165962" w:rsidP="00A04A5A">
      <w:pPr>
        <w:numPr>
          <w:ilvl w:val="0"/>
          <w:numId w:val="16"/>
        </w:numPr>
        <w:spacing w:after="0" w:line="240" w:lineRule="auto"/>
      </w:pPr>
      <w:r w:rsidRPr="00165962">
        <w:t xml:space="preserve">mais une révocation </w:t>
      </w:r>
      <w:r w:rsidRPr="00165962">
        <w:rPr>
          <w:b/>
          <w:bCs/>
        </w:rPr>
        <w:t>sans juste motif</w:t>
      </w:r>
      <w:r w:rsidRPr="00165962">
        <w:t xml:space="preserve"> peut ouvrir droit à des dommages-intérêts. (</w:t>
      </w:r>
      <w:hyperlink r:id="rId33" w:tooltip="Chapitre III : Des sociétés à responsabilité limitée. (Articles L223-1 à L223-43) - Légifrance" w:history="1">
        <w:r w:rsidRPr="00165962">
          <w:rPr>
            <w:rStyle w:val="Lienhypertexte"/>
          </w:rPr>
          <w:t>Légifrance</w:t>
        </w:r>
      </w:hyperlink>
      <w:r w:rsidRPr="00165962">
        <w:t>)</w:t>
      </w:r>
    </w:p>
    <w:p w14:paraId="5E031197" w14:textId="77777777" w:rsidR="00165962" w:rsidRPr="00165962" w:rsidRDefault="00165962" w:rsidP="00A04A5A">
      <w:pPr>
        <w:spacing w:after="0" w:line="240" w:lineRule="auto"/>
      </w:pPr>
      <w:r w:rsidRPr="00165962">
        <w:t xml:space="preserve">Le gérant peut également être révoqué </w:t>
      </w:r>
      <w:r w:rsidRPr="00165962">
        <w:rPr>
          <w:b/>
          <w:bCs/>
        </w:rPr>
        <w:t>judiciairement pour cause légitime</w:t>
      </w:r>
      <w:r w:rsidRPr="00165962">
        <w:t xml:space="preserve"> à la demande de tout associé. (</w:t>
      </w:r>
      <w:hyperlink r:id="rId34" w:tooltip="Chapitre III : Des sociétés à responsabilité limitée. (Articles L223-1 à L223-43) - Légifrance" w:history="1">
        <w:r w:rsidRPr="00165962">
          <w:rPr>
            <w:rStyle w:val="Lienhypertexte"/>
          </w:rPr>
          <w:t>Légifrance</w:t>
        </w:r>
      </w:hyperlink>
      <w:r w:rsidRPr="00165962">
        <w:t>)</w:t>
      </w:r>
    </w:p>
    <w:p w14:paraId="36C6BF5F" w14:textId="77777777" w:rsidR="00165962" w:rsidRPr="00165962" w:rsidRDefault="00165962" w:rsidP="00A04A5A">
      <w:pPr>
        <w:spacing w:after="0" w:line="240" w:lineRule="auto"/>
        <w:rPr>
          <w:b/>
          <w:bCs/>
        </w:rPr>
      </w:pPr>
      <w:r w:rsidRPr="00165962">
        <w:rPr>
          <w:b/>
          <w:bCs/>
        </w:rPr>
        <w:t>Contre-exemple</w:t>
      </w:r>
    </w:p>
    <w:p w14:paraId="01A88079" w14:textId="3F428916" w:rsidR="00165962" w:rsidRPr="00165962" w:rsidRDefault="00A04A5A" w:rsidP="00A04A5A">
      <w:pPr>
        <w:spacing w:after="0" w:line="240" w:lineRule="auto"/>
      </w:pPr>
      <w:r>
        <w:t>« </w:t>
      </w:r>
      <w:r w:rsidR="00165962" w:rsidRPr="00165962">
        <w:t>Une révocation sans juste motif est impossible et donc automatiquement nulle.</w:t>
      </w:r>
      <w:r>
        <w:t> »</w:t>
      </w:r>
    </w:p>
    <w:p w14:paraId="38555715" w14:textId="77777777" w:rsidR="00165962" w:rsidRPr="00165962" w:rsidRDefault="00165962" w:rsidP="00A04A5A">
      <w:pPr>
        <w:spacing w:after="0" w:line="240" w:lineRule="auto"/>
      </w:pPr>
      <w:r w:rsidRPr="00165962">
        <w:t>Pas nécessairement.</w:t>
      </w:r>
    </w:p>
    <w:p w14:paraId="3CFA9227" w14:textId="77777777" w:rsidR="00165962" w:rsidRPr="00165962" w:rsidRDefault="00165962" w:rsidP="00A04A5A">
      <w:pPr>
        <w:spacing w:after="0" w:line="240" w:lineRule="auto"/>
      </w:pPr>
      <w:r w:rsidRPr="00165962">
        <w:t xml:space="preserve">Le Code prévoit principalement, dans cette hypothèse, la possibilité de </w:t>
      </w:r>
      <w:r w:rsidRPr="00165962">
        <w:rPr>
          <w:b/>
          <w:bCs/>
        </w:rPr>
        <w:t>dommages-intérêts</w:t>
      </w:r>
      <w:r w:rsidRPr="00165962">
        <w:t>.</w:t>
      </w:r>
    </w:p>
    <w:p w14:paraId="73C5B915" w14:textId="77777777" w:rsidR="00165962" w:rsidRPr="00165962" w:rsidRDefault="00000000" w:rsidP="00A04A5A">
      <w:pPr>
        <w:spacing w:after="0" w:line="240" w:lineRule="auto"/>
      </w:pPr>
      <w:r>
        <w:pict w14:anchorId="6F541BD0">
          <v:rect id="_x0000_i1044" style="width:0;height:1.5pt" o:hralign="center" o:hrstd="t" o:hr="t" fillcolor="#a0a0a0" stroked="f"/>
        </w:pict>
      </w:r>
    </w:p>
    <w:p w14:paraId="035A4F72" w14:textId="77777777" w:rsidR="00165962" w:rsidRPr="00165962" w:rsidRDefault="00165962" w:rsidP="00A04A5A">
      <w:pPr>
        <w:pStyle w:val="Titre1"/>
      </w:pPr>
      <w:r w:rsidRPr="00165962">
        <w:t>20. Responsabilité civile du gérant</w:t>
      </w:r>
    </w:p>
    <w:p w14:paraId="3AA682C9" w14:textId="02A63EB2" w:rsidR="00165962" w:rsidRPr="00165962" w:rsidRDefault="00165962" w:rsidP="00A04A5A">
      <w:pPr>
        <w:spacing w:after="0" w:line="240" w:lineRule="auto"/>
      </w:pPr>
      <w:r w:rsidRPr="00165962">
        <w:t>Le gérant peut engager sa responsabilité envers</w:t>
      </w:r>
      <w:r w:rsidR="00A04A5A">
        <w:t> :</w:t>
      </w:r>
    </w:p>
    <w:p w14:paraId="20F41F9B" w14:textId="4018A76B" w:rsidR="00165962" w:rsidRPr="00165962" w:rsidRDefault="00165962" w:rsidP="00A04A5A">
      <w:pPr>
        <w:numPr>
          <w:ilvl w:val="0"/>
          <w:numId w:val="17"/>
        </w:numPr>
        <w:spacing w:after="0" w:line="240" w:lineRule="auto"/>
      </w:pPr>
      <w:r w:rsidRPr="00165962">
        <w:t>la société</w:t>
      </w:r>
      <w:r w:rsidR="00A04A5A">
        <w:t> ;</w:t>
      </w:r>
    </w:p>
    <w:p w14:paraId="506D34D4" w14:textId="5CCA1CF2" w:rsidR="00165962" w:rsidRPr="00165962" w:rsidRDefault="00165962" w:rsidP="00A04A5A">
      <w:pPr>
        <w:numPr>
          <w:ilvl w:val="0"/>
          <w:numId w:val="17"/>
        </w:numPr>
        <w:spacing w:after="0" w:line="240" w:lineRule="auto"/>
      </w:pPr>
      <w:r w:rsidRPr="00165962">
        <w:t>les associés dans certaines situations</w:t>
      </w:r>
      <w:r w:rsidR="00A04A5A">
        <w:t> ;</w:t>
      </w:r>
    </w:p>
    <w:p w14:paraId="089099B6" w14:textId="77777777" w:rsidR="00165962" w:rsidRPr="00165962" w:rsidRDefault="00165962" w:rsidP="00A04A5A">
      <w:pPr>
        <w:numPr>
          <w:ilvl w:val="0"/>
          <w:numId w:val="17"/>
        </w:numPr>
        <w:spacing w:after="0" w:line="240" w:lineRule="auto"/>
      </w:pPr>
      <w:r w:rsidRPr="00165962">
        <w:t>les tiers,</w:t>
      </w:r>
    </w:p>
    <w:p w14:paraId="2E6595CA" w14:textId="6088804C" w:rsidR="00165962" w:rsidRPr="00165962" w:rsidRDefault="00165962" w:rsidP="00A04A5A">
      <w:pPr>
        <w:spacing w:after="0" w:line="240" w:lineRule="auto"/>
      </w:pPr>
      <w:r w:rsidRPr="00165962">
        <w:t>notamment en raison</w:t>
      </w:r>
      <w:r w:rsidR="00A04A5A">
        <w:t> :</w:t>
      </w:r>
    </w:p>
    <w:p w14:paraId="0A30227B" w14:textId="3C29BD18" w:rsidR="00165962" w:rsidRPr="00165962" w:rsidRDefault="00165962" w:rsidP="00A04A5A">
      <w:pPr>
        <w:numPr>
          <w:ilvl w:val="0"/>
          <w:numId w:val="18"/>
        </w:numPr>
        <w:spacing w:after="0" w:line="240" w:lineRule="auto"/>
      </w:pPr>
      <w:r w:rsidRPr="00165962">
        <w:t>d’une violation des dispositions légales ou réglementaires applicables à la SARL</w:t>
      </w:r>
      <w:r w:rsidR="00A04A5A">
        <w:t> ;</w:t>
      </w:r>
    </w:p>
    <w:p w14:paraId="73A76FB8" w14:textId="72D73D4A" w:rsidR="00165962" w:rsidRPr="00165962" w:rsidRDefault="00165962" w:rsidP="00A04A5A">
      <w:pPr>
        <w:numPr>
          <w:ilvl w:val="0"/>
          <w:numId w:val="18"/>
        </w:numPr>
        <w:spacing w:after="0" w:line="240" w:lineRule="auto"/>
      </w:pPr>
      <w:r w:rsidRPr="00165962">
        <w:t>d’une violation des statuts</w:t>
      </w:r>
      <w:r w:rsidR="00A04A5A">
        <w:t> ;</w:t>
      </w:r>
    </w:p>
    <w:p w14:paraId="7975D808" w14:textId="77777777" w:rsidR="00165962" w:rsidRPr="00165962" w:rsidRDefault="00165962" w:rsidP="00A04A5A">
      <w:pPr>
        <w:numPr>
          <w:ilvl w:val="0"/>
          <w:numId w:val="18"/>
        </w:numPr>
        <w:spacing w:after="0" w:line="240" w:lineRule="auto"/>
      </w:pPr>
      <w:r w:rsidRPr="00165962">
        <w:t xml:space="preserve">d’une </w:t>
      </w:r>
      <w:r w:rsidRPr="00165962">
        <w:rPr>
          <w:b/>
          <w:bCs/>
        </w:rPr>
        <w:t>faute de gestion</w:t>
      </w:r>
      <w:r w:rsidRPr="00165962">
        <w:t>. (</w:t>
      </w:r>
      <w:hyperlink r:id="rId35" w:tooltip="Chapitre III : Des sociétés à responsabilité limitée. (Articles L223-1 à L223-43) - Légifrance" w:history="1">
        <w:r w:rsidRPr="00165962">
          <w:rPr>
            <w:rStyle w:val="Lienhypertexte"/>
          </w:rPr>
          <w:t>Légifrance</w:t>
        </w:r>
      </w:hyperlink>
      <w:r w:rsidRPr="00165962">
        <w:t>)</w:t>
      </w:r>
    </w:p>
    <w:p w14:paraId="38EDA437" w14:textId="77777777" w:rsidR="00165962" w:rsidRPr="00165962" w:rsidRDefault="00165962" w:rsidP="00A04A5A">
      <w:pPr>
        <w:spacing w:after="0" w:line="240" w:lineRule="auto"/>
        <w:rPr>
          <w:b/>
          <w:bCs/>
        </w:rPr>
      </w:pPr>
      <w:r w:rsidRPr="00165962">
        <w:rPr>
          <w:b/>
          <w:bCs/>
        </w:rPr>
        <w:t>Exemple</w:t>
      </w:r>
    </w:p>
    <w:p w14:paraId="0FC1AED2" w14:textId="77777777" w:rsidR="00165962" w:rsidRPr="00165962" w:rsidRDefault="00165962" w:rsidP="00A04A5A">
      <w:pPr>
        <w:spacing w:after="0" w:line="240" w:lineRule="auto"/>
      </w:pPr>
      <w:r w:rsidRPr="00165962">
        <w:t>Le gérant prend sciemment une décision manifestement contraire aux intérêts de la société et lui cause une perte directement démontrable.</w:t>
      </w:r>
    </w:p>
    <w:p w14:paraId="145C63CA" w14:textId="77777777" w:rsidR="00165962" w:rsidRPr="00165962" w:rsidRDefault="00165962" w:rsidP="00A04A5A">
      <w:pPr>
        <w:spacing w:after="0" w:line="240" w:lineRule="auto"/>
      </w:pPr>
      <w:r w:rsidRPr="00165962">
        <w:t>Sa responsabilité peut être recherchée si les conditions sont réunies.</w:t>
      </w:r>
    </w:p>
    <w:p w14:paraId="376D0A62" w14:textId="77777777" w:rsidR="00165962" w:rsidRPr="00165962" w:rsidRDefault="00000000" w:rsidP="00A04A5A">
      <w:pPr>
        <w:spacing w:after="0" w:line="240" w:lineRule="auto"/>
      </w:pPr>
      <w:r>
        <w:pict w14:anchorId="08BBDA8D">
          <v:rect id="_x0000_i1045" style="width:0;height:1.5pt" o:hralign="center" o:hrstd="t" o:hr="t" fillcolor="#a0a0a0" stroked="f"/>
        </w:pict>
      </w:r>
    </w:p>
    <w:p w14:paraId="6D342ECF" w14:textId="77777777" w:rsidR="00165962" w:rsidRPr="00165962" w:rsidRDefault="00165962" w:rsidP="00A04A5A">
      <w:pPr>
        <w:pStyle w:val="Titre1"/>
      </w:pPr>
      <w:r w:rsidRPr="00165962">
        <w:t>21. Action individuelle et action sociale</w:t>
      </w:r>
    </w:p>
    <w:p w14:paraId="05F4B9E8" w14:textId="2058976A" w:rsidR="00165962" w:rsidRPr="00165962" w:rsidRDefault="00165962" w:rsidP="00A04A5A">
      <w:pPr>
        <w:spacing w:after="0" w:line="240" w:lineRule="auto"/>
      </w:pPr>
      <w:r w:rsidRPr="00165962">
        <w:t>L’associé peut agir</w:t>
      </w:r>
      <w:r w:rsidR="00A04A5A">
        <w:t> :</w:t>
      </w:r>
    </w:p>
    <w:p w14:paraId="188CB2C1" w14:textId="19EC78A4" w:rsidR="00165962" w:rsidRPr="00165962" w:rsidRDefault="00165962" w:rsidP="00A04A5A">
      <w:pPr>
        <w:numPr>
          <w:ilvl w:val="0"/>
          <w:numId w:val="19"/>
        </w:numPr>
        <w:spacing w:after="0" w:line="240" w:lineRule="auto"/>
      </w:pPr>
      <w:r w:rsidRPr="00165962">
        <w:t xml:space="preserve">pour réparer son </w:t>
      </w:r>
      <w:r w:rsidRPr="00165962">
        <w:rPr>
          <w:b/>
          <w:bCs/>
        </w:rPr>
        <w:t>préjudice personnel</w:t>
      </w:r>
      <w:r w:rsidR="00A04A5A">
        <w:t> ;</w:t>
      </w:r>
    </w:p>
    <w:p w14:paraId="68B255CD" w14:textId="77777777" w:rsidR="00165962" w:rsidRPr="00165962" w:rsidRDefault="00165962" w:rsidP="00A04A5A">
      <w:pPr>
        <w:numPr>
          <w:ilvl w:val="0"/>
          <w:numId w:val="19"/>
        </w:numPr>
        <w:spacing w:after="0" w:line="240" w:lineRule="auto"/>
      </w:pPr>
      <w:r w:rsidRPr="00165962">
        <w:t xml:space="preserve">ou au nom de la société afin d’obtenir réparation du </w:t>
      </w:r>
      <w:r w:rsidRPr="00165962">
        <w:rPr>
          <w:b/>
          <w:bCs/>
        </w:rPr>
        <w:t>préjudice social</w:t>
      </w:r>
      <w:r w:rsidRPr="00165962">
        <w:t>.</w:t>
      </w:r>
    </w:p>
    <w:p w14:paraId="1C928273" w14:textId="77777777" w:rsidR="00165962" w:rsidRPr="00165962" w:rsidRDefault="00165962" w:rsidP="00A04A5A">
      <w:pPr>
        <w:spacing w:after="0" w:line="240" w:lineRule="auto"/>
      </w:pPr>
      <w:r w:rsidRPr="00165962">
        <w:t>L’article L. 223-22 permet ainsi aux associés d’exercer l’</w:t>
      </w:r>
      <w:r w:rsidRPr="00165962">
        <w:rPr>
          <w:b/>
          <w:bCs/>
        </w:rPr>
        <w:t>action sociale ut singuli</w:t>
      </w:r>
      <w:r w:rsidRPr="00165962">
        <w:t>. Les dommages-intérêts correspondant au préjudice de la société sont alors attribués à cette dernière. (</w:t>
      </w:r>
      <w:hyperlink r:id="rId36" w:tooltip="Chapitre III : Des sociétés à responsabilité limitée. (Articles L223-1 à L223-43) - Légifrance" w:history="1">
        <w:r w:rsidRPr="00165962">
          <w:rPr>
            <w:rStyle w:val="Lienhypertexte"/>
          </w:rPr>
          <w:t>Légifrance</w:t>
        </w:r>
      </w:hyperlink>
      <w:r w:rsidRPr="00165962">
        <w:t>)</w:t>
      </w:r>
    </w:p>
    <w:p w14:paraId="3BA33B9C" w14:textId="77777777" w:rsidR="00165962" w:rsidRPr="00165962" w:rsidRDefault="00165962" w:rsidP="00A04A5A">
      <w:pPr>
        <w:spacing w:after="0" w:line="240" w:lineRule="auto"/>
        <w:rPr>
          <w:b/>
          <w:bCs/>
        </w:rPr>
      </w:pPr>
      <w:r w:rsidRPr="00165962">
        <w:rPr>
          <w:b/>
          <w:bCs/>
        </w:rPr>
        <w:t>Exemple</w:t>
      </w:r>
    </w:p>
    <w:p w14:paraId="0032B49B" w14:textId="12F2D3D7" w:rsidR="00165962" w:rsidRPr="00165962" w:rsidRDefault="00165962" w:rsidP="00A04A5A">
      <w:pPr>
        <w:spacing w:after="0" w:line="240" w:lineRule="auto"/>
      </w:pPr>
      <w:r w:rsidRPr="00165962">
        <w:t>Le gérant cause une perte de 100 000</w:t>
      </w:r>
      <w:r w:rsidR="00A04A5A">
        <w:t> €</w:t>
      </w:r>
      <w:r w:rsidRPr="00165962">
        <w:t xml:space="preserve"> à la SARL.</w:t>
      </w:r>
    </w:p>
    <w:p w14:paraId="3447451F" w14:textId="77777777" w:rsidR="00165962" w:rsidRPr="00165962" w:rsidRDefault="00165962" w:rsidP="00A04A5A">
      <w:pPr>
        <w:spacing w:after="0" w:line="240" w:lineRule="auto"/>
      </w:pPr>
      <w:r w:rsidRPr="00165962">
        <w:t>Un associé engage l’action sociale.</w:t>
      </w:r>
    </w:p>
    <w:p w14:paraId="2D33938D" w14:textId="3829F6C9" w:rsidR="00165962" w:rsidRPr="00165962" w:rsidRDefault="00165962" w:rsidP="00A04A5A">
      <w:pPr>
        <w:spacing w:after="0" w:line="240" w:lineRule="auto"/>
      </w:pPr>
      <w:r w:rsidRPr="00165962">
        <w:lastRenderedPageBreak/>
        <w:t>L’indemnité correspondant aux 100 000</w:t>
      </w:r>
      <w:r w:rsidR="00A04A5A">
        <w:t> €</w:t>
      </w:r>
      <w:r w:rsidRPr="00165962">
        <w:t xml:space="preserve"> revient à </w:t>
      </w:r>
      <w:r w:rsidRPr="00165962">
        <w:rPr>
          <w:b/>
          <w:bCs/>
        </w:rPr>
        <w:t>la société</w:t>
      </w:r>
      <w:r w:rsidRPr="00165962">
        <w:t>, et non à l’associé demandeur.</w:t>
      </w:r>
    </w:p>
    <w:p w14:paraId="2EB04F8E" w14:textId="77777777" w:rsidR="00165962" w:rsidRPr="00165962" w:rsidRDefault="00000000" w:rsidP="00A04A5A">
      <w:pPr>
        <w:spacing w:after="0" w:line="240" w:lineRule="auto"/>
      </w:pPr>
      <w:r>
        <w:pict w14:anchorId="29BBFA90">
          <v:rect id="_x0000_i1046" style="width:0;height:1.5pt" o:hralign="center" o:hrstd="t" o:hr="t" fillcolor="#a0a0a0" stroked="f"/>
        </w:pict>
      </w:r>
    </w:p>
    <w:p w14:paraId="3CE8D16E" w14:textId="77777777" w:rsidR="00165962" w:rsidRPr="00165962" w:rsidRDefault="00165962" w:rsidP="00A04A5A">
      <w:pPr>
        <w:pStyle w:val="Titre1"/>
      </w:pPr>
      <w:r w:rsidRPr="00165962">
        <w:t>22. Prescription de l’action en responsabilité</w:t>
      </w:r>
    </w:p>
    <w:p w14:paraId="4AB73071" w14:textId="77777777" w:rsidR="00165962" w:rsidRPr="00165962" w:rsidRDefault="00165962" w:rsidP="00A04A5A">
      <w:pPr>
        <w:spacing w:after="0" w:line="240" w:lineRule="auto"/>
      </w:pPr>
      <w:r w:rsidRPr="00165962">
        <w:t xml:space="preserve">Les actions en responsabilité relevant notamment de l’article L. 223-22 se prescrivent en principe par </w:t>
      </w:r>
      <w:r w:rsidRPr="00165962">
        <w:rPr>
          <w:b/>
          <w:bCs/>
        </w:rPr>
        <w:t>trois ans</w:t>
      </w:r>
      <w:r w:rsidRPr="00165962">
        <w:t xml:space="preserve"> à compter du fait dommageable ou, s’il a été dissimulé, de sa révélation.</w:t>
      </w:r>
    </w:p>
    <w:p w14:paraId="70CA43D4" w14:textId="77777777" w:rsidR="00165962" w:rsidRPr="00165962" w:rsidRDefault="00165962" w:rsidP="00A04A5A">
      <w:pPr>
        <w:spacing w:after="0" w:line="240" w:lineRule="auto"/>
      </w:pPr>
      <w:r w:rsidRPr="00165962">
        <w:t xml:space="preserve">Lorsque le fait est qualifié crime, le délai prévu par le Code est de </w:t>
      </w:r>
      <w:r w:rsidRPr="00165962">
        <w:rPr>
          <w:b/>
          <w:bCs/>
        </w:rPr>
        <w:t>dix ans</w:t>
      </w:r>
      <w:r w:rsidRPr="00165962">
        <w:t>. (</w:t>
      </w:r>
      <w:hyperlink r:id="rId37" w:tooltip="Chapitre III : Des sociétés à responsabilité limitée. (Articles L223-1 à L223-43) - Légifrance" w:history="1">
        <w:r w:rsidRPr="00165962">
          <w:rPr>
            <w:rStyle w:val="Lienhypertexte"/>
          </w:rPr>
          <w:t>Légifrance</w:t>
        </w:r>
      </w:hyperlink>
      <w:r w:rsidRPr="00165962">
        <w:t>)</w:t>
      </w:r>
    </w:p>
    <w:p w14:paraId="1A99019F" w14:textId="77777777" w:rsidR="00165962" w:rsidRPr="00165962" w:rsidRDefault="00000000" w:rsidP="00A04A5A">
      <w:pPr>
        <w:spacing w:after="0" w:line="240" w:lineRule="auto"/>
      </w:pPr>
      <w:r>
        <w:pict w14:anchorId="2B8827A7">
          <v:rect id="_x0000_i1047" style="width:0;height:1.5pt" o:hralign="center" o:hrstd="t" o:hr="t" fillcolor="#a0a0a0" stroked="f"/>
        </w:pict>
      </w:r>
    </w:p>
    <w:p w14:paraId="7ADFEFEC" w14:textId="77777777" w:rsidR="00165962" w:rsidRPr="00165962" w:rsidRDefault="00165962" w:rsidP="00A04A5A">
      <w:pPr>
        <w:pStyle w:val="Titre1"/>
      </w:pPr>
      <w:r w:rsidRPr="00165962">
        <w:t>23. Les conventions réglementées</w:t>
      </w:r>
    </w:p>
    <w:p w14:paraId="7C0435A7" w14:textId="29F2B741" w:rsidR="00165962" w:rsidRPr="00165962" w:rsidRDefault="00165962" w:rsidP="00A04A5A">
      <w:pPr>
        <w:spacing w:after="0" w:line="240" w:lineRule="auto"/>
      </w:pPr>
      <w:r w:rsidRPr="00165962">
        <w:t>Certaines conventions conclues entre la SARL et</w:t>
      </w:r>
      <w:r w:rsidR="00A04A5A">
        <w:t> :</w:t>
      </w:r>
    </w:p>
    <w:p w14:paraId="488B50DD" w14:textId="7A59EBBE" w:rsidR="00165962" w:rsidRPr="00165962" w:rsidRDefault="00165962" w:rsidP="00A04A5A">
      <w:pPr>
        <w:numPr>
          <w:ilvl w:val="0"/>
          <w:numId w:val="20"/>
        </w:numPr>
        <w:spacing w:after="0" w:line="240" w:lineRule="auto"/>
      </w:pPr>
      <w:r w:rsidRPr="00165962">
        <w:t>un gérant</w:t>
      </w:r>
      <w:r w:rsidR="00A04A5A">
        <w:t> ;</w:t>
      </w:r>
    </w:p>
    <w:p w14:paraId="23A9F83E" w14:textId="67B0EC33" w:rsidR="00165962" w:rsidRPr="00165962" w:rsidRDefault="00165962" w:rsidP="00A04A5A">
      <w:pPr>
        <w:numPr>
          <w:ilvl w:val="0"/>
          <w:numId w:val="20"/>
        </w:numPr>
        <w:spacing w:after="0" w:line="240" w:lineRule="auto"/>
      </w:pPr>
      <w:r w:rsidRPr="00165962">
        <w:t>un associé</w:t>
      </w:r>
      <w:r w:rsidR="00A04A5A">
        <w:t> ;</w:t>
      </w:r>
    </w:p>
    <w:p w14:paraId="4AA520B7" w14:textId="77777777" w:rsidR="00165962" w:rsidRPr="00165962" w:rsidRDefault="00165962" w:rsidP="00A04A5A">
      <w:pPr>
        <w:numPr>
          <w:ilvl w:val="0"/>
          <w:numId w:val="20"/>
        </w:numPr>
        <w:spacing w:after="0" w:line="240" w:lineRule="auto"/>
      </w:pPr>
      <w:r w:rsidRPr="00165962">
        <w:t>ou certaines sociétés liées par les personnes visées par la loi</w:t>
      </w:r>
    </w:p>
    <w:p w14:paraId="3BE4DD2E" w14:textId="77777777" w:rsidR="00165962" w:rsidRPr="00165962" w:rsidRDefault="00165962" w:rsidP="00A04A5A">
      <w:pPr>
        <w:spacing w:after="0" w:line="240" w:lineRule="auto"/>
      </w:pPr>
      <w:r w:rsidRPr="00165962">
        <w:t xml:space="preserve">font l’objet d’un </w:t>
      </w:r>
      <w:r w:rsidRPr="00165962">
        <w:rPr>
          <w:b/>
          <w:bCs/>
        </w:rPr>
        <w:t>contrôle particulier</w:t>
      </w:r>
      <w:r w:rsidRPr="00165962">
        <w:t>. (</w:t>
      </w:r>
      <w:hyperlink r:id="rId38" w:tooltip="Article L223-19 - Code de commerce - Légifrance" w:history="1">
        <w:r w:rsidRPr="00165962">
          <w:rPr>
            <w:rStyle w:val="Lienhypertexte"/>
          </w:rPr>
          <w:t>Légifrance</w:t>
        </w:r>
      </w:hyperlink>
      <w:r w:rsidRPr="00165962">
        <w:t>)</w:t>
      </w:r>
    </w:p>
    <w:p w14:paraId="5605F93D" w14:textId="77777777" w:rsidR="00165962" w:rsidRPr="00165962" w:rsidRDefault="00165962" w:rsidP="00A04A5A">
      <w:pPr>
        <w:spacing w:after="0" w:line="240" w:lineRule="auto"/>
      </w:pPr>
      <w:r w:rsidRPr="00165962">
        <w:t>Le gérant ou le commissaire aux comptes établit un rapport et les associés statuent sur la convention.</w:t>
      </w:r>
    </w:p>
    <w:p w14:paraId="3E377699" w14:textId="72E33D6C" w:rsidR="00165962" w:rsidRPr="00165962" w:rsidRDefault="00165962" w:rsidP="00A04A5A">
      <w:pPr>
        <w:spacing w:after="0" w:line="240" w:lineRule="auto"/>
      </w:pPr>
      <w:r w:rsidRPr="00165962">
        <w:t>La personne intéressée</w:t>
      </w:r>
      <w:r w:rsidR="00A04A5A">
        <w:t> :</w:t>
      </w:r>
    </w:p>
    <w:p w14:paraId="70CD9276" w14:textId="1B37795D" w:rsidR="00165962" w:rsidRPr="00165962" w:rsidRDefault="00165962" w:rsidP="00A04A5A">
      <w:pPr>
        <w:numPr>
          <w:ilvl w:val="0"/>
          <w:numId w:val="21"/>
        </w:numPr>
        <w:spacing w:after="0" w:line="240" w:lineRule="auto"/>
      </w:pPr>
      <w:r w:rsidRPr="00165962">
        <w:t>ne participe pas au vote</w:t>
      </w:r>
      <w:r w:rsidR="00A04A5A">
        <w:t> ;</w:t>
      </w:r>
    </w:p>
    <w:p w14:paraId="1978B2A1" w14:textId="77777777" w:rsidR="00165962" w:rsidRPr="00165962" w:rsidRDefault="00165962" w:rsidP="00A04A5A">
      <w:pPr>
        <w:numPr>
          <w:ilvl w:val="0"/>
          <w:numId w:val="21"/>
        </w:numPr>
        <w:spacing w:after="0" w:line="240" w:lineRule="auto"/>
      </w:pPr>
      <w:r w:rsidRPr="00165962">
        <w:t>ses parts ne sont pas prises en compte pour le calcul du quorum et de la majorité. (</w:t>
      </w:r>
      <w:hyperlink r:id="rId39" w:tooltip="Article L223-19 - Code de commerce - Légifrance" w:history="1">
        <w:r w:rsidRPr="00165962">
          <w:rPr>
            <w:rStyle w:val="Lienhypertexte"/>
          </w:rPr>
          <w:t>Légifrance</w:t>
        </w:r>
      </w:hyperlink>
      <w:r w:rsidRPr="00165962">
        <w:t>)</w:t>
      </w:r>
    </w:p>
    <w:p w14:paraId="46698468" w14:textId="77777777" w:rsidR="00165962" w:rsidRPr="00165962" w:rsidRDefault="00165962" w:rsidP="00A04A5A">
      <w:pPr>
        <w:spacing w:after="0" w:line="240" w:lineRule="auto"/>
        <w:rPr>
          <w:b/>
          <w:bCs/>
        </w:rPr>
      </w:pPr>
      <w:r w:rsidRPr="00165962">
        <w:rPr>
          <w:b/>
          <w:bCs/>
        </w:rPr>
        <w:t>Exemple</w:t>
      </w:r>
    </w:p>
    <w:p w14:paraId="59097347" w14:textId="77777777" w:rsidR="00165962" w:rsidRPr="00165962" w:rsidRDefault="00165962" w:rsidP="00A04A5A">
      <w:pPr>
        <w:spacing w:after="0" w:line="240" w:lineRule="auto"/>
      </w:pPr>
      <w:r w:rsidRPr="00165962">
        <w:t>La SARL conclut avec l’un de ses associés un contrat de location d’un local lui appartenant.</w:t>
      </w:r>
    </w:p>
    <w:p w14:paraId="5A986167" w14:textId="77777777" w:rsidR="00165962" w:rsidRPr="00165962" w:rsidRDefault="00165962" w:rsidP="00A04A5A">
      <w:pPr>
        <w:spacing w:after="0" w:line="240" w:lineRule="auto"/>
      </w:pPr>
      <w:r w:rsidRPr="00165962">
        <w:t>Le régime des conventions réglementées doit être examiné.</w:t>
      </w:r>
    </w:p>
    <w:p w14:paraId="22DD9ADD" w14:textId="77777777" w:rsidR="00165962" w:rsidRPr="00165962" w:rsidRDefault="00000000" w:rsidP="00A04A5A">
      <w:pPr>
        <w:spacing w:after="0" w:line="240" w:lineRule="auto"/>
      </w:pPr>
      <w:r>
        <w:pict w14:anchorId="2165F422">
          <v:rect id="_x0000_i1048" style="width:0;height:1.5pt" o:hralign="center" o:hrstd="t" o:hr="t" fillcolor="#a0a0a0" stroked="f"/>
        </w:pict>
      </w:r>
    </w:p>
    <w:p w14:paraId="2A8AE016" w14:textId="77777777" w:rsidR="00165962" w:rsidRPr="00165962" w:rsidRDefault="00165962" w:rsidP="00A04A5A">
      <w:pPr>
        <w:pStyle w:val="Titre1"/>
      </w:pPr>
      <w:r w:rsidRPr="00165962">
        <w:t>24. Une convention réglementée non approuvée n’est pas automatiquement nulle</w:t>
      </w:r>
    </w:p>
    <w:p w14:paraId="2CC370A1" w14:textId="77777777" w:rsidR="00165962" w:rsidRPr="00165962" w:rsidRDefault="00165962" w:rsidP="00A04A5A">
      <w:pPr>
        <w:spacing w:after="0" w:line="240" w:lineRule="auto"/>
      </w:pPr>
      <w:r w:rsidRPr="00165962">
        <w:t xml:space="preserve">Le Code prévoit que les conventions non approuvées </w:t>
      </w:r>
      <w:r w:rsidRPr="00165962">
        <w:rPr>
          <w:b/>
          <w:bCs/>
        </w:rPr>
        <w:t>produisent néanmoins leurs effets</w:t>
      </w:r>
      <w:r w:rsidRPr="00165962">
        <w:t>.</w:t>
      </w:r>
    </w:p>
    <w:p w14:paraId="60C492A6" w14:textId="77777777" w:rsidR="00165962" w:rsidRPr="00165962" w:rsidRDefault="00165962" w:rsidP="00A04A5A">
      <w:pPr>
        <w:spacing w:after="0" w:line="240" w:lineRule="auto"/>
      </w:pPr>
      <w:r w:rsidRPr="00165962">
        <w:t>Le gérant ou l’associé contractant peut toutefois devoir supporter les conséquences du contrat préjudiciables à la société. (</w:t>
      </w:r>
      <w:hyperlink r:id="rId40" w:tooltip="Article L223-19 - Code de commerce - Légifrance" w:history="1">
        <w:r w:rsidRPr="00165962">
          <w:rPr>
            <w:rStyle w:val="Lienhypertexte"/>
          </w:rPr>
          <w:t>Légifrance</w:t>
        </w:r>
      </w:hyperlink>
      <w:r w:rsidRPr="00165962">
        <w:t>)</w:t>
      </w:r>
    </w:p>
    <w:p w14:paraId="703AD30D" w14:textId="77777777" w:rsidR="00165962" w:rsidRPr="00165962" w:rsidRDefault="00165962" w:rsidP="00A04A5A">
      <w:pPr>
        <w:spacing w:after="0" w:line="240" w:lineRule="auto"/>
        <w:rPr>
          <w:b/>
          <w:bCs/>
        </w:rPr>
      </w:pPr>
      <w:r w:rsidRPr="00165962">
        <w:rPr>
          <w:b/>
          <w:bCs/>
        </w:rPr>
        <w:t>Contre-exemple</w:t>
      </w:r>
    </w:p>
    <w:p w14:paraId="1BBF9761" w14:textId="592F64ED" w:rsidR="00165962" w:rsidRPr="00165962" w:rsidRDefault="00A04A5A" w:rsidP="00A04A5A">
      <w:pPr>
        <w:spacing w:after="0" w:line="240" w:lineRule="auto"/>
      </w:pPr>
      <w:r>
        <w:t>« </w:t>
      </w:r>
      <w:r w:rsidR="00165962" w:rsidRPr="00165962">
        <w:t>L’assemblée refuse une convention réglementée</w:t>
      </w:r>
      <w:r>
        <w:t> :</w:t>
      </w:r>
      <w:r w:rsidR="00165962" w:rsidRPr="00165962">
        <w:t xml:space="preserve"> le contrat disparaît automatiquement.</w:t>
      </w:r>
      <w:r>
        <w:t> »</w:t>
      </w:r>
    </w:p>
    <w:p w14:paraId="201F2F3E" w14:textId="77777777" w:rsidR="00165962" w:rsidRPr="00165962" w:rsidRDefault="00165962" w:rsidP="00A04A5A">
      <w:pPr>
        <w:spacing w:after="0" w:line="240" w:lineRule="auto"/>
      </w:pPr>
      <w:r w:rsidRPr="00165962">
        <w:rPr>
          <w:b/>
          <w:bCs/>
        </w:rPr>
        <w:t>Faux.</w:t>
      </w:r>
    </w:p>
    <w:p w14:paraId="6764308B" w14:textId="77777777" w:rsidR="00165962" w:rsidRPr="00165962" w:rsidRDefault="00165962" w:rsidP="00A04A5A">
      <w:pPr>
        <w:spacing w:after="0" w:line="240" w:lineRule="auto"/>
      </w:pPr>
      <w:r w:rsidRPr="00165962">
        <w:t>Le régime légal organise principalement les conséquences du préjudice éventuellement causé à la société.</w:t>
      </w:r>
    </w:p>
    <w:p w14:paraId="09A7283B" w14:textId="77777777" w:rsidR="00165962" w:rsidRPr="00165962" w:rsidRDefault="00000000" w:rsidP="00A04A5A">
      <w:pPr>
        <w:spacing w:after="0" w:line="240" w:lineRule="auto"/>
      </w:pPr>
      <w:r>
        <w:pict w14:anchorId="5F53743F">
          <v:rect id="_x0000_i1049" style="width:0;height:1.5pt" o:hralign="center" o:hrstd="t" o:hr="t" fillcolor="#a0a0a0" stroked="f"/>
        </w:pict>
      </w:r>
    </w:p>
    <w:p w14:paraId="6CBF09D7" w14:textId="77777777" w:rsidR="00165962" w:rsidRPr="00165962" w:rsidRDefault="00165962" w:rsidP="00A04A5A">
      <w:pPr>
        <w:pStyle w:val="Titre1"/>
      </w:pPr>
      <w:r w:rsidRPr="00165962">
        <w:t>25. Les conventions courantes conclues à des conditions normales</w:t>
      </w:r>
    </w:p>
    <w:p w14:paraId="77E975F6" w14:textId="77777777" w:rsidR="00165962" w:rsidRPr="00165962" w:rsidRDefault="00165962" w:rsidP="00A04A5A">
      <w:pPr>
        <w:spacing w:after="0" w:line="240" w:lineRule="auto"/>
      </w:pPr>
      <w:r w:rsidRPr="00165962">
        <w:t xml:space="preserve">Les conventions portant sur des </w:t>
      </w:r>
      <w:r w:rsidRPr="00165962">
        <w:rPr>
          <w:b/>
          <w:bCs/>
        </w:rPr>
        <w:t>opérations courantes conclues à des conditions normales</w:t>
      </w:r>
      <w:r w:rsidRPr="00165962">
        <w:t xml:space="preserve"> échappent au régime des conventions réglementées. (</w:t>
      </w:r>
      <w:hyperlink r:id="rId41" w:tooltip="Chapitre III : Des sociétés à responsabilité limitée. (Articles L223-1 à L223-43) - Légifrance" w:history="1">
        <w:r w:rsidRPr="00165962">
          <w:rPr>
            <w:rStyle w:val="Lienhypertexte"/>
          </w:rPr>
          <w:t>Légifrance</w:t>
        </w:r>
      </w:hyperlink>
      <w:r w:rsidRPr="00165962">
        <w:t>)</w:t>
      </w:r>
    </w:p>
    <w:p w14:paraId="525F5E1E" w14:textId="77777777" w:rsidR="00165962" w:rsidRPr="00165962" w:rsidRDefault="00165962" w:rsidP="00A04A5A">
      <w:pPr>
        <w:spacing w:after="0" w:line="240" w:lineRule="auto"/>
        <w:rPr>
          <w:b/>
          <w:bCs/>
        </w:rPr>
      </w:pPr>
      <w:r w:rsidRPr="00165962">
        <w:rPr>
          <w:b/>
          <w:bCs/>
        </w:rPr>
        <w:t>Exemple</w:t>
      </w:r>
    </w:p>
    <w:p w14:paraId="2FAA9990" w14:textId="4FBC43D6" w:rsidR="00165962" w:rsidRPr="00165962" w:rsidRDefault="00165962" w:rsidP="00A04A5A">
      <w:pPr>
        <w:spacing w:after="0" w:line="240" w:lineRule="auto"/>
      </w:pPr>
      <w:r w:rsidRPr="00165962">
        <w:t>Une SARL de fournitures vend à son gérant un produit</w:t>
      </w:r>
      <w:r w:rsidR="00A04A5A">
        <w:t> :</w:t>
      </w:r>
    </w:p>
    <w:p w14:paraId="3ED1FC09" w14:textId="01FE7256" w:rsidR="00165962" w:rsidRPr="00165962" w:rsidRDefault="00165962" w:rsidP="00A04A5A">
      <w:pPr>
        <w:numPr>
          <w:ilvl w:val="0"/>
          <w:numId w:val="22"/>
        </w:numPr>
        <w:spacing w:after="0" w:line="240" w:lineRule="auto"/>
      </w:pPr>
      <w:r w:rsidRPr="00165962">
        <w:t>habituellement commercialisé</w:t>
      </w:r>
      <w:r w:rsidR="00A04A5A">
        <w:t> ;</w:t>
      </w:r>
    </w:p>
    <w:p w14:paraId="18BEAD21" w14:textId="77777777" w:rsidR="00165962" w:rsidRPr="00165962" w:rsidRDefault="00165962" w:rsidP="00A04A5A">
      <w:pPr>
        <w:numPr>
          <w:ilvl w:val="0"/>
          <w:numId w:val="22"/>
        </w:numPr>
        <w:spacing w:after="0" w:line="240" w:lineRule="auto"/>
      </w:pPr>
      <w:r w:rsidRPr="00165962">
        <w:t>au prix ordinaire pratiqué envers les clients.</w:t>
      </w:r>
    </w:p>
    <w:p w14:paraId="660485E1" w14:textId="77777777" w:rsidR="00165962" w:rsidRPr="00165962" w:rsidRDefault="00165962" w:rsidP="00A04A5A">
      <w:pPr>
        <w:spacing w:after="0" w:line="240" w:lineRule="auto"/>
      </w:pPr>
      <w:r w:rsidRPr="00165962">
        <w:t>L’opération peut relever d’une opération courante conclue à des conditions normales.</w:t>
      </w:r>
    </w:p>
    <w:p w14:paraId="56910019" w14:textId="77777777" w:rsidR="00165962" w:rsidRPr="00165962" w:rsidRDefault="00165962" w:rsidP="00A04A5A">
      <w:pPr>
        <w:spacing w:after="0" w:line="240" w:lineRule="auto"/>
        <w:rPr>
          <w:b/>
          <w:bCs/>
        </w:rPr>
      </w:pPr>
      <w:r w:rsidRPr="00165962">
        <w:rPr>
          <w:b/>
          <w:bCs/>
        </w:rPr>
        <w:t>Contre-exemple</w:t>
      </w:r>
    </w:p>
    <w:p w14:paraId="13BDA67C" w14:textId="77777777" w:rsidR="00165962" w:rsidRPr="00165962" w:rsidRDefault="00165962" w:rsidP="00A04A5A">
      <w:pPr>
        <w:spacing w:after="0" w:line="240" w:lineRule="auto"/>
      </w:pPr>
      <w:r w:rsidRPr="00165962">
        <w:t>La qualification ne doit pas être utilisée pour soustraire artificiellement au contrôle une opération exceptionnelle ou conclue dans des conditions particulièrement avantageuses.</w:t>
      </w:r>
    </w:p>
    <w:p w14:paraId="6DA8AFFF" w14:textId="77777777" w:rsidR="00165962" w:rsidRPr="00165962" w:rsidRDefault="00000000" w:rsidP="00A04A5A">
      <w:pPr>
        <w:spacing w:after="0" w:line="240" w:lineRule="auto"/>
      </w:pPr>
      <w:r>
        <w:lastRenderedPageBreak/>
        <w:pict w14:anchorId="1F9F820F">
          <v:rect id="_x0000_i1050" style="width:0;height:1.5pt" o:hralign="center" o:hrstd="t" o:hr="t" fillcolor="#a0a0a0" stroked="f"/>
        </w:pict>
      </w:r>
    </w:p>
    <w:p w14:paraId="7B74B861" w14:textId="77777777" w:rsidR="00165962" w:rsidRPr="00165962" w:rsidRDefault="00165962" w:rsidP="00A04A5A">
      <w:pPr>
        <w:pStyle w:val="Titre1"/>
      </w:pPr>
      <w:r w:rsidRPr="00165962">
        <w:t>26. Les conventions interdites</w:t>
      </w:r>
    </w:p>
    <w:p w14:paraId="47D24D0F" w14:textId="3A7E8139" w:rsidR="00165962" w:rsidRPr="00165962" w:rsidRDefault="00165962" w:rsidP="00A04A5A">
      <w:pPr>
        <w:spacing w:after="0" w:line="240" w:lineRule="auto"/>
      </w:pPr>
      <w:r w:rsidRPr="00165962">
        <w:t>Le Code interdit, à peine de nullité, à certains gérants ou associés personnes physiques notamment</w:t>
      </w:r>
      <w:r w:rsidR="00A04A5A">
        <w:t> :</w:t>
      </w:r>
    </w:p>
    <w:p w14:paraId="69E320F9" w14:textId="36509F8C" w:rsidR="00165962" w:rsidRPr="00165962" w:rsidRDefault="00165962" w:rsidP="00A04A5A">
      <w:pPr>
        <w:numPr>
          <w:ilvl w:val="0"/>
          <w:numId w:val="23"/>
        </w:numPr>
        <w:spacing w:after="0" w:line="240" w:lineRule="auto"/>
      </w:pPr>
      <w:r w:rsidRPr="00165962">
        <w:t>d’emprunter à la SARL</w:t>
      </w:r>
      <w:r w:rsidR="00A04A5A">
        <w:t> ;</w:t>
      </w:r>
    </w:p>
    <w:p w14:paraId="4974D935" w14:textId="47D2FD1D" w:rsidR="00165962" w:rsidRPr="00165962" w:rsidRDefault="00165962" w:rsidP="00A04A5A">
      <w:pPr>
        <w:numPr>
          <w:ilvl w:val="0"/>
          <w:numId w:val="23"/>
        </w:numPr>
        <w:spacing w:after="0" w:line="240" w:lineRule="auto"/>
      </w:pPr>
      <w:r w:rsidRPr="00165962">
        <w:t>de se faire consentir un découvert</w:t>
      </w:r>
      <w:r w:rsidR="00A04A5A">
        <w:t> ;</w:t>
      </w:r>
    </w:p>
    <w:p w14:paraId="22BD9D8C" w14:textId="77777777" w:rsidR="00165962" w:rsidRPr="00165962" w:rsidRDefault="00165962" w:rsidP="00A04A5A">
      <w:pPr>
        <w:numPr>
          <w:ilvl w:val="0"/>
          <w:numId w:val="23"/>
        </w:numPr>
        <w:spacing w:after="0" w:line="240" w:lineRule="auto"/>
      </w:pPr>
      <w:r w:rsidRPr="00165962">
        <w:t>de faire cautionner ou avaliser par la société leurs engagements personnels envers des tiers.</w:t>
      </w:r>
    </w:p>
    <w:p w14:paraId="5F51CEC9" w14:textId="77777777" w:rsidR="00165962" w:rsidRPr="00165962" w:rsidRDefault="00165962" w:rsidP="00A04A5A">
      <w:pPr>
        <w:spacing w:after="0" w:line="240" w:lineRule="auto"/>
      </w:pPr>
      <w:r w:rsidRPr="00165962">
        <w:t>L’interdiction est également étendue à certaines personnes proches et interposées. (</w:t>
      </w:r>
      <w:hyperlink r:id="rId42" w:tooltip="Chapitre III : Des sociétés à responsabilité limitée. (Articles L223-1 à L223-43) - Légifrance" w:history="1">
        <w:r w:rsidRPr="00165962">
          <w:rPr>
            <w:rStyle w:val="Lienhypertexte"/>
          </w:rPr>
          <w:t>Légifrance</w:t>
        </w:r>
      </w:hyperlink>
      <w:r w:rsidRPr="00165962">
        <w:t>)</w:t>
      </w:r>
    </w:p>
    <w:p w14:paraId="6076E76F" w14:textId="77777777" w:rsidR="00165962" w:rsidRPr="00165962" w:rsidRDefault="00165962" w:rsidP="00A04A5A">
      <w:pPr>
        <w:spacing w:after="0" w:line="240" w:lineRule="auto"/>
        <w:rPr>
          <w:b/>
          <w:bCs/>
        </w:rPr>
      </w:pPr>
      <w:r w:rsidRPr="00165962">
        <w:rPr>
          <w:b/>
          <w:bCs/>
        </w:rPr>
        <w:t>Exemple</w:t>
      </w:r>
    </w:p>
    <w:p w14:paraId="4C99752D" w14:textId="31497E48" w:rsidR="00165962" w:rsidRPr="00165962" w:rsidRDefault="00165962" w:rsidP="00A04A5A">
      <w:pPr>
        <w:spacing w:after="0" w:line="240" w:lineRule="auto"/>
      </w:pPr>
      <w:r w:rsidRPr="00165962">
        <w:t>Le gérant demande à la SARL</w:t>
      </w:r>
      <w:r w:rsidR="00A04A5A">
        <w:t> :</w:t>
      </w:r>
    </w:p>
    <w:p w14:paraId="36310FBF" w14:textId="4A4382B8" w:rsidR="00165962" w:rsidRPr="00165962" w:rsidRDefault="00A04A5A" w:rsidP="00A04A5A">
      <w:pPr>
        <w:spacing w:after="0" w:line="240" w:lineRule="auto"/>
      </w:pPr>
      <w:r>
        <w:t>« </w:t>
      </w:r>
      <w:r w:rsidR="00165962" w:rsidRPr="00165962">
        <w:t>Prêtez-moi personnellement 80 000</w:t>
      </w:r>
      <w:r>
        <w:t> €</w:t>
      </w:r>
      <w:r w:rsidR="00165962" w:rsidRPr="00165962">
        <w:t xml:space="preserve"> pour acheter ma résidence secondaire.</w:t>
      </w:r>
      <w:r>
        <w:t> »</w:t>
      </w:r>
    </w:p>
    <w:p w14:paraId="1335E868" w14:textId="77777777" w:rsidR="00165962" w:rsidRPr="00165962" w:rsidRDefault="00165962" w:rsidP="00A04A5A">
      <w:pPr>
        <w:spacing w:after="0" w:line="240" w:lineRule="auto"/>
      </w:pPr>
      <w:r w:rsidRPr="00165962">
        <w:t>L’article L. 223-21 doit être appliqué.</w:t>
      </w:r>
    </w:p>
    <w:p w14:paraId="1621A557" w14:textId="77777777" w:rsidR="00165962" w:rsidRPr="00165962" w:rsidRDefault="00165962" w:rsidP="00A04A5A">
      <w:pPr>
        <w:spacing w:after="0" w:line="240" w:lineRule="auto"/>
        <w:rPr>
          <w:b/>
          <w:bCs/>
        </w:rPr>
      </w:pPr>
      <w:r w:rsidRPr="00165962">
        <w:rPr>
          <w:b/>
          <w:bCs/>
        </w:rPr>
        <w:t>Contre-exemple</w:t>
      </w:r>
    </w:p>
    <w:p w14:paraId="23D0BFFE" w14:textId="1D5D934D" w:rsidR="00165962" w:rsidRPr="00165962" w:rsidRDefault="00165962" w:rsidP="00A04A5A">
      <w:pPr>
        <w:spacing w:after="0" w:line="240" w:lineRule="auto"/>
      </w:pPr>
      <w:r w:rsidRPr="00165962">
        <w:t xml:space="preserve">Une telle opération ne constitue pas une simple </w:t>
      </w:r>
      <w:r w:rsidR="00A04A5A">
        <w:t>« </w:t>
      </w:r>
      <w:r w:rsidRPr="00165962">
        <w:t>convention réglementée à faire voter</w:t>
      </w:r>
      <w:r w:rsidR="00A04A5A">
        <w:t> »</w:t>
      </w:r>
      <w:r w:rsidRPr="00165962">
        <w:t>.</w:t>
      </w:r>
    </w:p>
    <w:p w14:paraId="1A622E65" w14:textId="77777777" w:rsidR="00165962" w:rsidRPr="00165962" w:rsidRDefault="00165962" w:rsidP="00A04A5A">
      <w:pPr>
        <w:spacing w:after="0" w:line="240" w:lineRule="auto"/>
      </w:pPr>
      <w:r w:rsidRPr="00165962">
        <w:t xml:space="preserve">Elle relève du régime beaucoup plus strict des </w:t>
      </w:r>
      <w:r w:rsidRPr="00165962">
        <w:rPr>
          <w:b/>
          <w:bCs/>
        </w:rPr>
        <w:t>conventions interdites</w:t>
      </w:r>
      <w:r w:rsidRPr="00165962">
        <w:t>.</w:t>
      </w:r>
    </w:p>
    <w:p w14:paraId="439A983B" w14:textId="77777777" w:rsidR="00165962" w:rsidRPr="00165962" w:rsidRDefault="00000000" w:rsidP="00A04A5A">
      <w:pPr>
        <w:spacing w:after="0" w:line="240" w:lineRule="auto"/>
      </w:pPr>
      <w:r>
        <w:pict w14:anchorId="454D45E0">
          <v:rect id="_x0000_i1051" style="width:0;height:1.5pt" o:hralign="center" o:hrstd="t" o:hr="t" fillcolor="#a0a0a0" stroked="f"/>
        </w:pict>
      </w:r>
    </w:p>
    <w:p w14:paraId="1CCEEA79" w14:textId="77777777" w:rsidR="00165962" w:rsidRPr="00165962" w:rsidRDefault="00165962" w:rsidP="00A04A5A">
      <w:pPr>
        <w:pStyle w:val="Titre1"/>
      </w:pPr>
      <w:r w:rsidRPr="00165962">
        <w:t>27. Tableau des conventions</w:t>
      </w:r>
    </w:p>
    <w:tbl>
      <w:tblPr>
        <w:tblStyle w:val="Grilledutableau"/>
        <w:tblW w:w="0" w:type="auto"/>
        <w:tblLook w:val="04A0" w:firstRow="1" w:lastRow="0" w:firstColumn="1" w:lastColumn="0" w:noHBand="0" w:noVBand="1"/>
      </w:tblPr>
      <w:tblGrid>
        <w:gridCol w:w="3714"/>
        <w:gridCol w:w="6009"/>
      </w:tblGrid>
      <w:tr w:rsidR="00165962" w:rsidRPr="00A04A5A" w14:paraId="4DED7D36" w14:textId="77777777" w:rsidTr="00A04A5A">
        <w:trPr>
          <w:tblHeader/>
        </w:trPr>
        <w:tc>
          <w:tcPr>
            <w:tcW w:w="0" w:type="auto"/>
            <w:hideMark/>
          </w:tcPr>
          <w:p w14:paraId="4905F208"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Catégorie</w:t>
            </w:r>
          </w:p>
        </w:tc>
        <w:tc>
          <w:tcPr>
            <w:tcW w:w="0" w:type="auto"/>
            <w:hideMark/>
          </w:tcPr>
          <w:p w14:paraId="04230117"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Régime</w:t>
            </w:r>
          </w:p>
        </w:tc>
      </w:tr>
      <w:tr w:rsidR="00165962" w:rsidRPr="00A04A5A" w14:paraId="443AB28E" w14:textId="77777777" w:rsidTr="00A04A5A">
        <w:tc>
          <w:tcPr>
            <w:tcW w:w="0" w:type="auto"/>
            <w:hideMark/>
          </w:tcPr>
          <w:p w14:paraId="2AE960C0" w14:textId="77777777" w:rsidR="00165962" w:rsidRPr="00A04A5A" w:rsidRDefault="00165962" w:rsidP="00A04A5A">
            <w:pPr>
              <w:jc w:val="left"/>
              <w:rPr>
                <w:rFonts w:ascii="Calibri" w:hAnsi="Calibri" w:cs="Calibri"/>
                <w:sz w:val="20"/>
              </w:rPr>
            </w:pPr>
            <w:r w:rsidRPr="00A04A5A">
              <w:rPr>
                <w:rFonts w:ascii="Calibri" w:hAnsi="Calibri" w:cs="Calibri"/>
                <w:b/>
                <w:bCs/>
                <w:sz w:val="20"/>
              </w:rPr>
              <w:t>Convention réglementée</w:t>
            </w:r>
          </w:p>
        </w:tc>
        <w:tc>
          <w:tcPr>
            <w:tcW w:w="0" w:type="auto"/>
            <w:hideMark/>
          </w:tcPr>
          <w:p w14:paraId="56318150" w14:textId="77777777" w:rsidR="00165962" w:rsidRPr="00A04A5A" w:rsidRDefault="00165962" w:rsidP="00A04A5A">
            <w:pPr>
              <w:jc w:val="left"/>
              <w:rPr>
                <w:rFonts w:ascii="Calibri" w:hAnsi="Calibri" w:cs="Calibri"/>
                <w:sz w:val="20"/>
              </w:rPr>
            </w:pPr>
            <w:r w:rsidRPr="00A04A5A">
              <w:rPr>
                <w:rFonts w:ascii="Calibri" w:hAnsi="Calibri" w:cs="Calibri"/>
                <w:sz w:val="20"/>
              </w:rPr>
              <w:t>Contrôle et vote selon l’article L. 223-19</w:t>
            </w:r>
          </w:p>
        </w:tc>
      </w:tr>
      <w:tr w:rsidR="00165962" w:rsidRPr="00A04A5A" w14:paraId="67E69376" w14:textId="77777777" w:rsidTr="00A04A5A">
        <w:tc>
          <w:tcPr>
            <w:tcW w:w="0" w:type="auto"/>
            <w:hideMark/>
          </w:tcPr>
          <w:p w14:paraId="1AE0B8EC" w14:textId="77777777" w:rsidR="00165962" w:rsidRPr="00A04A5A" w:rsidRDefault="00165962" w:rsidP="00A04A5A">
            <w:pPr>
              <w:jc w:val="left"/>
              <w:rPr>
                <w:rFonts w:ascii="Calibri" w:hAnsi="Calibri" w:cs="Calibri"/>
                <w:sz w:val="20"/>
              </w:rPr>
            </w:pPr>
            <w:r w:rsidRPr="00A04A5A">
              <w:rPr>
                <w:rFonts w:ascii="Calibri" w:hAnsi="Calibri" w:cs="Calibri"/>
                <w:b/>
                <w:bCs/>
                <w:sz w:val="20"/>
              </w:rPr>
              <w:t>Opération courante à conditions normales</w:t>
            </w:r>
          </w:p>
        </w:tc>
        <w:tc>
          <w:tcPr>
            <w:tcW w:w="0" w:type="auto"/>
            <w:hideMark/>
          </w:tcPr>
          <w:p w14:paraId="3A22E637" w14:textId="77777777" w:rsidR="00165962" w:rsidRPr="00A04A5A" w:rsidRDefault="00165962" w:rsidP="00A04A5A">
            <w:pPr>
              <w:jc w:val="left"/>
              <w:rPr>
                <w:rFonts w:ascii="Calibri" w:hAnsi="Calibri" w:cs="Calibri"/>
                <w:sz w:val="20"/>
              </w:rPr>
            </w:pPr>
            <w:r w:rsidRPr="00A04A5A">
              <w:rPr>
                <w:rFonts w:ascii="Calibri" w:hAnsi="Calibri" w:cs="Calibri"/>
                <w:sz w:val="20"/>
              </w:rPr>
              <w:t>Échappe au contrôle de L. 223-19</w:t>
            </w:r>
          </w:p>
        </w:tc>
      </w:tr>
      <w:tr w:rsidR="00165962" w:rsidRPr="00A04A5A" w14:paraId="6B47C706" w14:textId="77777777" w:rsidTr="00A04A5A">
        <w:tc>
          <w:tcPr>
            <w:tcW w:w="0" w:type="auto"/>
            <w:hideMark/>
          </w:tcPr>
          <w:p w14:paraId="13B3FAA6" w14:textId="77777777" w:rsidR="00165962" w:rsidRPr="00A04A5A" w:rsidRDefault="00165962" w:rsidP="00A04A5A">
            <w:pPr>
              <w:jc w:val="left"/>
              <w:rPr>
                <w:rFonts w:ascii="Calibri" w:hAnsi="Calibri" w:cs="Calibri"/>
                <w:sz w:val="20"/>
              </w:rPr>
            </w:pPr>
            <w:r w:rsidRPr="00A04A5A">
              <w:rPr>
                <w:rFonts w:ascii="Calibri" w:hAnsi="Calibri" w:cs="Calibri"/>
                <w:b/>
                <w:bCs/>
                <w:sz w:val="20"/>
              </w:rPr>
              <w:t>Convention interdite</w:t>
            </w:r>
          </w:p>
        </w:tc>
        <w:tc>
          <w:tcPr>
            <w:tcW w:w="0" w:type="auto"/>
            <w:hideMark/>
          </w:tcPr>
          <w:p w14:paraId="7AA3718A" w14:textId="77777777" w:rsidR="00165962" w:rsidRPr="00A04A5A" w:rsidRDefault="00165962" w:rsidP="00A04A5A">
            <w:pPr>
              <w:jc w:val="left"/>
              <w:rPr>
                <w:rFonts w:ascii="Calibri" w:hAnsi="Calibri" w:cs="Calibri"/>
                <w:sz w:val="20"/>
              </w:rPr>
            </w:pPr>
            <w:r w:rsidRPr="00A04A5A">
              <w:rPr>
                <w:rFonts w:ascii="Calibri" w:hAnsi="Calibri" w:cs="Calibri"/>
                <w:sz w:val="20"/>
              </w:rPr>
              <w:t>Opération prohibée, notamment certains prêts, découverts et garanties</w:t>
            </w:r>
          </w:p>
        </w:tc>
      </w:tr>
    </w:tbl>
    <w:p w14:paraId="3BAB0FD1" w14:textId="77777777" w:rsidR="00165962" w:rsidRPr="00165962" w:rsidRDefault="00165962" w:rsidP="00A04A5A">
      <w:pPr>
        <w:spacing w:after="0" w:line="240" w:lineRule="auto"/>
      </w:pPr>
      <w:r w:rsidRPr="00165962">
        <w:t>(</w:t>
      </w:r>
      <w:hyperlink r:id="rId43" w:tooltip="Article L223-19 - Code de commerce - Légifrance" w:history="1">
        <w:r w:rsidRPr="00165962">
          <w:rPr>
            <w:rStyle w:val="Lienhypertexte"/>
          </w:rPr>
          <w:t>Légifrance</w:t>
        </w:r>
      </w:hyperlink>
      <w:r w:rsidRPr="00165962">
        <w:t>)</w:t>
      </w:r>
    </w:p>
    <w:p w14:paraId="2C8A884A" w14:textId="77777777" w:rsidR="00165962" w:rsidRPr="00165962" w:rsidRDefault="00000000" w:rsidP="00A04A5A">
      <w:pPr>
        <w:spacing w:after="0" w:line="240" w:lineRule="auto"/>
      </w:pPr>
      <w:r>
        <w:pict w14:anchorId="407E86B4">
          <v:rect id="_x0000_i1052" style="width:0;height:1.5pt" o:hralign="center" o:hrstd="t" o:hr="t" fillcolor="#a0a0a0" stroked="f"/>
        </w:pict>
      </w:r>
    </w:p>
    <w:p w14:paraId="599B3DAC" w14:textId="77777777" w:rsidR="00165962" w:rsidRPr="00165962" w:rsidRDefault="00165962" w:rsidP="00A04A5A">
      <w:pPr>
        <w:pStyle w:val="Titre1"/>
      </w:pPr>
      <w:r w:rsidRPr="00165962">
        <w:t>28. Les décisions collectives ont été modernisées depuis 2024</w:t>
      </w:r>
    </w:p>
    <w:p w14:paraId="3399D191" w14:textId="77777777" w:rsidR="00165962" w:rsidRPr="00165962" w:rsidRDefault="00165962" w:rsidP="00A04A5A">
      <w:pPr>
        <w:spacing w:after="0" w:line="240" w:lineRule="auto"/>
      </w:pPr>
      <w:r w:rsidRPr="00165962">
        <w:t>Le principe reste que les décisions sont prises en assemblée.</w:t>
      </w:r>
    </w:p>
    <w:p w14:paraId="2F09789A" w14:textId="69A724F9" w:rsidR="00165962" w:rsidRPr="00165962" w:rsidRDefault="00165962" w:rsidP="00A04A5A">
      <w:pPr>
        <w:spacing w:after="0" w:line="240" w:lineRule="auto"/>
      </w:pPr>
      <w:r w:rsidRPr="00165962">
        <w:t>Les statuts peuvent cependant désormais permettre que tout ou partie des décisions soient prises</w:t>
      </w:r>
      <w:r w:rsidR="00A04A5A">
        <w:t> :</w:t>
      </w:r>
    </w:p>
    <w:p w14:paraId="19646604" w14:textId="694C4E26" w:rsidR="00165962" w:rsidRPr="00165962" w:rsidRDefault="00165962" w:rsidP="00A04A5A">
      <w:pPr>
        <w:numPr>
          <w:ilvl w:val="0"/>
          <w:numId w:val="24"/>
        </w:numPr>
        <w:spacing w:after="0" w:line="240" w:lineRule="auto"/>
      </w:pPr>
      <w:r w:rsidRPr="00165962">
        <w:t xml:space="preserve">par </w:t>
      </w:r>
      <w:r w:rsidRPr="00165962">
        <w:rPr>
          <w:b/>
          <w:bCs/>
        </w:rPr>
        <w:t>consultation écrite</w:t>
      </w:r>
      <w:r w:rsidR="00A04A5A">
        <w:t> ;</w:t>
      </w:r>
    </w:p>
    <w:p w14:paraId="3BAA7887" w14:textId="6A9813D9" w:rsidR="00165962" w:rsidRPr="00165962" w:rsidRDefault="00165962" w:rsidP="00A04A5A">
      <w:pPr>
        <w:numPr>
          <w:ilvl w:val="0"/>
          <w:numId w:val="24"/>
        </w:numPr>
        <w:spacing w:after="0" w:line="240" w:lineRule="auto"/>
      </w:pPr>
      <w:r w:rsidRPr="00165962">
        <w:t>par consentement unanime exprimé dans un acte</w:t>
      </w:r>
      <w:r w:rsidR="00A04A5A">
        <w:t> ;</w:t>
      </w:r>
    </w:p>
    <w:p w14:paraId="15DE9B0D" w14:textId="77777777" w:rsidR="00165962" w:rsidRPr="00165962" w:rsidRDefault="00165962" w:rsidP="00A04A5A">
      <w:pPr>
        <w:numPr>
          <w:ilvl w:val="0"/>
          <w:numId w:val="24"/>
        </w:numPr>
        <w:spacing w:after="0" w:line="240" w:lineRule="auto"/>
      </w:pPr>
      <w:r w:rsidRPr="00165962">
        <w:t>y compris par voie électronique.</w:t>
      </w:r>
    </w:p>
    <w:p w14:paraId="17EF0A8E" w14:textId="77777777" w:rsidR="00165962" w:rsidRPr="00165962" w:rsidRDefault="00165962" w:rsidP="00A04A5A">
      <w:pPr>
        <w:spacing w:after="0" w:line="240" w:lineRule="auto"/>
      </w:pPr>
      <w:r w:rsidRPr="00165962">
        <w:t xml:space="preserve">Ils peuvent également autoriser le </w:t>
      </w:r>
      <w:r w:rsidRPr="00165962">
        <w:rPr>
          <w:b/>
          <w:bCs/>
        </w:rPr>
        <w:t>vote par correspondance</w:t>
      </w:r>
      <w:r w:rsidRPr="00165962">
        <w:t xml:space="preserve"> et, pour les décisions concernées, la participation par télécommunication. Ces règles résultent notamment de la réforme de juin 2024. (</w:t>
      </w:r>
      <w:hyperlink r:id="rId44" w:tooltip="Chapitre III : Des sociétés à responsabilité limitée. (Articles L223-1 à L223-43) - Légifrance" w:history="1">
        <w:r w:rsidRPr="00165962">
          <w:rPr>
            <w:rStyle w:val="Lienhypertexte"/>
          </w:rPr>
          <w:t>Légifrance</w:t>
        </w:r>
      </w:hyperlink>
      <w:r w:rsidRPr="00165962">
        <w:t>)</w:t>
      </w:r>
    </w:p>
    <w:p w14:paraId="4874B257" w14:textId="77777777" w:rsidR="00165962" w:rsidRPr="00165962" w:rsidRDefault="00165962" w:rsidP="00A04A5A">
      <w:pPr>
        <w:spacing w:after="0" w:line="240" w:lineRule="auto"/>
        <w:rPr>
          <w:b/>
          <w:bCs/>
        </w:rPr>
      </w:pPr>
      <w:r w:rsidRPr="00165962">
        <w:rPr>
          <w:b/>
          <w:bCs/>
        </w:rPr>
        <w:t>Point essentiel</w:t>
      </w:r>
    </w:p>
    <w:p w14:paraId="3FEA9BC2" w14:textId="77777777" w:rsidR="00165962" w:rsidRPr="00165962" w:rsidRDefault="00165962" w:rsidP="00A04A5A">
      <w:pPr>
        <w:spacing w:after="0" w:line="240" w:lineRule="auto"/>
      </w:pPr>
      <w:r w:rsidRPr="00165962">
        <w:t>La SARL n’impose donc plus un fonctionnement exclusivement fondé sur des assemblées physiques.</w:t>
      </w:r>
    </w:p>
    <w:p w14:paraId="26662763" w14:textId="77777777" w:rsidR="00165962" w:rsidRPr="00165962" w:rsidRDefault="00000000" w:rsidP="00A04A5A">
      <w:pPr>
        <w:spacing w:after="0" w:line="240" w:lineRule="auto"/>
      </w:pPr>
      <w:r>
        <w:pict w14:anchorId="5102898C">
          <v:rect id="_x0000_i1053" style="width:0;height:1.5pt" o:hralign="center" o:hrstd="t" o:hr="t" fillcolor="#a0a0a0" stroked="f"/>
        </w:pict>
      </w:r>
    </w:p>
    <w:p w14:paraId="3801C680" w14:textId="77777777" w:rsidR="00165962" w:rsidRPr="00165962" w:rsidRDefault="00165962" w:rsidP="00A04A5A">
      <w:pPr>
        <w:pStyle w:val="Titre1"/>
      </w:pPr>
      <w:r w:rsidRPr="00165962">
        <w:t>29. Chaque part donne en principe une voix</w:t>
      </w:r>
    </w:p>
    <w:p w14:paraId="3728E58E" w14:textId="28171059" w:rsidR="00165962" w:rsidRPr="00165962" w:rsidRDefault="00165962" w:rsidP="00A04A5A">
      <w:pPr>
        <w:spacing w:after="0" w:line="240" w:lineRule="auto"/>
      </w:pPr>
      <w:r w:rsidRPr="00165962">
        <w:t>Chaque associé</w:t>
      </w:r>
      <w:r w:rsidR="00A04A5A">
        <w:t> :</w:t>
      </w:r>
    </w:p>
    <w:p w14:paraId="36FB563F" w14:textId="5BEF5E8D" w:rsidR="00165962" w:rsidRPr="00165962" w:rsidRDefault="00165962" w:rsidP="00A04A5A">
      <w:pPr>
        <w:numPr>
          <w:ilvl w:val="0"/>
          <w:numId w:val="25"/>
        </w:numPr>
        <w:spacing w:after="0" w:line="240" w:lineRule="auto"/>
      </w:pPr>
      <w:r w:rsidRPr="00165962">
        <w:t>a le droit de participer aux décisions</w:t>
      </w:r>
      <w:r w:rsidR="00A04A5A">
        <w:t> ;</w:t>
      </w:r>
    </w:p>
    <w:p w14:paraId="63288AAC" w14:textId="77777777" w:rsidR="00165962" w:rsidRPr="00165962" w:rsidRDefault="00165962" w:rsidP="00A04A5A">
      <w:pPr>
        <w:numPr>
          <w:ilvl w:val="0"/>
          <w:numId w:val="25"/>
        </w:numPr>
        <w:spacing w:after="0" w:line="240" w:lineRule="auto"/>
      </w:pPr>
      <w:r w:rsidRPr="00165962">
        <w:t>dispose d’un nombre de voix égal au nombre de parts qu’il possède. (</w:t>
      </w:r>
      <w:hyperlink r:id="rId45" w:tooltip="Chapitre III : Des sociétés à responsabilité limitée. (Articles L223-1 à L223-43) - Légifrance" w:history="1">
        <w:r w:rsidRPr="00165962">
          <w:rPr>
            <w:rStyle w:val="Lienhypertexte"/>
          </w:rPr>
          <w:t>Légifrance</w:t>
        </w:r>
      </w:hyperlink>
      <w:r w:rsidRPr="00165962">
        <w:t>)</w:t>
      </w:r>
    </w:p>
    <w:p w14:paraId="255CD5E2" w14:textId="77777777" w:rsidR="00165962" w:rsidRPr="00165962" w:rsidRDefault="00165962" w:rsidP="00A04A5A">
      <w:pPr>
        <w:spacing w:after="0" w:line="240" w:lineRule="auto"/>
        <w:rPr>
          <w:b/>
          <w:bCs/>
        </w:rPr>
      </w:pPr>
      <w:r w:rsidRPr="00165962">
        <w:rPr>
          <w:b/>
          <w:bCs/>
        </w:rPr>
        <w:t>Exemple</w:t>
      </w:r>
    </w:p>
    <w:p w14:paraId="7585FA11" w14:textId="77777777" w:rsidR="00165962" w:rsidRPr="00165962" w:rsidRDefault="00165962" w:rsidP="00A04A5A">
      <w:pPr>
        <w:spacing w:after="0" w:line="240" w:lineRule="auto"/>
      </w:pPr>
      <w:r w:rsidRPr="00165962">
        <w:t>A détient 70 parts.</w:t>
      </w:r>
    </w:p>
    <w:p w14:paraId="2FD75C82" w14:textId="77777777" w:rsidR="00165962" w:rsidRPr="00165962" w:rsidRDefault="00165962" w:rsidP="00A04A5A">
      <w:pPr>
        <w:spacing w:after="0" w:line="240" w:lineRule="auto"/>
      </w:pPr>
      <w:r w:rsidRPr="00165962">
        <w:t>B détient 30 parts.</w:t>
      </w:r>
    </w:p>
    <w:p w14:paraId="7404A44A" w14:textId="77777777" w:rsidR="00165962" w:rsidRPr="00165962" w:rsidRDefault="00165962" w:rsidP="00A04A5A">
      <w:pPr>
        <w:spacing w:after="0" w:line="240" w:lineRule="auto"/>
      </w:pPr>
      <w:r w:rsidRPr="00165962">
        <w:t>A dispose normalement de 70 voix et B de 30 voix.</w:t>
      </w:r>
    </w:p>
    <w:p w14:paraId="711FAC82" w14:textId="77777777" w:rsidR="00165962" w:rsidRPr="00165962" w:rsidRDefault="00000000" w:rsidP="00A04A5A">
      <w:pPr>
        <w:spacing w:after="0" w:line="240" w:lineRule="auto"/>
      </w:pPr>
      <w:r>
        <w:pict w14:anchorId="696397C0">
          <v:rect id="_x0000_i1054" style="width:0;height:1.5pt" o:hralign="center" o:hrstd="t" o:hr="t" fillcolor="#a0a0a0" stroked="f"/>
        </w:pict>
      </w:r>
    </w:p>
    <w:p w14:paraId="6729DA5B" w14:textId="77777777" w:rsidR="00165962" w:rsidRPr="00165962" w:rsidRDefault="00165962" w:rsidP="00A04A5A">
      <w:pPr>
        <w:pStyle w:val="Titre1"/>
      </w:pPr>
      <w:r w:rsidRPr="00165962">
        <w:lastRenderedPageBreak/>
        <w:t>30. Les décisions ordinaires</w:t>
      </w:r>
    </w:p>
    <w:p w14:paraId="4BAABAE3" w14:textId="77777777" w:rsidR="00165962" w:rsidRPr="00165962" w:rsidRDefault="00165962" w:rsidP="00A04A5A">
      <w:pPr>
        <w:spacing w:after="0" w:line="240" w:lineRule="auto"/>
      </w:pPr>
      <w:r w:rsidRPr="00165962">
        <w:t>Les décisions qui ne modifient pas les statuts relèvent en principe du régime de l’article L. 223-29.</w:t>
      </w:r>
    </w:p>
    <w:p w14:paraId="6FD06A88" w14:textId="77777777" w:rsidR="00165962" w:rsidRPr="00165962" w:rsidRDefault="00165962" w:rsidP="00A04A5A">
      <w:pPr>
        <w:spacing w:after="0" w:line="240" w:lineRule="auto"/>
        <w:rPr>
          <w:b/>
          <w:bCs/>
        </w:rPr>
      </w:pPr>
      <w:r w:rsidRPr="00165962">
        <w:rPr>
          <w:b/>
          <w:bCs/>
        </w:rPr>
        <w:t>Première consultation</w:t>
      </w:r>
    </w:p>
    <w:p w14:paraId="2993DBF8" w14:textId="77777777" w:rsidR="00165962" w:rsidRPr="00165962" w:rsidRDefault="00165962" w:rsidP="00A04A5A">
      <w:pPr>
        <w:spacing w:after="0" w:line="240" w:lineRule="auto"/>
      </w:pPr>
      <w:r w:rsidRPr="00165962">
        <w:t xml:space="preserve">Il faut </w:t>
      </w:r>
      <w:r w:rsidRPr="00165962">
        <w:rPr>
          <w:b/>
          <w:bCs/>
        </w:rPr>
        <w:t>plus de la moitié des parts sociales</w:t>
      </w:r>
      <w:r w:rsidRPr="00165962">
        <w:t>.</w:t>
      </w:r>
    </w:p>
    <w:p w14:paraId="286A769D" w14:textId="77777777" w:rsidR="00165962" w:rsidRPr="00165962" w:rsidRDefault="00165962" w:rsidP="00A04A5A">
      <w:pPr>
        <w:spacing w:after="0" w:line="240" w:lineRule="auto"/>
        <w:rPr>
          <w:b/>
          <w:bCs/>
        </w:rPr>
      </w:pPr>
      <w:r w:rsidRPr="00165962">
        <w:rPr>
          <w:b/>
          <w:bCs/>
        </w:rPr>
        <w:t>Deuxième consultation</w:t>
      </w:r>
    </w:p>
    <w:p w14:paraId="17551D62" w14:textId="77777777" w:rsidR="00165962" w:rsidRPr="00165962" w:rsidRDefault="00165962" w:rsidP="00A04A5A">
      <w:pPr>
        <w:spacing w:after="0" w:line="240" w:lineRule="auto"/>
      </w:pPr>
      <w:r w:rsidRPr="00165962">
        <w:t xml:space="preserve">Si cette majorité n’est pas atteinte et sauf clause statutaire contraire, la décision peut être adoptée à la </w:t>
      </w:r>
      <w:r w:rsidRPr="00165962">
        <w:rPr>
          <w:b/>
          <w:bCs/>
        </w:rPr>
        <w:t>majorité des votes émis</w:t>
      </w:r>
      <w:r w:rsidRPr="00165962">
        <w:t>, quel que soit le nombre des votants. (</w:t>
      </w:r>
      <w:hyperlink r:id="rId46" w:tooltip="Chapitre III : Des sociétés à responsabilité limitée. (Articles L223-1 à L223-43) - Légifrance" w:history="1">
        <w:r w:rsidRPr="00165962">
          <w:rPr>
            <w:rStyle w:val="Lienhypertexte"/>
          </w:rPr>
          <w:t>Légifrance</w:t>
        </w:r>
      </w:hyperlink>
      <w:r w:rsidRPr="00165962">
        <w:t>)</w:t>
      </w:r>
    </w:p>
    <w:p w14:paraId="375502DB" w14:textId="77777777" w:rsidR="00165962" w:rsidRPr="00165962" w:rsidRDefault="00165962" w:rsidP="00A04A5A">
      <w:pPr>
        <w:spacing w:after="0" w:line="240" w:lineRule="auto"/>
        <w:rPr>
          <w:b/>
          <w:bCs/>
        </w:rPr>
      </w:pPr>
      <w:r w:rsidRPr="00165962">
        <w:rPr>
          <w:b/>
          <w:bCs/>
        </w:rPr>
        <w:t>Exemple</w:t>
      </w:r>
    </w:p>
    <w:p w14:paraId="535B659F" w14:textId="43BFD667" w:rsidR="00165962" w:rsidRPr="00165962" w:rsidRDefault="00165962" w:rsidP="00A04A5A">
      <w:pPr>
        <w:spacing w:after="0" w:line="240" w:lineRule="auto"/>
      </w:pPr>
      <w:r w:rsidRPr="00165962">
        <w:t>Capital</w:t>
      </w:r>
      <w:r w:rsidR="00A04A5A">
        <w:t> :</w:t>
      </w:r>
      <w:r w:rsidRPr="00165962">
        <w:t xml:space="preserve"> 100 parts.</w:t>
      </w:r>
    </w:p>
    <w:p w14:paraId="74566B56" w14:textId="24B6364E" w:rsidR="00165962" w:rsidRPr="00165962" w:rsidRDefault="00165962" w:rsidP="00A04A5A">
      <w:pPr>
        <w:spacing w:after="0" w:line="240" w:lineRule="auto"/>
      </w:pPr>
      <w:r w:rsidRPr="00165962">
        <w:t>Première assemblée</w:t>
      </w:r>
      <w:r w:rsidR="00A04A5A">
        <w:t> :</w:t>
      </w:r>
    </w:p>
    <w:p w14:paraId="3260B5A2" w14:textId="0C08A897" w:rsidR="00165962" w:rsidRPr="00165962" w:rsidRDefault="00165962" w:rsidP="00A04A5A">
      <w:pPr>
        <w:numPr>
          <w:ilvl w:val="0"/>
          <w:numId w:val="26"/>
        </w:numPr>
        <w:spacing w:after="0" w:line="240" w:lineRule="auto"/>
      </w:pPr>
      <w:r w:rsidRPr="00165962">
        <w:t>45 voix pour</w:t>
      </w:r>
      <w:r w:rsidR="00A04A5A">
        <w:t> ;</w:t>
      </w:r>
    </w:p>
    <w:p w14:paraId="4324D733" w14:textId="64D63391" w:rsidR="00165962" w:rsidRPr="00165962" w:rsidRDefault="00165962" w:rsidP="00A04A5A">
      <w:pPr>
        <w:numPr>
          <w:ilvl w:val="0"/>
          <w:numId w:val="26"/>
        </w:numPr>
        <w:spacing w:after="0" w:line="240" w:lineRule="auto"/>
      </w:pPr>
      <w:r w:rsidRPr="00165962">
        <w:t>20 contre</w:t>
      </w:r>
      <w:r w:rsidR="00A04A5A">
        <w:t> ;</w:t>
      </w:r>
    </w:p>
    <w:p w14:paraId="7760A713" w14:textId="77777777" w:rsidR="00165962" w:rsidRPr="00165962" w:rsidRDefault="00165962" w:rsidP="00A04A5A">
      <w:pPr>
        <w:numPr>
          <w:ilvl w:val="0"/>
          <w:numId w:val="26"/>
        </w:numPr>
        <w:spacing w:after="0" w:line="240" w:lineRule="auto"/>
      </w:pPr>
      <w:r w:rsidRPr="00165962">
        <w:t>35 absentes.</w:t>
      </w:r>
    </w:p>
    <w:p w14:paraId="51F68527" w14:textId="36ED001D" w:rsidR="00165962" w:rsidRPr="00165962" w:rsidRDefault="00165962" w:rsidP="00A04A5A">
      <w:pPr>
        <w:spacing w:after="0" w:line="240" w:lineRule="auto"/>
      </w:pPr>
      <w:r w:rsidRPr="00165962">
        <w:t>La décision n’est pas adoptée</w:t>
      </w:r>
      <w:r w:rsidR="00A04A5A">
        <w:t> :</w:t>
      </w:r>
      <w:r w:rsidRPr="00165962">
        <w:t xml:space="preserve"> 45 voix ne représentent pas plus de la moitié des </w:t>
      </w:r>
      <w:r w:rsidRPr="00165962">
        <w:rPr>
          <w:b/>
          <w:bCs/>
        </w:rPr>
        <w:t>100 parts</w:t>
      </w:r>
      <w:r w:rsidRPr="00165962">
        <w:t>.</w:t>
      </w:r>
    </w:p>
    <w:p w14:paraId="795F0FBE" w14:textId="77777777" w:rsidR="00165962" w:rsidRPr="00165962" w:rsidRDefault="00165962" w:rsidP="00A04A5A">
      <w:pPr>
        <w:spacing w:after="0" w:line="240" w:lineRule="auto"/>
      </w:pPr>
      <w:r w:rsidRPr="00165962">
        <w:t>Une deuxième consultation peut être organisée selon le régime légal.</w:t>
      </w:r>
    </w:p>
    <w:p w14:paraId="4EEBDF6A" w14:textId="77777777" w:rsidR="00165962" w:rsidRPr="00165962" w:rsidRDefault="00000000" w:rsidP="00A04A5A">
      <w:pPr>
        <w:spacing w:after="0" w:line="240" w:lineRule="auto"/>
      </w:pPr>
      <w:r>
        <w:pict w14:anchorId="2CC17D10">
          <v:rect id="_x0000_i1055" style="width:0;height:1.5pt" o:hralign="center" o:hrstd="t" o:hr="t" fillcolor="#a0a0a0" stroked="f"/>
        </w:pict>
      </w:r>
    </w:p>
    <w:p w14:paraId="49E6B4DB" w14:textId="77777777" w:rsidR="00165962" w:rsidRPr="00165962" w:rsidRDefault="00165962" w:rsidP="00A04A5A">
      <w:pPr>
        <w:pStyle w:val="Titre1"/>
      </w:pPr>
      <w:r w:rsidRPr="00165962">
        <w:t>31. Les décisions extraordinaires</w:t>
      </w:r>
    </w:p>
    <w:p w14:paraId="32B51D1C" w14:textId="77777777" w:rsidR="00165962" w:rsidRPr="00165962" w:rsidRDefault="00165962" w:rsidP="00A04A5A">
      <w:pPr>
        <w:spacing w:after="0" w:line="240" w:lineRule="auto"/>
      </w:pPr>
      <w:r w:rsidRPr="00165962">
        <w:t>Les décisions modifiant les statuts sont soumises à des règles plus exigeantes.</w:t>
      </w:r>
    </w:p>
    <w:p w14:paraId="692A960F" w14:textId="12C50DA0" w:rsidR="00165962" w:rsidRPr="00165962" w:rsidRDefault="00165962" w:rsidP="00A04A5A">
      <w:pPr>
        <w:spacing w:after="0" w:line="240" w:lineRule="auto"/>
      </w:pPr>
      <w:r w:rsidRPr="00165962">
        <w:t>Pour les SARL constituées après la réforme de 2005</w:t>
      </w:r>
      <w:r w:rsidR="00A04A5A">
        <w:t> :</w:t>
      </w:r>
    </w:p>
    <w:p w14:paraId="21CBA3F4" w14:textId="77777777" w:rsidR="00165962" w:rsidRPr="00165962" w:rsidRDefault="00165962" w:rsidP="00A04A5A">
      <w:pPr>
        <w:spacing w:after="0" w:line="240" w:lineRule="auto"/>
        <w:rPr>
          <w:b/>
          <w:bCs/>
        </w:rPr>
      </w:pPr>
      <w:r w:rsidRPr="00165962">
        <w:rPr>
          <w:b/>
          <w:bCs/>
        </w:rPr>
        <w:t>Quorum</w:t>
      </w:r>
    </w:p>
    <w:p w14:paraId="1C5D8DB3" w14:textId="53F92DAB" w:rsidR="00165962" w:rsidRPr="00165962" w:rsidRDefault="00165962" w:rsidP="00A04A5A">
      <w:pPr>
        <w:numPr>
          <w:ilvl w:val="0"/>
          <w:numId w:val="27"/>
        </w:numPr>
        <w:spacing w:after="0" w:line="240" w:lineRule="auto"/>
      </w:pPr>
      <w:r w:rsidRPr="00165962">
        <w:t>première convocation</w:t>
      </w:r>
      <w:r w:rsidR="00A04A5A">
        <w:t> :</w:t>
      </w:r>
      <w:r w:rsidRPr="00165962">
        <w:t xml:space="preserve"> associés présents ou représentés possédant au moins </w:t>
      </w:r>
      <w:r w:rsidRPr="00165962">
        <w:rPr>
          <w:b/>
          <w:bCs/>
        </w:rPr>
        <w:t>1/4 des parts</w:t>
      </w:r>
      <w:r w:rsidR="00A04A5A">
        <w:t> ;</w:t>
      </w:r>
    </w:p>
    <w:p w14:paraId="4C11DF7F" w14:textId="2643F5F0" w:rsidR="00165962" w:rsidRPr="00165962" w:rsidRDefault="00165962" w:rsidP="00A04A5A">
      <w:pPr>
        <w:numPr>
          <w:ilvl w:val="0"/>
          <w:numId w:val="27"/>
        </w:numPr>
        <w:spacing w:after="0" w:line="240" w:lineRule="auto"/>
      </w:pPr>
      <w:r w:rsidRPr="00165962">
        <w:t>deuxième convocation</w:t>
      </w:r>
      <w:r w:rsidR="00A04A5A">
        <w:t> :</w:t>
      </w:r>
      <w:r w:rsidRPr="00165962">
        <w:t xml:space="preserve"> au moins </w:t>
      </w:r>
      <w:r w:rsidRPr="00165962">
        <w:rPr>
          <w:b/>
          <w:bCs/>
        </w:rPr>
        <w:t>1/5 des parts</w:t>
      </w:r>
      <w:r w:rsidRPr="00165962">
        <w:t>.</w:t>
      </w:r>
    </w:p>
    <w:p w14:paraId="64B7F250" w14:textId="77777777" w:rsidR="00165962" w:rsidRPr="00165962" w:rsidRDefault="00165962" w:rsidP="00A04A5A">
      <w:pPr>
        <w:spacing w:after="0" w:line="240" w:lineRule="auto"/>
        <w:rPr>
          <w:b/>
          <w:bCs/>
        </w:rPr>
      </w:pPr>
      <w:r w:rsidRPr="00165962">
        <w:rPr>
          <w:b/>
          <w:bCs/>
        </w:rPr>
        <w:t>Majorité</w:t>
      </w:r>
    </w:p>
    <w:p w14:paraId="7FD7C578" w14:textId="77777777" w:rsidR="00165962" w:rsidRPr="00165962" w:rsidRDefault="00165962" w:rsidP="00A04A5A">
      <w:pPr>
        <w:spacing w:after="0" w:line="240" w:lineRule="auto"/>
      </w:pPr>
      <w:r w:rsidRPr="00165962">
        <w:t xml:space="preserve">Lorsque le quorum est atteint, la modification est décidée à la majorité des </w:t>
      </w:r>
      <w:r w:rsidRPr="00165962">
        <w:rPr>
          <w:b/>
          <w:bCs/>
        </w:rPr>
        <w:t>2/3 des parts détenues par les associés présents ou représentés</w:t>
      </w:r>
      <w:r w:rsidRPr="00165962">
        <w:t>. (</w:t>
      </w:r>
      <w:hyperlink r:id="rId47" w:tooltip="Chapitre III : Des sociétés à responsabilité limitée. (Articles L223-1 à L223-43) - Légifrance" w:history="1">
        <w:r w:rsidRPr="00165962">
          <w:rPr>
            <w:rStyle w:val="Lienhypertexte"/>
          </w:rPr>
          <w:t>Légifrance</w:t>
        </w:r>
      </w:hyperlink>
      <w:r w:rsidRPr="00165962">
        <w:t>)</w:t>
      </w:r>
    </w:p>
    <w:p w14:paraId="13BF87B4" w14:textId="77777777" w:rsidR="00165962" w:rsidRPr="00165962" w:rsidRDefault="00165962" w:rsidP="00A04A5A">
      <w:pPr>
        <w:spacing w:after="0" w:line="240" w:lineRule="auto"/>
      </w:pPr>
      <w:r w:rsidRPr="00165962">
        <w:t>Les statuts peuvent renforcer le quorum ou la majorité dans les limites prévues par la loi.</w:t>
      </w:r>
    </w:p>
    <w:p w14:paraId="35C5C8A7" w14:textId="77777777" w:rsidR="00165962" w:rsidRPr="00165962" w:rsidRDefault="00165962" w:rsidP="00A04A5A">
      <w:pPr>
        <w:spacing w:after="0" w:line="240" w:lineRule="auto"/>
        <w:rPr>
          <w:b/>
          <w:bCs/>
        </w:rPr>
      </w:pPr>
      <w:r w:rsidRPr="00165962">
        <w:rPr>
          <w:b/>
          <w:bCs/>
        </w:rPr>
        <w:t>Exception</w:t>
      </w:r>
    </w:p>
    <w:p w14:paraId="7FAF7459" w14:textId="77777777" w:rsidR="00165962" w:rsidRPr="00165962" w:rsidRDefault="00165962" w:rsidP="00A04A5A">
      <w:pPr>
        <w:spacing w:after="0" w:line="240" w:lineRule="auto"/>
      </w:pPr>
      <w:r w:rsidRPr="00165962">
        <w:t>Le changement de nationalité exige l’</w:t>
      </w:r>
      <w:r w:rsidRPr="00165962">
        <w:rPr>
          <w:b/>
          <w:bCs/>
        </w:rPr>
        <w:t>unanimité</w:t>
      </w:r>
      <w:r w:rsidRPr="00165962">
        <w:t>. (</w:t>
      </w:r>
      <w:hyperlink r:id="rId48" w:tooltip="Chapitre III : Des sociétés à responsabilité limitée. (Articles L223-1 à L223-43) - Légifrance" w:history="1">
        <w:r w:rsidRPr="00165962">
          <w:rPr>
            <w:rStyle w:val="Lienhypertexte"/>
          </w:rPr>
          <w:t>Légifrance</w:t>
        </w:r>
      </w:hyperlink>
      <w:r w:rsidRPr="00165962">
        <w:t>)</w:t>
      </w:r>
    </w:p>
    <w:p w14:paraId="090F77B1" w14:textId="77777777" w:rsidR="00165962" w:rsidRPr="00165962" w:rsidRDefault="00000000" w:rsidP="00A04A5A">
      <w:pPr>
        <w:spacing w:after="0" w:line="240" w:lineRule="auto"/>
      </w:pPr>
      <w:r>
        <w:pict w14:anchorId="15E7A043">
          <v:rect id="_x0000_i1056" style="width:0;height:1.5pt" o:hralign="center" o:hrstd="t" o:hr="t" fillcolor="#a0a0a0" stroked="f"/>
        </w:pict>
      </w:r>
    </w:p>
    <w:p w14:paraId="316F706F" w14:textId="77777777" w:rsidR="00165962" w:rsidRPr="00165962" w:rsidRDefault="00165962" w:rsidP="00A04A5A">
      <w:pPr>
        <w:pStyle w:val="Titre1"/>
      </w:pPr>
      <w:r w:rsidRPr="00165962">
        <w:t>32. Les anciennes SARL peuvent relever d’un régime différent</w:t>
      </w:r>
    </w:p>
    <w:p w14:paraId="1B390F78" w14:textId="77777777" w:rsidR="00165962" w:rsidRPr="00165962" w:rsidRDefault="00165962" w:rsidP="00A04A5A">
      <w:pPr>
        <w:spacing w:after="0" w:line="240" w:lineRule="auto"/>
      </w:pPr>
      <w:r w:rsidRPr="00165962">
        <w:t xml:space="preserve">Pour les SARL constituées avant la publication de la loi du 2 août 2005 et n’ayant pas adopté le nouveau régime à l’unanimité, les modifications statutaires relèvent encore du régime historique de la majorité des </w:t>
      </w:r>
      <w:r w:rsidRPr="00165962">
        <w:rPr>
          <w:b/>
          <w:bCs/>
        </w:rPr>
        <w:t>trois quarts des parts sociales</w:t>
      </w:r>
      <w:r w:rsidRPr="00165962">
        <w:t>. (</w:t>
      </w:r>
      <w:hyperlink r:id="rId49" w:tooltip="Chapitre III : Des sociétés à responsabilité limitée. (Articles L223-1 à L223-43) - Légifrance" w:history="1">
        <w:r w:rsidRPr="00165962">
          <w:rPr>
            <w:rStyle w:val="Lienhypertexte"/>
          </w:rPr>
          <w:t>Légifrance</w:t>
        </w:r>
      </w:hyperlink>
      <w:r w:rsidRPr="00165962">
        <w:t>)</w:t>
      </w:r>
    </w:p>
    <w:p w14:paraId="77132A75" w14:textId="77777777" w:rsidR="00165962" w:rsidRPr="00165962" w:rsidRDefault="00165962" w:rsidP="00A04A5A">
      <w:pPr>
        <w:spacing w:after="0" w:line="240" w:lineRule="auto"/>
        <w:rPr>
          <w:b/>
          <w:bCs/>
        </w:rPr>
      </w:pPr>
      <w:r w:rsidRPr="00165962">
        <w:rPr>
          <w:b/>
          <w:bCs/>
        </w:rPr>
        <w:t>Conséquence pédagogique</w:t>
      </w:r>
    </w:p>
    <w:p w14:paraId="3550CFBA" w14:textId="39A80F46" w:rsidR="00165962" w:rsidRPr="00165962" w:rsidRDefault="00165962" w:rsidP="00A04A5A">
      <w:pPr>
        <w:spacing w:after="0" w:line="240" w:lineRule="auto"/>
      </w:pPr>
      <w:r w:rsidRPr="00165962">
        <w:t>Une question relative à la majorité d’une modification statutaire doit faire vérifier</w:t>
      </w:r>
      <w:r w:rsidR="00A04A5A">
        <w:t> :</w:t>
      </w:r>
    </w:p>
    <w:p w14:paraId="783DEAE8" w14:textId="77777777" w:rsidR="00165962" w:rsidRPr="00165962" w:rsidRDefault="00165962" w:rsidP="00A04A5A">
      <w:pPr>
        <w:spacing w:after="0" w:line="240" w:lineRule="auto"/>
      </w:pPr>
      <w:r w:rsidRPr="00165962">
        <w:rPr>
          <w:b/>
          <w:bCs/>
        </w:rPr>
        <w:t>la date de constitution de la SARL</w:t>
      </w:r>
      <w:r w:rsidRPr="00165962">
        <w:t>.</w:t>
      </w:r>
    </w:p>
    <w:p w14:paraId="7A69CC66" w14:textId="5D3E9E58" w:rsidR="00165962" w:rsidRPr="00165962" w:rsidRDefault="00165962" w:rsidP="00A04A5A">
      <w:pPr>
        <w:spacing w:after="0" w:line="240" w:lineRule="auto"/>
      </w:pPr>
      <w:r w:rsidRPr="00165962">
        <w:t xml:space="preserve">Il est incorrect de répondre systématiquement </w:t>
      </w:r>
      <w:r w:rsidR="00A04A5A">
        <w:t>« </w:t>
      </w:r>
      <w:r w:rsidRPr="00165962">
        <w:t>2/3</w:t>
      </w:r>
      <w:r w:rsidR="00A04A5A">
        <w:t> »</w:t>
      </w:r>
      <w:r w:rsidRPr="00165962">
        <w:t xml:space="preserve"> sans examiner cette date.</w:t>
      </w:r>
    </w:p>
    <w:p w14:paraId="47D36AA7" w14:textId="77777777" w:rsidR="00165962" w:rsidRPr="00165962" w:rsidRDefault="00000000" w:rsidP="00A04A5A">
      <w:pPr>
        <w:spacing w:after="0" w:line="240" w:lineRule="auto"/>
      </w:pPr>
      <w:r>
        <w:pict w14:anchorId="71FBEED2">
          <v:rect id="_x0000_i1057" style="width:0;height:1.5pt" o:hralign="center" o:hrstd="t" o:hr="t" fillcolor="#a0a0a0" stroked="f"/>
        </w:pict>
      </w:r>
    </w:p>
    <w:p w14:paraId="14AF5D6A" w14:textId="77777777" w:rsidR="00165962" w:rsidRPr="00165962" w:rsidRDefault="00165962" w:rsidP="00A04A5A">
      <w:pPr>
        <w:pStyle w:val="Titre1"/>
      </w:pPr>
      <w:r w:rsidRPr="00165962">
        <w:t>33. Les associés peuvent provoquer la réunion d’une assemblée</w:t>
      </w:r>
    </w:p>
    <w:p w14:paraId="269F6FB2" w14:textId="6F3B3080" w:rsidR="00165962" w:rsidRPr="00165962" w:rsidRDefault="00165962" w:rsidP="00A04A5A">
      <w:pPr>
        <w:spacing w:after="0" w:line="240" w:lineRule="auto"/>
      </w:pPr>
      <w:r w:rsidRPr="00165962">
        <w:t>Un ou plusieurs associés peuvent demander la réunion d’une assemblée lorsqu’ils détiennent</w:t>
      </w:r>
      <w:r w:rsidR="00A04A5A">
        <w:t> :</w:t>
      </w:r>
    </w:p>
    <w:p w14:paraId="4D8CBE61" w14:textId="18AFF8B9" w:rsidR="00165962" w:rsidRPr="00165962" w:rsidRDefault="00165962" w:rsidP="00A04A5A">
      <w:pPr>
        <w:numPr>
          <w:ilvl w:val="0"/>
          <w:numId w:val="28"/>
        </w:numPr>
        <w:spacing w:after="0" w:line="240" w:lineRule="auto"/>
      </w:pPr>
      <w:r w:rsidRPr="00165962">
        <w:t xml:space="preserve">la </w:t>
      </w:r>
      <w:r w:rsidRPr="00165962">
        <w:rPr>
          <w:b/>
          <w:bCs/>
        </w:rPr>
        <w:t>moitié des parts sociales</w:t>
      </w:r>
      <w:r w:rsidR="00A04A5A">
        <w:t> ;</w:t>
      </w:r>
    </w:p>
    <w:p w14:paraId="2B706A5A" w14:textId="77777777" w:rsidR="00165962" w:rsidRPr="00165962" w:rsidRDefault="00165962" w:rsidP="00A04A5A">
      <w:pPr>
        <w:numPr>
          <w:ilvl w:val="0"/>
          <w:numId w:val="28"/>
        </w:numPr>
        <w:spacing w:after="0" w:line="240" w:lineRule="auto"/>
      </w:pPr>
      <w:r w:rsidRPr="00165962">
        <w:t xml:space="preserve">ou, s’ils représentent au moins le dixième des associés, </w:t>
      </w:r>
      <w:r w:rsidRPr="00165962">
        <w:rPr>
          <w:b/>
          <w:bCs/>
        </w:rPr>
        <w:t>le dixième des parts sociales</w:t>
      </w:r>
      <w:r w:rsidRPr="00165962">
        <w:t>. (</w:t>
      </w:r>
      <w:hyperlink r:id="rId50" w:tooltip="Chapitre III : Des sociétés à responsabilité limitée. (Articles L223-1 à L223-43) - Légifrance" w:history="1">
        <w:r w:rsidRPr="00165962">
          <w:rPr>
            <w:rStyle w:val="Lienhypertexte"/>
          </w:rPr>
          <w:t>Légifrance</w:t>
        </w:r>
      </w:hyperlink>
      <w:r w:rsidRPr="00165962">
        <w:t>)</w:t>
      </w:r>
    </w:p>
    <w:p w14:paraId="12ACD3BE" w14:textId="77777777" w:rsidR="00165962" w:rsidRPr="00165962" w:rsidRDefault="00165962" w:rsidP="00A04A5A">
      <w:pPr>
        <w:spacing w:after="0" w:line="240" w:lineRule="auto"/>
      </w:pPr>
      <w:r w:rsidRPr="00165962">
        <w:t>Tout associé peut également demander en justice la désignation d’un mandataire chargé de convoquer l’assemblée et de fixer son ordre du jour. (</w:t>
      </w:r>
      <w:hyperlink r:id="rId51" w:tooltip="Chapitre III : Des sociétés à responsabilité limitée. (Articles L223-1 à L223-43) - Légifrance" w:history="1">
        <w:r w:rsidRPr="00165962">
          <w:rPr>
            <w:rStyle w:val="Lienhypertexte"/>
          </w:rPr>
          <w:t>Légifrance</w:t>
        </w:r>
      </w:hyperlink>
      <w:r w:rsidRPr="00165962">
        <w:t>)</w:t>
      </w:r>
    </w:p>
    <w:p w14:paraId="0B43D9B9" w14:textId="77777777" w:rsidR="00165962" w:rsidRPr="00165962" w:rsidRDefault="00000000" w:rsidP="00A04A5A">
      <w:pPr>
        <w:spacing w:after="0" w:line="240" w:lineRule="auto"/>
      </w:pPr>
      <w:r>
        <w:pict w14:anchorId="6905EF3D">
          <v:rect id="_x0000_i1058" style="width:0;height:1.5pt" o:hralign="center" o:hrstd="t" o:hr="t" fillcolor="#a0a0a0" stroked="f"/>
        </w:pict>
      </w:r>
    </w:p>
    <w:p w14:paraId="45043C70" w14:textId="77777777" w:rsidR="00165962" w:rsidRPr="00165962" w:rsidRDefault="00165962" w:rsidP="00A04A5A">
      <w:pPr>
        <w:pStyle w:val="Titre1"/>
      </w:pPr>
      <w:r w:rsidRPr="00165962">
        <w:lastRenderedPageBreak/>
        <w:t>34. Le droit d’inscrire des points ou projets de résolution</w:t>
      </w:r>
    </w:p>
    <w:p w14:paraId="4E8F714C" w14:textId="1672EA41" w:rsidR="00165962" w:rsidRPr="00165962" w:rsidRDefault="00165962" w:rsidP="00A04A5A">
      <w:pPr>
        <w:spacing w:after="0" w:line="240" w:lineRule="auto"/>
      </w:pPr>
      <w:r w:rsidRPr="00165962">
        <w:t xml:space="preserve">Depuis la modernisation du fonctionnement des sociétés, un ou plusieurs associés détenant </w:t>
      </w:r>
      <w:r w:rsidRPr="00165962">
        <w:rPr>
          <w:b/>
          <w:bCs/>
        </w:rPr>
        <w:t>1/20 des parts sociales</w:t>
      </w:r>
      <w:r w:rsidRPr="00165962">
        <w:t>, soit 5</w:t>
      </w:r>
      <w:r w:rsidR="00A04A5A">
        <w:t> %</w:t>
      </w:r>
      <w:r w:rsidRPr="00165962">
        <w:t>, peuvent faire inscrire à l’ordre du jour</w:t>
      </w:r>
      <w:r w:rsidR="00A04A5A">
        <w:t> :</w:t>
      </w:r>
    </w:p>
    <w:p w14:paraId="6FFA5DED" w14:textId="4D22DF1E" w:rsidR="00165962" w:rsidRPr="00165962" w:rsidRDefault="00165962" w:rsidP="00A04A5A">
      <w:pPr>
        <w:numPr>
          <w:ilvl w:val="0"/>
          <w:numId w:val="29"/>
        </w:numPr>
        <w:spacing w:after="0" w:line="240" w:lineRule="auto"/>
      </w:pPr>
      <w:r w:rsidRPr="00165962">
        <w:t>des points</w:t>
      </w:r>
      <w:r w:rsidR="00A04A5A">
        <w:t> ;</w:t>
      </w:r>
    </w:p>
    <w:p w14:paraId="72F24DD2" w14:textId="77777777" w:rsidR="00165962" w:rsidRPr="00165962" w:rsidRDefault="00165962" w:rsidP="00A04A5A">
      <w:pPr>
        <w:numPr>
          <w:ilvl w:val="0"/>
          <w:numId w:val="29"/>
        </w:numPr>
        <w:spacing w:after="0" w:line="240" w:lineRule="auto"/>
      </w:pPr>
      <w:r w:rsidRPr="00165962">
        <w:t>ou des projets de résolution,</w:t>
      </w:r>
    </w:p>
    <w:p w14:paraId="54A073E3" w14:textId="77777777" w:rsidR="00165962" w:rsidRPr="00165962" w:rsidRDefault="00165962" w:rsidP="00A04A5A">
      <w:pPr>
        <w:spacing w:after="0" w:line="240" w:lineRule="auto"/>
      </w:pPr>
      <w:r w:rsidRPr="00165962">
        <w:t>dans les conditions réglementaires applicables. (</w:t>
      </w:r>
      <w:hyperlink r:id="rId52" w:tooltip="Chapitre III : Des sociétés à responsabilité limitée. (Articles L223-1 à L223-43) - Légifrance" w:history="1">
        <w:r w:rsidRPr="00165962">
          <w:rPr>
            <w:rStyle w:val="Lienhypertexte"/>
          </w:rPr>
          <w:t>Légifrance</w:t>
        </w:r>
      </w:hyperlink>
      <w:r w:rsidRPr="00165962">
        <w:t>)</w:t>
      </w:r>
    </w:p>
    <w:p w14:paraId="2A8ABC62" w14:textId="77777777" w:rsidR="00165962" w:rsidRPr="00165962" w:rsidRDefault="00165962" w:rsidP="00A04A5A">
      <w:pPr>
        <w:spacing w:after="0" w:line="240" w:lineRule="auto"/>
        <w:rPr>
          <w:b/>
          <w:bCs/>
        </w:rPr>
      </w:pPr>
      <w:r w:rsidRPr="00165962">
        <w:rPr>
          <w:b/>
          <w:bCs/>
        </w:rPr>
        <w:t>Exemple</w:t>
      </w:r>
    </w:p>
    <w:p w14:paraId="2769CB2D" w14:textId="5626B1F0" w:rsidR="00165962" w:rsidRPr="00165962" w:rsidRDefault="00165962" w:rsidP="00A04A5A">
      <w:pPr>
        <w:spacing w:after="0" w:line="240" w:lineRule="auto"/>
      </w:pPr>
      <w:r w:rsidRPr="00165962">
        <w:t>Un associé détient 6</w:t>
      </w:r>
      <w:r w:rsidR="00A04A5A">
        <w:t> %</w:t>
      </w:r>
      <w:r w:rsidRPr="00165962">
        <w:t xml:space="preserve"> du capital.</w:t>
      </w:r>
    </w:p>
    <w:p w14:paraId="20A45371" w14:textId="77777777" w:rsidR="00165962" w:rsidRPr="00165962" w:rsidRDefault="00165962" w:rsidP="00A04A5A">
      <w:pPr>
        <w:spacing w:after="0" w:line="240" w:lineRule="auto"/>
      </w:pPr>
      <w:r w:rsidRPr="00165962">
        <w:t>Même s’il ne peut imposer seul l’adoption d’une décision, il peut bénéficier du droit de faire inscrire une résolution à l’ordre du jour.</w:t>
      </w:r>
    </w:p>
    <w:p w14:paraId="5B21E493" w14:textId="77777777" w:rsidR="00165962" w:rsidRPr="00165962" w:rsidRDefault="00000000" w:rsidP="00A04A5A">
      <w:pPr>
        <w:spacing w:after="0" w:line="240" w:lineRule="auto"/>
      </w:pPr>
      <w:r>
        <w:pict w14:anchorId="23B7E83B">
          <v:rect id="_x0000_i1059" style="width:0;height:1.5pt" o:hralign="center" o:hrstd="t" o:hr="t" fillcolor="#a0a0a0" stroked="f"/>
        </w:pict>
      </w:r>
    </w:p>
    <w:p w14:paraId="3E4AC307" w14:textId="77777777" w:rsidR="00165962" w:rsidRPr="00165962" w:rsidRDefault="00165962" w:rsidP="00A04A5A">
      <w:pPr>
        <w:pStyle w:val="Titre1"/>
      </w:pPr>
      <w:r w:rsidRPr="00165962">
        <w:t>35. Le droit à l’information</w:t>
      </w:r>
    </w:p>
    <w:p w14:paraId="5528C566" w14:textId="77777777" w:rsidR="00165962" w:rsidRPr="00165962" w:rsidRDefault="00165962" w:rsidP="00A04A5A">
      <w:pPr>
        <w:spacing w:after="0" w:line="240" w:lineRule="auto"/>
      </w:pPr>
      <w:r w:rsidRPr="00165962">
        <w:t>Avant l’assemblée annuelle appelée à approuver les comptes, les associés doivent recevoir les documents prévus par la loi et les textes d’application.</w:t>
      </w:r>
    </w:p>
    <w:p w14:paraId="1829BC70" w14:textId="77777777" w:rsidR="00165962" w:rsidRPr="00165962" w:rsidRDefault="00165962" w:rsidP="00A04A5A">
      <w:pPr>
        <w:spacing w:after="0" w:line="240" w:lineRule="auto"/>
      </w:pPr>
      <w:r w:rsidRPr="00165962">
        <w:t>À compter de cette communication, chacun peut poser par écrit des questions auxquelles le gérant doit répondre pendant l’assemblée.</w:t>
      </w:r>
    </w:p>
    <w:p w14:paraId="142EDB20" w14:textId="77777777" w:rsidR="00165962" w:rsidRPr="00165962" w:rsidRDefault="00165962" w:rsidP="00A04A5A">
      <w:pPr>
        <w:spacing w:after="0" w:line="240" w:lineRule="auto"/>
      </w:pPr>
      <w:r w:rsidRPr="00165962">
        <w:t xml:space="preserve">Un associé dispose également d’un droit permanent de communication de certains documents sociaux concernant les </w:t>
      </w:r>
      <w:r w:rsidRPr="00165962">
        <w:rPr>
          <w:b/>
          <w:bCs/>
        </w:rPr>
        <w:t>trois derniers exercices</w:t>
      </w:r>
      <w:r w:rsidRPr="00165962">
        <w:t>. (</w:t>
      </w:r>
      <w:hyperlink r:id="rId53" w:tooltip="Chapitre III : Des sociétés à responsabilité limitée. (Articles L223-1 à L223-43) - Légifrance" w:history="1">
        <w:r w:rsidRPr="00165962">
          <w:rPr>
            <w:rStyle w:val="Lienhypertexte"/>
          </w:rPr>
          <w:t>Légifrance</w:t>
        </w:r>
      </w:hyperlink>
      <w:r w:rsidRPr="00165962">
        <w:t>)</w:t>
      </w:r>
    </w:p>
    <w:p w14:paraId="64990435" w14:textId="77777777" w:rsidR="00165962" w:rsidRPr="00165962" w:rsidRDefault="00165962" w:rsidP="00A04A5A">
      <w:pPr>
        <w:spacing w:after="0" w:line="240" w:lineRule="auto"/>
        <w:rPr>
          <w:b/>
          <w:bCs/>
        </w:rPr>
      </w:pPr>
      <w:r w:rsidRPr="00165962">
        <w:rPr>
          <w:b/>
          <w:bCs/>
        </w:rPr>
        <w:t>Point essentiel</w:t>
      </w:r>
    </w:p>
    <w:p w14:paraId="5D435E30" w14:textId="77777777" w:rsidR="00165962" w:rsidRPr="00165962" w:rsidRDefault="00165962" w:rsidP="00A04A5A">
      <w:pPr>
        <w:spacing w:after="0" w:line="240" w:lineRule="auto"/>
      </w:pPr>
      <w:r w:rsidRPr="00165962">
        <w:t>Le droit à l’information permet à l’associé d’exercer utilement son droit de vote.</w:t>
      </w:r>
    </w:p>
    <w:p w14:paraId="7C8137B8" w14:textId="77777777" w:rsidR="00165962" w:rsidRPr="00165962" w:rsidRDefault="00000000" w:rsidP="00A04A5A">
      <w:pPr>
        <w:spacing w:after="0" w:line="240" w:lineRule="auto"/>
      </w:pPr>
      <w:r>
        <w:pict w14:anchorId="6154D694">
          <v:rect id="_x0000_i1060" style="width:0;height:1.5pt" o:hralign="center" o:hrstd="t" o:hr="t" fillcolor="#a0a0a0" stroked="f"/>
        </w:pict>
      </w:r>
    </w:p>
    <w:p w14:paraId="04437759" w14:textId="77777777" w:rsidR="00165962" w:rsidRPr="00165962" w:rsidRDefault="00165962" w:rsidP="00A04A5A">
      <w:pPr>
        <w:pStyle w:val="Titre1"/>
      </w:pPr>
      <w:r w:rsidRPr="00165962">
        <w:t>36. Approbation annuelle des comptes</w:t>
      </w:r>
    </w:p>
    <w:p w14:paraId="2B463B38" w14:textId="77777777" w:rsidR="00165962" w:rsidRPr="00165962" w:rsidRDefault="00165962" w:rsidP="00A04A5A">
      <w:pPr>
        <w:spacing w:after="0" w:line="240" w:lineRule="auto"/>
      </w:pPr>
      <w:r w:rsidRPr="00165962">
        <w:t xml:space="preserve">Les comptes annuels doivent être soumis à l’approbation des associés dans les </w:t>
      </w:r>
      <w:r w:rsidRPr="00165962">
        <w:rPr>
          <w:b/>
          <w:bCs/>
        </w:rPr>
        <w:t>six mois de la clôture de l’exercice</w:t>
      </w:r>
      <w:r w:rsidRPr="00165962">
        <w:t>, sauf prolongation judiciaire. (</w:t>
      </w:r>
      <w:hyperlink r:id="rId54" w:tooltip="Chapitre III : Des sociétés à responsabilité limitée. (Articles L223-1 à L223-43) - Légifrance" w:history="1">
        <w:r w:rsidRPr="00165962">
          <w:rPr>
            <w:rStyle w:val="Lienhypertexte"/>
          </w:rPr>
          <w:t>Légifrance</w:t>
        </w:r>
      </w:hyperlink>
      <w:r w:rsidRPr="00165962">
        <w:t>)</w:t>
      </w:r>
    </w:p>
    <w:p w14:paraId="405A9B6D" w14:textId="77777777" w:rsidR="00165962" w:rsidRPr="00165962" w:rsidRDefault="00165962" w:rsidP="00A04A5A">
      <w:pPr>
        <w:spacing w:after="0" w:line="240" w:lineRule="auto"/>
        <w:rPr>
          <w:b/>
          <w:bCs/>
        </w:rPr>
      </w:pPr>
      <w:r w:rsidRPr="00165962">
        <w:rPr>
          <w:b/>
          <w:bCs/>
        </w:rPr>
        <w:t>Exemple</w:t>
      </w:r>
    </w:p>
    <w:p w14:paraId="6F097465" w14:textId="77777777" w:rsidR="00165962" w:rsidRPr="00165962" w:rsidRDefault="00165962" w:rsidP="00A04A5A">
      <w:pPr>
        <w:spacing w:after="0" w:line="240" w:lineRule="auto"/>
      </w:pPr>
      <w:r w:rsidRPr="00165962">
        <w:t>Exercice clos le 31 décembre 2026.</w:t>
      </w:r>
    </w:p>
    <w:p w14:paraId="58C331B0" w14:textId="77777777" w:rsidR="00165962" w:rsidRPr="00165962" w:rsidRDefault="00165962" w:rsidP="00A04A5A">
      <w:pPr>
        <w:spacing w:after="0" w:line="240" w:lineRule="auto"/>
      </w:pPr>
      <w:r w:rsidRPr="00165962">
        <w:t xml:space="preserve">L’approbation doit en principe intervenir au plus tard le </w:t>
      </w:r>
      <w:r w:rsidRPr="00165962">
        <w:rPr>
          <w:b/>
          <w:bCs/>
        </w:rPr>
        <w:t>30 juin 2027</w:t>
      </w:r>
      <w:r w:rsidRPr="00165962">
        <w:t>, sauf prolongation décidée par le juge.</w:t>
      </w:r>
    </w:p>
    <w:p w14:paraId="53561576" w14:textId="77777777" w:rsidR="00165962" w:rsidRPr="00165962" w:rsidRDefault="00000000" w:rsidP="00A04A5A">
      <w:pPr>
        <w:spacing w:after="0" w:line="240" w:lineRule="auto"/>
      </w:pPr>
      <w:r>
        <w:pict w14:anchorId="0EB8DFFC">
          <v:rect id="_x0000_i1061" style="width:0;height:1.5pt" o:hralign="center" o:hrstd="t" o:hr="t" fillcolor="#a0a0a0" stroked="f"/>
        </w:pict>
      </w:r>
    </w:p>
    <w:p w14:paraId="2882389E" w14:textId="77777777" w:rsidR="00165962" w:rsidRPr="00165962" w:rsidRDefault="00165962" w:rsidP="00A04A5A">
      <w:pPr>
        <w:pStyle w:val="Titre1"/>
      </w:pPr>
      <w:r w:rsidRPr="00165962">
        <w:t>37. Le droit d’alerte des associés</w:t>
      </w:r>
    </w:p>
    <w:p w14:paraId="26C2DCB1" w14:textId="77777777" w:rsidR="00165962" w:rsidRPr="00165962" w:rsidRDefault="00165962" w:rsidP="00A04A5A">
      <w:pPr>
        <w:spacing w:after="0" w:line="240" w:lineRule="auto"/>
      </w:pPr>
      <w:r w:rsidRPr="00165962">
        <w:t xml:space="preserve">Tout associé </w:t>
      </w:r>
      <w:r w:rsidRPr="00165962">
        <w:rPr>
          <w:b/>
          <w:bCs/>
        </w:rPr>
        <w:t>non gérant</w:t>
      </w:r>
      <w:r w:rsidRPr="00165962">
        <w:t xml:space="preserve"> peut, </w:t>
      </w:r>
      <w:r w:rsidRPr="00165962">
        <w:rPr>
          <w:b/>
          <w:bCs/>
        </w:rPr>
        <w:t>deux fois par exercice</w:t>
      </w:r>
      <w:r w:rsidRPr="00165962">
        <w:t>, poser par écrit au gérant des questions sur tout fait de nature à compromettre la continuité de l’exploitation.</w:t>
      </w:r>
    </w:p>
    <w:p w14:paraId="1C993D3B" w14:textId="77777777" w:rsidR="00165962" w:rsidRPr="00165962" w:rsidRDefault="00165962" w:rsidP="00A04A5A">
      <w:pPr>
        <w:spacing w:after="0" w:line="240" w:lineRule="auto"/>
      </w:pPr>
      <w:r w:rsidRPr="00165962">
        <w:t>La réponse du gérant est communiquée au commissaire aux comptes lorsqu’il en existe un. (</w:t>
      </w:r>
      <w:hyperlink r:id="rId55" w:tooltip="Chapitre III : Des sociétés à responsabilité limitée. (Articles L223-1 à L223-43) - Légifrance" w:history="1">
        <w:r w:rsidRPr="00165962">
          <w:rPr>
            <w:rStyle w:val="Lienhypertexte"/>
          </w:rPr>
          <w:t>Légifrance</w:t>
        </w:r>
      </w:hyperlink>
      <w:r w:rsidRPr="00165962">
        <w:t>)</w:t>
      </w:r>
    </w:p>
    <w:p w14:paraId="3DCECC7C" w14:textId="77777777" w:rsidR="00165962" w:rsidRPr="00165962" w:rsidRDefault="00165962" w:rsidP="00A04A5A">
      <w:pPr>
        <w:spacing w:after="0" w:line="240" w:lineRule="auto"/>
        <w:rPr>
          <w:b/>
          <w:bCs/>
        </w:rPr>
      </w:pPr>
      <w:r w:rsidRPr="00165962">
        <w:rPr>
          <w:b/>
          <w:bCs/>
        </w:rPr>
        <w:t>Exemple</w:t>
      </w:r>
    </w:p>
    <w:p w14:paraId="418798E6" w14:textId="44C89C80" w:rsidR="00165962" w:rsidRPr="00165962" w:rsidRDefault="00165962" w:rsidP="00A04A5A">
      <w:pPr>
        <w:spacing w:after="0" w:line="240" w:lineRule="auto"/>
      </w:pPr>
      <w:r w:rsidRPr="00165962">
        <w:t>Un associé constate</w:t>
      </w:r>
      <w:r w:rsidR="00A04A5A">
        <w:t> :</w:t>
      </w:r>
    </w:p>
    <w:p w14:paraId="0A017FF5" w14:textId="32DADB39" w:rsidR="00165962" w:rsidRPr="00165962" w:rsidRDefault="00165962" w:rsidP="00A04A5A">
      <w:pPr>
        <w:numPr>
          <w:ilvl w:val="0"/>
          <w:numId w:val="30"/>
        </w:numPr>
        <w:spacing w:after="0" w:line="240" w:lineRule="auto"/>
      </w:pPr>
      <w:r w:rsidRPr="00165962">
        <w:t>des impayés massifs</w:t>
      </w:r>
      <w:r w:rsidR="00A04A5A">
        <w:t> ;</w:t>
      </w:r>
    </w:p>
    <w:p w14:paraId="769689A8" w14:textId="02A091ED" w:rsidR="00165962" w:rsidRPr="00165962" w:rsidRDefault="00165962" w:rsidP="00A04A5A">
      <w:pPr>
        <w:numPr>
          <w:ilvl w:val="0"/>
          <w:numId w:val="30"/>
        </w:numPr>
        <w:spacing w:after="0" w:line="240" w:lineRule="auto"/>
      </w:pPr>
      <w:r w:rsidRPr="00165962">
        <w:t>la perte du principal client</w:t>
      </w:r>
      <w:r w:rsidR="00A04A5A">
        <w:t> ;</w:t>
      </w:r>
    </w:p>
    <w:p w14:paraId="082BDFF4" w14:textId="77777777" w:rsidR="00165962" w:rsidRPr="00165962" w:rsidRDefault="00165962" w:rsidP="00A04A5A">
      <w:pPr>
        <w:numPr>
          <w:ilvl w:val="0"/>
          <w:numId w:val="30"/>
        </w:numPr>
        <w:spacing w:after="0" w:line="240" w:lineRule="auto"/>
      </w:pPr>
      <w:r w:rsidRPr="00165962">
        <w:t>une cessation prochaine d’une ligne bancaire.</w:t>
      </w:r>
    </w:p>
    <w:p w14:paraId="163B591A" w14:textId="77777777" w:rsidR="00165962" w:rsidRPr="00165962" w:rsidRDefault="00165962" w:rsidP="00A04A5A">
      <w:pPr>
        <w:spacing w:after="0" w:line="240" w:lineRule="auto"/>
      </w:pPr>
      <w:r w:rsidRPr="00165962">
        <w:t>Il peut utiliser son droit d’alerte si ces éléments sont de nature à compromettre la continuité.</w:t>
      </w:r>
    </w:p>
    <w:p w14:paraId="7DD5FC87" w14:textId="77777777" w:rsidR="00165962" w:rsidRPr="00165962" w:rsidRDefault="00165962" w:rsidP="00A04A5A">
      <w:pPr>
        <w:spacing w:after="0" w:line="240" w:lineRule="auto"/>
        <w:rPr>
          <w:b/>
          <w:bCs/>
        </w:rPr>
      </w:pPr>
      <w:r w:rsidRPr="00165962">
        <w:rPr>
          <w:b/>
          <w:bCs/>
        </w:rPr>
        <w:t>Contre-exemple</w:t>
      </w:r>
    </w:p>
    <w:p w14:paraId="1545CF31" w14:textId="77777777" w:rsidR="00165962" w:rsidRPr="00165962" w:rsidRDefault="00165962" w:rsidP="00A04A5A">
      <w:pPr>
        <w:spacing w:after="0" w:line="240" w:lineRule="auto"/>
      </w:pPr>
      <w:r w:rsidRPr="00165962">
        <w:t>Ce droit ne constitue pas un droit général permettant deux fois par an de demander n’importe quelle explication sur n’importe quel sujet.</w:t>
      </w:r>
    </w:p>
    <w:p w14:paraId="322A3FED" w14:textId="77777777" w:rsidR="00165962" w:rsidRPr="00165962" w:rsidRDefault="00165962" w:rsidP="00A04A5A">
      <w:pPr>
        <w:spacing w:after="0" w:line="240" w:lineRule="auto"/>
      </w:pPr>
      <w:r w:rsidRPr="00165962">
        <w:t xml:space="preserve">L’article L. 223-36 vise spécifiquement la </w:t>
      </w:r>
      <w:r w:rsidRPr="00165962">
        <w:rPr>
          <w:b/>
          <w:bCs/>
        </w:rPr>
        <w:t>continuité de l’exploitation</w:t>
      </w:r>
      <w:r w:rsidRPr="00165962">
        <w:t>.</w:t>
      </w:r>
    </w:p>
    <w:p w14:paraId="19E3389F" w14:textId="77777777" w:rsidR="00165962" w:rsidRPr="00165962" w:rsidRDefault="00000000" w:rsidP="00A04A5A">
      <w:pPr>
        <w:spacing w:after="0" w:line="240" w:lineRule="auto"/>
      </w:pPr>
      <w:r>
        <w:pict w14:anchorId="65756F75">
          <v:rect id="_x0000_i1062" style="width:0;height:1.5pt" o:hralign="center" o:hrstd="t" o:hr="t" fillcolor="#a0a0a0" stroked="f"/>
        </w:pict>
      </w:r>
    </w:p>
    <w:p w14:paraId="3CFFF737" w14:textId="77777777" w:rsidR="00165962" w:rsidRPr="00165962" w:rsidRDefault="00165962" w:rsidP="00A04A5A">
      <w:pPr>
        <w:pStyle w:val="Titre1"/>
      </w:pPr>
      <w:r w:rsidRPr="00165962">
        <w:lastRenderedPageBreak/>
        <w:t>38. L’expertise de gestion</w:t>
      </w:r>
    </w:p>
    <w:p w14:paraId="42BBCF73" w14:textId="7FB83A62" w:rsidR="00165962" w:rsidRPr="00165962" w:rsidRDefault="00165962" w:rsidP="00A04A5A">
      <w:pPr>
        <w:spacing w:after="0" w:line="240" w:lineRule="auto"/>
      </w:pPr>
      <w:r w:rsidRPr="00165962">
        <w:t xml:space="preserve">Un ou plusieurs associés représentant au moins </w:t>
      </w:r>
      <w:r w:rsidRPr="00165962">
        <w:rPr>
          <w:b/>
          <w:bCs/>
        </w:rPr>
        <w:t>10</w:t>
      </w:r>
      <w:r w:rsidR="00A04A5A">
        <w:rPr>
          <w:b/>
          <w:bCs/>
        </w:rPr>
        <w:t> %</w:t>
      </w:r>
      <w:r w:rsidRPr="00165962">
        <w:rPr>
          <w:b/>
          <w:bCs/>
        </w:rPr>
        <w:t xml:space="preserve"> du capital social</w:t>
      </w:r>
      <w:r w:rsidRPr="00165962">
        <w:t xml:space="preserve"> peuvent demander en justice la désignation d’un ou plusieurs experts chargés d’établir un rapport sur une ou plusieurs </w:t>
      </w:r>
      <w:r w:rsidRPr="00165962">
        <w:rPr>
          <w:b/>
          <w:bCs/>
        </w:rPr>
        <w:t>opérations de gestion</w:t>
      </w:r>
      <w:r w:rsidRPr="00165962">
        <w:t>. (</w:t>
      </w:r>
      <w:hyperlink r:id="rId56" w:tooltip="Chapitre III : Des sociétés à responsabilité limitée. (Articles L223-1 à L223-43) - Légifrance" w:history="1">
        <w:r w:rsidRPr="00165962">
          <w:rPr>
            <w:rStyle w:val="Lienhypertexte"/>
          </w:rPr>
          <w:t>Légifrance</w:t>
        </w:r>
      </w:hyperlink>
      <w:r w:rsidRPr="00165962">
        <w:t>)</w:t>
      </w:r>
    </w:p>
    <w:p w14:paraId="3A1239C8" w14:textId="77777777" w:rsidR="00165962" w:rsidRPr="00165962" w:rsidRDefault="00165962" w:rsidP="00A04A5A">
      <w:pPr>
        <w:spacing w:after="0" w:line="240" w:lineRule="auto"/>
        <w:rPr>
          <w:b/>
          <w:bCs/>
        </w:rPr>
      </w:pPr>
      <w:r w:rsidRPr="00165962">
        <w:rPr>
          <w:b/>
          <w:bCs/>
        </w:rPr>
        <w:t>Exemple</w:t>
      </w:r>
    </w:p>
    <w:p w14:paraId="683F80AD" w14:textId="1FA91939" w:rsidR="00165962" w:rsidRPr="00165962" w:rsidRDefault="00165962" w:rsidP="00A04A5A">
      <w:pPr>
        <w:spacing w:after="0" w:line="240" w:lineRule="auto"/>
      </w:pPr>
      <w:r w:rsidRPr="00165962">
        <w:t>Des associés représentant 15</w:t>
      </w:r>
      <w:r w:rsidR="00A04A5A">
        <w:t> %</w:t>
      </w:r>
      <w:r w:rsidRPr="00165962">
        <w:t xml:space="preserve"> du capital suspectent qu’une opération importante conclue par le gérant a été réalisée au détriment de la société.</w:t>
      </w:r>
    </w:p>
    <w:p w14:paraId="67385093" w14:textId="77777777" w:rsidR="00165962" w:rsidRPr="00165962" w:rsidRDefault="00165962" w:rsidP="00A04A5A">
      <w:pPr>
        <w:spacing w:after="0" w:line="240" w:lineRule="auto"/>
      </w:pPr>
      <w:r w:rsidRPr="00165962">
        <w:t>Ils peuvent demander au juge une expertise de gestion.</w:t>
      </w:r>
    </w:p>
    <w:p w14:paraId="76780E89" w14:textId="77777777" w:rsidR="00165962" w:rsidRPr="00165962" w:rsidRDefault="00165962" w:rsidP="00A04A5A">
      <w:pPr>
        <w:spacing w:after="0" w:line="240" w:lineRule="auto"/>
        <w:rPr>
          <w:b/>
          <w:bCs/>
        </w:rPr>
      </w:pPr>
      <w:r w:rsidRPr="00165962">
        <w:rPr>
          <w:b/>
          <w:bCs/>
        </w:rPr>
        <w:t>Contre-exemple</w:t>
      </w:r>
    </w:p>
    <w:p w14:paraId="76D296A0" w14:textId="77777777" w:rsidR="00165962" w:rsidRPr="00165962" w:rsidRDefault="00165962" w:rsidP="00A04A5A">
      <w:pPr>
        <w:spacing w:after="0" w:line="240" w:lineRule="auto"/>
      </w:pPr>
      <w:r w:rsidRPr="00165962">
        <w:t>L’expertise de gestion n’a pas pour fonction d’organiser un audit général illimité de toute l’histoire de la société.</w:t>
      </w:r>
    </w:p>
    <w:p w14:paraId="07E977E2" w14:textId="77777777" w:rsidR="00165962" w:rsidRPr="00165962" w:rsidRDefault="00165962" w:rsidP="00A04A5A">
      <w:pPr>
        <w:spacing w:after="0" w:line="240" w:lineRule="auto"/>
      </w:pPr>
      <w:r w:rsidRPr="00165962">
        <w:t>Le juge détermine l’étendue de la mission de l’expert. (</w:t>
      </w:r>
      <w:hyperlink r:id="rId57" w:tooltip="Chapitre III : Des sociétés à responsabilité limitée. (Articles L223-1 à L223-43) - Légifrance" w:history="1">
        <w:r w:rsidRPr="00165962">
          <w:rPr>
            <w:rStyle w:val="Lienhypertexte"/>
          </w:rPr>
          <w:t>Légifrance</w:t>
        </w:r>
      </w:hyperlink>
      <w:r w:rsidRPr="00165962">
        <w:t>)</w:t>
      </w:r>
    </w:p>
    <w:p w14:paraId="22A8C10A" w14:textId="77777777" w:rsidR="00165962" w:rsidRPr="00165962" w:rsidRDefault="00000000" w:rsidP="00A04A5A">
      <w:pPr>
        <w:spacing w:after="0" w:line="240" w:lineRule="auto"/>
      </w:pPr>
      <w:r>
        <w:pict w14:anchorId="6541BC16">
          <v:rect id="_x0000_i1063" style="width:0;height:1.5pt" o:hralign="center" o:hrstd="t" o:hr="t" fillcolor="#a0a0a0" stroked="f"/>
        </w:pict>
      </w:r>
    </w:p>
    <w:p w14:paraId="3F026F5B" w14:textId="77777777" w:rsidR="00165962" w:rsidRPr="00165962" w:rsidRDefault="00165962" w:rsidP="00A04A5A">
      <w:pPr>
        <w:pStyle w:val="Titre1"/>
      </w:pPr>
      <w:r w:rsidRPr="00165962">
        <w:t>39. La cession entre associés est en principe libre</w:t>
      </w:r>
    </w:p>
    <w:p w14:paraId="5B76BDEA" w14:textId="77777777" w:rsidR="00165962" w:rsidRPr="00165962" w:rsidRDefault="00165962" w:rsidP="00A04A5A">
      <w:pPr>
        <w:spacing w:after="0" w:line="240" w:lineRule="auto"/>
      </w:pPr>
      <w:r w:rsidRPr="00165962">
        <w:t xml:space="preserve">Les parts sociales sont librement cessibles </w:t>
      </w:r>
      <w:r w:rsidRPr="00165962">
        <w:rPr>
          <w:b/>
          <w:bCs/>
        </w:rPr>
        <w:t>entre associés</w:t>
      </w:r>
      <w:r w:rsidRPr="00165962">
        <w:t>, sauf clause statutaire limitative. (</w:t>
      </w:r>
      <w:hyperlink r:id="rId58" w:tooltip="Chapitre III : Des sociétés à responsabilité limitée. (Articles L223-1 à L223-43) - Légifrance" w:history="1">
        <w:r w:rsidRPr="00165962">
          <w:rPr>
            <w:rStyle w:val="Lienhypertexte"/>
          </w:rPr>
          <w:t>Légifrance</w:t>
        </w:r>
      </w:hyperlink>
      <w:r w:rsidRPr="00165962">
        <w:t>)</w:t>
      </w:r>
    </w:p>
    <w:p w14:paraId="75609B43" w14:textId="77777777" w:rsidR="00165962" w:rsidRPr="00165962" w:rsidRDefault="00165962" w:rsidP="00A04A5A">
      <w:pPr>
        <w:spacing w:after="0" w:line="240" w:lineRule="auto"/>
      </w:pPr>
      <w:r w:rsidRPr="00165962">
        <w:t>Les statuts peuvent donc organiser un contrôle plus strict entre associés dans les conditions permises par la loi.</w:t>
      </w:r>
    </w:p>
    <w:p w14:paraId="163150B4" w14:textId="77777777" w:rsidR="00165962" w:rsidRPr="00165962" w:rsidRDefault="00000000" w:rsidP="00A04A5A">
      <w:pPr>
        <w:spacing w:after="0" w:line="240" w:lineRule="auto"/>
      </w:pPr>
      <w:r>
        <w:pict w14:anchorId="25D97701">
          <v:rect id="_x0000_i1064" style="width:0;height:1.5pt" o:hralign="center" o:hrstd="t" o:hr="t" fillcolor="#a0a0a0" stroked="f"/>
        </w:pict>
      </w:r>
    </w:p>
    <w:p w14:paraId="7CF1CA80" w14:textId="77777777" w:rsidR="00165962" w:rsidRPr="00165962" w:rsidRDefault="00165962" w:rsidP="00A04A5A">
      <w:pPr>
        <w:pStyle w:val="Titre1"/>
      </w:pPr>
      <w:r w:rsidRPr="00165962">
        <w:t>40. Cession au conjoint, aux ascendants ou descendants</w:t>
      </w:r>
    </w:p>
    <w:p w14:paraId="62F28AC8" w14:textId="36310F93" w:rsidR="00165962" w:rsidRPr="00165962" w:rsidRDefault="00165962" w:rsidP="00A04A5A">
      <w:pPr>
        <w:spacing w:after="0" w:line="240" w:lineRule="auto"/>
      </w:pPr>
      <w:r w:rsidRPr="00165962">
        <w:t>Les parts sont en principe librement cessibles</w:t>
      </w:r>
      <w:r w:rsidR="00A04A5A">
        <w:t> :</w:t>
      </w:r>
    </w:p>
    <w:p w14:paraId="0DC30548" w14:textId="6F45BDAF" w:rsidR="00165962" w:rsidRPr="00165962" w:rsidRDefault="00165962" w:rsidP="00A04A5A">
      <w:pPr>
        <w:numPr>
          <w:ilvl w:val="0"/>
          <w:numId w:val="31"/>
        </w:numPr>
        <w:spacing w:after="0" w:line="240" w:lineRule="auto"/>
      </w:pPr>
      <w:r w:rsidRPr="00165962">
        <w:t>entre conjoints</w:t>
      </w:r>
      <w:r w:rsidR="00A04A5A">
        <w:t> ;</w:t>
      </w:r>
    </w:p>
    <w:p w14:paraId="0DAE60D8" w14:textId="77777777" w:rsidR="00165962" w:rsidRPr="00165962" w:rsidRDefault="00165962" w:rsidP="00A04A5A">
      <w:pPr>
        <w:numPr>
          <w:ilvl w:val="0"/>
          <w:numId w:val="31"/>
        </w:numPr>
        <w:spacing w:after="0" w:line="240" w:lineRule="auto"/>
      </w:pPr>
      <w:r w:rsidRPr="00165962">
        <w:t>entre ascendants et descendants.</w:t>
      </w:r>
    </w:p>
    <w:p w14:paraId="75C5EF18" w14:textId="77777777" w:rsidR="00165962" w:rsidRPr="00165962" w:rsidRDefault="00165962" w:rsidP="00A04A5A">
      <w:pPr>
        <w:spacing w:after="0" w:line="240" w:lineRule="auto"/>
      </w:pPr>
      <w:r w:rsidRPr="00165962">
        <w:t>Elles sont également librement transmissibles par succession ou lors de la liquidation de la communauté entre époux. (</w:t>
      </w:r>
      <w:hyperlink r:id="rId59" w:tooltip="Chapitre III : Des sociétés à responsabilité limitée. (Articles L223-1 à L223-43) - Légifrance" w:history="1">
        <w:r w:rsidRPr="00165962">
          <w:rPr>
            <w:rStyle w:val="Lienhypertexte"/>
          </w:rPr>
          <w:t>Légifrance</w:t>
        </w:r>
      </w:hyperlink>
      <w:r w:rsidRPr="00165962">
        <w:t>)</w:t>
      </w:r>
    </w:p>
    <w:p w14:paraId="45726780" w14:textId="77777777" w:rsidR="00165962" w:rsidRPr="00165962" w:rsidRDefault="00165962" w:rsidP="00A04A5A">
      <w:pPr>
        <w:spacing w:after="0" w:line="240" w:lineRule="auto"/>
      </w:pPr>
      <w:r w:rsidRPr="00165962">
        <w:t xml:space="preserve">Toutefois, les statuts peuvent prévoir un </w:t>
      </w:r>
      <w:r w:rsidRPr="00165962">
        <w:rPr>
          <w:b/>
          <w:bCs/>
        </w:rPr>
        <w:t>agrément</w:t>
      </w:r>
      <w:r w:rsidRPr="00165962">
        <w:t xml:space="preserve"> pour certaines de ces transmissions selon le régime de l’article L. 223-13. (</w:t>
      </w:r>
      <w:hyperlink r:id="rId60" w:tooltip="Chapitre III : Des sociétés à responsabilité limitée. (Articles L223-1 à L223-43) - Légifrance" w:history="1">
        <w:r w:rsidRPr="00165962">
          <w:rPr>
            <w:rStyle w:val="Lienhypertexte"/>
          </w:rPr>
          <w:t>Légifrance</w:t>
        </w:r>
      </w:hyperlink>
      <w:r w:rsidRPr="00165962">
        <w:t>)</w:t>
      </w:r>
    </w:p>
    <w:p w14:paraId="50F97609" w14:textId="77777777" w:rsidR="00165962" w:rsidRPr="00165962" w:rsidRDefault="00000000" w:rsidP="00A04A5A">
      <w:pPr>
        <w:spacing w:after="0" w:line="240" w:lineRule="auto"/>
      </w:pPr>
      <w:r>
        <w:pict w14:anchorId="22B72121">
          <v:rect id="_x0000_i1065" style="width:0;height:1.5pt" o:hralign="center" o:hrstd="t" o:hr="t" fillcolor="#a0a0a0" stroked="f"/>
        </w:pict>
      </w:r>
    </w:p>
    <w:p w14:paraId="0D321DA0" w14:textId="17023FC1" w:rsidR="00165962" w:rsidRPr="00165962" w:rsidRDefault="00165962" w:rsidP="00A04A5A">
      <w:pPr>
        <w:pStyle w:val="Titre1"/>
      </w:pPr>
      <w:r w:rsidRPr="00165962">
        <w:t>41. Cession à un tiers</w:t>
      </w:r>
      <w:r w:rsidR="00A04A5A">
        <w:t> :</w:t>
      </w:r>
      <w:r w:rsidRPr="00165962">
        <w:t xml:space="preserve"> agrément obligatoire</w:t>
      </w:r>
    </w:p>
    <w:p w14:paraId="56A73B3F" w14:textId="77777777" w:rsidR="00165962" w:rsidRPr="00165962" w:rsidRDefault="00165962" w:rsidP="00A04A5A">
      <w:pPr>
        <w:spacing w:after="0" w:line="240" w:lineRule="auto"/>
      </w:pPr>
      <w:r w:rsidRPr="00165962">
        <w:t>La cession à une personne étrangère à la société est soumise à un agrément légal.</w:t>
      </w:r>
    </w:p>
    <w:p w14:paraId="6898BB99" w14:textId="77777777" w:rsidR="00165962" w:rsidRPr="00165962" w:rsidRDefault="00165962" w:rsidP="00A04A5A">
      <w:pPr>
        <w:spacing w:after="0" w:line="240" w:lineRule="auto"/>
      </w:pPr>
      <w:r w:rsidRPr="00165962">
        <w:t xml:space="preserve">Le consentement doit être donné par une </w:t>
      </w:r>
      <w:r w:rsidRPr="00165962">
        <w:rPr>
          <w:b/>
          <w:bCs/>
        </w:rPr>
        <w:t>majorité des associés représentant au moins la moitié des parts sociales</w:t>
      </w:r>
      <w:r w:rsidRPr="00165962">
        <w:t>, sauf majorité statutaire plus forte. (</w:t>
      </w:r>
      <w:hyperlink r:id="rId61" w:tooltip="Chapitre III : Des sociétés à responsabilité limitée. (Articles L223-1 à L223-43) - Légifrance" w:history="1">
        <w:r w:rsidRPr="00165962">
          <w:rPr>
            <w:rStyle w:val="Lienhypertexte"/>
          </w:rPr>
          <w:t>Légifrance</w:t>
        </w:r>
      </w:hyperlink>
      <w:r w:rsidRPr="00165962">
        <w:t>)</w:t>
      </w:r>
    </w:p>
    <w:p w14:paraId="4661C302" w14:textId="6247DF56" w:rsidR="00165962" w:rsidRPr="00165962" w:rsidRDefault="00165962" w:rsidP="00A04A5A">
      <w:pPr>
        <w:spacing w:after="0" w:line="240" w:lineRule="auto"/>
      </w:pPr>
      <w:r w:rsidRPr="00165962">
        <w:t xml:space="preserve">Il existe donc un </w:t>
      </w:r>
      <w:r w:rsidRPr="00165962">
        <w:rPr>
          <w:b/>
          <w:bCs/>
        </w:rPr>
        <w:t>double critère</w:t>
      </w:r>
      <w:r w:rsidR="00A04A5A">
        <w:t> :</w:t>
      </w:r>
    </w:p>
    <w:p w14:paraId="2F83092E" w14:textId="270B4AF9" w:rsidR="00165962" w:rsidRPr="00165962" w:rsidRDefault="00165962" w:rsidP="00A04A5A">
      <w:pPr>
        <w:numPr>
          <w:ilvl w:val="0"/>
          <w:numId w:val="32"/>
        </w:numPr>
        <w:spacing w:after="0" w:line="240" w:lineRule="auto"/>
      </w:pPr>
      <w:r w:rsidRPr="00165962">
        <w:t>majorité en nombre d’associés</w:t>
      </w:r>
      <w:r w:rsidR="00A04A5A">
        <w:t> ;</w:t>
      </w:r>
    </w:p>
    <w:p w14:paraId="5104014D" w14:textId="77777777" w:rsidR="00165962" w:rsidRPr="00165962" w:rsidRDefault="00165962" w:rsidP="00A04A5A">
      <w:pPr>
        <w:numPr>
          <w:ilvl w:val="0"/>
          <w:numId w:val="32"/>
        </w:numPr>
        <w:spacing w:after="0" w:line="240" w:lineRule="auto"/>
      </w:pPr>
      <w:r w:rsidRPr="00165962">
        <w:t>représentant au moins la moitié des parts.</w:t>
      </w:r>
    </w:p>
    <w:p w14:paraId="21B2CDC7" w14:textId="77777777" w:rsidR="00165962" w:rsidRPr="00165962" w:rsidRDefault="00165962" w:rsidP="00A04A5A">
      <w:pPr>
        <w:spacing w:after="0" w:line="240" w:lineRule="auto"/>
        <w:rPr>
          <w:b/>
          <w:bCs/>
        </w:rPr>
      </w:pPr>
      <w:r w:rsidRPr="00165962">
        <w:rPr>
          <w:b/>
          <w:bCs/>
        </w:rPr>
        <w:t>Exemple</w:t>
      </w:r>
    </w:p>
    <w:p w14:paraId="638D06DC" w14:textId="60B6B53B" w:rsidR="00165962" w:rsidRPr="00165962" w:rsidRDefault="00165962" w:rsidP="00A04A5A">
      <w:pPr>
        <w:spacing w:after="0" w:line="240" w:lineRule="auto"/>
      </w:pPr>
      <w:r w:rsidRPr="00165962">
        <w:t>SARL composée de quatre associés</w:t>
      </w:r>
      <w:r w:rsidR="00A04A5A">
        <w:t> :</w:t>
      </w:r>
    </w:p>
    <w:tbl>
      <w:tblPr>
        <w:tblStyle w:val="Grilledutableau"/>
        <w:tblW w:w="0" w:type="auto"/>
        <w:tblLook w:val="04A0" w:firstRow="1" w:lastRow="0" w:firstColumn="1" w:lastColumn="0" w:noHBand="0" w:noVBand="1"/>
      </w:tblPr>
      <w:tblGrid>
        <w:gridCol w:w="838"/>
        <w:gridCol w:w="638"/>
      </w:tblGrid>
      <w:tr w:rsidR="00165962" w:rsidRPr="00A04A5A" w14:paraId="0B88F35A" w14:textId="77777777" w:rsidTr="00A04A5A">
        <w:trPr>
          <w:tblHeader/>
        </w:trPr>
        <w:tc>
          <w:tcPr>
            <w:tcW w:w="0" w:type="auto"/>
            <w:hideMark/>
          </w:tcPr>
          <w:p w14:paraId="344D0F46"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Associé</w:t>
            </w:r>
          </w:p>
        </w:tc>
        <w:tc>
          <w:tcPr>
            <w:tcW w:w="0" w:type="auto"/>
            <w:hideMark/>
          </w:tcPr>
          <w:p w14:paraId="0B4FB2BF"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Parts</w:t>
            </w:r>
          </w:p>
        </w:tc>
      </w:tr>
      <w:tr w:rsidR="00165962" w:rsidRPr="00A04A5A" w14:paraId="38B20A2A" w14:textId="77777777" w:rsidTr="00A04A5A">
        <w:tc>
          <w:tcPr>
            <w:tcW w:w="0" w:type="auto"/>
            <w:hideMark/>
          </w:tcPr>
          <w:p w14:paraId="1FEC6C62" w14:textId="77777777" w:rsidR="00165962" w:rsidRPr="00A04A5A" w:rsidRDefault="00165962" w:rsidP="00A04A5A">
            <w:pPr>
              <w:jc w:val="left"/>
              <w:rPr>
                <w:rFonts w:ascii="Calibri" w:hAnsi="Calibri" w:cs="Calibri"/>
                <w:sz w:val="20"/>
              </w:rPr>
            </w:pPr>
            <w:r w:rsidRPr="00A04A5A">
              <w:rPr>
                <w:rFonts w:ascii="Calibri" w:hAnsi="Calibri" w:cs="Calibri"/>
                <w:sz w:val="20"/>
              </w:rPr>
              <w:t>A</w:t>
            </w:r>
          </w:p>
        </w:tc>
        <w:tc>
          <w:tcPr>
            <w:tcW w:w="0" w:type="auto"/>
            <w:hideMark/>
          </w:tcPr>
          <w:p w14:paraId="4C06B747" w14:textId="77777777" w:rsidR="00165962" w:rsidRPr="00A04A5A" w:rsidRDefault="00165962" w:rsidP="00A04A5A">
            <w:pPr>
              <w:jc w:val="left"/>
              <w:rPr>
                <w:rFonts w:ascii="Calibri" w:hAnsi="Calibri" w:cs="Calibri"/>
                <w:sz w:val="20"/>
              </w:rPr>
            </w:pPr>
            <w:r w:rsidRPr="00A04A5A">
              <w:rPr>
                <w:rFonts w:ascii="Calibri" w:hAnsi="Calibri" w:cs="Calibri"/>
                <w:sz w:val="20"/>
              </w:rPr>
              <w:t>60</w:t>
            </w:r>
          </w:p>
        </w:tc>
      </w:tr>
      <w:tr w:rsidR="00165962" w:rsidRPr="00A04A5A" w14:paraId="052CF637" w14:textId="77777777" w:rsidTr="00A04A5A">
        <w:tc>
          <w:tcPr>
            <w:tcW w:w="0" w:type="auto"/>
            <w:hideMark/>
          </w:tcPr>
          <w:p w14:paraId="213CD243" w14:textId="77777777" w:rsidR="00165962" w:rsidRPr="00A04A5A" w:rsidRDefault="00165962" w:rsidP="00A04A5A">
            <w:pPr>
              <w:jc w:val="left"/>
              <w:rPr>
                <w:rFonts w:ascii="Calibri" w:hAnsi="Calibri" w:cs="Calibri"/>
                <w:sz w:val="20"/>
              </w:rPr>
            </w:pPr>
            <w:r w:rsidRPr="00A04A5A">
              <w:rPr>
                <w:rFonts w:ascii="Calibri" w:hAnsi="Calibri" w:cs="Calibri"/>
                <w:sz w:val="20"/>
              </w:rPr>
              <w:t>B</w:t>
            </w:r>
          </w:p>
        </w:tc>
        <w:tc>
          <w:tcPr>
            <w:tcW w:w="0" w:type="auto"/>
            <w:hideMark/>
          </w:tcPr>
          <w:p w14:paraId="355B287C" w14:textId="77777777" w:rsidR="00165962" w:rsidRPr="00A04A5A" w:rsidRDefault="00165962" w:rsidP="00A04A5A">
            <w:pPr>
              <w:jc w:val="left"/>
              <w:rPr>
                <w:rFonts w:ascii="Calibri" w:hAnsi="Calibri" w:cs="Calibri"/>
                <w:sz w:val="20"/>
              </w:rPr>
            </w:pPr>
            <w:r w:rsidRPr="00A04A5A">
              <w:rPr>
                <w:rFonts w:ascii="Calibri" w:hAnsi="Calibri" w:cs="Calibri"/>
                <w:sz w:val="20"/>
              </w:rPr>
              <w:t>20</w:t>
            </w:r>
          </w:p>
        </w:tc>
      </w:tr>
      <w:tr w:rsidR="00165962" w:rsidRPr="00A04A5A" w14:paraId="14599436" w14:textId="77777777" w:rsidTr="00A04A5A">
        <w:tc>
          <w:tcPr>
            <w:tcW w:w="0" w:type="auto"/>
            <w:hideMark/>
          </w:tcPr>
          <w:p w14:paraId="28EE554D" w14:textId="77777777" w:rsidR="00165962" w:rsidRPr="00A04A5A" w:rsidRDefault="00165962" w:rsidP="00A04A5A">
            <w:pPr>
              <w:jc w:val="left"/>
              <w:rPr>
                <w:rFonts w:ascii="Calibri" w:hAnsi="Calibri" w:cs="Calibri"/>
                <w:sz w:val="20"/>
              </w:rPr>
            </w:pPr>
            <w:r w:rsidRPr="00A04A5A">
              <w:rPr>
                <w:rFonts w:ascii="Calibri" w:hAnsi="Calibri" w:cs="Calibri"/>
                <w:sz w:val="20"/>
              </w:rPr>
              <w:t>C</w:t>
            </w:r>
          </w:p>
        </w:tc>
        <w:tc>
          <w:tcPr>
            <w:tcW w:w="0" w:type="auto"/>
            <w:hideMark/>
          </w:tcPr>
          <w:p w14:paraId="5A4B4316" w14:textId="77777777" w:rsidR="00165962" w:rsidRPr="00A04A5A" w:rsidRDefault="00165962" w:rsidP="00A04A5A">
            <w:pPr>
              <w:jc w:val="left"/>
              <w:rPr>
                <w:rFonts w:ascii="Calibri" w:hAnsi="Calibri" w:cs="Calibri"/>
                <w:sz w:val="20"/>
              </w:rPr>
            </w:pPr>
            <w:r w:rsidRPr="00A04A5A">
              <w:rPr>
                <w:rFonts w:ascii="Calibri" w:hAnsi="Calibri" w:cs="Calibri"/>
                <w:sz w:val="20"/>
              </w:rPr>
              <w:t>10</w:t>
            </w:r>
          </w:p>
        </w:tc>
      </w:tr>
      <w:tr w:rsidR="00165962" w:rsidRPr="00A04A5A" w14:paraId="0A03D307" w14:textId="77777777" w:rsidTr="00A04A5A">
        <w:tc>
          <w:tcPr>
            <w:tcW w:w="0" w:type="auto"/>
            <w:hideMark/>
          </w:tcPr>
          <w:p w14:paraId="4B97A0B3" w14:textId="77777777" w:rsidR="00165962" w:rsidRPr="00A04A5A" w:rsidRDefault="00165962" w:rsidP="00A04A5A">
            <w:pPr>
              <w:jc w:val="left"/>
              <w:rPr>
                <w:rFonts w:ascii="Calibri" w:hAnsi="Calibri" w:cs="Calibri"/>
                <w:sz w:val="20"/>
              </w:rPr>
            </w:pPr>
            <w:r w:rsidRPr="00A04A5A">
              <w:rPr>
                <w:rFonts w:ascii="Calibri" w:hAnsi="Calibri" w:cs="Calibri"/>
                <w:sz w:val="20"/>
              </w:rPr>
              <w:t>D</w:t>
            </w:r>
          </w:p>
        </w:tc>
        <w:tc>
          <w:tcPr>
            <w:tcW w:w="0" w:type="auto"/>
            <w:hideMark/>
          </w:tcPr>
          <w:p w14:paraId="12FCDF01" w14:textId="77777777" w:rsidR="00165962" w:rsidRPr="00A04A5A" w:rsidRDefault="00165962" w:rsidP="00A04A5A">
            <w:pPr>
              <w:jc w:val="left"/>
              <w:rPr>
                <w:rFonts w:ascii="Calibri" w:hAnsi="Calibri" w:cs="Calibri"/>
                <w:sz w:val="20"/>
              </w:rPr>
            </w:pPr>
            <w:r w:rsidRPr="00A04A5A">
              <w:rPr>
                <w:rFonts w:ascii="Calibri" w:hAnsi="Calibri" w:cs="Calibri"/>
                <w:sz w:val="20"/>
              </w:rPr>
              <w:t>10</w:t>
            </w:r>
          </w:p>
        </w:tc>
      </w:tr>
    </w:tbl>
    <w:p w14:paraId="4FC366B8" w14:textId="780A2C43" w:rsidR="00165962" w:rsidRPr="00165962" w:rsidRDefault="00165962" w:rsidP="00A04A5A">
      <w:pPr>
        <w:spacing w:after="0" w:line="240" w:lineRule="auto"/>
      </w:pPr>
      <w:r w:rsidRPr="00165962">
        <w:t>A seul détient 60</w:t>
      </w:r>
      <w:r w:rsidR="00A04A5A">
        <w:t> %</w:t>
      </w:r>
      <w:r w:rsidRPr="00165962">
        <w:t xml:space="preserve"> du capital mais ne représente qu’</w:t>
      </w:r>
      <w:r w:rsidRPr="00165962">
        <w:rPr>
          <w:b/>
          <w:bCs/>
        </w:rPr>
        <w:t>un associé sur quatre</w:t>
      </w:r>
      <w:r w:rsidRPr="00165962">
        <w:t>.</w:t>
      </w:r>
    </w:p>
    <w:p w14:paraId="16487D02" w14:textId="77777777" w:rsidR="00165962" w:rsidRPr="00165962" w:rsidRDefault="00165962" w:rsidP="00A04A5A">
      <w:pPr>
        <w:spacing w:after="0" w:line="240" w:lineRule="auto"/>
      </w:pPr>
      <w:r w:rsidRPr="00165962">
        <w:t>Son seul vote ne suffit pas à satisfaire le double critère légal d’agrément.</w:t>
      </w:r>
    </w:p>
    <w:p w14:paraId="75F0793C" w14:textId="77777777" w:rsidR="00165962" w:rsidRPr="00165962" w:rsidRDefault="00000000" w:rsidP="00A04A5A">
      <w:pPr>
        <w:spacing w:after="0" w:line="240" w:lineRule="auto"/>
      </w:pPr>
      <w:r>
        <w:pict w14:anchorId="667EB891">
          <v:rect id="_x0000_i1066" style="width:0;height:1.5pt" o:hralign="center" o:hrstd="t" o:hr="t" fillcolor="#a0a0a0" stroked="f"/>
        </w:pict>
      </w:r>
    </w:p>
    <w:p w14:paraId="2567E5E4" w14:textId="77777777" w:rsidR="00165962" w:rsidRPr="00165962" w:rsidRDefault="00165962" w:rsidP="00A04A5A">
      <w:pPr>
        <w:pStyle w:val="Titre1"/>
      </w:pPr>
      <w:r w:rsidRPr="00165962">
        <w:t>42. Procédure d’agrément</w:t>
      </w:r>
    </w:p>
    <w:p w14:paraId="1DEB0F4E" w14:textId="09E62700" w:rsidR="00165962" w:rsidRPr="00165962" w:rsidRDefault="00165962" w:rsidP="00A04A5A">
      <w:pPr>
        <w:spacing w:after="0" w:line="240" w:lineRule="auto"/>
      </w:pPr>
      <w:r w:rsidRPr="00165962">
        <w:t>Le projet de cession doit être notifié</w:t>
      </w:r>
      <w:r w:rsidR="00A04A5A">
        <w:t> :</w:t>
      </w:r>
    </w:p>
    <w:p w14:paraId="5DB6F502" w14:textId="218B371A" w:rsidR="00165962" w:rsidRPr="00165962" w:rsidRDefault="00165962" w:rsidP="00A04A5A">
      <w:pPr>
        <w:numPr>
          <w:ilvl w:val="0"/>
          <w:numId w:val="33"/>
        </w:numPr>
        <w:spacing w:after="0" w:line="240" w:lineRule="auto"/>
      </w:pPr>
      <w:r w:rsidRPr="00165962">
        <w:lastRenderedPageBreak/>
        <w:t>à la société</w:t>
      </w:r>
      <w:r w:rsidR="00A04A5A">
        <w:t> ;</w:t>
      </w:r>
    </w:p>
    <w:p w14:paraId="4EE2271E" w14:textId="77777777" w:rsidR="00165962" w:rsidRPr="00165962" w:rsidRDefault="00165962" w:rsidP="00A04A5A">
      <w:pPr>
        <w:numPr>
          <w:ilvl w:val="0"/>
          <w:numId w:val="33"/>
        </w:numPr>
        <w:spacing w:after="0" w:line="240" w:lineRule="auto"/>
      </w:pPr>
      <w:r w:rsidRPr="00165962">
        <w:t>à chacun des associés.</w:t>
      </w:r>
    </w:p>
    <w:p w14:paraId="5503781F" w14:textId="77777777" w:rsidR="00165962" w:rsidRPr="00165962" w:rsidRDefault="00165962" w:rsidP="00A04A5A">
      <w:pPr>
        <w:spacing w:after="0" w:line="240" w:lineRule="auto"/>
      </w:pPr>
      <w:r w:rsidRPr="00165962">
        <w:t xml:space="preserve">Si la société ne fait pas connaître sa décision dans les </w:t>
      </w:r>
      <w:r w:rsidRPr="00165962">
        <w:rPr>
          <w:b/>
          <w:bCs/>
        </w:rPr>
        <w:t>trois mois</w:t>
      </w:r>
      <w:r w:rsidRPr="00165962">
        <w:t xml:space="preserve"> suivant la dernière notification, l’agrément est réputé acquis. (</w:t>
      </w:r>
      <w:hyperlink r:id="rId62" w:tooltip="Chapitre III : Des sociétés à responsabilité limitée. (Articles L223-1 à L223-43) - Légifrance" w:history="1">
        <w:r w:rsidRPr="00165962">
          <w:rPr>
            <w:rStyle w:val="Lienhypertexte"/>
          </w:rPr>
          <w:t>Légifrance</w:t>
        </w:r>
      </w:hyperlink>
      <w:r w:rsidRPr="00165962">
        <w:t>)</w:t>
      </w:r>
    </w:p>
    <w:p w14:paraId="01242F62" w14:textId="1A83035B" w:rsidR="00165962" w:rsidRPr="00165962" w:rsidRDefault="00165962" w:rsidP="00A04A5A">
      <w:pPr>
        <w:spacing w:after="0" w:line="240" w:lineRule="auto"/>
      </w:pPr>
      <w:r w:rsidRPr="00165962">
        <w:t>En cas de refus, les autres associés doivent en principe, dans les trois mois</w:t>
      </w:r>
      <w:r w:rsidR="00A04A5A">
        <w:t> :</w:t>
      </w:r>
    </w:p>
    <w:p w14:paraId="643A6837" w14:textId="126D9FD5" w:rsidR="00165962" w:rsidRPr="00165962" w:rsidRDefault="00165962" w:rsidP="00A04A5A">
      <w:pPr>
        <w:numPr>
          <w:ilvl w:val="0"/>
          <w:numId w:val="34"/>
        </w:numPr>
        <w:spacing w:after="0" w:line="240" w:lineRule="auto"/>
      </w:pPr>
      <w:r w:rsidRPr="00165962">
        <w:t>acheter les parts</w:t>
      </w:r>
      <w:r w:rsidR="00A04A5A">
        <w:t> ;</w:t>
      </w:r>
    </w:p>
    <w:p w14:paraId="2FBCE6DE" w14:textId="77777777" w:rsidR="00165962" w:rsidRPr="00165962" w:rsidRDefault="00165962" w:rsidP="00A04A5A">
      <w:pPr>
        <w:numPr>
          <w:ilvl w:val="0"/>
          <w:numId w:val="34"/>
        </w:numPr>
        <w:spacing w:after="0" w:line="240" w:lineRule="auto"/>
      </w:pPr>
      <w:r w:rsidRPr="00165962">
        <w:t>ou les faire acheter.</w:t>
      </w:r>
    </w:p>
    <w:p w14:paraId="7CF18C44" w14:textId="77777777" w:rsidR="00165962" w:rsidRPr="00165962" w:rsidRDefault="00165962" w:rsidP="00A04A5A">
      <w:pPr>
        <w:spacing w:after="0" w:line="240" w:lineRule="auto"/>
      </w:pPr>
      <w:r w:rsidRPr="00165962">
        <w:t>Avec le consentement du cédant, la société peut également réduire son capital et racheter les parts en vue de leur annulation. (</w:t>
      </w:r>
      <w:hyperlink r:id="rId63" w:tooltip="Chapitre III : Des sociétés à responsabilité limitée. (Articles L223-1 à L223-43) - Légifrance" w:history="1">
        <w:r w:rsidRPr="00165962">
          <w:rPr>
            <w:rStyle w:val="Lienhypertexte"/>
          </w:rPr>
          <w:t>Légifrance</w:t>
        </w:r>
      </w:hyperlink>
      <w:r w:rsidRPr="00165962">
        <w:t>)</w:t>
      </w:r>
    </w:p>
    <w:p w14:paraId="599F00B1" w14:textId="77777777" w:rsidR="00165962" w:rsidRPr="00165962" w:rsidRDefault="00165962" w:rsidP="00A04A5A">
      <w:pPr>
        <w:spacing w:after="0" w:line="240" w:lineRule="auto"/>
        <w:rPr>
          <w:b/>
          <w:bCs/>
        </w:rPr>
      </w:pPr>
      <w:r w:rsidRPr="00165962">
        <w:rPr>
          <w:b/>
          <w:bCs/>
        </w:rPr>
        <w:t>Point essentiel</w:t>
      </w:r>
    </w:p>
    <w:p w14:paraId="43EA6709" w14:textId="77777777" w:rsidR="00165962" w:rsidRPr="00165962" w:rsidRDefault="00165962" w:rsidP="00A04A5A">
      <w:pPr>
        <w:spacing w:after="0" w:line="240" w:lineRule="auto"/>
      </w:pPr>
      <w:r w:rsidRPr="00165962">
        <w:t xml:space="preserve">L’agrément ne constitue donc pas nécessairement un moyen permettant aux associés de </w:t>
      </w:r>
      <w:r w:rsidRPr="00165962">
        <w:rPr>
          <w:b/>
          <w:bCs/>
        </w:rPr>
        <w:t>bloquer définitivement la sortie</w:t>
      </w:r>
      <w:r w:rsidRPr="00165962">
        <w:t xml:space="preserve"> d’un associé.</w:t>
      </w:r>
    </w:p>
    <w:p w14:paraId="127F8ADB" w14:textId="77777777" w:rsidR="00165962" w:rsidRPr="00165962" w:rsidRDefault="00000000" w:rsidP="00A04A5A">
      <w:pPr>
        <w:spacing w:after="0" w:line="240" w:lineRule="auto"/>
      </w:pPr>
      <w:r>
        <w:pict w14:anchorId="267B7AC1">
          <v:rect id="_x0000_i1067" style="width:0;height:1.5pt" o:hralign="center" o:hrstd="t" o:hr="t" fillcolor="#a0a0a0" stroked="f"/>
        </w:pict>
      </w:r>
    </w:p>
    <w:p w14:paraId="41FEAB15" w14:textId="77777777" w:rsidR="00165962" w:rsidRPr="00165962" w:rsidRDefault="00165962" w:rsidP="00A04A5A">
      <w:pPr>
        <w:pStyle w:val="Titre1"/>
      </w:pPr>
      <w:r w:rsidRPr="00165962">
        <w:t>43. Forme et opposabilité de la cession</w:t>
      </w:r>
    </w:p>
    <w:p w14:paraId="61F60EF5" w14:textId="77777777" w:rsidR="00165962" w:rsidRPr="00165962" w:rsidRDefault="00165962" w:rsidP="00A04A5A">
      <w:pPr>
        <w:spacing w:after="0" w:line="240" w:lineRule="auto"/>
      </w:pPr>
      <w:r w:rsidRPr="00165962">
        <w:t xml:space="preserve">La cession de parts sociales doit être </w:t>
      </w:r>
      <w:r w:rsidRPr="00165962">
        <w:rPr>
          <w:b/>
          <w:bCs/>
        </w:rPr>
        <w:t>constatée par écrit</w:t>
      </w:r>
      <w:r w:rsidRPr="00165962">
        <w:t>.</w:t>
      </w:r>
    </w:p>
    <w:p w14:paraId="37A8AE09" w14:textId="77777777" w:rsidR="00165962" w:rsidRPr="00165962" w:rsidRDefault="00165962" w:rsidP="00A04A5A">
      <w:pPr>
        <w:spacing w:after="0" w:line="240" w:lineRule="auto"/>
      </w:pPr>
      <w:r w:rsidRPr="00165962">
        <w:t>Pour être opposable à la société, elle doit respecter les formalités prévues par le Code, notamment la signification ou le dépôt d’un original de l’acte au siège contre attestation.</w:t>
      </w:r>
    </w:p>
    <w:p w14:paraId="5D2971B9" w14:textId="77777777" w:rsidR="00165962" w:rsidRPr="00165962" w:rsidRDefault="00165962" w:rsidP="00A04A5A">
      <w:pPr>
        <w:spacing w:after="0" w:line="240" w:lineRule="auto"/>
      </w:pPr>
      <w:r w:rsidRPr="00165962">
        <w:t>Pour être opposable aux tiers, les formalités internes doivent avoir été accomplies et les statuts modifiés doivent être publiés au RCS. (</w:t>
      </w:r>
      <w:hyperlink r:id="rId64" w:tooltip="Article L221-14 - Code de commerce" w:history="1">
        <w:r w:rsidRPr="00165962">
          <w:rPr>
            <w:rStyle w:val="Lienhypertexte"/>
          </w:rPr>
          <w:t>Légifrance</w:t>
        </w:r>
      </w:hyperlink>
      <w:r w:rsidRPr="00165962">
        <w:t>)</w:t>
      </w:r>
    </w:p>
    <w:p w14:paraId="19FCB9F9" w14:textId="77777777" w:rsidR="00165962" w:rsidRPr="00165962" w:rsidRDefault="00165962" w:rsidP="00A04A5A">
      <w:pPr>
        <w:spacing w:after="0" w:line="240" w:lineRule="auto"/>
        <w:rPr>
          <w:b/>
          <w:bCs/>
        </w:rPr>
      </w:pPr>
      <w:r w:rsidRPr="00165962">
        <w:rPr>
          <w:b/>
          <w:bCs/>
        </w:rPr>
        <w:t>Tableau</w:t>
      </w:r>
    </w:p>
    <w:tbl>
      <w:tblPr>
        <w:tblStyle w:val="Grilledutableau"/>
        <w:tblW w:w="0" w:type="auto"/>
        <w:tblLook w:val="04A0" w:firstRow="1" w:lastRow="0" w:firstColumn="1" w:lastColumn="0" w:noHBand="0" w:noVBand="1"/>
      </w:tblPr>
      <w:tblGrid>
        <w:gridCol w:w="2196"/>
        <w:gridCol w:w="4433"/>
      </w:tblGrid>
      <w:tr w:rsidR="00165962" w:rsidRPr="00A04A5A" w14:paraId="242E21FE" w14:textId="77777777" w:rsidTr="00A04A5A">
        <w:trPr>
          <w:tblHeader/>
        </w:trPr>
        <w:tc>
          <w:tcPr>
            <w:tcW w:w="0" w:type="auto"/>
            <w:hideMark/>
          </w:tcPr>
          <w:p w14:paraId="0F77514A"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Question</w:t>
            </w:r>
          </w:p>
        </w:tc>
        <w:tc>
          <w:tcPr>
            <w:tcW w:w="0" w:type="auto"/>
            <w:hideMark/>
          </w:tcPr>
          <w:p w14:paraId="6F763076"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Exigence</w:t>
            </w:r>
          </w:p>
        </w:tc>
      </w:tr>
      <w:tr w:rsidR="00165962" w:rsidRPr="00A04A5A" w14:paraId="645CF2A4" w14:textId="77777777" w:rsidTr="00A04A5A">
        <w:tc>
          <w:tcPr>
            <w:tcW w:w="0" w:type="auto"/>
            <w:hideMark/>
          </w:tcPr>
          <w:p w14:paraId="18DAE252" w14:textId="77777777" w:rsidR="00165962" w:rsidRPr="00A04A5A" w:rsidRDefault="00165962" w:rsidP="00A04A5A">
            <w:pPr>
              <w:jc w:val="left"/>
              <w:rPr>
                <w:rFonts w:ascii="Calibri" w:hAnsi="Calibri" w:cs="Calibri"/>
                <w:sz w:val="20"/>
              </w:rPr>
            </w:pPr>
            <w:r w:rsidRPr="00A04A5A">
              <w:rPr>
                <w:rFonts w:ascii="Calibri" w:hAnsi="Calibri" w:cs="Calibri"/>
                <w:sz w:val="20"/>
              </w:rPr>
              <w:t>Validité / constatation</w:t>
            </w:r>
          </w:p>
        </w:tc>
        <w:tc>
          <w:tcPr>
            <w:tcW w:w="0" w:type="auto"/>
            <w:hideMark/>
          </w:tcPr>
          <w:p w14:paraId="20291D7C" w14:textId="77777777" w:rsidR="00165962" w:rsidRPr="00A04A5A" w:rsidRDefault="00165962" w:rsidP="00A04A5A">
            <w:pPr>
              <w:jc w:val="left"/>
              <w:rPr>
                <w:rFonts w:ascii="Calibri" w:hAnsi="Calibri" w:cs="Calibri"/>
                <w:sz w:val="20"/>
              </w:rPr>
            </w:pPr>
            <w:r w:rsidRPr="00A04A5A">
              <w:rPr>
                <w:rFonts w:ascii="Calibri" w:hAnsi="Calibri" w:cs="Calibri"/>
                <w:sz w:val="20"/>
              </w:rPr>
              <w:t>Écrit</w:t>
            </w:r>
          </w:p>
        </w:tc>
      </w:tr>
      <w:tr w:rsidR="00165962" w:rsidRPr="00A04A5A" w14:paraId="7AE27CD6" w14:textId="77777777" w:rsidTr="00A04A5A">
        <w:tc>
          <w:tcPr>
            <w:tcW w:w="0" w:type="auto"/>
            <w:hideMark/>
          </w:tcPr>
          <w:p w14:paraId="5CD55A30" w14:textId="77777777" w:rsidR="00165962" w:rsidRPr="00A04A5A" w:rsidRDefault="00165962" w:rsidP="00A04A5A">
            <w:pPr>
              <w:jc w:val="left"/>
              <w:rPr>
                <w:rFonts w:ascii="Calibri" w:hAnsi="Calibri" w:cs="Calibri"/>
                <w:sz w:val="20"/>
              </w:rPr>
            </w:pPr>
            <w:r w:rsidRPr="00A04A5A">
              <w:rPr>
                <w:rFonts w:ascii="Calibri" w:hAnsi="Calibri" w:cs="Calibri"/>
                <w:sz w:val="20"/>
              </w:rPr>
              <w:t>Opposabilité à la société</w:t>
            </w:r>
          </w:p>
        </w:tc>
        <w:tc>
          <w:tcPr>
            <w:tcW w:w="0" w:type="auto"/>
            <w:hideMark/>
          </w:tcPr>
          <w:p w14:paraId="7FF1D0C1" w14:textId="77777777" w:rsidR="00165962" w:rsidRPr="00A04A5A" w:rsidRDefault="00165962" w:rsidP="00A04A5A">
            <w:pPr>
              <w:jc w:val="left"/>
              <w:rPr>
                <w:rFonts w:ascii="Calibri" w:hAnsi="Calibri" w:cs="Calibri"/>
                <w:sz w:val="20"/>
              </w:rPr>
            </w:pPr>
            <w:r w:rsidRPr="00A04A5A">
              <w:rPr>
                <w:rFonts w:ascii="Calibri" w:hAnsi="Calibri" w:cs="Calibri"/>
                <w:sz w:val="20"/>
              </w:rPr>
              <w:t>Formalités prévues par L. 221-14</w:t>
            </w:r>
          </w:p>
        </w:tc>
      </w:tr>
      <w:tr w:rsidR="00165962" w:rsidRPr="00A04A5A" w14:paraId="6421D640" w14:textId="77777777" w:rsidTr="00A04A5A">
        <w:tc>
          <w:tcPr>
            <w:tcW w:w="0" w:type="auto"/>
            <w:hideMark/>
          </w:tcPr>
          <w:p w14:paraId="5DDC2057" w14:textId="77777777" w:rsidR="00165962" w:rsidRPr="00A04A5A" w:rsidRDefault="00165962" w:rsidP="00A04A5A">
            <w:pPr>
              <w:jc w:val="left"/>
              <w:rPr>
                <w:rFonts w:ascii="Calibri" w:hAnsi="Calibri" w:cs="Calibri"/>
                <w:sz w:val="20"/>
              </w:rPr>
            </w:pPr>
            <w:r w:rsidRPr="00A04A5A">
              <w:rPr>
                <w:rFonts w:ascii="Calibri" w:hAnsi="Calibri" w:cs="Calibri"/>
                <w:sz w:val="20"/>
              </w:rPr>
              <w:t>Opposabilité aux tiers</w:t>
            </w:r>
          </w:p>
        </w:tc>
        <w:tc>
          <w:tcPr>
            <w:tcW w:w="0" w:type="auto"/>
            <w:hideMark/>
          </w:tcPr>
          <w:p w14:paraId="60D19A85" w14:textId="77777777" w:rsidR="00165962" w:rsidRPr="00A04A5A" w:rsidRDefault="00165962" w:rsidP="00A04A5A">
            <w:pPr>
              <w:jc w:val="left"/>
              <w:rPr>
                <w:rFonts w:ascii="Calibri" w:hAnsi="Calibri" w:cs="Calibri"/>
                <w:sz w:val="20"/>
              </w:rPr>
            </w:pPr>
            <w:r w:rsidRPr="00A04A5A">
              <w:rPr>
                <w:rFonts w:ascii="Calibri" w:hAnsi="Calibri" w:cs="Calibri"/>
                <w:sz w:val="20"/>
              </w:rPr>
              <w:t>Formalités + publication des statuts modifiés au RCS</w:t>
            </w:r>
          </w:p>
        </w:tc>
      </w:tr>
    </w:tbl>
    <w:p w14:paraId="012551B6" w14:textId="77777777" w:rsidR="00165962" w:rsidRPr="00165962" w:rsidRDefault="00000000" w:rsidP="00A04A5A">
      <w:pPr>
        <w:spacing w:after="0" w:line="240" w:lineRule="auto"/>
      </w:pPr>
      <w:r>
        <w:pict w14:anchorId="6A20FD0D">
          <v:rect id="_x0000_i1068" style="width:0;height:1.5pt" o:hralign="center" o:hrstd="t" o:hr="t" fillcolor="#a0a0a0" stroked="f"/>
        </w:pict>
      </w:r>
    </w:p>
    <w:p w14:paraId="0FBC5B48" w14:textId="2808BEB6" w:rsidR="00165962" w:rsidRPr="00165962" w:rsidRDefault="00165962" w:rsidP="00A04A5A">
      <w:pPr>
        <w:pStyle w:val="Titre1"/>
      </w:pPr>
      <w:r w:rsidRPr="00165962">
        <w:t>44. L’EURL</w:t>
      </w:r>
      <w:r w:rsidR="00A04A5A">
        <w:t> :</w:t>
      </w:r>
      <w:r w:rsidRPr="00165962">
        <w:t xml:space="preserve"> l’associé unique exerce les pouvoirs de l’assemblée</w:t>
      </w:r>
    </w:p>
    <w:p w14:paraId="48069A6B" w14:textId="77777777" w:rsidR="00165962" w:rsidRPr="00165962" w:rsidRDefault="00165962" w:rsidP="00A04A5A">
      <w:pPr>
        <w:spacing w:after="0" w:line="240" w:lineRule="auto"/>
      </w:pPr>
      <w:r w:rsidRPr="00165962">
        <w:t>Dans une EURL, l’associé unique exerce les pouvoirs normalement attribués à l’assemblée.</w:t>
      </w:r>
    </w:p>
    <w:p w14:paraId="405EE83B" w14:textId="77777777" w:rsidR="00165962" w:rsidRPr="00165962" w:rsidRDefault="00165962" w:rsidP="00A04A5A">
      <w:pPr>
        <w:spacing w:after="0" w:line="240" w:lineRule="auto"/>
      </w:pPr>
      <w:r w:rsidRPr="00165962">
        <w:t xml:space="preserve">Il ne peut pas </w:t>
      </w:r>
      <w:r w:rsidRPr="00165962">
        <w:rPr>
          <w:b/>
          <w:bCs/>
        </w:rPr>
        <w:t>déléguer ses pouvoirs d’associé unique</w:t>
      </w:r>
      <w:r w:rsidRPr="00165962">
        <w:t>.</w:t>
      </w:r>
    </w:p>
    <w:p w14:paraId="13FFEA11" w14:textId="77777777" w:rsidR="00165962" w:rsidRPr="00165962" w:rsidRDefault="00165962" w:rsidP="00A04A5A">
      <w:pPr>
        <w:spacing w:after="0" w:line="240" w:lineRule="auto"/>
      </w:pPr>
      <w:r w:rsidRPr="00165962">
        <w:t>Ses décisions doivent être répertoriées dans un registre. (</w:t>
      </w:r>
      <w:hyperlink r:id="rId65" w:tooltip="Chapitre III : Des sociétés à responsabilité limitée. (Articles L223-1 à L223-43) - Légifrance" w:history="1">
        <w:r w:rsidRPr="00165962">
          <w:rPr>
            <w:rStyle w:val="Lienhypertexte"/>
          </w:rPr>
          <w:t>Légifrance</w:t>
        </w:r>
      </w:hyperlink>
      <w:r w:rsidRPr="00165962">
        <w:t>)</w:t>
      </w:r>
    </w:p>
    <w:p w14:paraId="5BC33E5A" w14:textId="77777777" w:rsidR="00165962" w:rsidRPr="00165962" w:rsidRDefault="00165962" w:rsidP="00A04A5A">
      <w:pPr>
        <w:spacing w:after="0" w:line="240" w:lineRule="auto"/>
        <w:rPr>
          <w:b/>
          <w:bCs/>
        </w:rPr>
      </w:pPr>
      <w:r w:rsidRPr="00165962">
        <w:rPr>
          <w:b/>
          <w:bCs/>
        </w:rPr>
        <w:t>Exemple</w:t>
      </w:r>
    </w:p>
    <w:p w14:paraId="6C3BFB07" w14:textId="129EB863" w:rsidR="00165962" w:rsidRPr="00165962" w:rsidRDefault="00165962" w:rsidP="00A04A5A">
      <w:pPr>
        <w:spacing w:after="0" w:line="240" w:lineRule="auto"/>
      </w:pPr>
      <w:r w:rsidRPr="00165962">
        <w:t>L’associé unique décide</w:t>
      </w:r>
      <w:r w:rsidR="00A04A5A">
        <w:t> :</w:t>
      </w:r>
    </w:p>
    <w:p w14:paraId="541A30CE" w14:textId="2511B4C7" w:rsidR="00165962" w:rsidRPr="00165962" w:rsidRDefault="00165962" w:rsidP="00A04A5A">
      <w:pPr>
        <w:numPr>
          <w:ilvl w:val="0"/>
          <w:numId w:val="35"/>
        </w:numPr>
        <w:spacing w:after="0" w:line="240" w:lineRule="auto"/>
      </w:pPr>
      <w:r w:rsidRPr="00165962">
        <w:t>de modifier les statuts</w:t>
      </w:r>
      <w:r w:rsidR="00A04A5A">
        <w:t> ;</w:t>
      </w:r>
    </w:p>
    <w:p w14:paraId="0BCF3305" w14:textId="47498102" w:rsidR="00165962" w:rsidRPr="00165962" w:rsidRDefault="00165962" w:rsidP="00A04A5A">
      <w:pPr>
        <w:numPr>
          <w:ilvl w:val="0"/>
          <w:numId w:val="35"/>
        </w:numPr>
        <w:spacing w:after="0" w:line="240" w:lineRule="auto"/>
      </w:pPr>
      <w:r w:rsidRPr="00165962">
        <w:t>d’affecter le résultat</w:t>
      </w:r>
      <w:r w:rsidR="00A04A5A">
        <w:t> ;</w:t>
      </w:r>
    </w:p>
    <w:p w14:paraId="26E4F4AD" w14:textId="77777777" w:rsidR="00165962" w:rsidRPr="00165962" w:rsidRDefault="00165962" w:rsidP="00A04A5A">
      <w:pPr>
        <w:numPr>
          <w:ilvl w:val="0"/>
          <w:numId w:val="35"/>
        </w:numPr>
        <w:spacing w:after="0" w:line="240" w:lineRule="auto"/>
      </w:pPr>
      <w:r w:rsidRPr="00165962">
        <w:t>de nommer ou remplacer le gérant.</w:t>
      </w:r>
    </w:p>
    <w:p w14:paraId="388B4A9E" w14:textId="1E6C836A" w:rsidR="00165962" w:rsidRPr="00165962" w:rsidRDefault="00165962" w:rsidP="00A04A5A">
      <w:pPr>
        <w:spacing w:after="0" w:line="240" w:lineRule="auto"/>
      </w:pPr>
      <w:r w:rsidRPr="00165962">
        <w:t>Il ne réunit évidemment pas une assemblée composée de lui-même plusieurs fois</w:t>
      </w:r>
      <w:r w:rsidR="00A04A5A">
        <w:t> :</w:t>
      </w:r>
      <w:r w:rsidRPr="00165962">
        <w:t xml:space="preserve"> il prend une </w:t>
      </w:r>
      <w:r w:rsidRPr="00165962">
        <w:rPr>
          <w:b/>
          <w:bCs/>
        </w:rPr>
        <w:t>décision d’associé unique</w:t>
      </w:r>
      <w:r w:rsidRPr="00165962">
        <w:t>.</w:t>
      </w:r>
    </w:p>
    <w:p w14:paraId="52BA6AF6" w14:textId="77777777" w:rsidR="00165962" w:rsidRPr="00165962" w:rsidRDefault="00000000" w:rsidP="00A04A5A">
      <w:pPr>
        <w:spacing w:after="0" w:line="240" w:lineRule="auto"/>
      </w:pPr>
      <w:r>
        <w:pict w14:anchorId="0E98CBBE">
          <v:rect id="_x0000_i1069" style="width:0;height:1.5pt" o:hralign="center" o:hrstd="t" o:hr="t" fillcolor="#a0a0a0" stroked="f"/>
        </w:pict>
      </w:r>
    </w:p>
    <w:p w14:paraId="54A637DB" w14:textId="77777777" w:rsidR="00165962" w:rsidRPr="00165962" w:rsidRDefault="00165962" w:rsidP="00A04A5A">
      <w:pPr>
        <w:pStyle w:val="Titre1"/>
      </w:pPr>
      <w:r w:rsidRPr="00165962">
        <w:t>45. Associé unique et gérant peuvent être deux personnes différentes</w:t>
      </w:r>
    </w:p>
    <w:p w14:paraId="07B9BA42" w14:textId="73BE61A0" w:rsidR="00165962" w:rsidRPr="00165962" w:rsidRDefault="00165962" w:rsidP="00A04A5A">
      <w:pPr>
        <w:spacing w:after="0" w:line="240" w:lineRule="auto"/>
      </w:pPr>
      <w:r w:rsidRPr="00165962">
        <w:t>L’associé unique peut</w:t>
      </w:r>
      <w:r w:rsidR="00A04A5A">
        <w:t> :</w:t>
      </w:r>
    </w:p>
    <w:p w14:paraId="7B2B2674" w14:textId="5D4A3150" w:rsidR="00165962" w:rsidRPr="00165962" w:rsidRDefault="00165962" w:rsidP="00A04A5A">
      <w:pPr>
        <w:numPr>
          <w:ilvl w:val="0"/>
          <w:numId w:val="36"/>
        </w:numPr>
        <w:spacing w:after="0" w:line="240" w:lineRule="auto"/>
      </w:pPr>
      <w:r w:rsidRPr="00165962">
        <w:t>assurer lui-même la gérance</w:t>
      </w:r>
      <w:r w:rsidR="00A04A5A">
        <w:t> ;</w:t>
      </w:r>
    </w:p>
    <w:p w14:paraId="416F1DFC" w14:textId="77777777" w:rsidR="00165962" w:rsidRPr="00165962" w:rsidRDefault="00165962" w:rsidP="00A04A5A">
      <w:pPr>
        <w:numPr>
          <w:ilvl w:val="0"/>
          <w:numId w:val="36"/>
        </w:numPr>
        <w:spacing w:after="0" w:line="240" w:lineRule="auto"/>
      </w:pPr>
      <w:r w:rsidRPr="00165962">
        <w:t>ou désigner une autre personne physique comme gérant. (</w:t>
      </w:r>
      <w:hyperlink r:id="rId66" w:tooltip="Chapitre III : Des sociétés à responsabilité limitée. (Articles L223-1 à L223-43) - Légifrance" w:history="1">
        <w:r w:rsidRPr="00165962">
          <w:rPr>
            <w:rStyle w:val="Lienhypertexte"/>
          </w:rPr>
          <w:t>Légifrance</w:t>
        </w:r>
      </w:hyperlink>
      <w:r w:rsidRPr="00165962">
        <w:t>)</w:t>
      </w:r>
    </w:p>
    <w:p w14:paraId="5EDE3179" w14:textId="77777777" w:rsidR="00165962" w:rsidRPr="00165962" w:rsidRDefault="00165962" w:rsidP="00A04A5A">
      <w:pPr>
        <w:spacing w:after="0" w:line="240" w:lineRule="auto"/>
        <w:rPr>
          <w:b/>
          <w:bCs/>
        </w:rPr>
      </w:pPr>
      <w:r w:rsidRPr="00165962">
        <w:rPr>
          <w:b/>
          <w:bCs/>
        </w:rPr>
        <w:t>Exemple</w:t>
      </w:r>
    </w:p>
    <w:p w14:paraId="0D1CE280" w14:textId="77777777" w:rsidR="00165962" w:rsidRPr="00165962" w:rsidRDefault="00165962" w:rsidP="00A04A5A">
      <w:pPr>
        <w:spacing w:after="0" w:line="240" w:lineRule="auto"/>
      </w:pPr>
      <w:r w:rsidRPr="00165962">
        <w:t>Une société holding est associée unique d’une EURL.</w:t>
      </w:r>
    </w:p>
    <w:p w14:paraId="2829FF6D" w14:textId="77777777" w:rsidR="00165962" w:rsidRPr="00165962" w:rsidRDefault="00165962" w:rsidP="00A04A5A">
      <w:pPr>
        <w:spacing w:after="0" w:line="240" w:lineRule="auto"/>
      </w:pPr>
      <w:r w:rsidRPr="00165962">
        <w:t>Elle ne peut pas être gérante puisque le gérant doit être une personne physique.</w:t>
      </w:r>
    </w:p>
    <w:p w14:paraId="6E38B18A" w14:textId="77777777" w:rsidR="00165962" w:rsidRPr="00165962" w:rsidRDefault="00165962" w:rsidP="00A04A5A">
      <w:pPr>
        <w:spacing w:after="0" w:line="240" w:lineRule="auto"/>
      </w:pPr>
      <w:r w:rsidRPr="00165962">
        <w:t xml:space="preserve">Elle doit donc désigner une </w:t>
      </w:r>
      <w:r w:rsidRPr="00165962">
        <w:rPr>
          <w:b/>
          <w:bCs/>
        </w:rPr>
        <w:t>personne physique</w:t>
      </w:r>
      <w:r w:rsidRPr="00165962">
        <w:t xml:space="preserve"> pour exercer la gérance.</w:t>
      </w:r>
    </w:p>
    <w:p w14:paraId="0FFFFD23" w14:textId="77777777" w:rsidR="00165962" w:rsidRPr="00165962" w:rsidRDefault="00000000" w:rsidP="00A04A5A">
      <w:pPr>
        <w:spacing w:after="0" w:line="240" w:lineRule="auto"/>
      </w:pPr>
      <w:r>
        <w:pict w14:anchorId="16CD00B5">
          <v:rect id="_x0000_i1070" style="width:0;height:1.5pt" o:hralign="center" o:hrstd="t" o:hr="t" fillcolor="#a0a0a0" stroked="f"/>
        </w:pict>
      </w:r>
    </w:p>
    <w:p w14:paraId="6A9EE0E2" w14:textId="77777777" w:rsidR="00165962" w:rsidRPr="00165962" w:rsidRDefault="00165962" w:rsidP="00A04A5A">
      <w:pPr>
        <w:pStyle w:val="Titre1"/>
      </w:pPr>
      <w:r w:rsidRPr="00165962">
        <w:lastRenderedPageBreak/>
        <w:t>46. Approbation des comptes en EURL</w:t>
      </w:r>
    </w:p>
    <w:p w14:paraId="6C262EA4" w14:textId="77777777" w:rsidR="00165962" w:rsidRPr="00165962" w:rsidRDefault="00165962" w:rsidP="00A04A5A">
      <w:pPr>
        <w:spacing w:after="0" w:line="240" w:lineRule="auto"/>
      </w:pPr>
      <w:r w:rsidRPr="00165962">
        <w:t xml:space="preserve">L’associé unique approuve les comptes dans les </w:t>
      </w:r>
      <w:r w:rsidRPr="00165962">
        <w:rPr>
          <w:b/>
          <w:bCs/>
        </w:rPr>
        <w:t>six mois suivant la clôture</w:t>
      </w:r>
      <w:r w:rsidRPr="00165962">
        <w:t>, sous le régime particulier de l’article L. 223-31. (</w:t>
      </w:r>
      <w:hyperlink r:id="rId67" w:tooltip="Chapitre III : Des sociétés à responsabilité limitée. (Articles L223-1 à L223-43) - Légifrance" w:history="1">
        <w:r w:rsidRPr="00165962">
          <w:rPr>
            <w:rStyle w:val="Lienhypertexte"/>
          </w:rPr>
          <w:t>Légifrance</w:t>
        </w:r>
      </w:hyperlink>
      <w:r w:rsidRPr="00165962">
        <w:t>)</w:t>
      </w:r>
    </w:p>
    <w:p w14:paraId="0FD8430A" w14:textId="77777777" w:rsidR="00165962" w:rsidRPr="00165962" w:rsidRDefault="00165962" w:rsidP="00A04A5A">
      <w:pPr>
        <w:spacing w:after="0" w:line="240" w:lineRule="auto"/>
      </w:pPr>
      <w:r w:rsidRPr="00165962">
        <w:t xml:space="preserve">Lorsque l’associé unique est également </w:t>
      </w:r>
      <w:r w:rsidRPr="00165962">
        <w:rPr>
          <w:b/>
          <w:bCs/>
        </w:rPr>
        <w:t>seul gérant</w:t>
      </w:r>
      <w:r w:rsidRPr="00165962">
        <w:t>, le dépôt au RCS, dans ce même délai, des documents prévus par l’article L. 223-31 et dûment signés vaut approbation des comptes dans les conditions du texte. (</w:t>
      </w:r>
      <w:hyperlink r:id="rId68" w:tooltip="Chapitre III : Des sociétés à responsabilité limitée. (Articles L223-1 à L223-43) - Légifrance" w:history="1">
        <w:r w:rsidRPr="00165962">
          <w:rPr>
            <w:rStyle w:val="Lienhypertexte"/>
          </w:rPr>
          <w:t>Légifrance</w:t>
        </w:r>
      </w:hyperlink>
      <w:r w:rsidRPr="00165962">
        <w:t>)</w:t>
      </w:r>
    </w:p>
    <w:p w14:paraId="76909B0A" w14:textId="77777777" w:rsidR="00165962" w:rsidRPr="00165962" w:rsidRDefault="00165962" w:rsidP="00A04A5A">
      <w:pPr>
        <w:spacing w:after="0" w:line="240" w:lineRule="auto"/>
        <w:rPr>
          <w:b/>
          <w:bCs/>
        </w:rPr>
      </w:pPr>
      <w:r w:rsidRPr="00165962">
        <w:rPr>
          <w:b/>
          <w:bCs/>
        </w:rPr>
        <w:t>Point essentiel</w:t>
      </w:r>
    </w:p>
    <w:p w14:paraId="2498C89E" w14:textId="77777777" w:rsidR="00165962" w:rsidRPr="00165962" w:rsidRDefault="00165962" w:rsidP="00A04A5A">
      <w:pPr>
        <w:spacing w:after="0" w:line="240" w:lineRule="auto"/>
      </w:pPr>
      <w:r w:rsidRPr="00165962">
        <w:t>Il ne faut donc pas appliquer mécaniquement à l’EURL toutes les règles d’assemblée d’une SARL pluripersonnelle.</w:t>
      </w:r>
    </w:p>
    <w:p w14:paraId="14552427" w14:textId="77777777" w:rsidR="00165962" w:rsidRPr="00165962" w:rsidRDefault="00000000" w:rsidP="00A04A5A">
      <w:pPr>
        <w:spacing w:after="0" w:line="240" w:lineRule="auto"/>
      </w:pPr>
      <w:r>
        <w:pict w14:anchorId="51A0DA92">
          <v:rect id="_x0000_i1071" style="width:0;height:1.5pt" o:hralign="center" o:hrstd="t" o:hr="t" fillcolor="#a0a0a0" stroked="f"/>
        </w:pict>
      </w:r>
    </w:p>
    <w:p w14:paraId="21589BF9" w14:textId="77777777" w:rsidR="00165962" w:rsidRPr="00165962" w:rsidRDefault="00165962" w:rsidP="00A04A5A">
      <w:pPr>
        <w:pStyle w:val="Titre1"/>
      </w:pPr>
      <w:r w:rsidRPr="00165962">
        <w:t>47. Convention entre l’EURL et son associé unique</w:t>
      </w:r>
    </w:p>
    <w:p w14:paraId="5F6474F3" w14:textId="77777777" w:rsidR="00165962" w:rsidRPr="00165962" w:rsidRDefault="00165962" w:rsidP="00A04A5A">
      <w:pPr>
        <w:spacing w:after="0" w:line="240" w:lineRule="auto"/>
      </w:pPr>
      <w:r w:rsidRPr="00165962">
        <w:t>Lorsque l’EURL ne comprend qu’un associé et qu’une convention relevant de l’article L. 223-19 est conclue avec lui, il n’y a évidemment pas de vote contradictoire entre plusieurs associés.</w:t>
      </w:r>
    </w:p>
    <w:p w14:paraId="2BE771C9" w14:textId="77777777" w:rsidR="00165962" w:rsidRPr="00165962" w:rsidRDefault="00165962" w:rsidP="00A04A5A">
      <w:pPr>
        <w:spacing w:after="0" w:line="240" w:lineRule="auto"/>
      </w:pPr>
      <w:r w:rsidRPr="00165962">
        <w:t xml:space="preserve">La convention est simplement </w:t>
      </w:r>
      <w:r w:rsidRPr="00165962">
        <w:rPr>
          <w:b/>
          <w:bCs/>
        </w:rPr>
        <w:t>mentionnée au registre des décisions</w:t>
      </w:r>
      <w:r w:rsidRPr="00165962">
        <w:t>. (</w:t>
      </w:r>
      <w:hyperlink r:id="rId69" w:tooltip="Article L223-19 - Code de commerce - Légifrance" w:history="1">
        <w:r w:rsidRPr="00165962">
          <w:rPr>
            <w:rStyle w:val="Lienhypertexte"/>
          </w:rPr>
          <w:t>Légifrance</w:t>
        </w:r>
      </w:hyperlink>
      <w:r w:rsidRPr="00165962">
        <w:t>)</w:t>
      </w:r>
    </w:p>
    <w:p w14:paraId="6904E7E3" w14:textId="77777777" w:rsidR="00165962" w:rsidRPr="00165962" w:rsidRDefault="00165962" w:rsidP="00A04A5A">
      <w:pPr>
        <w:spacing w:after="0" w:line="240" w:lineRule="auto"/>
        <w:rPr>
          <w:b/>
          <w:bCs/>
        </w:rPr>
      </w:pPr>
      <w:r w:rsidRPr="00165962">
        <w:rPr>
          <w:b/>
          <w:bCs/>
        </w:rPr>
        <w:t>Exemple</w:t>
      </w:r>
    </w:p>
    <w:p w14:paraId="7C40CE52" w14:textId="77777777" w:rsidR="00165962" w:rsidRPr="00165962" w:rsidRDefault="00165962" w:rsidP="00A04A5A">
      <w:pPr>
        <w:spacing w:after="0" w:line="240" w:lineRule="auto"/>
      </w:pPr>
      <w:r w:rsidRPr="00165962">
        <w:t>L’EURL conclut une convention avec son associé unique.</w:t>
      </w:r>
    </w:p>
    <w:p w14:paraId="5D381E57" w14:textId="77777777" w:rsidR="00165962" w:rsidRPr="00165962" w:rsidRDefault="00165962" w:rsidP="00A04A5A">
      <w:pPr>
        <w:spacing w:after="0" w:line="240" w:lineRule="auto"/>
      </w:pPr>
      <w:r w:rsidRPr="00165962">
        <w:t>Il faut en assurer la traçabilité selon le régime légal applicable.</w:t>
      </w:r>
    </w:p>
    <w:p w14:paraId="4CF0E7DD" w14:textId="77777777" w:rsidR="00165962" w:rsidRPr="00165962" w:rsidRDefault="00000000" w:rsidP="00A04A5A">
      <w:pPr>
        <w:spacing w:after="0" w:line="240" w:lineRule="auto"/>
      </w:pPr>
      <w:r>
        <w:pict w14:anchorId="22EE036F">
          <v:rect id="_x0000_i1072" style="width:0;height:1.5pt" o:hralign="center" o:hrstd="t" o:hr="t" fillcolor="#a0a0a0" stroked="f"/>
        </w:pict>
      </w:r>
    </w:p>
    <w:p w14:paraId="50FBF794" w14:textId="77777777" w:rsidR="00165962" w:rsidRPr="00165962" w:rsidRDefault="00165962" w:rsidP="00A04A5A">
      <w:pPr>
        <w:pStyle w:val="Titre1"/>
      </w:pPr>
      <w:r w:rsidRPr="00165962">
        <w:t>48. Rémunération du gérant associé unique</w:t>
      </w:r>
    </w:p>
    <w:p w14:paraId="6D55D0FD" w14:textId="77777777" w:rsidR="00165962" w:rsidRPr="00165962" w:rsidRDefault="00165962" w:rsidP="00A04A5A">
      <w:pPr>
        <w:spacing w:after="0" w:line="240" w:lineRule="auto"/>
      </w:pPr>
      <w:r w:rsidRPr="00165962">
        <w:t>Lorsque l’associé unique est également gérant, sa rémunération doit faire l’objet d’une décision régulièrement répertoriée dans le registre des décisions.</w:t>
      </w:r>
    </w:p>
    <w:p w14:paraId="103F6D27" w14:textId="77777777" w:rsidR="00165962" w:rsidRPr="00165962" w:rsidRDefault="00165962" w:rsidP="00A04A5A">
      <w:pPr>
        <w:spacing w:after="0" w:line="240" w:lineRule="auto"/>
      </w:pPr>
      <w:r w:rsidRPr="00165962">
        <w:t>La Cour de cassation a expressément rappelé cette exigence.</w:t>
      </w:r>
    </w:p>
    <w:p w14:paraId="6C4B32BA" w14:textId="77777777" w:rsidR="00165962" w:rsidRPr="00165962" w:rsidRDefault="00165962" w:rsidP="00A04A5A">
      <w:pPr>
        <w:spacing w:after="0" w:line="240" w:lineRule="auto"/>
      </w:pPr>
      <w:r w:rsidRPr="00165962">
        <w:rPr>
          <w:b/>
          <w:bCs/>
        </w:rPr>
        <w:t>Cour de cassation, chambre commerciale, 25 septembre 2012.</w:t>
      </w:r>
      <w:r w:rsidRPr="00165962">
        <w:t xml:space="preserve"> (</w:t>
      </w:r>
      <w:hyperlink r:id="rId70" w:tooltip="Cour de cassation, civile, Chambre commerciale, 25 ..." w:history="1">
        <w:r w:rsidRPr="00165962">
          <w:rPr>
            <w:rStyle w:val="Lienhypertexte"/>
          </w:rPr>
          <w:t>Légifrance</w:t>
        </w:r>
      </w:hyperlink>
      <w:r w:rsidRPr="00165962">
        <w:t>)</w:t>
      </w:r>
    </w:p>
    <w:p w14:paraId="1BE6074D" w14:textId="77777777" w:rsidR="00165962" w:rsidRPr="00165962" w:rsidRDefault="00165962" w:rsidP="00A04A5A">
      <w:pPr>
        <w:spacing w:after="0" w:line="240" w:lineRule="auto"/>
        <w:rPr>
          <w:b/>
          <w:bCs/>
        </w:rPr>
      </w:pPr>
      <w:r w:rsidRPr="00165962">
        <w:rPr>
          <w:b/>
          <w:bCs/>
        </w:rPr>
        <w:t>Contre-exemple</w:t>
      </w:r>
    </w:p>
    <w:p w14:paraId="62B2E704" w14:textId="77777777" w:rsidR="00165962" w:rsidRPr="00165962" w:rsidRDefault="00165962" w:rsidP="00A04A5A">
      <w:pPr>
        <w:spacing w:after="0" w:line="240" w:lineRule="auto"/>
      </w:pPr>
      <w:r w:rsidRPr="00165962">
        <w:t>L’associé unique gérant prélève librement chaque mois les sommes qu’il estime correspondre à sa rémunération sans aucune décision formalisée.</w:t>
      </w:r>
    </w:p>
    <w:p w14:paraId="045580B0" w14:textId="77777777" w:rsidR="00165962" w:rsidRPr="00165962" w:rsidRDefault="00165962" w:rsidP="00A04A5A">
      <w:pPr>
        <w:spacing w:after="0" w:line="240" w:lineRule="auto"/>
      </w:pPr>
      <w:r w:rsidRPr="00165962">
        <w:t>Cette pratique n’est pas juridiquement sécurisée.</w:t>
      </w:r>
    </w:p>
    <w:p w14:paraId="5F36998E" w14:textId="77777777" w:rsidR="00165962" w:rsidRPr="00165962" w:rsidRDefault="00000000" w:rsidP="00A04A5A">
      <w:pPr>
        <w:spacing w:after="0" w:line="240" w:lineRule="auto"/>
      </w:pPr>
      <w:r>
        <w:pict w14:anchorId="20067E7C">
          <v:rect id="_x0000_i1073" style="width:0;height:1.5pt" o:hralign="center" o:hrstd="t" o:hr="t" fillcolor="#a0a0a0" stroked="f"/>
        </w:pict>
      </w:r>
    </w:p>
    <w:p w14:paraId="4CADD093" w14:textId="3E9C4737" w:rsidR="00165962" w:rsidRPr="00165962" w:rsidRDefault="00165962" w:rsidP="00A04A5A">
      <w:pPr>
        <w:pStyle w:val="Titre1"/>
      </w:pPr>
      <w:r w:rsidRPr="00165962">
        <w:t>49. Fiscalité</w:t>
      </w:r>
      <w:r w:rsidR="00A04A5A">
        <w:t> :</w:t>
      </w:r>
      <w:r w:rsidRPr="00165962">
        <w:t xml:space="preserve"> distinguer SARL et EURL</w:t>
      </w:r>
    </w:p>
    <w:p w14:paraId="43277823" w14:textId="3ACABF89" w:rsidR="00165962" w:rsidRPr="00165962" w:rsidRDefault="00165962" w:rsidP="00A04A5A">
      <w:pPr>
        <w:spacing w:after="0" w:line="240" w:lineRule="auto"/>
      </w:pPr>
      <w:r w:rsidRPr="00165962">
        <w:t xml:space="preserve">La fiscalité sera traitée en </w:t>
      </w:r>
      <w:r w:rsidRPr="00165962">
        <w:rPr>
          <w:b/>
          <w:bCs/>
        </w:rPr>
        <w:t>DROIT FISCAL</w:t>
      </w:r>
      <w:r w:rsidR="00A04A5A">
        <w:t> ;</w:t>
      </w:r>
      <w:r w:rsidRPr="00165962">
        <w:t xml:space="preserve"> il convient néanmoins de connaître le principe permettant de comparer les formes.</w:t>
      </w:r>
    </w:p>
    <w:p w14:paraId="5C389D4C" w14:textId="77777777" w:rsidR="00165962" w:rsidRPr="00165962" w:rsidRDefault="00165962" w:rsidP="00A04A5A">
      <w:pPr>
        <w:spacing w:after="0" w:line="240" w:lineRule="auto"/>
        <w:rPr>
          <w:b/>
          <w:bCs/>
        </w:rPr>
      </w:pPr>
      <w:r w:rsidRPr="00165962">
        <w:rPr>
          <w:b/>
          <w:bCs/>
        </w:rPr>
        <w:t>SARL</w:t>
      </w:r>
    </w:p>
    <w:p w14:paraId="02F74A80" w14:textId="77777777" w:rsidR="00165962" w:rsidRPr="00165962" w:rsidRDefault="00165962" w:rsidP="00A04A5A">
      <w:pPr>
        <w:spacing w:after="0" w:line="240" w:lineRule="auto"/>
      </w:pPr>
      <w:r w:rsidRPr="00165962">
        <w:t>La SARL relève en principe de l’</w:t>
      </w:r>
      <w:r w:rsidRPr="00165962">
        <w:rPr>
          <w:b/>
          <w:bCs/>
        </w:rPr>
        <w:t>impôt sur les sociétés (IS)</w:t>
      </w:r>
      <w:r w:rsidRPr="00165962">
        <w:t>.</w:t>
      </w:r>
    </w:p>
    <w:p w14:paraId="63F1B477" w14:textId="77777777" w:rsidR="00165962" w:rsidRPr="00165962" w:rsidRDefault="00165962" w:rsidP="00A04A5A">
      <w:pPr>
        <w:spacing w:after="0" w:line="240" w:lineRule="auto"/>
      </w:pPr>
      <w:r w:rsidRPr="00165962">
        <w:t xml:space="preserve">Certaines SARL peuvent opter temporairement pour le régime des sociétés de personnes et les </w:t>
      </w:r>
      <w:r w:rsidRPr="00165962">
        <w:rPr>
          <w:b/>
          <w:bCs/>
        </w:rPr>
        <w:t>SARL de famille</w:t>
      </w:r>
      <w:r w:rsidRPr="00165962">
        <w:t xml:space="preserve"> peuvent, sous les conditions fiscales, bénéficier d’une option particulière pour l’IR sans limitation de durée. (</w:t>
      </w:r>
      <w:hyperlink r:id="rId71" w:tooltip="Fiscalité de la société à responsabilité limitée (SARL)" w:history="1">
        <w:r w:rsidRPr="00165962">
          <w:rPr>
            <w:rStyle w:val="Lienhypertexte"/>
          </w:rPr>
          <w:t>Service Public Entreprendre</w:t>
        </w:r>
      </w:hyperlink>
      <w:r w:rsidRPr="00165962">
        <w:t>)</w:t>
      </w:r>
    </w:p>
    <w:p w14:paraId="4AA51A44" w14:textId="77777777" w:rsidR="00165962" w:rsidRPr="00165962" w:rsidRDefault="00165962" w:rsidP="00A04A5A">
      <w:pPr>
        <w:spacing w:after="0" w:line="240" w:lineRule="auto"/>
        <w:rPr>
          <w:b/>
          <w:bCs/>
        </w:rPr>
      </w:pPr>
      <w:r w:rsidRPr="00165962">
        <w:rPr>
          <w:b/>
          <w:bCs/>
        </w:rPr>
        <w:t>EURL</w:t>
      </w:r>
    </w:p>
    <w:tbl>
      <w:tblPr>
        <w:tblStyle w:val="Grilledutableau"/>
        <w:tblW w:w="0" w:type="auto"/>
        <w:tblLook w:val="04A0" w:firstRow="1" w:lastRow="0" w:firstColumn="1" w:lastColumn="0" w:noHBand="0" w:noVBand="1"/>
      </w:tblPr>
      <w:tblGrid>
        <w:gridCol w:w="2734"/>
        <w:gridCol w:w="3132"/>
      </w:tblGrid>
      <w:tr w:rsidR="00165962" w:rsidRPr="00A04A5A" w14:paraId="4D31BADA" w14:textId="77777777" w:rsidTr="00A04A5A">
        <w:trPr>
          <w:tblHeader/>
        </w:trPr>
        <w:tc>
          <w:tcPr>
            <w:tcW w:w="0" w:type="auto"/>
            <w:hideMark/>
          </w:tcPr>
          <w:p w14:paraId="3AED75CD"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Associé unique</w:t>
            </w:r>
          </w:p>
        </w:tc>
        <w:tc>
          <w:tcPr>
            <w:tcW w:w="0" w:type="auto"/>
            <w:hideMark/>
          </w:tcPr>
          <w:p w14:paraId="42CCFDCF"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Régime de principe</w:t>
            </w:r>
          </w:p>
        </w:tc>
      </w:tr>
      <w:tr w:rsidR="00165962" w:rsidRPr="00A04A5A" w14:paraId="5034D01C" w14:textId="77777777" w:rsidTr="00A04A5A">
        <w:tc>
          <w:tcPr>
            <w:tcW w:w="0" w:type="auto"/>
            <w:hideMark/>
          </w:tcPr>
          <w:p w14:paraId="07DA1012" w14:textId="77777777" w:rsidR="00165962" w:rsidRPr="00A04A5A" w:rsidRDefault="00165962" w:rsidP="00A04A5A">
            <w:pPr>
              <w:jc w:val="left"/>
              <w:rPr>
                <w:rFonts w:ascii="Calibri" w:hAnsi="Calibri" w:cs="Calibri"/>
                <w:sz w:val="20"/>
              </w:rPr>
            </w:pPr>
            <w:r w:rsidRPr="00A04A5A">
              <w:rPr>
                <w:rFonts w:ascii="Calibri" w:hAnsi="Calibri" w:cs="Calibri"/>
                <w:sz w:val="20"/>
              </w:rPr>
              <w:t>Personne physique</w:t>
            </w:r>
          </w:p>
        </w:tc>
        <w:tc>
          <w:tcPr>
            <w:tcW w:w="0" w:type="auto"/>
            <w:hideMark/>
          </w:tcPr>
          <w:p w14:paraId="53A731F8" w14:textId="77777777" w:rsidR="00165962" w:rsidRPr="00A04A5A" w:rsidRDefault="00165962" w:rsidP="00A04A5A">
            <w:pPr>
              <w:jc w:val="left"/>
              <w:rPr>
                <w:rFonts w:ascii="Calibri" w:hAnsi="Calibri" w:cs="Calibri"/>
                <w:sz w:val="20"/>
              </w:rPr>
            </w:pPr>
            <w:r w:rsidRPr="00A04A5A">
              <w:rPr>
                <w:rFonts w:ascii="Calibri" w:hAnsi="Calibri" w:cs="Calibri"/>
                <w:sz w:val="20"/>
              </w:rPr>
              <w:t>IR, avec possibilité d’option pour l’IS</w:t>
            </w:r>
          </w:p>
        </w:tc>
      </w:tr>
      <w:tr w:rsidR="00165962" w:rsidRPr="00A04A5A" w14:paraId="6F259609" w14:textId="77777777" w:rsidTr="00A04A5A">
        <w:tc>
          <w:tcPr>
            <w:tcW w:w="0" w:type="auto"/>
            <w:hideMark/>
          </w:tcPr>
          <w:p w14:paraId="152093EC" w14:textId="77777777" w:rsidR="00165962" w:rsidRPr="00A04A5A" w:rsidRDefault="00165962" w:rsidP="00A04A5A">
            <w:pPr>
              <w:jc w:val="left"/>
              <w:rPr>
                <w:rFonts w:ascii="Calibri" w:hAnsi="Calibri" w:cs="Calibri"/>
                <w:sz w:val="20"/>
              </w:rPr>
            </w:pPr>
            <w:r w:rsidRPr="00A04A5A">
              <w:rPr>
                <w:rFonts w:ascii="Calibri" w:hAnsi="Calibri" w:cs="Calibri"/>
                <w:sz w:val="20"/>
              </w:rPr>
              <w:t>Personne morale soumise à l’IS</w:t>
            </w:r>
          </w:p>
        </w:tc>
        <w:tc>
          <w:tcPr>
            <w:tcW w:w="0" w:type="auto"/>
            <w:hideMark/>
          </w:tcPr>
          <w:p w14:paraId="1DD77EBB" w14:textId="77777777" w:rsidR="00165962" w:rsidRPr="00A04A5A" w:rsidRDefault="00165962" w:rsidP="00A04A5A">
            <w:pPr>
              <w:jc w:val="left"/>
              <w:rPr>
                <w:rFonts w:ascii="Calibri" w:hAnsi="Calibri" w:cs="Calibri"/>
                <w:sz w:val="20"/>
              </w:rPr>
            </w:pPr>
            <w:r w:rsidRPr="00A04A5A">
              <w:rPr>
                <w:rFonts w:ascii="Calibri" w:hAnsi="Calibri" w:cs="Calibri"/>
                <w:sz w:val="20"/>
              </w:rPr>
              <w:t>IS</w:t>
            </w:r>
          </w:p>
        </w:tc>
      </w:tr>
    </w:tbl>
    <w:p w14:paraId="0FF9C9C3" w14:textId="77777777" w:rsidR="00165962" w:rsidRPr="00165962" w:rsidRDefault="00165962" w:rsidP="00A04A5A">
      <w:pPr>
        <w:spacing w:after="0" w:line="240" w:lineRule="auto"/>
      </w:pPr>
      <w:r w:rsidRPr="00165962">
        <w:t>Une EURL dont l’associé unique personne physique est également gérant peut, sous les conditions fiscales applicables, relever du régime de la micro-entreprise. (</w:t>
      </w:r>
      <w:hyperlink r:id="rId72" w:tooltip="Fiscalité de l'entreprise unipersonnelle à responsabilité ..." w:history="1">
        <w:r w:rsidRPr="00165962">
          <w:rPr>
            <w:rStyle w:val="Lienhypertexte"/>
          </w:rPr>
          <w:t>Service Public Entreprendre</w:t>
        </w:r>
      </w:hyperlink>
      <w:r w:rsidRPr="00165962">
        <w:t>)</w:t>
      </w:r>
    </w:p>
    <w:p w14:paraId="7CBE064B" w14:textId="77777777" w:rsidR="00165962" w:rsidRPr="00165962" w:rsidRDefault="00165962" w:rsidP="00A04A5A">
      <w:pPr>
        <w:spacing w:after="0" w:line="240" w:lineRule="auto"/>
        <w:rPr>
          <w:b/>
          <w:bCs/>
        </w:rPr>
      </w:pPr>
      <w:r w:rsidRPr="00165962">
        <w:rPr>
          <w:b/>
          <w:bCs/>
        </w:rPr>
        <w:t>Point essentiel</w:t>
      </w:r>
    </w:p>
    <w:p w14:paraId="21045DE3" w14:textId="77777777" w:rsidR="00165962" w:rsidRPr="00165962" w:rsidRDefault="00165962" w:rsidP="00A04A5A">
      <w:pPr>
        <w:spacing w:after="0" w:line="240" w:lineRule="auto"/>
      </w:pPr>
      <w:r w:rsidRPr="00165962">
        <w:rPr>
          <w:b/>
          <w:bCs/>
        </w:rPr>
        <w:t>EURL ne signifie pas automatiquement IS.</w:t>
      </w:r>
    </w:p>
    <w:p w14:paraId="3F92A402" w14:textId="77777777" w:rsidR="00165962" w:rsidRPr="00165962" w:rsidRDefault="00000000" w:rsidP="00A04A5A">
      <w:pPr>
        <w:spacing w:after="0" w:line="240" w:lineRule="auto"/>
      </w:pPr>
      <w:r>
        <w:pict w14:anchorId="342F27A0">
          <v:rect id="_x0000_i1074" style="width:0;height:1.5pt" o:hralign="center" o:hrstd="t" o:hr="t" fillcolor="#a0a0a0" stroked="f"/>
        </w:pict>
      </w:r>
    </w:p>
    <w:p w14:paraId="77AAB2B2" w14:textId="77777777" w:rsidR="00165962" w:rsidRPr="00165962" w:rsidRDefault="00165962" w:rsidP="00A04A5A">
      <w:pPr>
        <w:pStyle w:val="Titre1"/>
      </w:pPr>
      <w:r w:rsidRPr="00165962">
        <w:lastRenderedPageBreak/>
        <w:t>50. Capitaux propres inférieurs à la moitié du capital</w:t>
      </w:r>
    </w:p>
    <w:p w14:paraId="6A964BED" w14:textId="77777777" w:rsidR="00165962" w:rsidRPr="00165962" w:rsidRDefault="00165962" w:rsidP="00A04A5A">
      <w:pPr>
        <w:spacing w:after="0" w:line="240" w:lineRule="auto"/>
      </w:pPr>
      <w:r w:rsidRPr="00165962">
        <w:t xml:space="preserve">Lorsque les pertes font tomber les </w:t>
      </w:r>
      <w:r w:rsidRPr="00165962">
        <w:rPr>
          <w:b/>
          <w:bCs/>
        </w:rPr>
        <w:t>capitaux propres en dessous de la moitié du capital social</w:t>
      </w:r>
      <w:r w:rsidRPr="00165962">
        <w:t>, un mécanisme particulier doit être appliqué.</w:t>
      </w:r>
    </w:p>
    <w:p w14:paraId="22EBA747" w14:textId="77777777" w:rsidR="00165962" w:rsidRPr="00165962" w:rsidRDefault="00165962" w:rsidP="00A04A5A">
      <w:pPr>
        <w:spacing w:after="0" w:line="240" w:lineRule="auto"/>
      </w:pPr>
      <w:r w:rsidRPr="00165962">
        <w:t xml:space="preserve">Les associés doivent décider, dans les </w:t>
      </w:r>
      <w:r w:rsidRPr="00165962">
        <w:rPr>
          <w:b/>
          <w:bCs/>
        </w:rPr>
        <w:t>quatre mois suivant l’approbation des comptes</w:t>
      </w:r>
      <w:r w:rsidRPr="00165962">
        <w:t xml:space="preserve"> ayant fait apparaître la perte, s’il y a lieu de dissoudre la société par anticipation. (</w:t>
      </w:r>
      <w:hyperlink r:id="rId73" w:tooltip="Chapitre III : Des sociétés à responsabilité limitée. (Articles L223-1 à L223-43) - Légifrance" w:history="1">
        <w:r w:rsidRPr="00165962">
          <w:rPr>
            <w:rStyle w:val="Lienhypertexte"/>
          </w:rPr>
          <w:t>Légifrance</w:t>
        </w:r>
      </w:hyperlink>
      <w:r w:rsidRPr="00165962">
        <w:t>)</w:t>
      </w:r>
    </w:p>
    <w:p w14:paraId="457D2303" w14:textId="77777777" w:rsidR="00165962" w:rsidRPr="00165962" w:rsidRDefault="00165962" w:rsidP="00A04A5A">
      <w:pPr>
        <w:spacing w:after="0" w:line="240" w:lineRule="auto"/>
        <w:rPr>
          <w:b/>
          <w:bCs/>
        </w:rPr>
      </w:pPr>
      <w:r w:rsidRPr="00165962">
        <w:rPr>
          <w:b/>
          <w:bCs/>
        </w:rPr>
        <w:t>Si la dissolution n’est pas décidée</w:t>
      </w:r>
    </w:p>
    <w:p w14:paraId="6CB50A38" w14:textId="158F41C4" w:rsidR="00165962" w:rsidRPr="00165962" w:rsidRDefault="00165962" w:rsidP="00A04A5A">
      <w:pPr>
        <w:spacing w:after="0" w:line="240" w:lineRule="auto"/>
      </w:pPr>
      <w:r w:rsidRPr="00165962">
        <w:t xml:space="preserve">La société doit en principe, au plus tard à la clôture du </w:t>
      </w:r>
      <w:r w:rsidRPr="00165962">
        <w:rPr>
          <w:b/>
          <w:bCs/>
        </w:rPr>
        <w:t>deuxième exercice suivant celui au cours duquel la perte a été constatée</w:t>
      </w:r>
      <w:r w:rsidR="00A04A5A">
        <w:t> :</w:t>
      </w:r>
    </w:p>
    <w:p w14:paraId="78560844" w14:textId="41429B5A" w:rsidR="00165962" w:rsidRPr="00165962" w:rsidRDefault="00165962" w:rsidP="00A04A5A">
      <w:pPr>
        <w:numPr>
          <w:ilvl w:val="0"/>
          <w:numId w:val="37"/>
        </w:numPr>
        <w:spacing w:after="0" w:line="240" w:lineRule="auto"/>
      </w:pPr>
      <w:r w:rsidRPr="00165962">
        <w:t>reconstituer ses capitaux propres à au moins la moitié du capital</w:t>
      </w:r>
      <w:r w:rsidR="00A04A5A">
        <w:t> ;</w:t>
      </w:r>
    </w:p>
    <w:p w14:paraId="178817B6" w14:textId="77777777" w:rsidR="00165962" w:rsidRPr="00165962" w:rsidRDefault="00165962" w:rsidP="00A04A5A">
      <w:pPr>
        <w:numPr>
          <w:ilvl w:val="0"/>
          <w:numId w:val="37"/>
        </w:numPr>
        <w:spacing w:after="0" w:line="240" w:lineRule="auto"/>
      </w:pPr>
      <w:r w:rsidRPr="00165962">
        <w:t>ou réduire son capital dans les conditions du texte. (</w:t>
      </w:r>
      <w:hyperlink r:id="rId74" w:tooltip="Chapitre III : Des sociétés à responsabilité limitée. (Articles L223-1 à L223-43) - Légifrance" w:history="1">
        <w:r w:rsidRPr="00165962">
          <w:rPr>
            <w:rStyle w:val="Lienhypertexte"/>
          </w:rPr>
          <w:t>Légifrance</w:t>
        </w:r>
      </w:hyperlink>
      <w:r w:rsidRPr="00165962">
        <w:t>)</w:t>
      </w:r>
    </w:p>
    <w:p w14:paraId="5B025019" w14:textId="77777777" w:rsidR="00165962" w:rsidRPr="00165962" w:rsidRDefault="00165962" w:rsidP="00A04A5A">
      <w:pPr>
        <w:spacing w:after="0" w:line="240" w:lineRule="auto"/>
      </w:pPr>
      <w:r w:rsidRPr="00165962">
        <w:t>Depuis la réforme de 2023, une étape supplémentaire de réduction du capital peut également être exigée lorsque la situation persiste et que le capital dépasse le seuil réglementaire lié au bilan. (</w:t>
      </w:r>
      <w:hyperlink r:id="rId75" w:tooltip="Chapitre III : Des sociétés à responsabilité limitée. (Articles L223-1 à L223-43) - Légifrance" w:history="1">
        <w:r w:rsidRPr="00165962">
          <w:rPr>
            <w:rStyle w:val="Lienhypertexte"/>
          </w:rPr>
          <w:t>Légifrance</w:t>
        </w:r>
      </w:hyperlink>
      <w:r w:rsidRPr="00165962">
        <w:t>)</w:t>
      </w:r>
    </w:p>
    <w:p w14:paraId="02C7A4A7" w14:textId="77777777" w:rsidR="00165962" w:rsidRPr="00165962" w:rsidRDefault="00000000" w:rsidP="00A04A5A">
      <w:pPr>
        <w:spacing w:after="0" w:line="240" w:lineRule="auto"/>
      </w:pPr>
      <w:r>
        <w:pict w14:anchorId="100FF108">
          <v:rect id="_x0000_i1075" style="width:0;height:1.5pt" o:hralign="center" o:hrstd="t" o:hr="t" fillcolor="#a0a0a0" stroked="f"/>
        </w:pict>
      </w:r>
    </w:p>
    <w:p w14:paraId="40045EC7" w14:textId="77777777" w:rsidR="00165962" w:rsidRPr="00165962" w:rsidRDefault="00165962" w:rsidP="00A04A5A">
      <w:pPr>
        <w:pStyle w:val="Titre1"/>
      </w:pPr>
      <w:r w:rsidRPr="00165962">
        <w:t>51. Le dépassement du seuil ne provoque pas une dissolution automatique</w:t>
      </w:r>
    </w:p>
    <w:p w14:paraId="02B4D669" w14:textId="68810D26" w:rsidR="00165962" w:rsidRPr="00165962" w:rsidRDefault="00165962" w:rsidP="00A04A5A">
      <w:pPr>
        <w:spacing w:after="0" w:line="240" w:lineRule="auto"/>
      </w:pPr>
      <w:r w:rsidRPr="00165962">
        <w:t>Il est incorrect d’écrire</w:t>
      </w:r>
      <w:r w:rsidR="00A04A5A">
        <w:t> :</w:t>
      </w:r>
    </w:p>
    <w:p w14:paraId="6E9223A7" w14:textId="2622CEB7" w:rsidR="00165962" w:rsidRPr="00165962" w:rsidRDefault="00A04A5A" w:rsidP="00A04A5A">
      <w:pPr>
        <w:spacing w:after="0" w:line="240" w:lineRule="auto"/>
      </w:pPr>
      <w:r>
        <w:t>« </w:t>
      </w:r>
      <w:r w:rsidR="00165962" w:rsidRPr="00165962">
        <w:t>Les capitaux propres sont inférieurs à la moitié du capital, donc la SARL est automatiquement dissoute.</w:t>
      </w:r>
      <w:r>
        <w:t> »</w:t>
      </w:r>
    </w:p>
    <w:p w14:paraId="776EAFA2" w14:textId="38DA9AD4" w:rsidR="00165962" w:rsidRPr="00165962" w:rsidRDefault="00165962" w:rsidP="00A04A5A">
      <w:pPr>
        <w:spacing w:after="0" w:line="240" w:lineRule="auto"/>
      </w:pPr>
      <w:r w:rsidRPr="00165962">
        <w:t>La loi organise d’abord</w:t>
      </w:r>
      <w:r w:rsidR="00A04A5A">
        <w:t> :</w:t>
      </w:r>
    </w:p>
    <w:p w14:paraId="6C54D542" w14:textId="69514009" w:rsidR="00165962" w:rsidRPr="00165962" w:rsidRDefault="00165962" w:rsidP="00A04A5A">
      <w:pPr>
        <w:numPr>
          <w:ilvl w:val="0"/>
          <w:numId w:val="38"/>
        </w:numPr>
        <w:spacing w:after="0" w:line="240" w:lineRule="auto"/>
      </w:pPr>
      <w:r w:rsidRPr="00165962">
        <w:t>une décision des associés</w:t>
      </w:r>
      <w:r w:rsidR="00A04A5A">
        <w:t> ;</w:t>
      </w:r>
    </w:p>
    <w:p w14:paraId="0D86251D" w14:textId="7D2C2D69" w:rsidR="00165962" w:rsidRPr="00165962" w:rsidRDefault="00165962" w:rsidP="00A04A5A">
      <w:pPr>
        <w:numPr>
          <w:ilvl w:val="0"/>
          <w:numId w:val="38"/>
        </w:numPr>
        <w:spacing w:after="0" w:line="240" w:lineRule="auto"/>
      </w:pPr>
      <w:r w:rsidRPr="00165962">
        <w:t>des possibilités de reconstitution ou de réduction du capital</w:t>
      </w:r>
      <w:r w:rsidR="00A04A5A">
        <w:t> ;</w:t>
      </w:r>
    </w:p>
    <w:p w14:paraId="6E4A7ECF" w14:textId="77777777" w:rsidR="00165962" w:rsidRPr="00165962" w:rsidRDefault="00165962" w:rsidP="00A04A5A">
      <w:pPr>
        <w:numPr>
          <w:ilvl w:val="0"/>
          <w:numId w:val="38"/>
        </w:numPr>
        <w:spacing w:after="0" w:line="240" w:lineRule="auto"/>
      </w:pPr>
      <w:r w:rsidRPr="00165962">
        <w:t>des délais de régularisation. (</w:t>
      </w:r>
      <w:hyperlink r:id="rId76" w:tooltip="Chapitre III : Des sociétés à responsabilité limitée. (Articles L223-1 à L223-43) - Légifrance" w:history="1">
        <w:r w:rsidRPr="00165962">
          <w:rPr>
            <w:rStyle w:val="Lienhypertexte"/>
          </w:rPr>
          <w:t>Légifrance</w:t>
        </w:r>
      </w:hyperlink>
      <w:r w:rsidRPr="00165962">
        <w:t>)</w:t>
      </w:r>
    </w:p>
    <w:p w14:paraId="3AEFAAA9" w14:textId="77777777" w:rsidR="00165962" w:rsidRPr="00165962" w:rsidRDefault="00165962" w:rsidP="00A04A5A">
      <w:pPr>
        <w:spacing w:after="0" w:line="240" w:lineRule="auto"/>
      </w:pPr>
      <w:r w:rsidRPr="00165962">
        <w:t>Même lorsque la dissolution judiciaire peut être demandée, le tribunal ne peut la prononcer si la régularisation est intervenue au jour où il statue sur le fond. (</w:t>
      </w:r>
      <w:hyperlink r:id="rId77" w:tooltip="Chapitre III : Des sociétés à responsabilité limitée. (Articles L223-1 à L223-43) - Légifrance" w:history="1">
        <w:r w:rsidRPr="00165962">
          <w:rPr>
            <w:rStyle w:val="Lienhypertexte"/>
          </w:rPr>
          <w:t>Légifrance</w:t>
        </w:r>
      </w:hyperlink>
      <w:r w:rsidRPr="00165962">
        <w:t>)</w:t>
      </w:r>
    </w:p>
    <w:p w14:paraId="1772D8C2" w14:textId="77777777" w:rsidR="00165962" w:rsidRPr="00165962" w:rsidRDefault="00000000" w:rsidP="00A04A5A">
      <w:pPr>
        <w:spacing w:after="0" w:line="240" w:lineRule="auto"/>
      </w:pPr>
      <w:r>
        <w:pict w14:anchorId="4E9E7375">
          <v:rect id="_x0000_i1076" style="width:0;height:1.5pt" o:hralign="center" o:hrstd="t" o:hr="t" fillcolor="#a0a0a0" stroked="f"/>
        </w:pict>
      </w:r>
    </w:p>
    <w:p w14:paraId="2BF24945" w14:textId="77777777" w:rsidR="00165962" w:rsidRPr="00165962" w:rsidRDefault="00165962" w:rsidP="00A04A5A">
      <w:pPr>
        <w:pStyle w:val="Titre1"/>
      </w:pPr>
      <w:r w:rsidRPr="00165962">
        <w:t>52. Décès d’un associé</w:t>
      </w:r>
    </w:p>
    <w:p w14:paraId="08F197CA" w14:textId="77777777" w:rsidR="00165962" w:rsidRPr="00165962" w:rsidRDefault="00165962" w:rsidP="00A04A5A">
      <w:pPr>
        <w:spacing w:after="0" w:line="240" w:lineRule="auto"/>
      </w:pPr>
      <w:r w:rsidRPr="00165962">
        <w:t>La SARL n’est pas dissoute par le décès d’un associé, sauf disposition statutaire contraire. (</w:t>
      </w:r>
      <w:hyperlink r:id="rId78" w:tooltip="Chapitre III : Des sociétés à responsabilité limitée. (Articles L223-1 à L223-43) - Légifrance" w:history="1">
        <w:r w:rsidRPr="00165962">
          <w:rPr>
            <w:rStyle w:val="Lienhypertexte"/>
          </w:rPr>
          <w:t>Légifrance</w:t>
        </w:r>
      </w:hyperlink>
      <w:r w:rsidRPr="00165962">
        <w:t>)</w:t>
      </w:r>
    </w:p>
    <w:p w14:paraId="3758CAF1" w14:textId="07401254" w:rsidR="00165962" w:rsidRPr="00165962" w:rsidRDefault="00165962" w:rsidP="00A04A5A">
      <w:pPr>
        <w:spacing w:after="0" w:line="240" w:lineRule="auto"/>
      </w:pPr>
      <w:r w:rsidRPr="00165962">
        <w:t>Les statuts peuvent notamment organiser</w:t>
      </w:r>
      <w:r w:rsidR="00A04A5A">
        <w:t> :</w:t>
      </w:r>
    </w:p>
    <w:p w14:paraId="646E5FFB" w14:textId="30270B68" w:rsidR="00165962" w:rsidRPr="00165962" w:rsidRDefault="00165962" w:rsidP="00A04A5A">
      <w:pPr>
        <w:numPr>
          <w:ilvl w:val="0"/>
          <w:numId w:val="39"/>
        </w:numPr>
        <w:spacing w:after="0" w:line="240" w:lineRule="auto"/>
      </w:pPr>
      <w:r w:rsidRPr="00165962">
        <w:t>la continuation avec les héritiers</w:t>
      </w:r>
      <w:r w:rsidR="00A04A5A">
        <w:t> ;</w:t>
      </w:r>
    </w:p>
    <w:p w14:paraId="7965179E" w14:textId="0451F495" w:rsidR="00165962" w:rsidRPr="00165962" w:rsidRDefault="00165962" w:rsidP="00A04A5A">
      <w:pPr>
        <w:numPr>
          <w:ilvl w:val="0"/>
          <w:numId w:val="39"/>
        </w:numPr>
        <w:spacing w:after="0" w:line="240" w:lineRule="auto"/>
      </w:pPr>
      <w:r w:rsidRPr="00165962">
        <w:t>un agrément</w:t>
      </w:r>
      <w:r w:rsidR="00A04A5A">
        <w:t> ;</w:t>
      </w:r>
    </w:p>
    <w:p w14:paraId="3647F6C5" w14:textId="77777777" w:rsidR="00165962" w:rsidRPr="00165962" w:rsidRDefault="00165962" w:rsidP="00A04A5A">
      <w:pPr>
        <w:numPr>
          <w:ilvl w:val="0"/>
          <w:numId w:val="39"/>
        </w:numPr>
        <w:spacing w:after="0" w:line="240" w:lineRule="auto"/>
      </w:pPr>
      <w:r w:rsidRPr="00165962">
        <w:t>la continuation avec les seuls associés survivants.</w:t>
      </w:r>
    </w:p>
    <w:p w14:paraId="01D2AC7A" w14:textId="77777777" w:rsidR="00165962" w:rsidRPr="00165962" w:rsidRDefault="00165962" w:rsidP="00A04A5A">
      <w:pPr>
        <w:spacing w:after="0" w:line="240" w:lineRule="auto"/>
      </w:pPr>
      <w:r w:rsidRPr="00165962">
        <w:t>Lorsque l’héritier n’acquiert pas la qualité d’associé, la valeur des droits sociaux du défunt doit être déterminée selon le régime applicable. (</w:t>
      </w:r>
      <w:hyperlink r:id="rId79" w:tooltip="Chapitre III : Des sociétés à responsabilité limitée. (Articles L223-1 à L223-43) - Légifrance" w:history="1">
        <w:r w:rsidRPr="00165962">
          <w:rPr>
            <w:rStyle w:val="Lienhypertexte"/>
          </w:rPr>
          <w:t>Légifrance</w:t>
        </w:r>
      </w:hyperlink>
      <w:r w:rsidRPr="00165962">
        <w:t>)</w:t>
      </w:r>
    </w:p>
    <w:p w14:paraId="0A2F6DAF" w14:textId="77777777" w:rsidR="00165962" w:rsidRPr="00165962" w:rsidRDefault="00000000" w:rsidP="00A04A5A">
      <w:pPr>
        <w:spacing w:after="0" w:line="240" w:lineRule="auto"/>
      </w:pPr>
      <w:r>
        <w:pict w14:anchorId="2FC02825">
          <v:rect id="_x0000_i1077" style="width:0;height:1.5pt" o:hralign="center" o:hrstd="t" o:hr="t" fillcolor="#a0a0a0" stroked="f"/>
        </w:pict>
      </w:r>
    </w:p>
    <w:p w14:paraId="588F903E" w14:textId="77777777" w:rsidR="00165962" w:rsidRPr="00165962" w:rsidRDefault="00165962" w:rsidP="00A04A5A">
      <w:pPr>
        <w:pStyle w:val="Titre1"/>
      </w:pPr>
      <w:r w:rsidRPr="00165962">
        <w:t>53. Commissaire aux comptes de la SARL</w:t>
      </w:r>
    </w:p>
    <w:p w14:paraId="169D77CD" w14:textId="77777777" w:rsidR="00165962" w:rsidRPr="00165962" w:rsidRDefault="00165962" w:rsidP="00A04A5A">
      <w:pPr>
        <w:spacing w:after="0" w:line="240" w:lineRule="auto"/>
      </w:pPr>
      <w:r w:rsidRPr="00165962">
        <w:t>La fiche précédente a présenté le régime général.</w:t>
      </w:r>
    </w:p>
    <w:p w14:paraId="3209C37F" w14:textId="77777777" w:rsidR="00165962" w:rsidRPr="00165962" w:rsidRDefault="00165962" w:rsidP="00A04A5A">
      <w:pPr>
        <w:spacing w:after="0" w:line="240" w:lineRule="auto"/>
      </w:pPr>
      <w:r w:rsidRPr="00165962">
        <w:t xml:space="preserve">Une SARL doit notamment désigner un commissaire aux comptes lorsqu’elle dépasse, à la clôture d’un exercice, </w:t>
      </w:r>
      <w:r w:rsidRPr="00165962">
        <w:rPr>
          <w:b/>
          <w:bCs/>
        </w:rPr>
        <w:t>deux des trois seuils réglementaires</w:t>
      </w:r>
      <w:r w:rsidRPr="00165962">
        <w:t xml:space="preserve"> applicables.</w:t>
      </w:r>
    </w:p>
    <w:p w14:paraId="3B9DB8AD" w14:textId="222C594D" w:rsidR="00165962" w:rsidRPr="00165962" w:rsidRDefault="00165962" w:rsidP="00A04A5A">
      <w:pPr>
        <w:spacing w:after="0" w:line="240" w:lineRule="auto"/>
      </w:pPr>
      <w:r w:rsidRPr="00165962">
        <w:t>Même en dessous des seuils</w:t>
      </w:r>
      <w:r w:rsidR="00A04A5A">
        <w:t> :</w:t>
      </w:r>
    </w:p>
    <w:p w14:paraId="2CC2A103" w14:textId="73E7FAA7" w:rsidR="00165962" w:rsidRPr="00165962" w:rsidRDefault="00165962" w:rsidP="00A04A5A">
      <w:pPr>
        <w:numPr>
          <w:ilvl w:val="0"/>
          <w:numId w:val="40"/>
        </w:numPr>
        <w:spacing w:after="0" w:line="240" w:lineRule="auto"/>
      </w:pPr>
      <w:r w:rsidRPr="00165962">
        <w:t xml:space="preserve">un ou plusieurs associés représentant au moins </w:t>
      </w:r>
      <w:r w:rsidRPr="00165962">
        <w:rPr>
          <w:b/>
          <w:bCs/>
        </w:rPr>
        <w:t>10</w:t>
      </w:r>
      <w:r w:rsidR="00A04A5A">
        <w:rPr>
          <w:b/>
          <w:bCs/>
        </w:rPr>
        <w:t> %</w:t>
      </w:r>
      <w:r w:rsidRPr="00165962">
        <w:rPr>
          <w:b/>
          <w:bCs/>
        </w:rPr>
        <w:t xml:space="preserve"> du capital</w:t>
      </w:r>
      <w:r w:rsidRPr="00165962">
        <w:t xml:space="preserve"> peuvent en demander judiciairement la nomination</w:t>
      </w:r>
      <w:r w:rsidR="00A04A5A">
        <w:t> ;</w:t>
      </w:r>
    </w:p>
    <w:p w14:paraId="41A7B39A" w14:textId="77777777" w:rsidR="00165962" w:rsidRPr="00165962" w:rsidRDefault="00165962" w:rsidP="00A04A5A">
      <w:pPr>
        <w:numPr>
          <w:ilvl w:val="0"/>
          <w:numId w:val="40"/>
        </w:numPr>
        <w:spacing w:after="0" w:line="240" w:lineRule="auto"/>
      </w:pPr>
      <w:r w:rsidRPr="00165962">
        <w:t xml:space="preserve">un ou plusieurs associés représentant au moins </w:t>
      </w:r>
      <w:r w:rsidRPr="00165962">
        <w:rPr>
          <w:b/>
          <w:bCs/>
        </w:rPr>
        <w:t>un tiers du capital</w:t>
      </w:r>
      <w:r w:rsidRPr="00165962">
        <w:t xml:space="preserve"> peuvent, dans les conditions légales, imposer une désignation motivée pour trois exercices. (</w:t>
      </w:r>
      <w:hyperlink r:id="rId80" w:tooltip="Chapitre III : Des sociétés à responsabilité limitée. (Articles L223-1 à L223-43) - Légifrance" w:history="1">
        <w:r w:rsidRPr="00165962">
          <w:rPr>
            <w:rStyle w:val="Lienhypertexte"/>
          </w:rPr>
          <w:t>Légifrance</w:t>
        </w:r>
      </w:hyperlink>
      <w:r w:rsidRPr="00165962">
        <w:t>)</w:t>
      </w:r>
    </w:p>
    <w:p w14:paraId="59A1E7AC" w14:textId="0572B81A" w:rsidR="00165962" w:rsidRPr="00165962" w:rsidRDefault="00165962" w:rsidP="00A04A5A">
      <w:pPr>
        <w:spacing w:after="0" w:line="240" w:lineRule="auto"/>
      </w:pPr>
      <w:r w:rsidRPr="00165962">
        <w:t>Les seuils généraux actuels sont ceux présentés dans la fiche 3</w:t>
      </w:r>
      <w:r w:rsidR="00A04A5A">
        <w:t> :</w:t>
      </w:r>
    </w:p>
    <w:p w14:paraId="33418B53" w14:textId="36A5FC3F" w:rsidR="00165962" w:rsidRPr="00165962" w:rsidRDefault="00165962" w:rsidP="00A04A5A">
      <w:pPr>
        <w:numPr>
          <w:ilvl w:val="0"/>
          <w:numId w:val="41"/>
        </w:numPr>
        <w:spacing w:after="0" w:line="240" w:lineRule="auto"/>
      </w:pPr>
      <w:r w:rsidRPr="00165962">
        <w:t>5 M€ de bilan</w:t>
      </w:r>
      <w:r w:rsidR="00A04A5A">
        <w:t> ;</w:t>
      </w:r>
    </w:p>
    <w:p w14:paraId="748AC0D2" w14:textId="374EFE3F" w:rsidR="00165962" w:rsidRPr="00165962" w:rsidRDefault="00165962" w:rsidP="00A04A5A">
      <w:pPr>
        <w:numPr>
          <w:ilvl w:val="0"/>
          <w:numId w:val="41"/>
        </w:numPr>
        <w:spacing w:after="0" w:line="240" w:lineRule="auto"/>
      </w:pPr>
      <w:r w:rsidRPr="00165962">
        <w:t>10 M€ de chiffre d’affaires HT</w:t>
      </w:r>
      <w:r w:rsidR="00A04A5A">
        <w:t> ;</w:t>
      </w:r>
    </w:p>
    <w:p w14:paraId="0A14380C" w14:textId="77777777" w:rsidR="00165962" w:rsidRPr="00165962" w:rsidRDefault="00165962" w:rsidP="00A04A5A">
      <w:pPr>
        <w:numPr>
          <w:ilvl w:val="0"/>
          <w:numId w:val="41"/>
        </w:numPr>
        <w:spacing w:after="0" w:line="240" w:lineRule="auto"/>
      </w:pPr>
      <w:r w:rsidRPr="00165962">
        <w:lastRenderedPageBreak/>
        <w:t>50 salariés.</w:t>
      </w:r>
    </w:p>
    <w:p w14:paraId="44B6CC4C" w14:textId="77777777" w:rsidR="00165962" w:rsidRPr="00165962" w:rsidRDefault="00000000" w:rsidP="00A04A5A">
      <w:pPr>
        <w:spacing w:after="0" w:line="240" w:lineRule="auto"/>
      </w:pPr>
      <w:r>
        <w:pict w14:anchorId="79D0E8B5">
          <v:rect id="_x0000_i1078" style="width:0;height:1.5pt" o:hralign="center" o:hrstd="t" o:hr="t" fillcolor="#a0a0a0" stroked="f"/>
        </w:pict>
      </w:r>
    </w:p>
    <w:p w14:paraId="33C85255" w14:textId="77777777" w:rsidR="00165962" w:rsidRPr="00165962" w:rsidRDefault="00165962" w:rsidP="00A04A5A">
      <w:pPr>
        <w:pStyle w:val="Titre1"/>
      </w:pPr>
      <w:r w:rsidRPr="00165962">
        <w:t>54. Comparaison synthétique SARL / EURL</w:t>
      </w:r>
    </w:p>
    <w:tbl>
      <w:tblPr>
        <w:tblStyle w:val="Grilledutableau"/>
        <w:tblW w:w="0" w:type="auto"/>
        <w:tblLook w:val="04A0" w:firstRow="1" w:lastRow="0" w:firstColumn="1" w:lastColumn="0" w:noHBand="0" w:noVBand="1"/>
      </w:tblPr>
      <w:tblGrid>
        <w:gridCol w:w="2232"/>
        <w:gridCol w:w="2369"/>
        <w:gridCol w:w="5501"/>
      </w:tblGrid>
      <w:tr w:rsidR="00165962" w:rsidRPr="00A04A5A" w14:paraId="3D12AE9B" w14:textId="77777777" w:rsidTr="00A04A5A">
        <w:trPr>
          <w:tblHeader/>
        </w:trPr>
        <w:tc>
          <w:tcPr>
            <w:tcW w:w="0" w:type="auto"/>
            <w:hideMark/>
          </w:tcPr>
          <w:p w14:paraId="270B4EBD"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Critère</w:t>
            </w:r>
          </w:p>
        </w:tc>
        <w:tc>
          <w:tcPr>
            <w:tcW w:w="0" w:type="auto"/>
            <w:hideMark/>
          </w:tcPr>
          <w:p w14:paraId="77D8638D"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SARL</w:t>
            </w:r>
          </w:p>
        </w:tc>
        <w:tc>
          <w:tcPr>
            <w:tcW w:w="0" w:type="auto"/>
            <w:hideMark/>
          </w:tcPr>
          <w:p w14:paraId="43700F95"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EURL</w:t>
            </w:r>
          </w:p>
        </w:tc>
      </w:tr>
      <w:tr w:rsidR="00165962" w:rsidRPr="00A04A5A" w14:paraId="0CA69E54" w14:textId="77777777" w:rsidTr="00A04A5A">
        <w:tc>
          <w:tcPr>
            <w:tcW w:w="0" w:type="auto"/>
            <w:hideMark/>
          </w:tcPr>
          <w:p w14:paraId="10C1443B" w14:textId="77777777" w:rsidR="00165962" w:rsidRPr="00A04A5A" w:rsidRDefault="00165962" w:rsidP="00A04A5A">
            <w:pPr>
              <w:jc w:val="left"/>
              <w:rPr>
                <w:rFonts w:ascii="Calibri" w:hAnsi="Calibri" w:cs="Calibri"/>
                <w:sz w:val="20"/>
              </w:rPr>
            </w:pPr>
            <w:r w:rsidRPr="00A04A5A">
              <w:rPr>
                <w:rFonts w:ascii="Calibri" w:hAnsi="Calibri" w:cs="Calibri"/>
                <w:sz w:val="20"/>
              </w:rPr>
              <w:t>Associés</w:t>
            </w:r>
          </w:p>
        </w:tc>
        <w:tc>
          <w:tcPr>
            <w:tcW w:w="0" w:type="auto"/>
            <w:hideMark/>
          </w:tcPr>
          <w:p w14:paraId="61634FB1" w14:textId="77777777" w:rsidR="00165962" w:rsidRPr="00A04A5A" w:rsidRDefault="00165962" w:rsidP="00A04A5A">
            <w:pPr>
              <w:jc w:val="left"/>
              <w:rPr>
                <w:rFonts w:ascii="Calibri" w:hAnsi="Calibri" w:cs="Calibri"/>
                <w:sz w:val="20"/>
              </w:rPr>
            </w:pPr>
            <w:r w:rsidRPr="00A04A5A">
              <w:rPr>
                <w:rFonts w:ascii="Calibri" w:hAnsi="Calibri" w:cs="Calibri"/>
                <w:sz w:val="20"/>
              </w:rPr>
              <w:t>2 à 100</w:t>
            </w:r>
          </w:p>
        </w:tc>
        <w:tc>
          <w:tcPr>
            <w:tcW w:w="0" w:type="auto"/>
            <w:hideMark/>
          </w:tcPr>
          <w:p w14:paraId="39F52559" w14:textId="77777777" w:rsidR="00165962" w:rsidRPr="00A04A5A" w:rsidRDefault="00165962" w:rsidP="00A04A5A">
            <w:pPr>
              <w:jc w:val="left"/>
              <w:rPr>
                <w:rFonts w:ascii="Calibri" w:hAnsi="Calibri" w:cs="Calibri"/>
                <w:sz w:val="20"/>
              </w:rPr>
            </w:pPr>
            <w:r w:rsidRPr="00A04A5A">
              <w:rPr>
                <w:rFonts w:ascii="Calibri" w:hAnsi="Calibri" w:cs="Calibri"/>
                <w:sz w:val="20"/>
              </w:rPr>
              <w:t>1</w:t>
            </w:r>
          </w:p>
        </w:tc>
      </w:tr>
      <w:tr w:rsidR="00165962" w:rsidRPr="00A04A5A" w14:paraId="5ED97F78" w14:textId="77777777" w:rsidTr="00A04A5A">
        <w:tc>
          <w:tcPr>
            <w:tcW w:w="0" w:type="auto"/>
            <w:hideMark/>
          </w:tcPr>
          <w:p w14:paraId="6F14AB91" w14:textId="77777777" w:rsidR="00165962" w:rsidRPr="00A04A5A" w:rsidRDefault="00165962" w:rsidP="00A04A5A">
            <w:pPr>
              <w:jc w:val="left"/>
              <w:rPr>
                <w:rFonts w:ascii="Calibri" w:hAnsi="Calibri" w:cs="Calibri"/>
                <w:sz w:val="20"/>
              </w:rPr>
            </w:pPr>
            <w:r w:rsidRPr="00A04A5A">
              <w:rPr>
                <w:rFonts w:ascii="Calibri" w:hAnsi="Calibri" w:cs="Calibri"/>
                <w:sz w:val="20"/>
              </w:rPr>
              <w:t>Responsabilité</w:t>
            </w:r>
          </w:p>
        </w:tc>
        <w:tc>
          <w:tcPr>
            <w:tcW w:w="0" w:type="auto"/>
            <w:hideMark/>
          </w:tcPr>
          <w:p w14:paraId="0706DC94" w14:textId="77777777" w:rsidR="00165962" w:rsidRPr="00A04A5A" w:rsidRDefault="00165962" w:rsidP="00A04A5A">
            <w:pPr>
              <w:jc w:val="left"/>
              <w:rPr>
                <w:rFonts w:ascii="Calibri" w:hAnsi="Calibri" w:cs="Calibri"/>
                <w:sz w:val="20"/>
              </w:rPr>
            </w:pPr>
            <w:r w:rsidRPr="00A04A5A">
              <w:rPr>
                <w:rFonts w:ascii="Calibri" w:hAnsi="Calibri" w:cs="Calibri"/>
                <w:sz w:val="20"/>
              </w:rPr>
              <w:t>Limitée aux apports</w:t>
            </w:r>
          </w:p>
        </w:tc>
        <w:tc>
          <w:tcPr>
            <w:tcW w:w="0" w:type="auto"/>
            <w:hideMark/>
          </w:tcPr>
          <w:p w14:paraId="2D48D9D5" w14:textId="77777777" w:rsidR="00165962" w:rsidRPr="00A04A5A" w:rsidRDefault="00165962" w:rsidP="00A04A5A">
            <w:pPr>
              <w:jc w:val="left"/>
              <w:rPr>
                <w:rFonts w:ascii="Calibri" w:hAnsi="Calibri" w:cs="Calibri"/>
                <w:sz w:val="20"/>
              </w:rPr>
            </w:pPr>
            <w:r w:rsidRPr="00A04A5A">
              <w:rPr>
                <w:rFonts w:ascii="Calibri" w:hAnsi="Calibri" w:cs="Calibri"/>
                <w:sz w:val="20"/>
              </w:rPr>
              <w:t>Limitée aux apports</w:t>
            </w:r>
          </w:p>
        </w:tc>
      </w:tr>
      <w:tr w:rsidR="00165962" w:rsidRPr="00A04A5A" w14:paraId="01BB67B0" w14:textId="77777777" w:rsidTr="00A04A5A">
        <w:tc>
          <w:tcPr>
            <w:tcW w:w="0" w:type="auto"/>
            <w:hideMark/>
          </w:tcPr>
          <w:p w14:paraId="58FBF62F" w14:textId="77777777" w:rsidR="00165962" w:rsidRPr="00A04A5A" w:rsidRDefault="00165962" w:rsidP="00A04A5A">
            <w:pPr>
              <w:jc w:val="left"/>
              <w:rPr>
                <w:rFonts w:ascii="Calibri" w:hAnsi="Calibri" w:cs="Calibri"/>
                <w:sz w:val="20"/>
              </w:rPr>
            </w:pPr>
            <w:r w:rsidRPr="00A04A5A">
              <w:rPr>
                <w:rFonts w:ascii="Calibri" w:hAnsi="Calibri" w:cs="Calibri"/>
                <w:sz w:val="20"/>
              </w:rPr>
              <w:t>Capital minimum</w:t>
            </w:r>
          </w:p>
        </w:tc>
        <w:tc>
          <w:tcPr>
            <w:tcW w:w="0" w:type="auto"/>
            <w:hideMark/>
          </w:tcPr>
          <w:p w14:paraId="55204FE0" w14:textId="77777777" w:rsidR="00165962" w:rsidRPr="00A04A5A" w:rsidRDefault="00165962" w:rsidP="00A04A5A">
            <w:pPr>
              <w:jc w:val="left"/>
              <w:rPr>
                <w:rFonts w:ascii="Calibri" w:hAnsi="Calibri" w:cs="Calibri"/>
                <w:sz w:val="20"/>
              </w:rPr>
            </w:pPr>
            <w:r w:rsidRPr="00A04A5A">
              <w:rPr>
                <w:rFonts w:ascii="Calibri" w:hAnsi="Calibri" w:cs="Calibri"/>
                <w:sz w:val="20"/>
              </w:rPr>
              <w:t>Libre</w:t>
            </w:r>
          </w:p>
        </w:tc>
        <w:tc>
          <w:tcPr>
            <w:tcW w:w="0" w:type="auto"/>
            <w:hideMark/>
          </w:tcPr>
          <w:p w14:paraId="53A5264E" w14:textId="77777777" w:rsidR="00165962" w:rsidRPr="00A04A5A" w:rsidRDefault="00165962" w:rsidP="00A04A5A">
            <w:pPr>
              <w:jc w:val="left"/>
              <w:rPr>
                <w:rFonts w:ascii="Calibri" w:hAnsi="Calibri" w:cs="Calibri"/>
                <w:sz w:val="20"/>
              </w:rPr>
            </w:pPr>
            <w:r w:rsidRPr="00A04A5A">
              <w:rPr>
                <w:rFonts w:ascii="Calibri" w:hAnsi="Calibri" w:cs="Calibri"/>
                <w:sz w:val="20"/>
              </w:rPr>
              <w:t>Libre</w:t>
            </w:r>
          </w:p>
        </w:tc>
      </w:tr>
      <w:tr w:rsidR="00165962" w:rsidRPr="00A04A5A" w14:paraId="1E62041E" w14:textId="77777777" w:rsidTr="00A04A5A">
        <w:tc>
          <w:tcPr>
            <w:tcW w:w="0" w:type="auto"/>
            <w:hideMark/>
          </w:tcPr>
          <w:p w14:paraId="0D858D41" w14:textId="77777777" w:rsidR="00165962" w:rsidRPr="00A04A5A" w:rsidRDefault="00165962" w:rsidP="00A04A5A">
            <w:pPr>
              <w:jc w:val="left"/>
              <w:rPr>
                <w:rFonts w:ascii="Calibri" w:hAnsi="Calibri" w:cs="Calibri"/>
                <w:sz w:val="20"/>
              </w:rPr>
            </w:pPr>
            <w:r w:rsidRPr="00A04A5A">
              <w:rPr>
                <w:rFonts w:ascii="Calibri" w:hAnsi="Calibri" w:cs="Calibri"/>
                <w:sz w:val="20"/>
              </w:rPr>
              <w:t>Titres</w:t>
            </w:r>
          </w:p>
        </w:tc>
        <w:tc>
          <w:tcPr>
            <w:tcW w:w="0" w:type="auto"/>
            <w:hideMark/>
          </w:tcPr>
          <w:p w14:paraId="5788A093" w14:textId="77777777" w:rsidR="00165962" w:rsidRPr="00A04A5A" w:rsidRDefault="00165962" w:rsidP="00A04A5A">
            <w:pPr>
              <w:jc w:val="left"/>
              <w:rPr>
                <w:rFonts w:ascii="Calibri" w:hAnsi="Calibri" w:cs="Calibri"/>
                <w:sz w:val="20"/>
              </w:rPr>
            </w:pPr>
            <w:r w:rsidRPr="00A04A5A">
              <w:rPr>
                <w:rFonts w:ascii="Calibri" w:hAnsi="Calibri" w:cs="Calibri"/>
                <w:sz w:val="20"/>
              </w:rPr>
              <w:t>Parts sociales</w:t>
            </w:r>
          </w:p>
        </w:tc>
        <w:tc>
          <w:tcPr>
            <w:tcW w:w="0" w:type="auto"/>
            <w:hideMark/>
          </w:tcPr>
          <w:p w14:paraId="2F850D75" w14:textId="77777777" w:rsidR="00165962" w:rsidRPr="00A04A5A" w:rsidRDefault="00165962" w:rsidP="00A04A5A">
            <w:pPr>
              <w:jc w:val="left"/>
              <w:rPr>
                <w:rFonts w:ascii="Calibri" w:hAnsi="Calibri" w:cs="Calibri"/>
                <w:sz w:val="20"/>
              </w:rPr>
            </w:pPr>
            <w:r w:rsidRPr="00A04A5A">
              <w:rPr>
                <w:rFonts w:ascii="Calibri" w:hAnsi="Calibri" w:cs="Calibri"/>
                <w:sz w:val="20"/>
              </w:rPr>
              <w:t>Parts sociales</w:t>
            </w:r>
          </w:p>
        </w:tc>
      </w:tr>
      <w:tr w:rsidR="00165962" w:rsidRPr="00A04A5A" w14:paraId="37A83D27" w14:textId="77777777" w:rsidTr="00A04A5A">
        <w:tc>
          <w:tcPr>
            <w:tcW w:w="0" w:type="auto"/>
            <w:hideMark/>
          </w:tcPr>
          <w:p w14:paraId="3144B8BC" w14:textId="77777777" w:rsidR="00165962" w:rsidRPr="00A04A5A" w:rsidRDefault="00165962" w:rsidP="00A04A5A">
            <w:pPr>
              <w:jc w:val="left"/>
              <w:rPr>
                <w:rFonts w:ascii="Calibri" w:hAnsi="Calibri" w:cs="Calibri"/>
                <w:sz w:val="20"/>
              </w:rPr>
            </w:pPr>
            <w:r w:rsidRPr="00A04A5A">
              <w:rPr>
                <w:rFonts w:ascii="Calibri" w:hAnsi="Calibri" w:cs="Calibri"/>
                <w:sz w:val="20"/>
              </w:rPr>
              <w:t>Gérant</w:t>
            </w:r>
          </w:p>
        </w:tc>
        <w:tc>
          <w:tcPr>
            <w:tcW w:w="0" w:type="auto"/>
            <w:hideMark/>
          </w:tcPr>
          <w:p w14:paraId="346FC2DD" w14:textId="77777777" w:rsidR="00165962" w:rsidRPr="00A04A5A" w:rsidRDefault="00165962" w:rsidP="00A04A5A">
            <w:pPr>
              <w:jc w:val="left"/>
              <w:rPr>
                <w:rFonts w:ascii="Calibri" w:hAnsi="Calibri" w:cs="Calibri"/>
                <w:sz w:val="20"/>
              </w:rPr>
            </w:pPr>
            <w:r w:rsidRPr="00A04A5A">
              <w:rPr>
                <w:rFonts w:ascii="Calibri" w:hAnsi="Calibri" w:cs="Calibri"/>
                <w:sz w:val="20"/>
              </w:rPr>
              <w:t>Personne physique</w:t>
            </w:r>
          </w:p>
        </w:tc>
        <w:tc>
          <w:tcPr>
            <w:tcW w:w="0" w:type="auto"/>
            <w:hideMark/>
          </w:tcPr>
          <w:p w14:paraId="3E936576" w14:textId="77777777" w:rsidR="00165962" w:rsidRPr="00A04A5A" w:rsidRDefault="00165962" w:rsidP="00A04A5A">
            <w:pPr>
              <w:jc w:val="left"/>
              <w:rPr>
                <w:rFonts w:ascii="Calibri" w:hAnsi="Calibri" w:cs="Calibri"/>
                <w:sz w:val="20"/>
              </w:rPr>
            </w:pPr>
            <w:r w:rsidRPr="00A04A5A">
              <w:rPr>
                <w:rFonts w:ascii="Calibri" w:hAnsi="Calibri" w:cs="Calibri"/>
                <w:sz w:val="20"/>
              </w:rPr>
              <w:t>Personne physique</w:t>
            </w:r>
          </w:p>
        </w:tc>
      </w:tr>
      <w:tr w:rsidR="00165962" w:rsidRPr="00A04A5A" w14:paraId="79E9F170" w14:textId="77777777" w:rsidTr="00A04A5A">
        <w:tc>
          <w:tcPr>
            <w:tcW w:w="0" w:type="auto"/>
            <w:hideMark/>
          </w:tcPr>
          <w:p w14:paraId="4C3EE07A" w14:textId="77777777" w:rsidR="00165962" w:rsidRPr="00A04A5A" w:rsidRDefault="00165962" w:rsidP="00A04A5A">
            <w:pPr>
              <w:jc w:val="left"/>
              <w:rPr>
                <w:rFonts w:ascii="Calibri" w:hAnsi="Calibri" w:cs="Calibri"/>
                <w:sz w:val="20"/>
              </w:rPr>
            </w:pPr>
            <w:r w:rsidRPr="00A04A5A">
              <w:rPr>
                <w:rFonts w:ascii="Calibri" w:hAnsi="Calibri" w:cs="Calibri"/>
                <w:sz w:val="20"/>
              </w:rPr>
              <w:t>Gérant associé possible</w:t>
            </w:r>
          </w:p>
        </w:tc>
        <w:tc>
          <w:tcPr>
            <w:tcW w:w="0" w:type="auto"/>
            <w:hideMark/>
          </w:tcPr>
          <w:p w14:paraId="233683F6" w14:textId="77777777" w:rsidR="00165962" w:rsidRPr="00A04A5A" w:rsidRDefault="00165962" w:rsidP="00A04A5A">
            <w:pPr>
              <w:jc w:val="left"/>
              <w:rPr>
                <w:rFonts w:ascii="Calibri" w:hAnsi="Calibri" w:cs="Calibri"/>
                <w:sz w:val="20"/>
              </w:rPr>
            </w:pPr>
            <w:r w:rsidRPr="00A04A5A">
              <w:rPr>
                <w:rFonts w:ascii="Calibri" w:hAnsi="Calibri" w:cs="Calibri"/>
                <w:sz w:val="20"/>
              </w:rPr>
              <w:t>Oui</w:t>
            </w:r>
          </w:p>
        </w:tc>
        <w:tc>
          <w:tcPr>
            <w:tcW w:w="0" w:type="auto"/>
            <w:hideMark/>
          </w:tcPr>
          <w:p w14:paraId="7D712D76" w14:textId="77777777" w:rsidR="00165962" w:rsidRPr="00A04A5A" w:rsidRDefault="00165962" w:rsidP="00A04A5A">
            <w:pPr>
              <w:jc w:val="left"/>
              <w:rPr>
                <w:rFonts w:ascii="Calibri" w:hAnsi="Calibri" w:cs="Calibri"/>
                <w:sz w:val="20"/>
              </w:rPr>
            </w:pPr>
            <w:r w:rsidRPr="00A04A5A">
              <w:rPr>
                <w:rFonts w:ascii="Calibri" w:hAnsi="Calibri" w:cs="Calibri"/>
                <w:sz w:val="20"/>
              </w:rPr>
              <w:t>Oui</w:t>
            </w:r>
          </w:p>
        </w:tc>
      </w:tr>
      <w:tr w:rsidR="00165962" w:rsidRPr="00A04A5A" w14:paraId="2CB8CC0D" w14:textId="77777777" w:rsidTr="00A04A5A">
        <w:tc>
          <w:tcPr>
            <w:tcW w:w="0" w:type="auto"/>
            <w:hideMark/>
          </w:tcPr>
          <w:p w14:paraId="1EE05358" w14:textId="77777777" w:rsidR="00165962" w:rsidRPr="00A04A5A" w:rsidRDefault="00165962" w:rsidP="00A04A5A">
            <w:pPr>
              <w:jc w:val="left"/>
              <w:rPr>
                <w:rFonts w:ascii="Calibri" w:hAnsi="Calibri" w:cs="Calibri"/>
                <w:sz w:val="20"/>
              </w:rPr>
            </w:pPr>
            <w:r w:rsidRPr="00A04A5A">
              <w:rPr>
                <w:rFonts w:ascii="Calibri" w:hAnsi="Calibri" w:cs="Calibri"/>
                <w:sz w:val="20"/>
              </w:rPr>
              <w:t>Décisions</w:t>
            </w:r>
          </w:p>
        </w:tc>
        <w:tc>
          <w:tcPr>
            <w:tcW w:w="0" w:type="auto"/>
            <w:hideMark/>
          </w:tcPr>
          <w:p w14:paraId="1EEA21F9" w14:textId="77777777" w:rsidR="00165962" w:rsidRPr="00A04A5A" w:rsidRDefault="00165962" w:rsidP="00A04A5A">
            <w:pPr>
              <w:jc w:val="left"/>
              <w:rPr>
                <w:rFonts w:ascii="Calibri" w:hAnsi="Calibri" w:cs="Calibri"/>
                <w:sz w:val="20"/>
              </w:rPr>
            </w:pPr>
            <w:r w:rsidRPr="00A04A5A">
              <w:rPr>
                <w:rFonts w:ascii="Calibri" w:hAnsi="Calibri" w:cs="Calibri"/>
                <w:sz w:val="20"/>
              </w:rPr>
              <w:t>Collectives</w:t>
            </w:r>
          </w:p>
        </w:tc>
        <w:tc>
          <w:tcPr>
            <w:tcW w:w="0" w:type="auto"/>
            <w:hideMark/>
          </w:tcPr>
          <w:p w14:paraId="1726207B" w14:textId="77777777" w:rsidR="00165962" w:rsidRPr="00A04A5A" w:rsidRDefault="00165962" w:rsidP="00A04A5A">
            <w:pPr>
              <w:jc w:val="left"/>
              <w:rPr>
                <w:rFonts w:ascii="Calibri" w:hAnsi="Calibri" w:cs="Calibri"/>
                <w:sz w:val="20"/>
              </w:rPr>
            </w:pPr>
            <w:r w:rsidRPr="00A04A5A">
              <w:rPr>
                <w:rFonts w:ascii="Calibri" w:hAnsi="Calibri" w:cs="Calibri"/>
                <w:sz w:val="20"/>
              </w:rPr>
              <w:t>Associé unique</w:t>
            </w:r>
          </w:p>
        </w:tc>
      </w:tr>
      <w:tr w:rsidR="00165962" w:rsidRPr="00A04A5A" w14:paraId="15D85DE1" w14:textId="77777777" w:rsidTr="00A04A5A">
        <w:tc>
          <w:tcPr>
            <w:tcW w:w="0" w:type="auto"/>
            <w:hideMark/>
          </w:tcPr>
          <w:p w14:paraId="4878DF7F" w14:textId="77777777" w:rsidR="00165962" w:rsidRPr="00A04A5A" w:rsidRDefault="00165962" w:rsidP="00A04A5A">
            <w:pPr>
              <w:jc w:val="left"/>
              <w:rPr>
                <w:rFonts w:ascii="Calibri" w:hAnsi="Calibri" w:cs="Calibri"/>
                <w:sz w:val="20"/>
              </w:rPr>
            </w:pPr>
            <w:r w:rsidRPr="00A04A5A">
              <w:rPr>
                <w:rFonts w:ascii="Calibri" w:hAnsi="Calibri" w:cs="Calibri"/>
                <w:sz w:val="20"/>
              </w:rPr>
              <w:t>Cession à un tiers</w:t>
            </w:r>
          </w:p>
        </w:tc>
        <w:tc>
          <w:tcPr>
            <w:tcW w:w="0" w:type="auto"/>
            <w:hideMark/>
          </w:tcPr>
          <w:p w14:paraId="6022DDA2" w14:textId="77777777" w:rsidR="00165962" w:rsidRPr="00A04A5A" w:rsidRDefault="00165962" w:rsidP="00A04A5A">
            <w:pPr>
              <w:jc w:val="left"/>
              <w:rPr>
                <w:rFonts w:ascii="Calibri" w:hAnsi="Calibri" w:cs="Calibri"/>
                <w:sz w:val="20"/>
              </w:rPr>
            </w:pPr>
            <w:r w:rsidRPr="00A04A5A">
              <w:rPr>
                <w:rFonts w:ascii="Calibri" w:hAnsi="Calibri" w:cs="Calibri"/>
                <w:sz w:val="20"/>
              </w:rPr>
              <w:t>Agrément</w:t>
            </w:r>
          </w:p>
        </w:tc>
        <w:tc>
          <w:tcPr>
            <w:tcW w:w="0" w:type="auto"/>
            <w:hideMark/>
          </w:tcPr>
          <w:p w14:paraId="349D692B" w14:textId="77777777" w:rsidR="00165962" w:rsidRPr="00A04A5A" w:rsidRDefault="00165962" w:rsidP="00A04A5A">
            <w:pPr>
              <w:jc w:val="left"/>
              <w:rPr>
                <w:rFonts w:ascii="Calibri" w:hAnsi="Calibri" w:cs="Calibri"/>
                <w:sz w:val="20"/>
              </w:rPr>
            </w:pPr>
            <w:r w:rsidRPr="00A04A5A">
              <w:rPr>
                <w:rFonts w:ascii="Calibri" w:hAnsi="Calibri" w:cs="Calibri"/>
                <w:sz w:val="20"/>
              </w:rPr>
              <w:t>Entrée d’un nouvel associé → EURL devient SARL</w:t>
            </w:r>
          </w:p>
        </w:tc>
      </w:tr>
      <w:tr w:rsidR="00165962" w:rsidRPr="00A04A5A" w14:paraId="7936F585" w14:textId="77777777" w:rsidTr="00A04A5A">
        <w:tc>
          <w:tcPr>
            <w:tcW w:w="0" w:type="auto"/>
            <w:hideMark/>
          </w:tcPr>
          <w:p w14:paraId="2896509D" w14:textId="77777777" w:rsidR="00165962" w:rsidRPr="00A04A5A" w:rsidRDefault="00165962" w:rsidP="00A04A5A">
            <w:pPr>
              <w:jc w:val="left"/>
              <w:rPr>
                <w:rFonts w:ascii="Calibri" w:hAnsi="Calibri" w:cs="Calibri"/>
                <w:sz w:val="20"/>
              </w:rPr>
            </w:pPr>
            <w:r w:rsidRPr="00A04A5A">
              <w:rPr>
                <w:rFonts w:ascii="Calibri" w:hAnsi="Calibri" w:cs="Calibri"/>
                <w:sz w:val="20"/>
              </w:rPr>
              <w:t>Régime fiscal de principe</w:t>
            </w:r>
          </w:p>
        </w:tc>
        <w:tc>
          <w:tcPr>
            <w:tcW w:w="0" w:type="auto"/>
            <w:hideMark/>
          </w:tcPr>
          <w:p w14:paraId="299F62A4" w14:textId="77777777" w:rsidR="00165962" w:rsidRPr="00A04A5A" w:rsidRDefault="00165962" w:rsidP="00A04A5A">
            <w:pPr>
              <w:jc w:val="left"/>
              <w:rPr>
                <w:rFonts w:ascii="Calibri" w:hAnsi="Calibri" w:cs="Calibri"/>
                <w:sz w:val="20"/>
              </w:rPr>
            </w:pPr>
            <w:r w:rsidRPr="00A04A5A">
              <w:rPr>
                <w:rFonts w:ascii="Calibri" w:hAnsi="Calibri" w:cs="Calibri"/>
                <w:sz w:val="20"/>
              </w:rPr>
              <w:t>IS</w:t>
            </w:r>
          </w:p>
        </w:tc>
        <w:tc>
          <w:tcPr>
            <w:tcW w:w="0" w:type="auto"/>
            <w:hideMark/>
          </w:tcPr>
          <w:p w14:paraId="6297EB9E" w14:textId="7E9E65B5" w:rsidR="00165962" w:rsidRPr="00A04A5A" w:rsidRDefault="00165962" w:rsidP="00A04A5A">
            <w:pPr>
              <w:jc w:val="left"/>
              <w:rPr>
                <w:rFonts w:ascii="Calibri" w:hAnsi="Calibri" w:cs="Calibri"/>
                <w:sz w:val="20"/>
              </w:rPr>
            </w:pPr>
            <w:r w:rsidRPr="00A04A5A">
              <w:rPr>
                <w:rFonts w:ascii="Calibri" w:hAnsi="Calibri" w:cs="Calibri"/>
                <w:sz w:val="20"/>
              </w:rPr>
              <w:t>IR si associé unique personne physique</w:t>
            </w:r>
            <w:r w:rsidR="00A04A5A" w:rsidRPr="00A04A5A">
              <w:rPr>
                <w:rFonts w:ascii="Calibri" w:hAnsi="Calibri" w:cs="Calibri"/>
                <w:sz w:val="20"/>
              </w:rPr>
              <w:t> ;</w:t>
            </w:r>
            <w:r w:rsidRPr="00A04A5A">
              <w:rPr>
                <w:rFonts w:ascii="Calibri" w:hAnsi="Calibri" w:cs="Calibri"/>
                <w:sz w:val="20"/>
              </w:rPr>
              <w:t xml:space="preserve"> IS selon situation/option</w:t>
            </w:r>
          </w:p>
        </w:tc>
      </w:tr>
      <w:tr w:rsidR="00165962" w:rsidRPr="00A04A5A" w14:paraId="6FA1448D" w14:textId="77777777" w:rsidTr="00A04A5A">
        <w:tc>
          <w:tcPr>
            <w:tcW w:w="0" w:type="auto"/>
            <w:hideMark/>
          </w:tcPr>
          <w:p w14:paraId="4C75E973" w14:textId="77777777" w:rsidR="00165962" w:rsidRPr="00A04A5A" w:rsidRDefault="00165962" w:rsidP="00A04A5A">
            <w:pPr>
              <w:jc w:val="left"/>
              <w:rPr>
                <w:rFonts w:ascii="Calibri" w:hAnsi="Calibri" w:cs="Calibri"/>
                <w:sz w:val="20"/>
              </w:rPr>
            </w:pPr>
            <w:r w:rsidRPr="00A04A5A">
              <w:rPr>
                <w:rFonts w:ascii="Calibri" w:hAnsi="Calibri" w:cs="Calibri"/>
                <w:sz w:val="20"/>
              </w:rPr>
              <w:t>Statut social du dirigeant</w:t>
            </w:r>
          </w:p>
        </w:tc>
        <w:tc>
          <w:tcPr>
            <w:tcW w:w="0" w:type="auto"/>
            <w:hideMark/>
          </w:tcPr>
          <w:p w14:paraId="6289BD9D" w14:textId="77777777" w:rsidR="00165962" w:rsidRPr="00A04A5A" w:rsidRDefault="00165962" w:rsidP="00A04A5A">
            <w:pPr>
              <w:jc w:val="left"/>
              <w:rPr>
                <w:rFonts w:ascii="Calibri" w:hAnsi="Calibri" w:cs="Calibri"/>
                <w:sz w:val="20"/>
              </w:rPr>
            </w:pPr>
            <w:r w:rsidRPr="00A04A5A">
              <w:rPr>
                <w:rFonts w:ascii="Calibri" w:hAnsi="Calibri" w:cs="Calibri"/>
                <w:sz w:val="20"/>
              </w:rPr>
              <w:t>Dépend de la participation</w:t>
            </w:r>
          </w:p>
        </w:tc>
        <w:tc>
          <w:tcPr>
            <w:tcW w:w="0" w:type="auto"/>
            <w:hideMark/>
          </w:tcPr>
          <w:p w14:paraId="593C0BE5" w14:textId="24F75ED6" w:rsidR="00165962" w:rsidRPr="00A04A5A" w:rsidRDefault="00165962" w:rsidP="00A04A5A">
            <w:pPr>
              <w:jc w:val="left"/>
              <w:rPr>
                <w:rFonts w:ascii="Calibri" w:hAnsi="Calibri" w:cs="Calibri"/>
                <w:sz w:val="20"/>
              </w:rPr>
            </w:pPr>
            <w:r w:rsidRPr="00A04A5A">
              <w:rPr>
                <w:rFonts w:ascii="Calibri" w:hAnsi="Calibri" w:cs="Calibri"/>
                <w:sz w:val="20"/>
              </w:rPr>
              <w:t>Associé unique gérant</w:t>
            </w:r>
            <w:r w:rsidR="00A04A5A" w:rsidRPr="00A04A5A">
              <w:rPr>
                <w:rFonts w:ascii="Calibri" w:hAnsi="Calibri" w:cs="Calibri"/>
                <w:sz w:val="20"/>
              </w:rPr>
              <w:t> :</w:t>
            </w:r>
            <w:r w:rsidRPr="00A04A5A">
              <w:rPr>
                <w:rFonts w:ascii="Calibri" w:hAnsi="Calibri" w:cs="Calibri"/>
                <w:sz w:val="20"/>
              </w:rPr>
              <w:t xml:space="preserve"> TNS</w:t>
            </w:r>
          </w:p>
        </w:tc>
      </w:tr>
    </w:tbl>
    <w:p w14:paraId="18CFD8CD" w14:textId="77777777" w:rsidR="00165962" w:rsidRPr="00165962" w:rsidRDefault="00165962" w:rsidP="00A04A5A">
      <w:pPr>
        <w:spacing w:after="0" w:line="240" w:lineRule="auto"/>
      </w:pPr>
      <w:r w:rsidRPr="00165962">
        <w:t>(</w:t>
      </w:r>
      <w:hyperlink r:id="rId81" w:tooltip="Article L223-1 - Code de commerce" w:history="1">
        <w:r w:rsidRPr="00165962">
          <w:rPr>
            <w:rStyle w:val="Lienhypertexte"/>
          </w:rPr>
          <w:t>Légifrance</w:t>
        </w:r>
      </w:hyperlink>
      <w:r w:rsidRPr="00165962">
        <w:t>)</w:t>
      </w:r>
    </w:p>
    <w:p w14:paraId="78BCE272" w14:textId="77777777" w:rsidR="00165962" w:rsidRPr="00165962" w:rsidRDefault="00000000" w:rsidP="00A04A5A">
      <w:pPr>
        <w:spacing w:after="0" w:line="240" w:lineRule="auto"/>
      </w:pPr>
      <w:r>
        <w:pict w14:anchorId="5E7C5CB7">
          <v:rect id="_x0000_i1079" style="width:0;height:1.5pt" o:hralign="center" o:hrstd="t" o:hr="t" fillcolor="#a0a0a0" stroked="f"/>
        </w:pict>
      </w:r>
    </w:p>
    <w:p w14:paraId="0148358A" w14:textId="77777777" w:rsidR="00165962" w:rsidRPr="00165962" w:rsidRDefault="00165962" w:rsidP="00A04A5A">
      <w:pPr>
        <w:pStyle w:val="Titre1"/>
      </w:pPr>
      <w:r w:rsidRPr="00165962">
        <w:t>55. Avantages et contraintes de la SARL</w:t>
      </w:r>
    </w:p>
    <w:p w14:paraId="4A3AA801" w14:textId="77777777" w:rsidR="00165962" w:rsidRPr="00165962" w:rsidRDefault="00165962" w:rsidP="00A04A5A">
      <w:pPr>
        <w:spacing w:after="0" w:line="240" w:lineRule="auto"/>
        <w:rPr>
          <w:b/>
          <w:bCs/>
        </w:rPr>
      </w:pPr>
      <w:r w:rsidRPr="00165962">
        <w:rPr>
          <w:b/>
          <w:bCs/>
        </w:rPr>
        <w:t>Principaux intérêts</w:t>
      </w:r>
    </w:p>
    <w:p w14:paraId="474C0309" w14:textId="24EB0621" w:rsidR="00165962" w:rsidRPr="00165962" w:rsidRDefault="00165962" w:rsidP="00A04A5A">
      <w:pPr>
        <w:numPr>
          <w:ilvl w:val="0"/>
          <w:numId w:val="42"/>
        </w:numPr>
        <w:spacing w:after="0" w:line="240" w:lineRule="auto"/>
      </w:pPr>
      <w:r w:rsidRPr="00165962">
        <w:t>responsabilité des associés en principe limitée aux apports</w:t>
      </w:r>
      <w:r w:rsidR="00A04A5A">
        <w:t> ;</w:t>
      </w:r>
    </w:p>
    <w:p w14:paraId="4A1D38F3" w14:textId="0D033F7A" w:rsidR="00165962" w:rsidRPr="00165962" w:rsidRDefault="00165962" w:rsidP="00A04A5A">
      <w:pPr>
        <w:numPr>
          <w:ilvl w:val="0"/>
          <w:numId w:val="42"/>
        </w:numPr>
        <w:spacing w:after="0" w:line="240" w:lineRule="auto"/>
      </w:pPr>
      <w:r w:rsidRPr="00165962">
        <w:t>cadre légal particulièrement structuré</w:t>
      </w:r>
      <w:r w:rsidR="00A04A5A">
        <w:t> ;</w:t>
      </w:r>
    </w:p>
    <w:p w14:paraId="5E1EA375" w14:textId="2F2DCDB8" w:rsidR="00165962" w:rsidRPr="00165962" w:rsidRDefault="00165962" w:rsidP="00A04A5A">
      <w:pPr>
        <w:numPr>
          <w:ilvl w:val="0"/>
          <w:numId w:val="42"/>
        </w:numPr>
        <w:spacing w:after="0" w:line="240" w:lineRule="auto"/>
      </w:pPr>
      <w:r w:rsidRPr="00165962">
        <w:t>adaptée aux projets comportant un nombre limité d’associés</w:t>
      </w:r>
      <w:r w:rsidR="00A04A5A">
        <w:t> ;</w:t>
      </w:r>
    </w:p>
    <w:p w14:paraId="5871AFE5" w14:textId="4552F196" w:rsidR="00165962" w:rsidRPr="00165962" w:rsidRDefault="00165962" w:rsidP="00A04A5A">
      <w:pPr>
        <w:numPr>
          <w:ilvl w:val="0"/>
          <w:numId w:val="42"/>
        </w:numPr>
        <w:spacing w:after="0" w:line="240" w:lineRule="auto"/>
      </w:pPr>
      <w:r w:rsidRPr="00165962">
        <w:t>protection importante des associés dans les décisions et les cessions</w:t>
      </w:r>
      <w:r w:rsidR="00A04A5A">
        <w:t> ;</w:t>
      </w:r>
    </w:p>
    <w:p w14:paraId="1C75CFB7" w14:textId="2CCCBE90" w:rsidR="00165962" w:rsidRPr="00165962" w:rsidRDefault="00165962" w:rsidP="00A04A5A">
      <w:pPr>
        <w:numPr>
          <w:ilvl w:val="0"/>
          <w:numId w:val="42"/>
        </w:numPr>
        <w:spacing w:after="0" w:line="240" w:lineRule="auto"/>
      </w:pPr>
      <w:r w:rsidRPr="00165962">
        <w:t>possibilité de gérance majoritaire ou minoritaire</w:t>
      </w:r>
      <w:r w:rsidR="00A04A5A">
        <w:t> ;</w:t>
      </w:r>
    </w:p>
    <w:p w14:paraId="6EAE6C0E" w14:textId="77777777" w:rsidR="00165962" w:rsidRPr="00165962" w:rsidRDefault="00165962" w:rsidP="00A04A5A">
      <w:pPr>
        <w:numPr>
          <w:ilvl w:val="0"/>
          <w:numId w:val="42"/>
        </w:numPr>
        <w:spacing w:after="0" w:line="240" w:lineRule="auto"/>
      </w:pPr>
      <w:r w:rsidRPr="00165962">
        <w:t>capital librement déterminé.</w:t>
      </w:r>
    </w:p>
    <w:p w14:paraId="3474475A" w14:textId="77777777" w:rsidR="00165962" w:rsidRPr="00165962" w:rsidRDefault="00165962" w:rsidP="00A04A5A">
      <w:pPr>
        <w:spacing w:after="0" w:line="240" w:lineRule="auto"/>
        <w:rPr>
          <w:b/>
          <w:bCs/>
        </w:rPr>
      </w:pPr>
      <w:r w:rsidRPr="00165962">
        <w:rPr>
          <w:b/>
          <w:bCs/>
        </w:rPr>
        <w:t>Principales contraintes</w:t>
      </w:r>
    </w:p>
    <w:p w14:paraId="6BE221AF" w14:textId="28AAFC75" w:rsidR="00165962" w:rsidRPr="00165962" w:rsidRDefault="00165962" w:rsidP="00A04A5A">
      <w:pPr>
        <w:numPr>
          <w:ilvl w:val="0"/>
          <w:numId w:val="43"/>
        </w:numPr>
        <w:spacing w:after="0" w:line="240" w:lineRule="auto"/>
      </w:pPr>
      <w:r w:rsidRPr="00165962">
        <w:t>formalisme plus important qu’en entreprise individuelle</w:t>
      </w:r>
      <w:r w:rsidR="00A04A5A">
        <w:t> ;</w:t>
      </w:r>
    </w:p>
    <w:p w14:paraId="5D33162E" w14:textId="20F69174" w:rsidR="00165962" w:rsidRPr="00165962" w:rsidRDefault="00165962" w:rsidP="00A04A5A">
      <w:pPr>
        <w:numPr>
          <w:ilvl w:val="0"/>
          <w:numId w:val="43"/>
        </w:numPr>
        <w:spacing w:after="0" w:line="240" w:lineRule="auto"/>
      </w:pPr>
      <w:r w:rsidRPr="00165962">
        <w:t>fonctionnement moins librement aménageable qu’en SAS</w:t>
      </w:r>
      <w:r w:rsidR="00A04A5A">
        <w:t> ;</w:t>
      </w:r>
    </w:p>
    <w:p w14:paraId="0BE6DA3A" w14:textId="05DD98B0" w:rsidR="00165962" w:rsidRPr="00165962" w:rsidRDefault="00165962" w:rsidP="00A04A5A">
      <w:pPr>
        <w:numPr>
          <w:ilvl w:val="0"/>
          <w:numId w:val="43"/>
        </w:numPr>
        <w:spacing w:after="0" w:line="240" w:lineRule="auto"/>
      </w:pPr>
      <w:r w:rsidRPr="00165962">
        <w:t>procédure d’agrément légale pour l’entrée de tiers</w:t>
      </w:r>
      <w:r w:rsidR="00A04A5A">
        <w:t> ;</w:t>
      </w:r>
    </w:p>
    <w:p w14:paraId="324E8BAF" w14:textId="5F69694B" w:rsidR="00165962" w:rsidRPr="00165962" w:rsidRDefault="00165962" w:rsidP="00A04A5A">
      <w:pPr>
        <w:numPr>
          <w:ilvl w:val="0"/>
          <w:numId w:val="43"/>
        </w:numPr>
        <w:spacing w:after="0" w:line="240" w:lineRule="auto"/>
      </w:pPr>
      <w:r w:rsidRPr="00165962">
        <w:t>règles de majorité relativement précises</w:t>
      </w:r>
      <w:r w:rsidR="00A04A5A">
        <w:t> ;</w:t>
      </w:r>
    </w:p>
    <w:p w14:paraId="0A517D49" w14:textId="77777777" w:rsidR="00165962" w:rsidRPr="00165962" w:rsidRDefault="00165962" w:rsidP="00A04A5A">
      <w:pPr>
        <w:numPr>
          <w:ilvl w:val="0"/>
          <w:numId w:val="43"/>
        </w:numPr>
        <w:spacing w:after="0" w:line="240" w:lineRule="auto"/>
      </w:pPr>
      <w:r w:rsidRPr="00165962">
        <w:t>statut social du gérant dépendant de la structure du capital.</w:t>
      </w:r>
    </w:p>
    <w:p w14:paraId="734022A6" w14:textId="77777777" w:rsidR="00165962" w:rsidRPr="00165962" w:rsidRDefault="00165962" w:rsidP="00A04A5A">
      <w:pPr>
        <w:spacing w:after="0" w:line="240" w:lineRule="auto"/>
      </w:pPr>
      <w:r w:rsidRPr="00165962">
        <w:t>Ces caractéristiques découlent du cadre légal très détaillé des articles L. 223-1 à L. 223-43. (</w:t>
      </w:r>
      <w:hyperlink r:id="rId82" w:tooltip="Code de commerce" w:history="1">
        <w:r w:rsidRPr="00165962">
          <w:rPr>
            <w:rStyle w:val="Lienhypertexte"/>
          </w:rPr>
          <w:t>Légifrance</w:t>
        </w:r>
      </w:hyperlink>
      <w:r w:rsidRPr="00165962">
        <w:t>)</w:t>
      </w:r>
    </w:p>
    <w:p w14:paraId="7E7E1EEE" w14:textId="77777777" w:rsidR="00165962" w:rsidRPr="00165962" w:rsidRDefault="00000000" w:rsidP="00A04A5A">
      <w:pPr>
        <w:spacing w:after="0" w:line="240" w:lineRule="auto"/>
      </w:pPr>
      <w:r>
        <w:pict w14:anchorId="63FDC726">
          <v:rect id="_x0000_i1080" style="width:0;height:1.5pt" o:hralign="center" o:hrstd="t" o:hr="t" fillcolor="#a0a0a0" stroked="f"/>
        </w:pict>
      </w:r>
    </w:p>
    <w:p w14:paraId="47758E91" w14:textId="1FD155F9" w:rsidR="00165962" w:rsidRPr="00165962" w:rsidRDefault="00165962" w:rsidP="00A04A5A">
      <w:pPr>
        <w:pStyle w:val="Titre1"/>
      </w:pPr>
      <w:r w:rsidRPr="00165962">
        <w:t>56. Quand l’EURL devient-elle une SARL</w:t>
      </w:r>
      <w:r w:rsidR="00A04A5A">
        <w:t> ?</w:t>
      </w:r>
    </w:p>
    <w:p w14:paraId="03EB1F21" w14:textId="77777777" w:rsidR="00165962" w:rsidRPr="00165962" w:rsidRDefault="00165962" w:rsidP="00A04A5A">
      <w:pPr>
        <w:spacing w:after="0" w:line="240" w:lineRule="auto"/>
      </w:pPr>
      <w:r w:rsidRPr="00165962">
        <w:t xml:space="preserve">Si l’associé unique cède une partie de ses parts à une autre personne, la société devient </w:t>
      </w:r>
      <w:r w:rsidRPr="00165962">
        <w:rPr>
          <w:b/>
          <w:bCs/>
        </w:rPr>
        <w:t>pluripersonnelle</w:t>
      </w:r>
      <w:r w:rsidRPr="00165962">
        <w:t>.</w:t>
      </w:r>
    </w:p>
    <w:p w14:paraId="6E15EF48" w14:textId="77777777" w:rsidR="00165962" w:rsidRPr="00165962" w:rsidRDefault="00165962" w:rsidP="00A04A5A">
      <w:pPr>
        <w:spacing w:after="0" w:line="240" w:lineRule="auto"/>
      </w:pPr>
      <w:r w:rsidRPr="00165962">
        <w:t>Elle fonctionne alors sous le régime de la SARL avec plusieurs associés.</w:t>
      </w:r>
    </w:p>
    <w:p w14:paraId="5A898322" w14:textId="77777777" w:rsidR="00165962" w:rsidRPr="00165962" w:rsidRDefault="00165962" w:rsidP="00A04A5A">
      <w:pPr>
        <w:spacing w:after="0" w:line="240" w:lineRule="auto"/>
        <w:rPr>
          <w:b/>
          <w:bCs/>
        </w:rPr>
      </w:pPr>
      <w:r w:rsidRPr="00165962">
        <w:rPr>
          <w:b/>
          <w:bCs/>
        </w:rPr>
        <w:t>Exemple</w:t>
      </w:r>
    </w:p>
    <w:p w14:paraId="6878916E" w14:textId="65616E4F" w:rsidR="00165962" w:rsidRPr="00165962" w:rsidRDefault="00165962" w:rsidP="00A04A5A">
      <w:pPr>
        <w:spacing w:after="0" w:line="240" w:lineRule="auto"/>
      </w:pPr>
      <w:r w:rsidRPr="00165962">
        <w:t>A détient 100</w:t>
      </w:r>
      <w:r w:rsidR="00A04A5A">
        <w:t> %</w:t>
      </w:r>
      <w:r w:rsidRPr="00165962">
        <w:t xml:space="preserve"> d’une EURL.</w:t>
      </w:r>
    </w:p>
    <w:p w14:paraId="7470203E" w14:textId="39E2CBCB" w:rsidR="00165962" w:rsidRPr="00165962" w:rsidRDefault="00165962" w:rsidP="00A04A5A">
      <w:pPr>
        <w:spacing w:after="0" w:line="240" w:lineRule="auto"/>
      </w:pPr>
      <w:r w:rsidRPr="00165962">
        <w:t>Il cède 30</w:t>
      </w:r>
      <w:r w:rsidR="00A04A5A">
        <w:t> %</w:t>
      </w:r>
      <w:r w:rsidRPr="00165962">
        <w:t xml:space="preserve"> des parts à B.</w:t>
      </w:r>
    </w:p>
    <w:p w14:paraId="0C91F153" w14:textId="68BCAEEF" w:rsidR="00165962" w:rsidRPr="00165962" w:rsidRDefault="00165962" w:rsidP="00A04A5A">
      <w:pPr>
        <w:spacing w:after="0" w:line="240" w:lineRule="auto"/>
      </w:pPr>
      <w:r w:rsidRPr="00165962">
        <w:t>Après la cession</w:t>
      </w:r>
      <w:r w:rsidR="00A04A5A">
        <w:t> :</w:t>
      </w:r>
    </w:p>
    <w:p w14:paraId="55E3A7EF" w14:textId="3C85B1A0" w:rsidR="00165962" w:rsidRPr="00165962" w:rsidRDefault="00165962" w:rsidP="00A04A5A">
      <w:pPr>
        <w:numPr>
          <w:ilvl w:val="0"/>
          <w:numId w:val="44"/>
        </w:numPr>
        <w:spacing w:after="0" w:line="240" w:lineRule="auto"/>
      </w:pPr>
      <w:r w:rsidRPr="00165962">
        <w:t>A</w:t>
      </w:r>
      <w:r w:rsidR="00A04A5A">
        <w:t> :</w:t>
      </w:r>
      <w:r w:rsidRPr="00165962">
        <w:t xml:space="preserve"> 70</w:t>
      </w:r>
      <w:r w:rsidR="00A04A5A">
        <w:t> % ;</w:t>
      </w:r>
    </w:p>
    <w:p w14:paraId="19AE712A" w14:textId="339B3728" w:rsidR="00165962" w:rsidRPr="00165962" w:rsidRDefault="00165962" w:rsidP="00A04A5A">
      <w:pPr>
        <w:numPr>
          <w:ilvl w:val="0"/>
          <w:numId w:val="44"/>
        </w:numPr>
        <w:spacing w:after="0" w:line="240" w:lineRule="auto"/>
      </w:pPr>
      <w:r w:rsidRPr="00165962">
        <w:t>B</w:t>
      </w:r>
      <w:r w:rsidR="00A04A5A">
        <w:t> :</w:t>
      </w:r>
      <w:r w:rsidRPr="00165962">
        <w:t xml:space="preserve"> 30</w:t>
      </w:r>
      <w:r w:rsidR="00A04A5A">
        <w:t> %</w:t>
      </w:r>
      <w:r w:rsidRPr="00165962">
        <w:t>.</w:t>
      </w:r>
    </w:p>
    <w:p w14:paraId="54381CF7" w14:textId="663B8062" w:rsidR="00165962" w:rsidRPr="00165962" w:rsidRDefault="00165962" w:rsidP="00A04A5A">
      <w:pPr>
        <w:spacing w:after="0" w:line="240" w:lineRule="auto"/>
      </w:pPr>
      <w:r w:rsidRPr="00165962">
        <w:t>La société n’est pas transformée en une autre forme sociale</w:t>
      </w:r>
      <w:r w:rsidR="00A04A5A">
        <w:t> :</w:t>
      </w:r>
      <w:r w:rsidRPr="00165962">
        <w:t xml:space="preserve"> elle devient simplement une </w:t>
      </w:r>
      <w:r w:rsidRPr="00165962">
        <w:rPr>
          <w:b/>
          <w:bCs/>
        </w:rPr>
        <w:t>SARL pluripersonnelle</w:t>
      </w:r>
      <w:r w:rsidRPr="00165962">
        <w:t xml:space="preserve"> relevant du même chapitre du Code de commerce. (</w:t>
      </w:r>
      <w:hyperlink r:id="rId83" w:tooltip="Chapitre III : Des sociétés à responsabilité limitée. (Articles L223-1 à L223-43) - Légifrance" w:history="1">
        <w:r w:rsidRPr="00165962">
          <w:rPr>
            <w:rStyle w:val="Lienhypertexte"/>
          </w:rPr>
          <w:t>Légifrance</w:t>
        </w:r>
      </w:hyperlink>
      <w:r w:rsidRPr="00165962">
        <w:t>)</w:t>
      </w:r>
    </w:p>
    <w:p w14:paraId="07BC1F3A" w14:textId="77777777" w:rsidR="00165962" w:rsidRPr="00165962" w:rsidRDefault="00000000" w:rsidP="00A04A5A">
      <w:pPr>
        <w:spacing w:after="0" w:line="240" w:lineRule="auto"/>
      </w:pPr>
      <w:r>
        <w:pict w14:anchorId="19CDE183">
          <v:rect id="_x0000_i1081" style="width:0;height:1.5pt" o:hralign="center" o:hrstd="t" o:hr="t" fillcolor="#a0a0a0" stroked="f"/>
        </w:pict>
      </w:r>
    </w:p>
    <w:p w14:paraId="5706B256" w14:textId="5CDBC01F" w:rsidR="00165962" w:rsidRPr="00165962" w:rsidRDefault="00165962" w:rsidP="00A04A5A">
      <w:pPr>
        <w:pStyle w:val="Titre1"/>
      </w:pPr>
      <w:r w:rsidRPr="00165962">
        <w:lastRenderedPageBreak/>
        <w:t>57. Quand une SARL devient-elle une EURL</w:t>
      </w:r>
      <w:r w:rsidR="00A04A5A">
        <w:t> ?</w:t>
      </w:r>
    </w:p>
    <w:p w14:paraId="36F464E9" w14:textId="77777777" w:rsidR="00165962" w:rsidRPr="00165962" w:rsidRDefault="00165962" w:rsidP="00A04A5A">
      <w:pPr>
        <w:spacing w:after="0" w:line="240" w:lineRule="auto"/>
      </w:pPr>
      <w:r w:rsidRPr="00165962">
        <w:t xml:space="preserve">À l’inverse, la réunion de toutes les parts entre les mains d’un seul associé fait fonctionner la société comme une </w:t>
      </w:r>
      <w:r w:rsidRPr="00165962">
        <w:rPr>
          <w:b/>
          <w:bCs/>
        </w:rPr>
        <w:t>EURL</w:t>
      </w:r>
      <w:r w:rsidRPr="00165962">
        <w:t>.</w:t>
      </w:r>
    </w:p>
    <w:p w14:paraId="58D0060D" w14:textId="4085F95D" w:rsidR="00165962" w:rsidRPr="00165962" w:rsidRDefault="00165962" w:rsidP="00A04A5A">
      <w:pPr>
        <w:spacing w:after="0" w:line="240" w:lineRule="auto"/>
      </w:pPr>
      <w:r w:rsidRPr="00165962">
        <w:t>Cette réunion n’entraîne pas la dissolution judiciaire prévue normalement par l’article 1844-5 du Code civil pour certaines réunions de parts en une seule main</w:t>
      </w:r>
      <w:r w:rsidR="00A04A5A">
        <w:t> :</w:t>
      </w:r>
      <w:r w:rsidRPr="00165962">
        <w:t xml:space="preserve"> le Code de commerce prévoit expressément cette dérogation pour la SARL. (</w:t>
      </w:r>
      <w:hyperlink r:id="rId84" w:tooltip="Chapitre III : Des sociétés à responsabilité limitée. (Articles L223-1 à L223-43) - Légifrance" w:history="1">
        <w:r w:rsidRPr="00165962">
          <w:rPr>
            <w:rStyle w:val="Lienhypertexte"/>
          </w:rPr>
          <w:t>Légifrance</w:t>
        </w:r>
      </w:hyperlink>
      <w:r w:rsidRPr="00165962">
        <w:t>)</w:t>
      </w:r>
    </w:p>
    <w:p w14:paraId="3F84FE89" w14:textId="77777777" w:rsidR="00165962" w:rsidRPr="00165962" w:rsidRDefault="00165962" w:rsidP="00A04A5A">
      <w:pPr>
        <w:spacing w:after="0" w:line="240" w:lineRule="auto"/>
        <w:rPr>
          <w:b/>
          <w:bCs/>
        </w:rPr>
      </w:pPr>
      <w:r w:rsidRPr="00165962">
        <w:rPr>
          <w:b/>
          <w:bCs/>
        </w:rPr>
        <w:t>Exemple</w:t>
      </w:r>
    </w:p>
    <w:p w14:paraId="6C259121" w14:textId="77777777" w:rsidR="00165962" w:rsidRPr="00165962" w:rsidRDefault="00165962" w:rsidP="00A04A5A">
      <w:pPr>
        <w:spacing w:after="0" w:line="240" w:lineRule="auto"/>
      </w:pPr>
      <w:r w:rsidRPr="00165962">
        <w:t>A rachète toutes les parts détenues par B et C.</w:t>
      </w:r>
    </w:p>
    <w:p w14:paraId="783D8423" w14:textId="77777777" w:rsidR="00165962" w:rsidRPr="00165962" w:rsidRDefault="00165962" w:rsidP="00A04A5A">
      <w:pPr>
        <w:spacing w:after="0" w:line="240" w:lineRule="auto"/>
      </w:pPr>
      <w:r w:rsidRPr="00165962">
        <w:t>A devient associé unique.</w:t>
      </w:r>
    </w:p>
    <w:p w14:paraId="6B033B4F" w14:textId="77777777" w:rsidR="00165962" w:rsidRPr="00165962" w:rsidRDefault="00165962" w:rsidP="00A04A5A">
      <w:pPr>
        <w:spacing w:after="0" w:line="240" w:lineRule="auto"/>
      </w:pPr>
      <w:r w:rsidRPr="00165962">
        <w:t>La SARL continue sous sa forme unipersonnelle.</w:t>
      </w:r>
    </w:p>
    <w:p w14:paraId="760724A1" w14:textId="77777777" w:rsidR="00165962" w:rsidRPr="00165962" w:rsidRDefault="00000000" w:rsidP="00A04A5A">
      <w:pPr>
        <w:spacing w:after="0" w:line="240" w:lineRule="auto"/>
      </w:pPr>
      <w:r>
        <w:pict w14:anchorId="0A5116DD">
          <v:rect id="_x0000_i1082" style="width:0;height:1.5pt" o:hralign="center" o:hrstd="t" o:hr="t" fillcolor="#a0a0a0" stroked="f"/>
        </w:pict>
      </w:r>
    </w:p>
    <w:p w14:paraId="0B153A17" w14:textId="77777777" w:rsidR="00165962" w:rsidRPr="00165962" w:rsidRDefault="00165962" w:rsidP="00A04A5A">
      <w:pPr>
        <w:pStyle w:val="Titre1"/>
      </w:pPr>
      <w:r w:rsidRPr="00165962">
        <w:t>58. Méthode pour traiter une question relative à une SARL</w:t>
      </w:r>
    </w:p>
    <w:p w14:paraId="486232BC" w14:textId="132334A5" w:rsidR="00165962" w:rsidRPr="00165962" w:rsidRDefault="00165962" w:rsidP="00A04A5A">
      <w:pPr>
        <w:spacing w:after="0" w:line="240" w:lineRule="auto"/>
        <w:rPr>
          <w:b/>
          <w:bCs/>
        </w:rPr>
      </w:pPr>
      <w:r w:rsidRPr="00165962">
        <w:rPr>
          <w:b/>
          <w:bCs/>
        </w:rPr>
        <w:t xml:space="preserve">Étape 1 </w:t>
      </w:r>
      <w:r>
        <w:rPr>
          <w:b/>
          <w:bCs/>
        </w:rPr>
        <w:t>-</w:t>
      </w:r>
      <w:r w:rsidRPr="00165962">
        <w:rPr>
          <w:b/>
          <w:bCs/>
        </w:rPr>
        <w:t xml:space="preserve"> Vérifier la structure</w:t>
      </w:r>
    </w:p>
    <w:p w14:paraId="7A4140D7" w14:textId="08ABED24" w:rsidR="00165962" w:rsidRPr="00165962" w:rsidRDefault="00165962" w:rsidP="00A04A5A">
      <w:pPr>
        <w:numPr>
          <w:ilvl w:val="0"/>
          <w:numId w:val="45"/>
        </w:numPr>
        <w:spacing w:after="0" w:line="240" w:lineRule="auto"/>
      </w:pPr>
      <w:r w:rsidRPr="00165962">
        <w:t>nombre d’associés</w:t>
      </w:r>
      <w:r w:rsidR="00A04A5A">
        <w:t> ;</w:t>
      </w:r>
    </w:p>
    <w:p w14:paraId="3461838C" w14:textId="2F469140" w:rsidR="00165962" w:rsidRPr="00165962" w:rsidRDefault="00165962" w:rsidP="00A04A5A">
      <w:pPr>
        <w:numPr>
          <w:ilvl w:val="0"/>
          <w:numId w:val="45"/>
        </w:numPr>
        <w:spacing w:after="0" w:line="240" w:lineRule="auto"/>
      </w:pPr>
      <w:r w:rsidRPr="00165962">
        <w:t>capital</w:t>
      </w:r>
      <w:r w:rsidR="00A04A5A">
        <w:t> ;</w:t>
      </w:r>
    </w:p>
    <w:p w14:paraId="1C006D0D" w14:textId="2E218224" w:rsidR="00165962" w:rsidRPr="00165962" w:rsidRDefault="00165962" w:rsidP="00A04A5A">
      <w:pPr>
        <w:numPr>
          <w:ilvl w:val="0"/>
          <w:numId w:val="45"/>
        </w:numPr>
        <w:spacing w:after="0" w:line="240" w:lineRule="auto"/>
      </w:pPr>
      <w:r w:rsidRPr="00165962">
        <w:t>répartition des parts</w:t>
      </w:r>
      <w:r w:rsidR="00A04A5A">
        <w:t> ;</w:t>
      </w:r>
    </w:p>
    <w:p w14:paraId="5764415F" w14:textId="77777777" w:rsidR="00165962" w:rsidRPr="00165962" w:rsidRDefault="00165962" w:rsidP="00A04A5A">
      <w:pPr>
        <w:numPr>
          <w:ilvl w:val="0"/>
          <w:numId w:val="45"/>
        </w:numPr>
        <w:spacing w:after="0" w:line="240" w:lineRule="auto"/>
      </w:pPr>
      <w:r w:rsidRPr="00165962">
        <w:t>identité du gérant.</w:t>
      </w:r>
    </w:p>
    <w:p w14:paraId="3C2CB573" w14:textId="58720A72" w:rsidR="00165962" w:rsidRPr="00165962" w:rsidRDefault="00165962" w:rsidP="00A04A5A">
      <w:pPr>
        <w:spacing w:after="0" w:line="240" w:lineRule="auto"/>
        <w:rPr>
          <w:b/>
          <w:bCs/>
        </w:rPr>
      </w:pPr>
      <w:r w:rsidRPr="00165962">
        <w:rPr>
          <w:b/>
          <w:bCs/>
        </w:rPr>
        <w:t xml:space="preserve">Étape 2 </w:t>
      </w:r>
      <w:r>
        <w:rPr>
          <w:b/>
          <w:bCs/>
        </w:rPr>
        <w:t>-</w:t>
      </w:r>
      <w:r w:rsidRPr="00165962">
        <w:rPr>
          <w:b/>
          <w:bCs/>
        </w:rPr>
        <w:t xml:space="preserve"> Identifier la qualité des personnes</w:t>
      </w:r>
    </w:p>
    <w:p w14:paraId="1A39D1C0" w14:textId="70E29F58" w:rsidR="00165962" w:rsidRPr="00165962" w:rsidRDefault="00165962" w:rsidP="00A04A5A">
      <w:pPr>
        <w:numPr>
          <w:ilvl w:val="0"/>
          <w:numId w:val="46"/>
        </w:numPr>
        <w:spacing w:after="0" w:line="240" w:lineRule="auto"/>
      </w:pPr>
      <w:r w:rsidRPr="00165962">
        <w:t>associé</w:t>
      </w:r>
      <w:r w:rsidR="00A04A5A">
        <w:t> ?</w:t>
      </w:r>
    </w:p>
    <w:p w14:paraId="3730657A" w14:textId="679E8106" w:rsidR="00165962" w:rsidRPr="00165962" w:rsidRDefault="00165962" w:rsidP="00A04A5A">
      <w:pPr>
        <w:numPr>
          <w:ilvl w:val="0"/>
          <w:numId w:val="46"/>
        </w:numPr>
        <w:spacing w:after="0" w:line="240" w:lineRule="auto"/>
      </w:pPr>
      <w:r w:rsidRPr="00165962">
        <w:t>gérant associé</w:t>
      </w:r>
      <w:r w:rsidR="00A04A5A">
        <w:t> ?</w:t>
      </w:r>
    </w:p>
    <w:p w14:paraId="56B1D209" w14:textId="1D4A4BCE" w:rsidR="00165962" w:rsidRPr="00165962" w:rsidRDefault="00165962" w:rsidP="00A04A5A">
      <w:pPr>
        <w:numPr>
          <w:ilvl w:val="0"/>
          <w:numId w:val="46"/>
        </w:numPr>
        <w:spacing w:after="0" w:line="240" w:lineRule="auto"/>
      </w:pPr>
      <w:r w:rsidRPr="00165962">
        <w:t>gérant non associé</w:t>
      </w:r>
      <w:r w:rsidR="00A04A5A">
        <w:t> ?</w:t>
      </w:r>
    </w:p>
    <w:p w14:paraId="7ED37F81" w14:textId="40804DE6" w:rsidR="00165962" w:rsidRPr="00165962" w:rsidRDefault="00165962" w:rsidP="00A04A5A">
      <w:pPr>
        <w:numPr>
          <w:ilvl w:val="0"/>
          <w:numId w:val="46"/>
        </w:numPr>
        <w:spacing w:after="0" w:line="240" w:lineRule="auto"/>
      </w:pPr>
      <w:r w:rsidRPr="00165962">
        <w:t>associé unique</w:t>
      </w:r>
      <w:r w:rsidR="00A04A5A">
        <w:t> ?</w:t>
      </w:r>
    </w:p>
    <w:p w14:paraId="12CF68B5" w14:textId="7E50E84F" w:rsidR="00165962" w:rsidRPr="00165962" w:rsidRDefault="00165962" w:rsidP="00A04A5A">
      <w:pPr>
        <w:spacing w:after="0" w:line="240" w:lineRule="auto"/>
        <w:rPr>
          <w:b/>
          <w:bCs/>
        </w:rPr>
      </w:pPr>
      <w:r w:rsidRPr="00165962">
        <w:rPr>
          <w:b/>
          <w:bCs/>
        </w:rPr>
        <w:t xml:space="preserve">Étape 3 </w:t>
      </w:r>
      <w:r>
        <w:rPr>
          <w:b/>
          <w:bCs/>
        </w:rPr>
        <w:t>-</w:t>
      </w:r>
      <w:r w:rsidRPr="00165962">
        <w:rPr>
          <w:b/>
          <w:bCs/>
        </w:rPr>
        <w:t xml:space="preserve"> Identifier l’opération</w:t>
      </w:r>
    </w:p>
    <w:p w14:paraId="39F0B083" w14:textId="4EFF57DC" w:rsidR="00165962" w:rsidRPr="00165962" w:rsidRDefault="00165962" w:rsidP="00A04A5A">
      <w:pPr>
        <w:numPr>
          <w:ilvl w:val="0"/>
          <w:numId w:val="47"/>
        </w:numPr>
        <w:spacing w:after="0" w:line="240" w:lineRule="auto"/>
      </w:pPr>
      <w:r w:rsidRPr="00165962">
        <w:t>nomination ou révocation</w:t>
      </w:r>
      <w:r w:rsidR="00A04A5A">
        <w:t> ?</w:t>
      </w:r>
    </w:p>
    <w:p w14:paraId="61B05360" w14:textId="3974730F" w:rsidR="00165962" w:rsidRPr="00165962" w:rsidRDefault="00165962" w:rsidP="00A04A5A">
      <w:pPr>
        <w:numPr>
          <w:ilvl w:val="0"/>
          <w:numId w:val="47"/>
        </w:numPr>
        <w:spacing w:after="0" w:line="240" w:lineRule="auto"/>
      </w:pPr>
      <w:r w:rsidRPr="00165962">
        <w:t>décision ordinaire</w:t>
      </w:r>
      <w:r w:rsidR="00A04A5A">
        <w:t> ?</w:t>
      </w:r>
    </w:p>
    <w:p w14:paraId="447B7625" w14:textId="0C384FBE" w:rsidR="00165962" w:rsidRPr="00165962" w:rsidRDefault="00165962" w:rsidP="00A04A5A">
      <w:pPr>
        <w:numPr>
          <w:ilvl w:val="0"/>
          <w:numId w:val="47"/>
        </w:numPr>
        <w:spacing w:after="0" w:line="240" w:lineRule="auto"/>
      </w:pPr>
      <w:r w:rsidRPr="00165962">
        <w:t>modification statutaire</w:t>
      </w:r>
      <w:r w:rsidR="00A04A5A">
        <w:t> ?</w:t>
      </w:r>
    </w:p>
    <w:p w14:paraId="4F705556" w14:textId="343C7F9C" w:rsidR="00165962" w:rsidRPr="00165962" w:rsidRDefault="00165962" w:rsidP="00A04A5A">
      <w:pPr>
        <w:numPr>
          <w:ilvl w:val="0"/>
          <w:numId w:val="47"/>
        </w:numPr>
        <w:spacing w:after="0" w:line="240" w:lineRule="auto"/>
      </w:pPr>
      <w:r w:rsidRPr="00165962">
        <w:t>convention avec un associé</w:t>
      </w:r>
      <w:r w:rsidR="00A04A5A">
        <w:t> ?</w:t>
      </w:r>
    </w:p>
    <w:p w14:paraId="2386B3AA" w14:textId="42FAC0DC" w:rsidR="00165962" w:rsidRPr="00165962" w:rsidRDefault="00165962" w:rsidP="00A04A5A">
      <w:pPr>
        <w:numPr>
          <w:ilvl w:val="0"/>
          <w:numId w:val="47"/>
        </w:numPr>
        <w:spacing w:after="0" w:line="240" w:lineRule="auto"/>
      </w:pPr>
      <w:r w:rsidRPr="00165962">
        <w:t>cession de parts</w:t>
      </w:r>
      <w:r w:rsidR="00A04A5A">
        <w:t> ?</w:t>
      </w:r>
    </w:p>
    <w:p w14:paraId="01A7380F" w14:textId="40B1BDC7" w:rsidR="00165962" w:rsidRPr="00165962" w:rsidRDefault="00165962" w:rsidP="00A04A5A">
      <w:pPr>
        <w:numPr>
          <w:ilvl w:val="0"/>
          <w:numId w:val="47"/>
        </w:numPr>
        <w:spacing w:after="0" w:line="240" w:lineRule="auto"/>
      </w:pPr>
      <w:r w:rsidRPr="00165962">
        <w:t>alerte</w:t>
      </w:r>
      <w:r w:rsidR="00A04A5A">
        <w:t> ?</w:t>
      </w:r>
    </w:p>
    <w:p w14:paraId="071E4CE0" w14:textId="53F4C4C2" w:rsidR="00165962" w:rsidRPr="00165962" w:rsidRDefault="00165962" w:rsidP="00A04A5A">
      <w:pPr>
        <w:numPr>
          <w:ilvl w:val="0"/>
          <w:numId w:val="47"/>
        </w:numPr>
        <w:spacing w:after="0" w:line="240" w:lineRule="auto"/>
      </w:pPr>
      <w:r w:rsidRPr="00165962">
        <w:t>expertise de gestion</w:t>
      </w:r>
      <w:r w:rsidR="00A04A5A">
        <w:t> ?</w:t>
      </w:r>
    </w:p>
    <w:p w14:paraId="3077F469" w14:textId="23A7B704" w:rsidR="00165962" w:rsidRPr="00165962" w:rsidRDefault="00165962" w:rsidP="00A04A5A">
      <w:pPr>
        <w:spacing w:after="0" w:line="240" w:lineRule="auto"/>
        <w:rPr>
          <w:b/>
          <w:bCs/>
        </w:rPr>
      </w:pPr>
      <w:r w:rsidRPr="00165962">
        <w:rPr>
          <w:b/>
          <w:bCs/>
        </w:rPr>
        <w:t xml:space="preserve">Étape 4 </w:t>
      </w:r>
      <w:r>
        <w:rPr>
          <w:b/>
          <w:bCs/>
        </w:rPr>
        <w:t>-</w:t>
      </w:r>
      <w:r w:rsidRPr="00165962">
        <w:rPr>
          <w:b/>
          <w:bCs/>
        </w:rPr>
        <w:t xml:space="preserve"> Identifier la règle de majorité pertinente</w:t>
      </w:r>
    </w:p>
    <w:p w14:paraId="04E8269E" w14:textId="77777777" w:rsidR="00165962" w:rsidRPr="00165962" w:rsidRDefault="00165962" w:rsidP="00A04A5A">
      <w:pPr>
        <w:spacing w:after="0" w:line="240" w:lineRule="auto"/>
      </w:pPr>
      <w:r w:rsidRPr="00165962">
        <w:t>Ne jamais appliquer une majorité unique à toutes les décisions.</w:t>
      </w:r>
    </w:p>
    <w:p w14:paraId="591E3BA6" w14:textId="478D285B" w:rsidR="00165962" w:rsidRPr="00165962" w:rsidRDefault="00165962" w:rsidP="00A04A5A">
      <w:pPr>
        <w:spacing w:after="0" w:line="240" w:lineRule="auto"/>
      </w:pPr>
      <w:r w:rsidRPr="00165962">
        <w:t>Il faut distinguer</w:t>
      </w:r>
      <w:r w:rsidR="00A04A5A">
        <w:t> :</w:t>
      </w:r>
    </w:p>
    <w:p w14:paraId="77E332FE" w14:textId="160EE66C" w:rsidR="00165962" w:rsidRPr="00165962" w:rsidRDefault="00165962" w:rsidP="00A04A5A">
      <w:pPr>
        <w:numPr>
          <w:ilvl w:val="0"/>
          <w:numId w:val="48"/>
        </w:numPr>
        <w:spacing w:after="0" w:line="240" w:lineRule="auto"/>
      </w:pPr>
      <w:r w:rsidRPr="00165962">
        <w:t>décision ordinaire</w:t>
      </w:r>
      <w:r w:rsidR="00A04A5A">
        <w:t> ;</w:t>
      </w:r>
    </w:p>
    <w:p w14:paraId="62284125" w14:textId="29E3A598" w:rsidR="00165962" w:rsidRPr="00165962" w:rsidRDefault="00165962" w:rsidP="00A04A5A">
      <w:pPr>
        <w:numPr>
          <w:ilvl w:val="0"/>
          <w:numId w:val="48"/>
        </w:numPr>
        <w:spacing w:after="0" w:line="240" w:lineRule="auto"/>
      </w:pPr>
      <w:r w:rsidRPr="00165962">
        <w:t>décision extraordinaire</w:t>
      </w:r>
      <w:r w:rsidR="00A04A5A">
        <w:t> ;</w:t>
      </w:r>
    </w:p>
    <w:p w14:paraId="3D58007C" w14:textId="4BA2F29A" w:rsidR="00165962" w:rsidRPr="00165962" w:rsidRDefault="00165962" w:rsidP="00A04A5A">
      <w:pPr>
        <w:numPr>
          <w:ilvl w:val="0"/>
          <w:numId w:val="48"/>
        </w:numPr>
        <w:spacing w:after="0" w:line="240" w:lineRule="auto"/>
      </w:pPr>
      <w:r w:rsidRPr="00165962">
        <w:t>agrément</w:t>
      </w:r>
      <w:r w:rsidR="00A04A5A">
        <w:t> ;</w:t>
      </w:r>
    </w:p>
    <w:p w14:paraId="741758EE" w14:textId="77777777" w:rsidR="00165962" w:rsidRPr="00165962" w:rsidRDefault="00165962" w:rsidP="00A04A5A">
      <w:pPr>
        <w:numPr>
          <w:ilvl w:val="0"/>
          <w:numId w:val="48"/>
        </w:numPr>
        <w:spacing w:after="0" w:line="240" w:lineRule="auto"/>
      </w:pPr>
      <w:r w:rsidRPr="00165962">
        <w:t>décision exigeant exceptionnellement l’unanimité.</w:t>
      </w:r>
    </w:p>
    <w:p w14:paraId="3EBB9208" w14:textId="4310E762" w:rsidR="00165962" w:rsidRPr="00165962" w:rsidRDefault="00165962" w:rsidP="00A04A5A">
      <w:pPr>
        <w:spacing w:after="0" w:line="240" w:lineRule="auto"/>
        <w:rPr>
          <w:b/>
          <w:bCs/>
        </w:rPr>
      </w:pPr>
      <w:r w:rsidRPr="00165962">
        <w:rPr>
          <w:b/>
          <w:bCs/>
        </w:rPr>
        <w:t xml:space="preserve">Étape 5 </w:t>
      </w:r>
      <w:r>
        <w:rPr>
          <w:b/>
          <w:bCs/>
        </w:rPr>
        <w:t>-</w:t>
      </w:r>
      <w:r w:rsidRPr="00165962">
        <w:rPr>
          <w:b/>
          <w:bCs/>
        </w:rPr>
        <w:t xml:space="preserve"> Pour les pouvoirs du gérant, séparer interne et externe</w:t>
      </w:r>
    </w:p>
    <w:p w14:paraId="3CDE0237" w14:textId="0A6A66E9" w:rsidR="00165962" w:rsidRPr="00165962" w:rsidRDefault="00165962" w:rsidP="00A04A5A">
      <w:pPr>
        <w:numPr>
          <w:ilvl w:val="0"/>
          <w:numId w:val="49"/>
        </w:numPr>
        <w:spacing w:after="0" w:line="240" w:lineRule="auto"/>
      </w:pPr>
      <w:r w:rsidRPr="00165962">
        <w:t>statuts et associés</w:t>
      </w:r>
      <w:r w:rsidR="00A04A5A">
        <w:t> ;</w:t>
      </w:r>
    </w:p>
    <w:p w14:paraId="2C07D27F" w14:textId="77777777" w:rsidR="00165962" w:rsidRPr="00165962" w:rsidRDefault="00165962" w:rsidP="00A04A5A">
      <w:pPr>
        <w:numPr>
          <w:ilvl w:val="0"/>
          <w:numId w:val="49"/>
        </w:numPr>
        <w:spacing w:after="0" w:line="240" w:lineRule="auto"/>
      </w:pPr>
      <w:r w:rsidRPr="00165962">
        <w:t>tiers.</w:t>
      </w:r>
    </w:p>
    <w:p w14:paraId="432315CC" w14:textId="066D22EA" w:rsidR="00165962" w:rsidRPr="00165962" w:rsidRDefault="00165962" w:rsidP="00A04A5A">
      <w:pPr>
        <w:spacing w:after="0" w:line="240" w:lineRule="auto"/>
        <w:rPr>
          <w:b/>
          <w:bCs/>
        </w:rPr>
      </w:pPr>
      <w:r w:rsidRPr="00165962">
        <w:rPr>
          <w:b/>
          <w:bCs/>
        </w:rPr>
        <w:t xml:space="preserve">Étape 6 </w:t>
      </w:r>
      <w:r>
        <w:rPr>
          <w:b/>
          <w:bCs/>
        </w:rPr>
        <w:t>-</w:t>
      </w:r>
      <w:r w:rsidRPr="00165962">
        <w:rPr>
          <w:b/>
          <w:bCs/>
        </w:rPr>
        <w:t xml:space="preserve"> Pour une cession, identifier le cessionnaire</w:t>
      </w:r>
    </w:p>
    <w:p w14:paraId="34080DC6" w14:textId="61BE1207" w:rsidR="00165962" w:rsidRPr="00165962" w:rsidRDefault="00165962" w:rsidP="00A04A5A">
      <w:pPr>
        <w:numPr>
          <w:ilvl w:val="0"/>
          <w:numId w:val="50"/>
        </w:numPr>
        <w:spacing w:after="0" w:line="240" w:lineRule="auto"/>
      </w:pPr>
      <w:r w:rsidRPr="00165962">
        <w:t>associé</w:t>
      </w:r>
      <w:r w:rsidR="00A04A5A">
        <w:t> ;</w:t>
      </w:r>
    </w:p>
    <w:p w14:paraId="34053687" w14:textId="002E01A1" w:rsidR="00165962" w:rsidRPr="00165962" w:rsidRDefault="00165962" w:rsidP="00A04A5A">
      <w:pPr>
        <w:numPr>
          <w:ilvl w:val="0"/>
          <w:numId w:val="50"/>
        </w:numPr>
        <w:spacing w:after="0" w:line="240" w:lineRule="auto"/>
      </w:pPr>
      <w:r w:rsidRPr="00165962">
        <w:t>conjoint</w:t>
      </w:r>
      <w:r w:rsidR="00A04A5A">
        <w:t> ;</w:t>
      </w:r>
    </w:p>
    <w:p w14:paraId="4709AB77" w14:textId="48B1E60D" w:rsidR="00165962" w:rsidRPr="00165962" w:rsidRDefault="00165962" w:rsidP="00A04A5A">
      <w:pPr>
        <w:numPr>
          <w:ilvl w:val="0"/>
          <w:numId w:val="50"/>
        </w:numPr>
        <w:spacing w:after="0" w:line="240" w:lineRule="auto"/>
      </w:pPr>
      <w:r w:rsidRPr="00165962">
        <w:t>ascendant/descendant</w:t>
      </w:r>
      <w:r w:rsidR="00A04A5A">
        <w:t> ;</w:t>
      </w:r>
    </w:p>
    <w:p w14:paraId="5903C693" w14:textId="77777777" w:rsidR="00165962" w:rsidRPr="00165962" w:rsidRDefault="00165962" w:rsidP="00A04A5A">
      <w:pPr>
        <w:numPr>
          <w:ilvl w:val="0"/>
          <w:numId w:val="50"/>
        </w:numPr>
        <w:spacing w:after="0" w:line="240" w:lineRule="auto"/>
      </w:pPr>
      <w:r w:rsidRPr="00165962">
        <w:t>tiers.</w:t>
      </w:r>
    </w:p>
    <w:p w14:paraId="00E5E726" w14:textId="11242CA6" w:rsidR="00165962" w:rsidRPr="00165962" w:rsidRDefault="00165962" w:rsidP="00A04A5A">
      <w:pPr>
        <w:spacing w:after="0" w:line="240" w:lineRule="auto"/>
        <w:rPr>
          <w:b/>
          <w:bCs/>
        </w:rPr>
      </w:pPr>
      <w:r w:rsidRPr="00165962">
        <w:rPr>
          <w:b/>
          <w:bCs/>
        </w:rPr>
        <w:t xml:space="preserve">Étape 7 </w:t>
      </w:r>
      <w:r>
        <w:rPr>
          <w:b/>
          <w:bCs/>
        </w:rPr>
        <w:t>-</w:t>
      </w:r>
      <w:r w:rsidRPr="00165962">
        <w:rPr>
          <w:b/>
          <w:bCs/>
        </w:rPr>
        <w:t xml:space="preserve"> Vérifier les formalités</w:t>
      </w:r>
    </w:p>
    <w:p w14:paraId="0EE145F2" w14:textId="25B30559" w:rsidR="00165962" w:rsidRPr="00165962" w:rsidRDefault="00165962" w:rsidP="00A04A5A">
      <w:pPr>
        <w:numPr>
          <w:ilvl w:val="0"/>
          <w:numId w:val="51"/>
        </w:numPr>
        <w:spacing w:after="0" w:line="240" w:lineRule="auto"/>
      </w:pPr>
      <w:r w:rsidRPr="00165962">
        <w:t>notification</w:t>
      </w:r>
      <w:r w:rsidR="00A04A5A">
        <w:t> ;</w:t>
      </w:r>
    </w:p>
    <w:p w14:paraId="7344FDAC" w14:textId="538422D9" w:rsidR="00165962" w:rsidRPr="00165962" w:rsidRDefault="00165962" w:rsidP="00A04A5A">
      <w:pPr>
        <w:numPr>
          <w:ilvl w:val="0"/>
          <w:numId w:val="51"/>
        </w:numPr>
        <w:spacing w:after="0" w:line="240" w:lineRule="auto"/>
      </w:pPr>
      <w:r w:rsidRPr="00165962">
        <w:t>agrément</w:t>
      </w:r>
      <w:r w:rsidR="00A04A5A">
        <w:t> ;</w:t>
      </w:r>
    </w:p>
    <w:p w14:paraId="38C4B3FF" w14:textId="36C45542" w:rsidR="00165962" w:rsidRPr="00165962" w:rsidRDefault="00165962" w:rsidP="00A04A5A">
      <w:pPr>
        <w:numPr>
          <w:ilvl w:val="0"/>
          <w:numId w:val="51"/>
        </w:numPr>
        <w:spacing w:after="0" w:line="240" w:lineRule="auto"/>
      </w:pPr>
      <w:r w:rsidRPr="00165962">
        <w:t>écrit</w:t>
      </w:r>
      <w:r w:rsidR="00A04A5A">
        <w:t> ;</w:t>
      </w:r>
    </w:p>
    <w:p w14:paraId="6D3A0D48" w14:textId="2E596123" w:rsidR="00165962" w:rsidRPr="00165962" w:rsidRDefault="00165962" w:rsidP="00A04A5A">
      <w:pPr>
        <w:numPr>
          <w:ilvl w:val="0"/>
          <w:numId w:val="51"/>
        </w:numPr>
        <w:spacing w:after="0" w:line="240" w:lineRule="auto"/>
      </w:pPr>
      <w:r w:rsidRPr="00165962">
        <w:t>opposabilité</w:t>
      </w:r>
      <w:r w:rsidR="00A04A5A">
        <w:t> ;</w:t>
      </w:r>
    </w:p>
    <w:p w14:paraId="671C8694" w14:textId="77777777" w:rsidR="00165962" w:rsidRPr="00165962" w:rsidRDefault="00165962" w:rsidP="00A04A5A">
      <w:pPr>
        <w:numPr>
          <w:ilvl w:val="0"/>
          <w:numId w:val="51"/>
        </w:numPr>
        <w:spacing w:after="0" w:line="240" w:lineRule="auto"/>
      </w:pPr>
      <w:r w:rsidRPr="00165962">
        <w:t>modification des statuts.</w:t>
      </w:r>
    </w:p>
    <w:p w14:paraId="4C63CCAF" w14:textId="77777777" w:rsidR="00165962" w:rsidRPr="00165962" w:rsidRDefault="00000000" w:rsidP="00A04A5A">
      <w:pPr>
        <w:spacing w:after="0" w:line="240" w:lineRule="auto"/>
      </w:pPr>
      <w:r>
        <w:pict w14:anchorId="63E6DF92">
          <v:rect id="_x0000_i1083" style="width:0;height:1.5pt" o:hralign="center" o:hrstd="t" o:hr="t" fillcolor="#a0a0a0" stroked="f"/>
        </w:pict>
      </w:r>
    </w:p>
    <w:p w14:paraId="2BB02526" w14:textId="77777777" w:rsidR="00165962" w:rsidRPr="00165962" w:rsidRDefault="00165962" w:rsidP="00A04A5A">
      <w:pPr>
        <w:pStyle w:val="Titre1"/>
      </w:pPr>
      <w:r w:rsidRPr="00165962">
        <w:lastRenderedPageBreak/>
        <w:t>59. Méthode pour calculer une majorité ordinaire</w:t>
      </w:r>
    </w:p>
    <w:p w14:paraId="1F8DF8E6" w14:textId="77777777" w:rsidR="00165962" w:rsidRPr="00165962" w:rsidRDefault="00165962" w:rsidP="00A04A5A">
      <w:pPr>
        <w:spacing w:after="0" w:line="240" w:lineRule="auto"/>
      </w:pPr>
      <w:r w:rsidRPr="00165962">
        <w:t>SARL de 1 000 parts.</w:t>
      </w:r>
    </w:p>
    <w:p w14:paraId="24925E15" w14:textId="1F6D3366" w:rsidR="00165962" w:rsidRPr="00165962" w:rsidRDefault="00165962" w:rsidP="00A04A5A">
      <w:pPr>
        <w:spacing w:after="0" w:line="240" w:lineRule="auto"/>
      </w:pPr>
      <w:r w:rsidRPr="00165962">
        <w:t>Résultat de la première consultation</w:t>
      </w:r>
      <w:r w:rsidR="00A04A5A">
        <w:t> :</w:t>
      </w:r>
    </w:p>
    <w:p w14:paraId="1E300CE5" w14:textId="78D4D380" w:rsidR="00165962" w:rsidRPr="00165962" w:rsidRDefault="00165962" w:rsidP="00A04A5A">
      <w:pPr>
        <w:numPr>
          <w:ilvl w:val="0"/>
          <w:numId w:val="52"/>
        </w:numPr>
        <w:spacing w:after="0" w:line="240" w:lineRule="auto"/>
      </w:pPr>
      <w:r w:rsidRPr="00165962">
        <w:t>A</w:t>
      </w:r>
      <w:r w:rsidR="00A04A5A">
        <w:t> :</w:t>
      </w:r>
      <w:r w:rsidRPr="00165962">
        <w:t xml:space="preserve"> 350 voix pour</w:t>
      </w:r>
      <w:r w:rsidR="00A04A5A">
        <w:t> ;</w:t>
      </w:r>
    </w:p>
    <w:p w14:paraId="346B68AF" w14:textId="269342E7" w:rsidR="00165962" w:rsidRPr="00165962" w:rsidRDefault="00165962" w:rsidP="00A04A5A">
      <w:pPr>
        <w:numPr>
          <w:ilvl w:val="0"/>
          <w:numId w:val="52"/>
        </w:numPr>
        <w:spacing w:after="0" w:line="240" w:lineRule="auto"/>
      </w:pPr>
      <w:r w:rsidRPr="00165962">
        <w:t>B</w:t>
      </w:r>
      <w:r w:rsidR="00A04A5A">
        <w:t> :</w:t>
      </w:r>
      <w:r w:rsidRPr="00165962">
        <w:t xml:space="preserve"> 180 voix pour</w:t>
      </w:r>
      <w:r w:rsidR="00A04A5A">
        <w:t> ;</w:t>
      </w:r>
    </w:p>
    <w:p w14:paraId="179BE3F5" w14:textId="411B4E52" w:rsidR="00165962" w:rsidRPr="00165962" w:rsidRDefault="00165962" w:rsidP="00A04A5A">
      <w:pPr>
        <w:numPr>
          <w:ilvl w:val="0"/>
          <w:numId w:val="52"/>
        </w:numPr>
        <w:spacing w:after="0" w:line="240" w:lineRule="auto"/>
      </w:pPr>
      <w:r w:rsidRPr="00165962">
        <w:t>C</w:t>
      </w:r>
      <w:r w:rsidR="00A04A5A">
        <w:t> :</w:t>
      </w:r>
      <w:r w:rsidRPr="00165962">
        <w:t xml:space="preserve"> 200 voix contre</w:t>
      </w:r>
      <w:r w:rsidR="00A04A5A">
        <w:t> ;</w:t>
      </w:r>
    </w:p>
    <w:p w14:paraId="5284F470" w14:textId="77777777" w:rsidR="00165962" w:rsidRPr="00165962" w:rsidRDefault="00165962" w:rsidP="00A04A5A">
      <w:pPr>
        <w:numPr>
          <w:ilvl w:val="0"/>
          <w:numId w:val="52"/>
        </w:numPr>
        <w:spacing w:after="0" w:line="240" w:lineRule="auto"/>
      </w:pPr>
      <w:r w:rsidRPr="00165962">
        <w:t>270 parts non représentées.</w:t>
      </w:r>
    </w:p>
    <w:p w14:paraId="51A23CA3" w14:textId="2659B45A" w:rsidR="00165962" w:rsidRPr="00165962" w:rsidRDefault="00165962" w:rsidP="00A04A5A">
      <w:pPr>
        <w:spacing w:after="0" w:line="240" w:lineRule="auto"/>
      </w:pPr>
      <w:r w:rsidRPr="00165962">
        <w:t>Votes favorables</w:t>
      </w:r>
      <w:r w:rsidR="00A04A5A">
        <w:t> :</w:t>
      </w:r>
    </w:p>
    <w:p w14:paraId="57FD0BC9" w14:textId="77777777" w:rsidR="00165962" w:rsidRPr="00165962" w:rsidRDefault="00165962" w:rsidP="00A04A5A">
      <w:pPr>
        <w:spacing w:after="0" w:line="240" w:lineRule="auto"/>
      </w:pPr>
      <w:r w:rsidRPr="00165962">
        <w:rPr>
          <w:b/>
          <w:bCs/>
        </w:rPr>
        <w:t>350 + 180 = 530</w:t>
      </w:r>
    </w:p>
    <w:p w14:paraId="21B9FE4E" w14:textId="7E786F0F" w:rsidR="00165962" w:rsidRPr="00165962" w:rsidRDefault="00165962" w:rsidP="00A04A5A">
      <w:pPr>
        <w:spacing w:after="0" w:line="240" w:lineRule="auto"/>
      </w:pPr>
      <w:r w:rsidRPr="00165962">
        <w:t>La majorité requise est</w:t>
      </w:r>
      <w:r w:rsidR="00A04A5A">
        <w:t> :</w:t>
      </w:r>
    </w:p>
    <w:p w14:paraId="775DB978" w14:textId="77777777" w:rsidR="00165962" w:rsidRPr="00165962" w:rsidRDefault="00165962" w:rsidP="00A04A5A">
      <w:pPr>
        <w:spacing w:after="0" w:line="240" w:lineRule="auto"/>
      </w:pPr>
      <w:r w:rsidRPr="00165962">
        <w:t xml:space="preserve">plus de la moitié des </w:t>
      </w:r>
      <w:r w:rsidRPr="00165962">
        <w:rPr>
          <w:b/>
          <w:bCs/>
        </w:rPr>
        <w:t>1 000 parts</w:t>
      </w:r>
      <w:r w:rsidRPr="00165962">
        <w:t>, soit au moins 501.</w:t>
      </w:r>
    </w:p>
    <w:p w14:paraId="61A12734" w14:textId="77777777" w:rsidR="00165962" w:rsidRPr="00165962" w:rsidRDefault="00165962" w:rsidP="00A04A5A">
      <w:pPr>
        <w:spacing w:after="0" w:line="240" w:lineRule="auto"/>
      </w:pPr>
      <w:r w:rsidRPr="00165962">
        <w:t xml:space="preserve">La décision est donc </w:t>
      </w:r>
      <w:r w:rsidRPr="00165962">
        <w:rPr>
          <w:b/>
          <w:bCs/>
        </w:rPr>
        <w:t>adoptée</w:t>
      </w:r>
      <w:r w:rsidRPr="00165962">
        <w:t>. Le calcul ne porte pas uniquement sur les votes exprimés lors de la première consultation. (</w:t>
      </w:r>
      <w:hyperlink r:id="rId85" w:tooltip="Chapitre III : Des sociétés à responsabilité limitée. (Articles L223-1 à L223-43) - Légifrance" w:history="1">
        <w:r w:rsidRPr="00165962">
          <w:rPr>
            <w:rStyle w:val="Lienhypertexte"/>
          </w:rPr>
          <w:t>Légifrance</w:t>
        </w:r>
      </w:hyperlink>
      <w:r w:rsidRPr="00165962">
        <w:t>)</w:t>
      </w:r>
    </w:p>
    <w:p w14:paraId="7E69E468" w14:textId="77777777" w:rsidR="00165962" w:rsidRPr="00165962" w:rsidRDefault="00000000" w:rsidP="00A04A5A">
      <w:pPr>
        <w:spacing w:after="0" w:line="240" w:lineRule="auto"/>
      </w:pPr>
      <w:r>
        <w:pict w14:anchorId="2B1BC23A">
          <v:rect id="_x0000_i1084" style="width:0;height:1.5pt" o:hralign="center" o:hrstd="t" o:hr="t" fillcolor="#a0a0a0" stroked="f"/>
        </w:pict>
      </w:r>
    </w:p>
    <w:p w14:paraId="3F6C66E9" w14:textId="77777777" w:rsidR="00165962" w:rsidRPr="00165962" w:rsidRDefault="00165962" w:rsidP="00A04A5A">
      <w:pPr>
        <w:pStyle w:val="Titre1"/>
      </w:pPr>
      <w:r w:rsidRPr="00165962">
        <w:t>60. Méthode pour analyser un agrément</w:t>
      </w:r>
    </w:p>
    <w:p w14:paraId="3CB4DFAC" w14:textId="3A8622AD" w:rsidR="00165962" w:rsidRPr="00165962" w:rsidRDefault="00165962" w:rsidP="00A04A5A">
      <w:pPr>
        <w:spacing w:after="0" w:line="240" w:lineRule="auto"/>
      </w:pPr>
      <w:r w:rsidRPr="00165962">
        <w:t>Pour une cession à un tiers</w:t>
      </w:r>
      <w:r w:rsidR="00A04A5A">
        <w:t> :</w:t>
      </w:r>
    </w:p>
    <w:p w14:paraId="01F599F6" w14:textId="439A9A34" w:rsidR="00165962" w:rsidRPr="00165962" w:rsidRDefault="00165962" w:rsidP="00A04A5A">
      <w:pPr>
        <w:numPr>
          <w:ilvl w:val="0"/>
          <w:numId w:val="53"/>
        </w:numPr>
        <w:spacing w:after="0" w:line="240" w:lineRule="auto"/>
      </w:pPr>
      <w:r w:rsidRPr="00165962">
        <w:t>identifier le nombre total d’associés</w:t>
      </w:r>
      <w:r w:rsidR="00A04A5A">
        <w:t> ;</w:t>
      </w:r>
    </w:p>
    <w:p w14:paraId="462028FD" w14:textId="1E3DEAD1" w:rsidR="00165962" w:rsidRPr="00165962" w:rsidRDefault="00165962" w:rsidP="00A04A5A">
      <w:pPr>
        <w:numPr>
          <w:ilvl w:val="0"/>
          <w:numId w:val="53"/>
        </w:numPr>
        <w:spacing w:after="0" w:line="240" w:lineRule="auto"/>
      </w:pPr>
      <w:r w:rsidRPr="00165962">
        <w:t>identifier leur répartition du capital</w:t>
      </w:r>
      <w:r w:rsidR="00A04A5A">
        <w:t> ;</w:t>
      </w:r>
    </w:p>
    <w:p w14:paraId="5AD15BB6" w14:textId="10B1E401" w:rsidR="00165962" w:rsidRPr="00165962" w:rsidRDefault="00165962" w:rsidP="00A04A5A">
      <w:pPr>
        <w:numPr>
          <w:ilvl w:val="0"/>
          <w:numId w:val="53"/>
        </w:numPr>
        <w:spacing w:after="0" w:line="240" w:lineRule="auto"/>
      </w:pPr>
      <w:r w:rsidRPr="00165962">
        <w:t>déterminer les associés favorables</w:t>
      </w:r>
      <w:r w:rsidR="00A04A5A">
        <w:t> ;</w:t>
      </w:r>
    </w:p>
    <w:p w14:paraId="2CB831E1" w14:textId="6241F778" w:rsidR="00165962" w:rsidRPr="00165962" w:rsidRDefault="00165962" w:rsidP="00A04A5A">
      <w:pPr>
        <w:numPr>
          <w:ilvl w:val="0"/>
          <w:numId w:val="53"/>
        </w:numPr>
        <w:spacing w:after="0" w:line="240" w:lineRule="auto"/>
      </w:pPr>
      <w:r w:rsidRPr="00165962">
        <w:t xml:space="preserve">vérifier la </w:t>
      </w:r>
      <w:r w:rsidRPr="00165962">
        <w:rPr>
          <w:b/>
          <w:bCs/>
        </w:rPr>
        <w:t>majorité en nombre</w:t>
      </w:r>
      <w:r w:rsidR="00A04A5A">
        <w:t> ;</w:t>
      </w:r>
    </w:p>
    <w:p w14:paraId="315E59A2" w14:textId="2C17785C" w:rsidR="00165962" w:rsidRPr="00165962" w:rsidRDefault="00165962" w:rsidP="00A04A5A">
      <w:pPr>
        <w:numPr>
          <w:ilvl w:val="0"/>
          <w:numId w:val="53"/>
        </w:numPr>
        <w:spacing w:after="0" w:line="240" w:lineRule="auto"/>
      </w:pPr>
      <w:r w:rsidRPr="00165962">
        <w:t xml:space="preserve">vérifier qu’ils représentent au moins </w:t>
      </w:r>
      <w:r w:rsidRPr="00165962">
        <w:rPr>
          <w:b/>
          <w:bCs/>
        </w:rPr>
        <w:t>la moitié des parts</w:t>
      </w:r>
      <w:r w:rsidRPr="00165962">
        <w:t>, ou la majorité supérieure prévue par les statuts</w:t>
      </w:r>
      <w:r w:rsidR="00A04A5A">
        <w:t> ;</w:t>
      </w:r>
    </w:p>
    <w:p w14:paraId="0BA16DFA" w14:textId="77777777" w:rsidR="00165962" w:rsidRPr="00165962" w:rsidRDefault="00165962" w:rsidP="00A04A5A">
      <w:pPr>
        <w:numPr>
          <w:ilvl w:val="0"/>
          <w:numId w:val="53"/>
        </w:numPr>
        <w:spacing w:after="0" w:line="240" w:lineRule="auto"/>
      </w:pPr>
      <w:r w:rsidRPr="00165962">
        <w:t>appliquer les conséquences du refus. (</w:t>
      </w:r>
      <w:hyperlink r:id="rId86" w:tooltip="Chapitre III : Des sociétés à responsabilité limitée. (Articles L223-1 à L223-43) - Légifrance" w:history="1">
        <w:r w:rsidRPr="00165962">
          <w:rPr>
            <w:rStyle w:val="Lienhypertexte"/>
          </w:rPr>
          <w:t>Légifrance</w:t>
        </w:r>
      </w:hyperlink>
      <w:r w:rsidRPr="00165962">
        <w:t>)</w:t>
      </w:r>
    </w:p>
    <w:p w14:paraId="4B04C64B" w14:textId="77777777" w:rsidR="00165962" w:rsidRPr="00165962" w:rsidRDefault="00165962" w:rsidP="00A04A5A">
      <w:pPr>
        <w:spacing w:after="0" w:line="240" w:lineRule="auto"/>
        <w:rPr>
          <w:b/>
          <w:bCs/>
        </w:rPr>
      </w:pPr>
      <w:r w:rsidRPr="00165962">
        <w:rPr>
          <w:b/>
          <w:bCs/>
        </w:rPr>
        <w:t>Erreur fréquente</w:t>
      </w:r>
    </w:p>
    <w:p w14:paraId="1138071D" w14:textId="4540ED39" w:rsidR="00165962" w:rsidRPr="00165962" w:rsidRDefault="00A04A5A" w:rsidP="00A04A5A">
      <w:pPr>
        <w:spacing w:after="0" w:line="240" w:lineRule="auto"/>
      </w:pPr>
      <w:r>
        <w:t>« </w:t>
      </w:r>
      <w:r w:rsidR="00165962" w:rsidRPr="00165962">
        <w:t>60</w:t>
      </w:r>
      <w:r>
        <w:t> %</w:t>
      </w:r>
      <w:r w:rsidR="00165962" w:rsidRPr="00165962">
        <w:t xml:space="preserve"> du capital a voté pour, donc l’agrément est obtenu.</w:t>
      </w:r>
      <w:r>
        <w:t> »</w:t>
      </w:r>
    </w:p>
    <w:p w14:paraId="2D758B2C" w14:textId="77777777" w:rsidR="00165962" w:rsidRPr="00165962" w:rsidRDefault="00165962" w:rsidP="00A04A5A">
      <w:pPr>
        <w:spacing w:after="0" w:line="240" w:lineRule="auto"/>
      </w:pPr>
      <w:r w:rsidRPr="00165962">
        <w:t>Pas nécessairement.</w:t>
      </w:r>
    </w:p>
    <w:p w14:paraId="1168F433" w14:textId="77777777" w:rsidR="00165962" w:rsidRPr="00165962" w:rsidRDefault="00165962" w:rsidP="00A04A5A">
      <w:pPr>
        <w:spacing w:after="0" w:line="240" w:lineRule="auto"/>
      </w:pPr>
      <w:r w:rsidRPr="00165962">
        <w:t xml:space="preserve">Le régime légal comporte également une exigence de </w:t>
      </w:r>
      <w:r w:rsidRPr="00165962">
        <w:rPr>
          <w:b/>
          <w:bCs/>
        </w:rPr>
        <w:t>majorité des associés</w:t>
      </w:r>
      <w:r w:rsidRPr="00165962">
        <w:t>.</w:t>
      </w:r>
    </w:p>
    <w:p w14:paraId="026CFA82" w14:textId="77777777" w:rsidR="00165962" w:rsidRPr="00165962" w:rsidRDefault="00000000" w:rsidP="00A04A5A">
      <w:pPr>
        <w:spacing w:after="0" w:line="240" w:lineRule="auto"/>
      </w:pPr>
      <w:r>
        <w:pict w14:anchorId="62F6EAE8">
          <v:rect id="_x0000_i1085" style="width:0;height:1.5pt" o:hralign="center" o:hrstd="t" o:hr="t" fillcolor="#a0a0a0" stroked="f"/>
        </w:pict>
      </w:r>
    </w:p>
    <w:p w14:paraId="29D306A0" w14:textId="77777777" w:rsidR="00165962" w:rsidRPr="00165962" w:rsidRDefault="00165962" w:rsidP="00A04A5A">
      <w:pPr>
        <w:pStyle w:val="Titre1"/>
      </w:pPr>
      <w:r w:rsidRPr="00165962">
        <w:t>61. Tableau général de synthèse</w:t>
      </w:r>
    </w:p>
    <w:tbl>
      <w:tblPr>
        <w:tblStyle w:val="Grilledutableau"/>
        <w:tblW w:w="0" w:type="auto"/>
        <w:tblLook w:val="04A0" w:firstRow="1" w:lastRow="0" w:firstColumn="1" w:lastColumn="0" w:noHBand="0" w:noVBand="1"/>
      </w:tblPr>
      <w:tblGrid>
        <w:gridCol w:w="3181"/>
        <w:gridCol w:w="5280"/>
      </w:tblGrid>
      <w:tr w:rsidR="00165962" w:rsidRPr="00A04A5A" w14:paraId="0C34176F" w14:textId="77777777" w:rsidTr="00A04A5A">
        <w:trPr>
          <w:tblHeader/>
        </w:trPr>
        <w:tc>
          <w:tcPr>
            <w:tcW w:w="0" w:type="auto"/>
            <w:hideMark/>
          </w:tcPr>
          <w:p w14:paraId="1FB1E0DA"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Notion</w:t>
            </w:r>
          </w:p>
        </w:tc>
        <w:tc>
          <w:tcPr>
            <w:tcW w:w="0" w:type="auto"/>
            <w:hideMark/>
          </w:tcPr>
          <w:p w14:paraId="060BC292"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Règle essentielle</w:t>
            </w:r>
          </w:p>
        </w:tc>
      </w:tr>
      <w:tr w:rsidR="00165962" w:rsidRPr="00A04A5A" w14:paraId="6DCDEC4E" w14:textId="77777777" w:rsidTr="00A04A5A">
        <w:tc>
          <w:tcPr>
            <w:tcW w:w="0" w:type="auto"/>
            <w:hideMark/>
          </w:tcPr>
          <w:p w14:paraId="4573C03C" w14:textId="77777777" w:rsidR="00165962" w:rsidRPr="00A04A5A" w:rsidRDefault="00165962" w:rsidP="00A04A5A">
            <w:pPr>
              <w:jc w:val="left"/>
              <w:rPr>
                <w:rFonts w:ascii="Calibri" w:hAnsi="Calibri" w:cs="Calibri"/>
                <w:sz w:val="20"/>
              </w:rPr>
            </w:pPr>
            <w:r w:rsidRPr="00A04A5A">
              <w:rPr>
                <w:rFonts w:ascii="Calibri" w:hAnsi="Calibri" w:cs="Calibri"/>
                <w:sz w:val="20"/>
              </w:rPr>
              <w:t>SARL</w:t>
            </w:r>
          </w:p>
        </w:tc>
        <w:tc>
          <w:tcPr>
            <w:tcW w:w="0" w:type="auto"/>
            <w:hideMark/>
          </w:tcPr>
          <w:p w14:paraId="04A29F82" w14:textId="77777777" w:rsidR="00165962" w:rsidRPr="00A04A5A" w:rsidRDefault="00165962" w:rsidP="00A04A5A">
            <w:pPr>
              <w:jc w:val="left"/>
              <w:rPr>
                <w:rFonts w:ascii="Calibri" w:hAnsi="Calibri" w:cs="Calibri"/>
                <w:sz w:val="20"/>
              </w:rPr>
            </w:pPr>
            <w:r w:rsidRPr="00A04A5A">
              <w:rPr>
                <w:rFonts w:ascii="Calibri" w:hAnsi="Calibri" w:cs="Calibri"/>
                <w:sz w:val="20"/>
              </w:rPr>
              <w:t>Société commerciale de 2 à 100 associés</w:t>
            </w:r>
          </w:p>
        </w:tc>
      </w:tr>
      <w:tr w:rsidR="00165962" w:rsidRPr="00A04A5A" w14:paraId="19F2C543" w14:textId="77777777" w:rsidTr="00A04A5A">
        <w:tc>
          <w:tcPr>
            <w:tcW w:w="0" w:type="auto"/>
            <w:hideMark/>
          </w:tcPr>
          <w:p w14:paraId="0FEF6161" w14:textId="77777777" w:rsidR="00165962" w:rsidRPr="00A04A5A" w:rsidRDefault="00165962" w:rsidP="00A04A5A">
            <w:pPr>
              <w:jc w:val="left"/>
              <w:rPr>
                <w:rFonts w:ascii="Calibri" w:hAnsi="Calibri" w:cs="Calibri"/>
                <w:sz w:val="20"/>
              </w:rPr>
            </w:pPr>
            <w:r w:rsidRPr="00A04A5A">
              <w:rPr>
                <w:rFonts w:ascii="Calibri" w:hAnsi="Calibri" w:cs="Calibri"/>
                <w:sz w:val="20"/>
              </w:rPr>
              <w:t>EURL</w:t>
            </w:r>
          </w:p>
        </w:tc>
        <w:tc>
          <w:tcPr>
            <w:tcW w:w="0" w:type="auto"/>
            <w:hideMark/>
          </w:tcPr>
          <w:p w14:paraId="6D776F39" w14:textId="77777777" w:rsidR="00165962" w:rsidRPr="00A04A5A" w:rsidRDefault="00165962" w:rsidP="00A04A5A">
            <w:pPr>
              <w:jc w:val="left"/>
              <w:rPr>
                <w:rFonts w:ascii="Calibri" w:hAnsi="Calibri" w:cs="Calibri"/>
                <w:sz w:val="20"/>
              </w:rPr>
            </w:pPr>
            <w:r w:rsidRPr="00A04A5A">
              <w:rPr>
                <w:rFonts w:ascii="Calibri" w:hAnsi="Calibri" w:cs="Calibri"/>
                <w:sz w:val="20"/>
              </w:rPr>
              <w:t>SARL à associé unique</w:t>
            </w:r>
          </w:p>
        </w:tc>
      </w:tr>
      <w:tr w:rsidR="00165962" w:rsidRPr="00A04A5A" w14:paraId="07CE5A3A" w14:textId="77777777" w:rsidTr="00A04A5A">
        <w:tc>
          <w:tcPr>
            <w:tcW w:w="0" w:type="auto"/>
            <w:hideMark/>
          </w:tcPr>
          <w:p w14:paraId="11865005" w14:textId="77777777" w:rsidR="00165962" w:rsidRPr="00A04A5A" w:rsidRDefault="00165962" w:rsidP="00A04A5A">
            <w:pPr>
              <w:jc w:val="left"/>
              <w:rPr>
                <w:rFonts w:ascii="Calibri" w:hAnsi="Calibri" w:cs="Calibri"/>
                <w:sz w:val="20"/>
              </w:rPr>
            </w:pPr>
            <w:r w:rsidRPr="00A04A5A">
              <w:rPr>
                <w:rFonts w:ascii="Calibri" w:hAnsi="Calibri" w:cs="Calibri"/>
                <w:sz w:val="20"/>
              </w:rPr>
              <w:t>Responsabilité</w:t>
            </w:r>
          </w:p>
        </w:tc>
        <w:tc>
          <w:tcPr>
            <w:tcW w:w="0" w:type="auto"/>
            <w:hideMark/>
          </w:tcPr>
          <w:p w14:paraId="68B87787" w14:textId="77777777" w:rsidR="00165962" w:rsidRPr="00A04A5A" w:rsidRDefault="00165962" w:rsidP="00A04A5A">
            <w:pPr>
              <w:jc w:val="left"/>
              <w:rPr>
                <w:rFonts w:ascii="Calibri" w:hAnsi="Calibri" w:cs="Calibri"/>
                <w:sz w:val="20"/>
              </w:rPr>
            </w:pPr>
            <w:r w:rsidRPr="00A04A5A">
              <w:rPr>
                <w:rFonts w:ascii="Calibri" w:hAnsi="Calibri" w:cs="Calibri"/>
                <w:sz w:val="20"/>
              </w:rPr>
              <w:t>Limitée aux apports en principe</w:t>
            </w:r>
          </w:p>
        </w:tc>
      </w:tr>
      <w:tr w:rsidR="00165962" w:rsidRPr="00A04A5A" w14:paraId="620696FF" w14:textId="77777777" w:rsidTr="00A04A5A">
        <w:tc>
          <w:tcPr>
            <w:tcW w:w="0" w:type="auto"/>
            <w:hideMark/>
          </w:tcPr>
          <w:p w14:paraId="126810EE" w14:textId="77777777" w:rsidR="00165962" w:rsidRPr="00A04A5A" w:rsidRDefault="00165962" w:rsidP="00A04A5A">
            <w:pPr>
              <w:jc w:val="left"/>
              <w:rPr>
                <w:rFonts w:ascii="Calibri" w:hAnsi="Calibri" w:cs="Calibri"/>
                <w:sz w:val="20"/>
              </w:rPr>
            </w:pPr>
            <w:r w:rsidRPr="00A04A5A">
              <w:rPr>
                <w:rFonts w:ascii="Calibri" w:hAnsi="Calibri" w:cs="Calibri"/>
                <w:sz w:val="20"/>
              </w:rPr>
              <w:t>Capital minimum</w:t>
            </w:r>
          </w:p>
        </w:tc>
        <w:tc>
          <w:tcPr>
            <w:tcW w:w="0" w:type="auto"/>
            <w:hideMark/>
          </w:tcPr>
          <w:p w14:paraId="3D5E343B" w14:textId="77777777" w:rsidR="00165962" w:rsidRPr="00A04A5A" w:rsidRDefault="00165962" w:rsidP="00A04A5A">
            <w:pPr>
              <w:jc w:val="left"/>
              <w:rPr>
                <w:rFonts w:ascii="Calibri" w:hAnsi="Calibri" w:cs="Calibri"/>
                <w:sz w:val="20"/>
              </w:rPr>
            </w:pPr>
            <w:r w:rsidRPr="00A04A5A">
              <w:rPr>
                <w:rFonts w:ascii="Calibri" w:hAnsi="Calibri" w:cs="Calibri"/>
                <w:sz w:val="20"/>
              </w:rPr>
              <w:t>Aucun</w:t>
            </w:r>
          </w:p>
        </w:tc>
      </w:tr>
      <w:tr w:rsidR="00165962" w:rsidRPr="00A04A5A" w14:paraId="017A0AA3" w14:textId="77777777" w:rsidTr="00A04A5A">
        <w:tc>
          <w:tcPr>
            <w:tcW w:w="0" w:type="auto"/>
            <w:hideMark/>
          </w:tcPr>
          <w:p w14:paraId="31DB8D21" w14:textId="77777777" w:rsidR="00165962" w:rsidRPr="00A04A5A" w:rsidRDefault="00165962" w:rsidP="00A04A5A">
            <w:pPr>
              <w:jc w:val="left"/>
              <w:rPr>
                <w:rFonts w:ascii="Calibri" w:hAnsi="Calibri" w:cs="Calibri"/>
                <w:sz w:val="20"/>
              </w:rPr>
            </w:pPr>
            <w:r w:rsidRPr="00A04A5A">
              <w:rPr>
                <w:rFonts w:ascii="Calibri" w:hAnsi="Calibri" w:cs="Calibri"/>
                <w:sz w:val="20"/>
              </w:rPr>
              <w:t>Numéraire à la création</w:t>
            </w:r>
          </w:p>
        </w:tc>
        <w:tc>
          <w:tcPr>
            <w:tcW w:w="0" w:type="auto"/>
            <w:hideMark/>
          </w:tcPr>
          <w:p w14:paraId="4EC1F252" w14:textId="03E7F74C" w:rsidR="00165962" w:rsidRPr="00A04A5A" w:rsidRDefault="00165962" w:rsidP="00A04A5A">
            <w:pPr>
              <w:jc w:val="left"/>
              <w:rPr>
                <w:rFonts w:ascii="Calibri" w:hAnsi="Calibri" w:cs="Calibri"/>
                <w:sz w:val="20"/>
              </w:rPr>
            </w:pPr>
            <w:r w:rsidRPr="00A04A5A">
              <w:rPr>
                <w:rFonts w:ascii="Calibri" w:hAnsi="Calibri" w:cs="Calibri"/>
                <w:sz w:val="20"/>
              </w:rPr>
              <w:t>20</w:t>
            </w:r>
            <w:r w:rsidR="00A04A5A" w:rsidRPr="00A04A5A">
              <w:rPr>
                <w:rFonts w:ascii="Calibri" w:hAnsi="Calibri" w:cs="Calibri"/>
                <w:sz w:val="20"/>
              </w:rPr>
              <w:t> %</w:t>
            </w:r>
            <w:r w:rsidRPr="00A04A5A">
              <w:rPr>
                <w:rFonts w:ascii="Calibri" w:hAnsi="Calibri" w:cs="Calibri"/>
                <w:sz w:val="20"/>
              </w:rPr>
              <w:t xml:space="preserve"> minimum libéré</w:t>
            </w:r>
          </w:p>
        </w:tc>
      </w:tr>
      <w:tr w:rsidR="00165962" w:rsidRPr="00A04A5A" w14:paraId="7BFBCB18" w14:textId="77777777" w:rsidTr="00A04A5A">
        <w:tc>
          <w:tcPr>
            <w:tcW w:w="0" w:type="auto"/>
            <w:hideMark/>
          </w:tcPr>
          <w:p w14:paraId="41F6B055" w14:textId="77777777" w:rsidR="00165962" w:rsidRPr="00A04A5A" w:rsidRDefault="00165962" w:rsidP="00A04A5A">
            <w:pPr>
              <w:jc w:val="left"/>
              <w:rPr>
                <w:rFonts w:ascii="Calibri" w:hAnsi="Calibri" w:cs="Calibri"/>
                <w:sz w:val="20"/>
              </w:rPr>
            </w:pPr>
            <w:r w:rsidRPr="00A04A5A">
              <w:rPr>
                <w:rFonts w:ascii="Calibri" w:hAnsi="Calibri" w:cs="Calibri"/>
                <w:sz w:val="20"/>
              </w:rPr>
              <w:t>Solde du numéraire</w:t>
            </w:r>
          </w:p>
        </w:tc>
        <w:tc>
          <w:tcPr>
            <w:tcW w:w="0" w:type="auto"/>
            <w:hideMark/>
          </w:tcPr>
          <w:p w14:paraId="2FD791A9" w14:textId="77777777" w:rsidR="00165962" w:rsidRPr="00A04A5A" w:rsidRDefault="00165962" w:rsidP="00A04A5A">
            <w:pPr>
              <w:jc w:val="left"/>
              <w:rPr>
                <w:rFonts w:ascii="Calibri" w:hAnsi="Calibri" w:cs="Calibri"/>
                <w:sz w:val="20"/>
              </w:rPr>
            </w:pPr>
            <w:r w:rsidRPr="00A04A5A">
              <w:rPr>
                <w:rFonts w:ascii="Calibri" w:hAnsi="Calibri" w:cs="Calibri"/>
                <w:sz w:val="20"/>
              </w:rPr>
              <w:t>Dans les 5 ans</w:t>
            </w:r>
          </w:p>
        </w:tc>
      </w:tr>
      <w:tr w:rsidR="00165962" w:rsidRPr="00A04A5A" w14:paraId="19D415D1" w14:textId="77777777" w:rsidTr="00A04A5A">
        <w:tc>
          <w:tcPr>
            <w:tcW w:w="0" w:type="auto"/>
            <w:hideMark/>
          </w:tcPr>
          <w:p w14:paraId="05AB5B99" w14:textId="77777777" w:rsidR="00165962" w:rsidRPr="00A04A5A" w:rsidRDefault="00165962" w:rsidP="00A04A5A">
            <w:pPr>
              <w:jc w:val="left"/>
              <w:rPr>
                <w:rFonts w:ascii="Calibri" w:hAnsi="Calibri" w:cs="Calibri"/>
                <w:sz w:val="20"/>
              </w:rPr>
            </w:pPr>
            <w:r w:rsidRPr="00A04A5A">
              <w:rPr>
                <w:rFonts w:ascii="Calibri" w:hAnsi="Calibri" w:cs="Calibri"/>
                <w:sz w:val="20"/>
              </w:rPr>
              <w:t>Apport en nature</w:t>
            </w:r>
          </w:p>
        </w:tc>
        <w:tc>
          <w:tcPr>
            <w:tcW w:w="0" w:type="auto"/>
            <w:hideMark/>
          </w:tcPr>
          <w:p w14:paraId="19E5A412" w14:textId="77777777" w:rsidR="00165962" w:rsidRPr="00A04A5A" w:rsidRDefault="00165962" w:rsidP="00A04A5A">
            <w:pPr>
              <w:jc w:val="left"/>
              <w:rPr>
                <w:rFonts w:ascii="Calibri" w:hAnsi="Calibri" w:cs="Calibri"/>
                <w:sz w:val="20"/>
              </w:rPr>
            </w:pPr>
            <w:r w:rsidRPr="00A04A5A">
              <w:rPr>
                <w:rFonts w:ascii="Calibri" w:hAnsi="Calibri" w:cs="Calibri"/>
                <w:sz w:val="20"/>
              </w:rPr>
              <w:t>Intégralement libéré</w:t>
            </w:r>
          </w:p>
        </w:tc>
      </w:tr>
      <w:tr w:rsidR="00165962" w:rsidRPr="00A04A5A" w14:paraId="7B8878E7" w14:textId="77777777" w:rsidTr="00A04A5A">
        <w:tc>
          <w:tcPr>
            <w:tcW w:w="0" w:type="auto"/>
            <w:hideMark/>
          </w:tcPr>
          <w:p w14:paraId="7855AD24" w14:textId="77777777" w:rsidR="00165962" w:rsidRPr="00A04A5A" w:rsidRDefault="00165962" w:rsidP="00A04A5A">
            <w:pPr>
              <w:jc w:val="left"/>
              <w:rPr>
                <w:rFonts w:ascii="Calibri" w:hAnsi="Calibri" w:cs="Calibri"/>
                <w:sz w:val="20"/>
              </w:rPr>
            </w:pPr>
            <w:r w:rsidRPr="00A04A5A">
              <w:rPr>
                <w:rFonts w:ascii="Calibri" w:hAnsi="Calibri" w:cs="Calibri"/>
                <w:sz w:val="20"/>
              </w:rPr>
              <w:t>Commissaire aux apports</w:t>
            </w:r>
          </w:p>
        </w:tc>
        <w:tc>
          <w:tcPr>
            <w:tcW w:w="0" w:type="auto"/>
            <w:hideMark/>
          </w:tcPr>
          <w:p w14:paraId="09E04374" w14:textId="77777777" w:rsidR="00165962" w:rsidRPr="00A04A5A" w:rsidRDefault="00165962" w:rsidP="00A04A5A">
            <w:pPr>
              <w:jc w:val="left"/>
              <w:rPr>
                <w:rFonts w:ascii="Calibri" w:hAnsi="Calibri" w:cs="Calibri"/>
                <w:sz w:val="20"/>
              </w:rPr>
            </w:pPr>
            <w:r w:rsidRPr="00A04A5A">
              <w:rPr>
                <w:rFonts w:ascii="Calibri" w:hAnsi="Calibri" w:cs="Calibri"/>
                <w:sz w:val="20"/>
              </w:rPr>
              <w:t>Principe, avec dispenses</w:t>
            </w:r>
          </w:p>
        </w:tc>
      </w:tr>
      <w:tr w:rsidR="00165962" w:rsidRPr="00A04A5A" w14:paraId="5FD5EBAE" w14:textId="77777777" w:rsidTr="00A04A5A">
        <w:tc>
          <w:tcPr>
            <w:tcW w:w="0" w:type="auto"/>
            <w:hideMark/>
          </w:tcPr>
          <w:p w14:paraId="3D9325DC" w14:textId="77777777" w:rsidR="00165962" w:rsidRPr="00A04A5A" w:rsidRDefault="00165962" w:rsidP="00A04A5A">
            <w:pPr>
              <w:jc w:val="left"/>
              <w:rPr>
                <w:rFonts w:ascii="Calibri" w:hAnsi="Calibri" w:cs="Calibri"/>
                <w:sz w:val="20"/>
              </w:rPr>
            </w:pPr>
            <w:r w:rsidRPr="00A04A5A">
              <w:rPr>
                <w:rFonts w:ascii="Calibri" w:hAnsi="Calibri" w:cs="Calibri"/>
                <w:sz w:val="20"/>
              </w:rPr>
              <w:t>Gérant</w:t>
            </w:r>
          </w:p>
        </w:tc>
        <w:tc>
          <w:tcPr>
            <w:tcW w:w="0" w:type="auto"/>
            <w:hideMark/>
          </w:tcPr>
          <w:p w14:paraId="51205125" w14:textId="77777777" w:rsidR="00165962" w:rsidRPr="00A04A5A" w:rsidRDefault="00165962" w:rsidP="00A04A5A">
            <w:pPr>
              <w:jc w:val="left"/>
              <w:rPr>
                <w:rFonts w:ascii="Calibri" w:hAnsi="Calibri" w:cs="Calibri"/>
                <w:sz w:val="20"/>
              </w:rPr>
            </w:pPr>
            <w:r w:rsidRPr="00A04A5A">
              <w:rPr>
                <w:rFonts w:ascii="Calibri" w:hAnsi="Calibri" w:cs="Calibri"/>
                <w:sz w:val="20"/>
              </w:rPr>
              <w:t>Personne physique</w:t>
            </w:r>
          </w:p>
        </w:tc>
      </w:tr>
      <w:tr w:rsidR="00165962" w:rsidRPr="00A04A5A" w14:paraId="5108CBBE" w14:textId="77777777" w:rsidTr="00A04A5A">
        <w:tc>
          <w:tcPr>
            <w:tcW w:w="0" w:type="auto"/>
            <w:hideMark/>
          </w:tcPr>
          <w:p w14:paraId="2CBF59FD" w14:textId="77777777" w:rsidR="00165962" w:rsidRPr="00A04A5A" w:rsidRDefault="00165962" w:rsidP="00A04A5A">
            <w:pPr>
              <w:jc w:val="left"/>
              <w:rPr>
                <w:rFonts w:ascii="Calibri" w:hAnsi="Calibri" w:cs="Calibri"/>
                <w:sz w:val="20"/>
              </w:rPr>
            </w:pPr>
            <w:r w:rsidRPr="00A04A5A">
              <w:rPr>
                <w:rFonts w:ascii="Calibri" w:hAnsi="Calibri" w:cs="Calibri"/>
                <w:sz w:val="20"/>
              </w:rPr>
              <w:t>Gérant associé</w:t>
            </w:r>
          </w:p>
        </w:tc>
        <w:tc>
          <w:tcPr>
            <w:tcW w:w="0" w:type="auto"/>
            <w:hideMark/>
          </w:tcPr>
          <w:p w14:paraId="43EC0857" w14:textId="77777777" w:rsidR="00165962" w:rsidRPr="00A04A5A" w:rsidRDefault="00165962" w:rsidP="00A04A5A">
            <w:pPr>
              <w:jc w:val="left"/>
              <w:rPr>
                <w:rFonts w:ascii="Calibri" w:hAnsi="Calibri" w:cs="Calibri"/>
                <w:sz w:val="20"/>
              </w:rPr>
            </w:pPr>
            <w:r w:rsidRPr="00A04A5A">
              <w:rPr>
                <w:rFonts w:ascii="Calibri" w:hAnsi="Calibri" w:cs="Calibri"/>
                <w:sz w:val="20"/>
              </w:rPr>
              <w:t>Possible</w:t>
            </w:r>
          </w:p>
        </w:tc>
      </w:tr>
      <w:tr w:rsidR="00165962" w:rsidRPr="00A04A5A" w14:paraId="5E7185A3" w14:textId="77777777" w:rsidTr="00A04A5A">
        <w:tc>
          <w:tcPr>
            <w:tcW w:w="0" w:type="auto"/>
            <w:hideMark/>
          </w:tcPr>
          <w:p w14:paraId="597D2591" w14:textId="77777777" w:rsidR="00165962" w:rsidRPr="00A04A5A" w:rsidRDefault="00165962" w:rsidP="00A04A5A">
            <w:pPr>
              <w:jc w:val="left"/>
              <w:rPr>
                <w:rFonts w:ascii="Calibri" w:hAnsi="Calibri" w:cs="Calibri"/>
                <w:sz w:val="20"/>
              </w:rPr>
            </w:pPr>
            <w:r w:rsidRPr="00A04A5A">
              <w:rPr>
                <w:rFonts w:ascii="Calibri" w:hAnsi="Calibri" w:cs="Calibri"/>
                <w:sz w:val="20"/>
              </w:rPr>
              <w:t>Gérant non associé</w:t>
            </w:r>
          </w:p>
        </w:tc>
        <w:tc>
          <w:tcPr>
            <w:tcW w:w="0" w:type="auto"/>
            <w:hideMark/>
          </w:tcPr>
          <w:p w14:paraId="31171AF2" w14:textId="77777777" w:rsidR="00165962" w:rsidRPr="00A04A5A" w:rsidRDefault="00165962" w:rsidP="00A04A5A">
            <w:pPr>
              <w:jc w:val="left"/>
              <w:rPr>
                <w:rFonts w:ascii="Calibri" w:hAnsi="Calibri" w:cs="Calibri"/>
                <w:sz w:val="20"/>
              </w:rPr>
            </w:pPr>
            <w:r w:rsidRPr="00A04A5A">
              <w:rPr>
                <w:rFonts w:ascii="Calibri" w:hAnsi="Calibri" w:cs="Calibri"/>
                <w:sz w:val="20"/>
              </w:rPr>
              <w:t>Possible</w:t>
            </w:r>
          </w:p>
        </w:tc>
      </w:tr>
      <w:tr w:rsidR="00165962" w:rsidRPr="00A04A5A" w14:paraId="318886FF" w14:textId="77777777" w:rsidTr="00A04A5A">
        <w:tc>
          <w:tcPr>
            <w:tcW w:w="0" w:type="auto"/>
            <w:hideMark/>
          </w:tcPr>
          <w:p w14:paraId="4420A23F" w14:textId="77777777" w:rsidR="00165962" w:rsidRPr="00A04A5A" w:rsidRDefault="00165962" w:rsidP="00A04A5A">
            <w:pPr>
              <w:jc w:val="left"/>
              <w:rPr>
                <w:rFonts w:ascii="Calibri" w:hAnsi="Calibri" w:cs="Calibri"/>
                <w:sz w:val="20"/>
              </w:rPr>
            </w:pPr>
            <w:r w:rsidRPr="00A04A5A">
              <w:rPr>
                <w:rFonts w:ascii="Calibri" w:hAnsi="Calibri" w:cs="Calibri"/>
                <w:sz w:val="20"/>
              </w:rPr>
              <w:t>Pouvoir envers tiers</w:t>
            </w:r>
          </w:p>
        </w:tc>
        <w:tc>
          <w:tcPr>
            <w:tcW w:w="0" w:type="auto"/>
            <w:hideMark/>
          </w:tcPr>
          <w:p w14:paraId="32FD112C" w14:textId="77777777" w:rsidR="00165962" w:rsidRPr="00A04A5A" w:rsidRDefault="00165962" w:rsidP="00A04A5A">
            <w:pPr>
              <w:jc w:val="left"/>
              <w:rPr>
                <w:rFonts w:ascii="Calibri" w:hAnsi="Calibri" w:cs="Calibri"/>
                <w:sz w:val="20"/>
              </w:rPr>
            </w:pPr>
            <w:r w:rsidRPr="00A04A5A">
              <w:rPr>
                <w:rFonts w:ascii="Calibri" w:hAnsi="Calibri" w:cs="Calibri"/>
                <w:sz w:val="20"/>
              </w:rPr>
              <w:t>Très étendu</w:t>
            </w:r>
          </w:p>
        </w:tc>
      </w:tr>
      <w:tr w:rsidR="00165962" w:rsidRPr="00A04A5A" w14:paraId="3D0A8D3E" w14:textId="77777777" w:rsidTr="00A04A5A">
        <w:tc>
          <w:tcPr>
            <w:tcW w:w="0" w:type="auto"/>
            <w:hideMark/>
          </w:tcPr>
          <w:p w14:paraId="5DAFBF73" w14:textId="77777777" w:rsidR="00165962" w:rsidRPr="00A04A5A" w:rsidRDefault="00165962" w:rsidP="00A04A5A">
            <w:pPr>
              <w:jc w:val="left"/>
              <w:rPr>
                <w:rFonts w:ascii="Calibri" w:hAnsi="Calibri" w:cs="Calibri"/>
                <w:sz w:val="20"/>
              </w:rPr>
            </w:pPr>
            <w:r w:rsidRPr="00A04A5A">
              <w:rPr>
                <w:rFonts w:ascii="Calibri" w:hAnsi="Calibri" w:cs="Calibri"/>
                <w:sz w:val="20"/>
              </w:rPr>
              <w:t>Limitation statutaire</w:t>
            </w:r>
          </w:p>
        </w:tc>
        <w:tc>
          <w:tcPr>
            <w:tcW w:w="0" w:type="auto"/>
            <w:hideMark/>
          </w:tcPr>
          <w:p w14:paraId="3A507E50" w14:textId="77777777" w:rsidR="00165962" w:rsidRPr="00A04A5A" w:rsidRDefault="00165962" w:rsidP="00A04A5A">
            <w:pPr>
              <w:jc w:val="left"/>
              <w:rPr>
                <w:rFonts w:ascii="Calibri" w:hAnsi="Calibri" w:cs="Calibri"/>
                <w:sz w:val="20"/>
              </w:rPr>
            </w:pPr>
            <w:r w:rsidRPr="00A04A5A">
              <w:rPr>
                <w:rFonts w:ascii="Calibri" w:hAnsi="Calibri" w:cs="Calibri"/>
                <w:sz w:val="20"/>
              </w:rPr>
              <w:t>Inopposable aux tiers</w:t>
            </w:r>
          </w:p>
        </w:tc>
      </w:tr>
      <w:tr w:rsidR="00165962" w:rsidRPr="00A04A5A" w14:paraId="470E49BC" w14:textId="77777777" w:rsidTr="00A04A5A">
        <w:tc>
          <w:tcPr>
            <w:tcW w:w="0" w:type="auto"/>
            <w:hideMark/>
          </w:tcPr>
          <w:p w14:paraId="58D9569E" w14:textId="77777777" w:rsidR="00165962" w:rsidRPr="00A04A5A" w:rsidRDefault="00165962" w:rsidP="00A04A5A">
            <w:pPr>
              <w:jc w:val="left"/>
              <w:rPr>
                <w:rFonts w:ascii="Calibri" w:hAnsi="Calibri" w:cs="Calibri"/>
                <w:sz w:val="20"/>
              </w:rPr>
            </w:pPr>
            <w:r w:rsidRPr="00A04A5A">
              <w:rPr>
                <w:rFonts w:ascii="Calibri" w:hAnsi="Calibri" w:cs="Calibri"/>
                <w:sz w:val="20"/>
              </w:rPr>
              <w:t>Révocation</w:t>
            </w:r>
          </w:p>
        </w:tc>
        <w:tc>
          <w:tcPr>
            <w:tcW w:w="0" w:type="auto"/>
            <w:hideMark/>
          </w:tcPr>
          <w:p w14:paraId="24DCD619" w14:textId="5E12F804" w:rsidR="00165962" w:rsidRPr="00A04A5A" w:rsidRDefault="00165962" w:rsidP="00A04A5A">
            <w:pPr>
              <w:jc w:val="left"/>
              <w:rPr>
                <w:rFonts w:ascii="Calibri" w:hAnsi="Calibri" w:cs="Calibri"/>
                <w:sz w:val="20"/>
              </w:rPr>
            </w:pPr>
            <w:r w:rsidRPr="00A04A5A">
              <w:rPr>
                <w:rFonts w:ascii="Calibri" w:hAnsi="Calibri" w:cs="Calibri"/>
                <w:sz w:val="20"/>
              </w:rPr>
              <w:t>Décision des associés</w:t>
            </w:r>
            <w:r w:rsidR="00A04A5A" w:rsidRPr="00A04A5A">
              <w:rPr>
                <w:rFonts w:ascii="Calibri" w:hAnsi="Calibri" w:cs="Calibri"/>
                <w:sz w:val="20"/>
              </w:rPr>
              <w:t> ;</w:t>
            </w:r>
            <w:r w:rsidRPr="00A04A5A">
              <w:rPr>
                <w:rFonts w:ascii="Calibri" w:hAnsi="Calibri" w:cs="Calibri"/>
                <w:sz w:val="20"/>
              </w:rPr>
              <w:t xml:space="preserve"> indemnisation possible sans juste motif</w:t>
            </w:r>
          </w:p>
        </w:tc>
      </w:tr>
      <w:tr w:rsidR="00165962" w:rsidRPr="00A04A5A" w14:paraId="5D6A2A85" w14:textId="77777777" w:rsidTr="00A04A5A">
        <w:tc>
          <w:tcPr>
            <w:tcW w:w="0" w:type="auto"/>
            <w:hideMark/>
          </w:tcPr>
          <w:p w14:paraId="0A2F842C" w14:textId="77777777" w:rsidR="00165962" w:rsidRPr="00A04A5A" w:rsidRDefault="00165962" w:rsidP="00A04A5A">
            <w:pPr>
              <w:jc w:val="left"/>
              <w:rPr>
                <w:rFonts w:ascii="Calibri" w:hAnsi="Calibri" w:cs="Calibri"/>
                <w:sz w:val="20"/>
              </w:rPr>
            </w:pPr>
            <w:r w:rsidRPr="00A04A5A">
              <w:rPr>
                <w:rFonts w:ascii="Calibri" w:hAnsi="Calibri" w:cs="Calibri"/>
                <w:sz w:val="20"/>
              </w:rPr>
              <w:t>Convention réglementée</w:t>
            </w:r>
          </w:p>
        </w:tc>
        <w:tc>
          <w:tcPr>
            <w:tcW w:w="0" w:type="auto"/>
            <w:hideMark/>
          </w:tcPr>
          <w:p w14:paraId="5BEE3B6A" w14:textId="77777777" w:rsidR="00165962" w:rsidRPr="00A04A5A" w:rsidRDefault="00165962" w:rsidP="00A04A5A">
            <w:pPr>
              <w:jc w:val="left"/>
              <w:rPr>
                <w:rFonts w:ascii="Calibri" w:hAnsi="Calibri" w:cs="Calibri"/>
                <w:sz w:val="20"/>
              </w:rPr>
            </w:pPr>
            <w:r w:rsidRPr="00A04A5A">
              <w:rPr>
                <w:rFonts w:ascii="Calibri" w:hAnsi="Calibri" w:cs="Calibri"/>
                <w:sz w:val="20"/>
              </w:rPr>
              <w:t>Contrôle spécifique</w:t>
            </w:r>
          </w:p>
        </w:tc>
      </w:tr>
      <w:tr w:rsidR="00165962" w:rsidRPr="00A04A5A" w14:paraId="5D312A1B" w14:textId="77777777" w:rsidTr="00A04A5A">
        <w:tc>
          <w:tcPr>
            <w:tcW w:w="0" w:type="auto"/>
            <w:hideMark/>
          </w:tcPr>
          <w:p w14:paraId="4CEE286D" w14:textId="77777777" w:rsidR="00165962" w:rsidRPr="00A04A5A" w:rsidRDefault="00165962" w:rsidP="00A04A5A">
            <w:pPr>
              <w:jc w:val="left"/>
              <w:rPr>
                <w:rFonts w:ascii="Calibri" w:hAnsi="Calibri" w:cs="Calibri"/>
                <w:sz w:val="20"/>
              </w:rPr>
            </w:pPr>
            <w:r w:rsidRPr="00A04A5A">
              <w:rPr>
                <w:rFonts w:ascii="Calibri" w:hAnsi="Calibri" w:cs="Calibri"/>
                <w:sz w:val="20"/>
              </w:rPr>
              <w:t>Convention courante normale</w:t>
            </w:r>
          </w:p>
        </w:tc>
        <w:tc>
          <w:tcPr>
            <w:tcW w:w="0" w:type="auto"/>
            <w:hideMark/>
          </w:tcPr>
          <w:p w14:paraId="6791BDF4" w14:textId="77777777" w:rsidR="00165962" w:rsidRPr="00A04A5A" w:rsidRDefault="00165962" w:rsidP="00A04A5A">
            <w:pPr>
              <w:jc w:val="left"/>
              <w:rPr>
                <w:rFonts w:ascii="Calibri" w:hAnsi="Calibri" w:cs="Calibri"/>
                <w:sz w:val="20"/>
              </w:rPr>
            </w:pPr>
            <w:r w:rsidRPr="00A04A5A">
              <w:rPr>
                <w:rFonts w:ascii="Calibri" w:hAnsi="Calibri" w:cs="Calibri"/>
                <w:sz w:val="20"/>
              </w:rPr>
              <w:t>Exclue du contrôle</w:t>
            </w:r>
          </w:p>
        </w:tc>
      </w:tr>
      <w:tr w:rsidR="00165962" w:rsidRPr="00A04A5A" w14:paraId="35C2523D" w14:textId="77777777" w:rsidTr="00A04A5A">
        <w:tc>
          <w:tcPr>
            <w:tcW w:w="0" w:type="auto"/>
            <w:hideMark/>
          </w:tcPr>
          <w:p w14:paraId="4229404D" w14:textId="77777777" w:rsidR="00165962" w:rsidRPr="00A04A5A" w:rsidRDefault="00165962" w:rsidP="00A04A5A">
            <w:pPr>
              <w:jc w:val="left"/>
              <w:rPr>
                <w:rFonts w:ascii="Calibri" w:hAnsi="Calibri" w:cs="Calibri"/>
                <w:sz w:val="20"/>
              </w:rPr>
            </w:pPr>
            <w:r w:rsidRPr="00A04A5A">
              <w:rPr>
                <w:rFonts w:ascii="Calibri" w:hAnsi="Calibri" w:cs="Calibri"/>
                <w:sz w:val="20"/>
              </w:rPr>
              <w:t>Convention interdite</w:t>
            </w:r>
          </w:p>
        </w:tc>
        <w:tc>
          <w:tcPr>
            <w:tcW w:w="0" w:type="auto"/>
            <w:hideMark/>
          </w:tcPr>
          <w:p w14:paraId="4394926E" w14:textId="77777777" w:rsidR="00165962" w:rsidRPr="00A04A5A" w:rsidRDefault="00165962" w:rsidP="00A04A5A">
            <w:pPr>
              <w:jc w:val="left"/>
              <w:rPr>
                <w:rFonts w:ascii="Calibri" w:hAnsi="Calibri" w:cs="Calibri"/>
                <w:sz w:val="20"/>
              </w:rPr>
            </w:pPr>
            <w:r w:rsidRPr="00A04A5A">
              <w:rPr>
                <w:rFonts w:ascii="Calibri" w:hAnsi="Calibri" w:cs="Calibri"/>
                <w:sz w:val="20"/>
              </w:rPr>
              <w:t>Notamment certains prêts et garanties</w:t>
            </w:r>
          </w:p>
        </w:tc>
      </w:tr>
      <w:tr w:rsidR="00165962" w:rsidRPr="00A04A5A" w14:paraId="7AD38DE6" w14:textId="77777777" w:rsidTr="00A04A5A">
        <w:tc>
          <w:tcPr>
            <w:tcW w:w="0" w:type="auto"/>
            <w:hideMark/>
          </w:tcPr>
          <w:p w14:paraId="7AD9C48D" w14:textId="77777777" w:rsidR="00165962" w:rsidRPr="00A04A5A" w:rsidRDefault="00165962" w:rsidP="00A04A5A">
            <w:pPr>
              <w:jc w:val="left"/>
              <w:rPr>
                <w:rFonts w:ascii="Calibri" w:hAnsi="Calibri" w:cs="Calibri"/>
                <w:sz w:val="20"/>
              </w:rPr>
            </w:pPr>
            <w:r w:rsidRPr="00A04A5A">
              <w:rPr>
                <w:rFonts w:ascii="Calibri" w:hAnsi="Calibri" w:cs="Calibri"/>
                <w:sz w:val="20"/>
              </w:rPr>
              <w:t>Décision ordinaire</w:t>
            </w:r>
          </w:p>
        </w:tc>
        <w:tc>
          <w:tcPr>
            <w:tcW w:w="0" w:type="auto"/>
            <w:hideMark/>
          </w:tcPr>
          <w:p w14:paraId="0F563FA0" w14:textId="77777777" w:rsidR="00165962" w:rsidRPr="00A04A5A" w:rsidRDefault="00165962" w:rsidP="00A04A5A">
            <w:pPr>
              <w:jc w:val="left"/>
              <w:rPr>
                <w:rFonts w:ascii="Calibri" w:hAnsi="Calibri" w:cs="Calibri"/>
                <w:sz w:val="20"/>
              </w:rPr>
            </w:pPr>
            <w:r w:rsidRPr="00A04A5A">
              <w:rPr>
                <w:rFonts w:ascii="Calibri" w:hAnsi="Calibri" w:cs="Calibri"/>
                <w:sz w:val="20"/>
              </w:rPr>
              <w:t>&gt; 1/2 des parts en première consultation</w:t>
            </w:r>
          </w:p>
        </w:tc>
      </w:tr>
      <w:tr w:rsidR="00165962" w:rsidRPr="00A04A5A" w14:paraId="757FD70C" w14:textId="77777777" w:rsidTr="00A04A5A">
        <w:tc>
          <w:tcPr>
            <w:tcW w:w="0" w:type="auto"/>
            <w:hideMark/>
          </w:tcPr>
          <w:p w14:paraId="20F7BA46" w14:textId="77777777" w:rsidR="00165962" w:rsidRPr="00A04A5A" w:rsidRDefault="00165962" w:rsidP="00A04A5A">
            <w:pPr>
              <w:jc w:val="left"/>
              <w:rPr>
                <w:rFonts w:ascii="Calibri" w:hAnsi="Calibri" w:cs="Calibri"/>
                <w:sz w:val="20"/>
              </w:rPr>
            </w:pPr>
            <w:r w:rsidRPr="00A04A5A">
              <w:rPr>
                <w:rFonts w:ascii="Calibri" w:hAnsi="Calibri" w:cs="Calibri"/>
                <w:sz w:val="20"/>
              </w:rPr>
              <w:t>Modification statutaire récente SARL</w:t>
            </w:r>
          </w:p>
        </w:tc>
        <w:tc>
          <w:tcPr>
            <w:tcW w:w="0" w:type="auto"/>
            <w:hideMark/>
          </w:tcPr>
          <w:p w14:paraId="5AB1E3DF" w14:textId="562BB558" w:rsidR="00165962" w:rsidRPr="00A04A5A" w:rsidRDefault="00165962" w:rsidP="00A04A5A">
            <w:pPr>
              <w:jc w:val="left"/>
              <w:rPr>
                <w:rFonts w:ascii="Calibri" w:hAnsi="Calibri" w:cs="Calibri"/>
                <w:sz w:val="20"/>
              </w:rPr>
            </w:pPr>
            <w:r w:rsidRPr="00A04A5A">
              <w:rPr>
                <w:rFonts w:ascii="Calibri" w:hAnsi="Calibri" w:cs="Calibri"/>
                <w:sz w:val="20"/>
              </w:rPr>
              <w:t>Quorum 1/4 puis 1/5</w:t>
            </w:r>
            <w:r w:rsidR="00A04A5A" w:rsidRPr="00A04A5A">
              <w:rPr>
                <w:rFonts w:ascii="Calibri" w:hAnsi="Calibri" w:cs="Calibri"/>
                <w:sz w:val="20"/>
              </w:rPr>
              <w:t> ;</w:t>
            </w:r>
            <w:r w:rsidRPr="00A04A5A">
              <w:rPr>
                <w:rFonts w:ascii="Calibri" w:hAnsi="Calibri" w:cs="Calibri"/>
                <w:sz w:val="20"/>
              </w:rPr>
              <w:t xml:space="preserve"> majorité 2/3 des présents/représentés</w:t>
            </w:r>
          </w:p>
        </w:tc>
      </w:tr>
      <w:tr w:rsidR="00165962" w:rsidRPr="00A04A5A" w14:paraId="2654D056" w14:textId="77777777" w:rsidTr="00A04A5A">
        <w:tc>
          <w:tcPr>
            <w:tcW w:w="0" w:type="auto"/>
            <w:hideMark/>
          </w:tcPr>
          <w:p w14:paraId="4469DCEC" w14:textId="77777777" w:rsidR="00165962" w:rsidRPr="00A04A5A" w:rsidRDefault="00165962" w:rsidP="00A04A5A">
            <w:pPr>
              <w:jc w:val="left"/>
              <w:rPr>
                <w:rFonts w:ascii="Calibri" w:hAnsi="Calibri" w:cs="Calibri"/>
                <w:sz w:val="20"/>
              </w:rPr>
            </w:pPr>
            <w:r w:rsidRPr="00A04A5A">
              <w:rPr>
                <w:rFonts w:ascii="Calibri" w:hAnsi="Calibri" w:cs="Calibri"/>
                <w:sz w:val="20"/>
              </w:rPr>
              <w:t>Inscription résolution</w:t>
            </w:r>
          </w:p>
        </w:tc>
        <w:tc>
          <w:tcPr>
            <w:tcW w:w="0" w:type="auto"/>
            <w:hideMark/>
          </w:tcPr>
          <w:p w14:paraId="2C4D236D" w14:textId="23BBD063" w:rsidR="00165962" w:rsidRPr="00A04A5A" w:rsidRDefault="00165962" w:rsidP="00A04A5A">
            <w:pPr>
              <w:jc w:val="left"/>
              <w:rPr>
                <w:rFonts w:ascii="Calibri" w:hAnsi="Calibri" w:cs="Calibri"/>
                <w:sz w:val="20"/>
              </w:rPr>
            </w:pPr>
            <w:r w:rsidRPr="00A04A5A">
              <w:rPr>
                <w:rFonts w:ascii="Calibri" w:hAnsi="Calibri" w:cs="Calibri"/>
                <w:sz w:val="20"/>
              </w:rPr>
              <w:t>5</w:t>
            </w:r>
            <w:r w:rsidR="00A04A5A" w:rsidRPr="00A04A5A">
              <w:rPr>
                <w:rFonts w:ascii="Calibri" w:hAnsi="Calibri" w:cs="Calibri"/>
                <w:sz w:val="20"/>
              </w:rPr>
              <w:t> %</w:t>
            </w:r>
            <w:r w:rsidRPr="00A04A5A">
              <w:rPr>
                <w:rFonts w:ascii="Calibri" w:hAnsi="Calibri" w:cs="Calibri"/>
                <w:sz w:val="20"/>
              </w:rPr>
              <w:t xml:space="preserve"> des parts</w:t>
            </w:r>
          </w:p>
        </w:tc>
      </w:tr>
      <w:tr w:rsidR="00165962" w:rsidRPr="00A04A5A" w14:paraId="4B3CCFF9" w14:textId="77777777" w:rsidTr="00A04A5A">
        <w:tc>
          <w:tcPr>
            <w:tcW w:w="0" w:type="auto"/>
            <w:hideMark/>
          </w:tcPr>
          <w:p w14:paraId="1EC92E83" w14:textId="77777777" w:rsidR="00165962" w:rsidRPr="00A04A5A" w:rsidRDefault="00165962" w:rsidP="00A04A5A">
            <w:pPr>
              <w:jc w:val="left"/>
              <w:rPr>
                <w:rFonts w:ascii="Calibri" w:hAnsi="Calibri" w:cs="Calibri"/>
                <w:sz w:val="20"/>
              </w:rPr>
            </w:pPr>
            <w:r w:rsidRPr="00A04A5A">
              <w:rPr>
                <w:rFonts w:ascii="Calibri" w:hAnsi="Calibri" w:cs="Calibri"/>
                <w:sz w:val="20"/>
              </w:rPr>
              <w:lastRenderedPageBreak/>
              <w:t>Droit d’alerte</w:t>
            </w:r>
          </w:p>
        </w:tc>
        <w:tc>
          <w:tcPr>
            <w:tcW w:w="0" w:type="auto"/>
            <w:hideMark/>
          </w:tcPr>
          <w:p w14:paraId="270A2511" w14:textId="77777777" w:rsidR="00165962" w:rsidRPr="00A04A5A" w:rsidRDefault="00165962" w:rsidP="00A04A5A">
            <w:pPr>
              <w:jc w:val="left"/>
              <w:rPr>
                <w:rFonts w:ascii="Calibri" w:hAnsi="Calibri" w:cs="Calibri"/>
                <w:sz w:val="20"/>
              </w:rPr>
            </w:pPr>
            <w:r w:rsidRPr="00A04A5A">
              <w:rPr>
                <w:rFonts w:ascii="Calibri" w:hAnsi="Calibri" w:cs="Calibri"/>
                <w:sz w:val="20"/>
              </w:rPr>
              <w:t>Associé non gérant, 2 fois par exercice</w:t>
            </w:r>
          </w:p>
        </w:tc>
      </w:tr>
      <w:tr w:rsidR="00165962" w:rsidRPr="00A04A5A" w14:paraId="089F1BB2" w14:textId="77777777" w:rsidTr="00A04A5A">
        <w:tc>
          <w:tcPr>
            <w:tcW w:w="0" w:type="auto"/>
            <w:hideMark/>
          </w:tcPr>
          <w:p w14:paraId="77035247" w14:textId="77777777" w:rsidR="00165962" w:rsidRPr="00A04A5A" w:rsidRDefault="00165962" w:rsidP="00A04A5A">
            <w:pPr>
              <w:jc w:val="left"/>
              <w:rPr>
                <w:rFonts w:ascii="Calibri" w:hAnsi="Calibri" w:cs="Calibri"/>
                <w:sz w:val="20"/>
              </w:rPr>
            </w:pPr>
            <w:r w:rsidRPr="00A04A5A">
              <w:rPr>
                <w:rFonts w:ascii="Calibri" w:hAnsi="Calibri" w:cs="Calibri"/>
                <w:sz w:val="20"/>
              </w:rPr>
              <w:t>Expertise de gestion</w:t>
            </w:r>
          </w:p>
        </w:tc>
        <w:tc>
          <w:tcPr>
            <w:tcW w:w="0" w:type="auto"/>
            <w:hideMark/>
          </w:tcPr>
          <w:p w14:paraId="5578714B" w14:textId="7540AA44" w:rsidR="00165962" w:rsidRPr="00A04A5A" w:rsidRDefault="00165962" w:rsidP="00A04A5A">
            <w:pPr>
              <w:jc w:val="left"/>
              <w:rPr>
                <w:rFonts w:ascii="Calibri" w:hAnsi="Calibri" w:cs="Calibri"/>
                <w:sz w:val="20"/>
              </w:rPr>
            </w:pPr>
            <w:r w:rsidRPr="00A04A5A">
              <w:rPr>
                <w:rFonts w:ascii="Calibri" w:hAnsi="Calibri" w:cs="Calibri"/>
                <w:sz w:val="20"/>
              </w:rPr>
              <w:t>10</w:t>
            </w:r>
            <w:r w:rsidR="00A04A5A" w:rsidRPr="00A04A5A">
              <w:rPr>
                <w:rFonts w:ascii="Calibri" w:hAnsi="Calibri" w:cs="Calibri"/>
                <w:sz w:val="20"/>
              </w:rPr>
              <w:t> %</w:t>
            </w:r>
            <w:r w:rsidRPr="00A04A5A">
              <w:rPr>
                <w:rFonts w:ascii="Calibri" w:hAnsi="Calibri" w:cs="Calibri"/>
                <w:sz w:val="20"/>
              </w:rPr>
              <w:t xml:space="preserve"> du capital</w:t>
            </w:r>
          </w:p>
        </w:tc>
      </w:tr>
      <w:tr w:rsidR="00165962" w:rsidRPr="00A04A5A" w14:paraId="2A390952" w14:textId="77777777" w:rsidTr="00A04A5A">
        <w:tc>
          <w:tcPr>
            <w:tcW w:w="0" w:type="auto"/>
            <w:hideMark/>
          </w:tcPr>
          <w:p w14:paraId="5AF64026" w14:textId="77777777" w:rsidR="00165962" w:rsidRPr="00A04A5A" w:rsidRDefault="00165962" w:rsidP="00A04A5A">
            <w:pPr>
              <w:jc w:val="left"/>
              <w:rPr>
                <w:rFonts w:ascii="Calibri" w:hAnsi="Calibri" w:cs="Calibri"/>
                <w:sz w:val="20"/>
              </w:rPr>
            </w:pPr>
            <w:r w:rsidRPr="00A04A5A">
              <w:rPr>
                <w:rFonts w:ascii="Calibri" w:hAnsi="Calibri" w:cs="Calibri"/>
                <w:sz w:val="20"/>
              </w:rPr>
              <w:t>Cession entre associés</w:t>
            </w:r>
          </w:p>
        </w:tc>
        <w:tc>
          <w:tcPr>
            <w:tcW w:w="0" w:type="auto"/>
            <w:hideMark/>
          </w:tcPr>
          <w:p w14:paraId="3407CC65" w14:textId="77777777" w:rsidR="00165962" w:rsidRPr="00A04A5A" w:rsidRDefault="00165962" w:rsidP="00A04A5A">
            <w:pPr>
              <w:jc w:val="left"/>
              <w:rPr>
                <w:rFonts w:ascii="Calibri" w:hAnsi="Calibri" w:cs="Calibri"/>
                <w:sz w:val="20"/>
              </w:rPr>
            </w:pPr>
            <w:r w:rsidRPr="00A04A5A">
              <w:rPr>
                <w:rFonts w:ascii="Calibri" w:hAnsi="Calibri" w:cs="Calibri"/>
                <w:sz w:val="20"/>
              </w:rPr>
              <w:t>Libre en principe</w:t>
            </w:r>
          </w:p>
        </w:tc>
      </w:tr>
      <w:tr w:rsidR="00165962" w:rsidRPr="00A04A5A" w14:paraId="3F095D18" w14:textId="77777777" w:rsidTr="00A04A5A">
        <w:tc>
          <w:tcPr>
            <w:tcW w:w="0" w:type="auto"/>
            <w:hideMark/>
          </w:tcPr>
          <w:p w14:paraId="69276554" w14:textId="77777777" w:rsidR="00165962" w:rsidRPr="00A04A5A" w:rsidRDefault="00165962" w:rsidP="00A04A5A">
            <w:pPr>
              <w:jc w:val="left"/>
              <w:rPr>
                <w:rFonts w:ascii="Calibri" w:hAnsi="Calibri" w:cs="Calibri"/>
                <w:sz w:val="20"/>
              </w:rPr>
            </w:pPr>
            <w:r w:rsidRPr="00A04A5A">
              <w:rPr>
                <w:rFonts w:ascii="Calibri" w:hAnsi="Calibri" w:cs="Calibri"/>
                <w:sz w:val="20"/>
              </w:rPr>
              <w:t>Cession à tiers</w:t>
            </w:r>
          </w:p>
        </w:tc>
        <w:tc>
          <w:tcPr>
            <w:tcW w:w="0" w:type="auto"/>
            <w:hideMark/>
          </w:tcPr>
          <w:p w14:paraId="27673FDA" w14:textId="77777777" w:rsidR="00165962" w:rsidRPr="00A04A5A" w:rsidRDefault="00165962" w:rsidP="00A04A5A">
            <w:pPr>
              <w:jc w:val="left"/>
              <w:rPr>
                <w:rFonts w:ascii="Calibri" w:hAnsi="Calibri" w:cs="Calibri"/>
                <w:sz w:val="20"/>
              </w:rPr>
            </w:pPr>
            <w:r w:rsidRPr="00A04A5A">
              <w:rPr>
                <w:rFonts w:ascii="Calibri" w:hAnsi="Calibri" w:cs="Calibri"/>
                <w:sz w:val="20"/>
              </w:rPr>
              <w:t>Agrément</w:t>
            </w:r>
          </w:p>
        </w:tc>
      </w:tr>
      <w:tr w:rsidR="00165962" w:rsidRPr="00A04A5A" w14:paraId="34888E2C" w14:textId="77777777" w:rsidTr="00A04A5A">
        <w:tc>
          <w:tcPr>
            <w:tcW w:w="0" w:type="auto"/>
            <w:hideMark/>
          </w:tcPr>
          <w:p w14:paraId="654545D2" w14:textId="77777777" w:rsidR="00165962" w:rsidRPr="00A04A5A" w:rsidRDefault="00165962" w:rsidP="00A04A5A">
            <w:pPr>
              <w:jc w:val="left"/>
              <w:rPr>
                <w:rFonts w:ascii="Calibri" w:hAnsi="Calibri" w:cs="Calibri"/>
                <w:sz w:val="20"/>
              </w:rPr>
            </w:pPr>
            <w:r w:rsidRPr="00A04A5A">
              <w:rPr>
                <w:rFonts w:ascii="Calibri" w:hAnsi="Calibri" w:cs="Calibri"/>
                <w:sz w:val="20"/>
              </w:rPr>
              <w:t>EURL</w:t>
            </w:r>
          </w:p>
        </w:tc>
        <w:tc>
          <w:tcPr>
            <w:tcW w:w="0" w:type="auto"/>
            <w:hideMark/>
          </w:tcPr>
          <w:p w14:paraId="2D947CE8" w14:textId="77777777" w:rsidR="00165962" w:rsidRPr="00A04A5A" w:rsidRDefault="00165962" w:rsidP="00A04A5A">
            <w:pPr>
              <w:jc w:val="left"/>
              <w:rPr>
                <w:rFonts w:ascii="Calibri" w:hAnsi="Calibri" w:cs="Calibri"/>
                <w:sz w:val="20"/>
              </w:rPr>
            </w:pPr>
            <w:r w:rsidRPr="00A04A5A">
              <w:rPr>
                <w:rFonts w:ascii="Calibri" w:hAnsi="Calibri" w:cs="Calibri"/>
                <w:sz w:val="20"/>
              </w:rPr>
              <w:t>Décisions de l’associé unique inscrites au registre</w:t>
            </w:r>
          </w:p>
        </w:tc>
      </w:tr>
      <w:tr w:rsidR="00165962" w:rsidRPr="00A04A5A" w14:paraId="7F1CEA92" w14:textId="77777777" w:rsidTr="00A04A5A">
        <w:tc>
          <w:tcPr>
            <w:tcW w:w="0" w:type="auto"/>
            <w:hideMark/>
          </w:tcPr>
          <w:p w14:paraId="75C3092B" w14:textId="77777777" w:rsidR="00165962" w:rsidRPr="00A04A5A" w:rsidRDefault="00165962" w:rsidP="00A04A5A">
            <w:pPr>
              <w:jc w:val="left"/>
              <w:rPr>
                <w:rFonts w:ascii="Calibri" w:hAnsi="Calibri" w:cs="Calibri"/>
                <w:sz w:val="20"/>
              </w:rPr>
            </w:pPr>
            <w:r w:rsidRPr="00A04A5A">
              <w:rPr>
                <w:rFonts w:ascii="Calibri" w:hAnsi="Calibri" w:cs="Calibri"/>
                <w:sz w:val="20"/>
              </w:rPr>
              <w:t>Perte de moitié du capital</w:t>
            </w:r>
          </w:p>
        </w:tc>
        <w:tc>
          <w:tcPr>
            <w:tcW w:w="0" w:type="auto"/>
            <w:hideMark/>
          </w:tcPr>
          <w:p w14:paraId="5643B8FF" w14:textId="77777777" w:rsidR="00165962" w:rsidRPr="00A04A5A" w:rsidRDefault="00165962" w:rsidP="00A04A5A">
            <w:pPr>
              <w:jc w:val="left"/>
              <w:rPr>
                <w:rFonts w:ascii="Calibri" w:hAnsi="Calibri" w:cs="Calibri"/>
                <w:sz w:val="20"/>
              </w:rPr>
            </w:pPr>
            <w:r w:rsidRPr="00A04A5A">
              <w:rPr>
                <w:rFonts w:ascii="Calibri" w:hAnsi="Calibri" w:cs="Calibri"/>
                <w:sz w:val="20"/>
              </w:rPr>
              <w:t>Procédure de L. 223-42</w:t>
            </w:r>
          </w:p>
        </w:tc>
      </w:tr>
    </w:tbl>
    <w:p w14:paraId="135FDE60" w14:textId="77777777" w:rsidR="00165962" w:rsidRPr="00165962" w:rsidRDefault="00000000" w:rsidP="00A04A5A">
      <w:pPr>
        <w:spacing w:after="0" w:line="240" w:lineRule="auto"/>
      </w:pPr>
      <w:r>
        <w:pict w14:anchorId="359EBD32">
          <v:rect id="_x0000_i1086" style="width:0;height:1.5pt" o:hralign="center" o:hrstd="t" o:hr="t" fillcolor="#a0a0a0" stroked="f"/>
        </w:pict>
      </w:r>
    </w:p>
    <w:p w14:paraId="5FE2BBC0" w14:textId="77777777" w:rsidR="00165962" w:rsidRPr="00165962" w:rsidRDefault="00165962" w:rsidP="00A04A5A">
      <w:pPr>
        <w:pStyle w:val="Titre1"/>
      </w:pPr>
      <w:r w:rsidRPr="00165962">
        <w:t>62. Points essentiels</w:t>
      </w:r>
    </w:p>
    <w:p w14:paraId="18499B68" w14:textId="77777777" w:rsidR="00165962" w:rsidRPr="00165962" w:rsidRDefault="00165962" w:rsidP="00A04A5A">
      <w:pPr>
        <w:numPr>
          <w:ilvl w:val="0"/>
          <w:numId w:val="54"/>
        </w:numPr>
        <w:spacing w:after="0" w:line="240" w:lineRule="auto"/>
      </w:pPr>
      <w:r w:rsidRPr="00165962">
        <w:t xml:space="preserve">La SARL est </w:t>
      </w:r>
      <w:r w:rsidRPr="00165962">
        <w:rPr>
          <w:b/>
          <w:bCs/>
        </w:rPr>
        <w:t>commerciale par sa forme</w:t>
      </w:r>
      <w:r w:rsidRPr="00165962">
        <w:t>.</w:t>
      </w:r>
    </w:p>
    <w:p w14:paraId="5ADB9269" w14:textId="77777777" w:rsidR="00165962" w:rsidRPr="00165962" w:rsidRDefault="00165962" w:rsidP="00A04A5A">
      <w:pPr>
        <w:numPr>
          <w:ilvl w:val="0"/>
          <w:numId w:val="54"/>
        </w:numPr>
        <w:spacing w:after="0" w:line="240" w:lineRule="auto"/>
      </w:pPr>
      <w:r w:rsidRPr="00165962">
        <w:t xml:space="preserve">Elle comprend de </w:t>
      </w:r>
      <w:r w:rsidRPr="00165962">
        <w:rPr>
          <w:b/>
          <w:bCs/>
        </w:rPr>
        <w:t>2 à 100 associés</w:t>
      </w:r>
      <w:r w:rsidRPr="00165962">
        <w:t>.</w:t>
      </w:r>
    </w:p>
    <w:p w14:paraId="348CB7BD" w14:textId="77777777" w:rsidR="00165962" w:rsidRPr="00165962" w:rsidRDefault="00165962" w:rsidP="00A04A5A">
      <w:pPr>
        <w:numPr>
          <w:ilvl w:val="0"/>
          <w:numId w:val="54"/>
        </w:numPr>
        <w:spacing w:after="0" w:line="240" w:lineRule="auto"/>
      </w:pPr>
      <w:r w:rsidRPr="00165962">
        <w:t xml:space="preserve">L’EURL est une SARL comprenant </w:t>
      </w:r>
      <w:r w:rsidRPr="00165962">
        <w:rPr>
          <w:b/>
          <w:bCs/>
        </w:rPr>
        <w:t>un associé unique</w:t>
      </w:r>
      <w:r w:rsidRPr="00165962">
        <w:t>.</w:t>
      </w:r>
    </w:p>
    <w:p w14:paraId="15718F3A" w14:textId="77777777" w:rsidR="00165962" w:rsidRPr="00165962" w:rsidRDefault="00165962" w:rsidP="00A04A5A">
      <w:pPr>
        <w:numPr>
          <w:ilvl w:val="0"/>
          <w:numId w:val="54"/>
        </w:numPr>
        <w:spacing w:after="0" w:line="240" w:lineRule="auto"/>
      </w:pPr>
      <w:r w:rsidRPr="00165962">
        <w:t>Les associés ne supportent en principe les pertes qu’à concurrence de leurs apports.</w:t>
      </w:r>
    </w:p>
    <w:p w14:paraId="40905513" w14:textId="77777777" w:rsidR="00165962" w:rsidRPr="00165962" w:rsidRDefault="00165962" w:rsidP="00A04A5A">
      <w:pPr>
        <w:numPr>
          <w:ilvl w:val="0"/>
          <w:numId w:val="54"/>
        </w:numPr>
        <w:spacing w:after="0" w:line="240" w:lineRule="auto"/>
      </w:pPr>
      <w:r w:rsidRPr="00165962">
        <w:t>Aucun capital social minimum général n’est imposé.</w:t>
      </w:r>
    </w:p>
    <w:p w14:paraId="7C1C8BCC" w14:textId="77777777" w:rsidR="00165962" w:rsidRPr="00165962" w:rsidRDefault="00165962" w:rsidP="00A04A5A">
      <w:pPr>
        <w:numPr>
          <w:ilvl w:val="0"/>
          <w:numId w:val="54"/>
        </w:numPr>
        <w:spacing w:after="0" w:line="240" w:lineRule="auto"/>
      </w:pPr>
      <w:r w:rsidRPr="00165962">
        <w:t xml:space="preserve">Le capital est divisé en </w:t>
      </w:r>
      <w:r w:rsidRPr="00165962">
        <w:rPr>
          <w:b/>
          <w:bCs/>
        </w:rPr>
        <w:t>parts sociales</w:t>
      </w:r>
      <w:r w:rsidRPr="00165962">
        <w:t>, et non en actions.</w:t>
      </w:r>
    </w:p>
    <w:p w14:paraId="6E2BFF67" w14:textId="77777777" w:rsidR="00165962" w:rsidRPr="00165962" w:rsidRDefault="00165962" w:rsidP="00A04A5A">
      <w:pPr>
        <w:numPr>
          <w:ilvl w:val="0"/>
          <w:numId w:val="54"/>
        </w:numPr>
        <w:spacing w:after="0" w:line="240" w:lineRule="auto"/>
      </w:pPr>
      <w:r w:rsidRPr="00165962">
        <w:t>Les parts sociales ne sont pas des titres négociables.</w:t>
      </w:r>
    </w:p>
    <w:p w14:paraId="28F1FAA5" w14:textId="066E06C2" w:rsidR="00165962" w:rsidRPr="00165962" w:rsidRDefault="00165962" w:rsidP="00A04A5A">
      <w:pPr>
        <w:numPr>
          <w:ilvl w:val="0"/>
          <w:numId w:val="54"/>
        </w:numPr>
        <w:spacing w:after="0" w:line="240" w:lineRule="auto"/>
      </w:pPr>
      <w:r w:rsidRPr="00165962">
        <w:t xml:space="preserve">Les apports en numéraire doivent être libérés d’au moins </w:t>
      </w:r>
      <w:r w:rsidRPr="00165962">
        <w:rPr>
          <w:b/>
          <w:bCs/>
        </w:rPr>
        <w:t>20</w:t>
      </w:r>
      <w:r w:rsidR="00A04A5A">
        <w:rPr>
          <w:b/>
          <w:bCs/>
        </w:rPr>
        <w:t> %</w:t>
      </w:r>
      <w:r w:rsidRPr="00165962">
        <w:rPr>
          <w:b/>
          <w:bCs/>
        </w:rPr>
        <w:t xml:space="preserve"> à la constitution</w:t>
      </w:r>
      <w:r w:rsidRPr="00165962">
        <w:t>.</w:t>
      </w:r>
    </w:p>
    <w:p w14:paraId="662958E4" w14:textId="77777777" w:rsidR="00165962" w:rsidRPr="00165962" w:rsidRDefault="00165962" w:rsidP="00A04A5A">
      <w:pPr>
        <w:numPr>
          <w:ilvl w:val="0"/>
          <w:numId w:val="54"/>
        </w:numPr>
        <w:spacing w:after="0" w:line="240" w:lineRule="auto"/>
      </w:pPr>
      <w:r w:rsidRPr="00165962">
        <w:t xml:space="preserve">Le solde doit être libéré dans les </w:t>
      </w:r>
      <w:r w:rsidRPr="00165962">
        <w:rPr>
          <w:b/>
          <w:bCs/>
        </w:rPr>
        <w:t>cinq ans</w:t>
      </w:r>
      <w:r w:rsidRPr="00165962">
        <w:t>.</w:t>
      </w:r>
    </w:p>
    <w:p w14:paraId="5B441192" w14:textId="77777777" w:rsidR="00165962" w:rsidRPr="00165962" w:rsidRDefault="00165962" w:rsidP="00A04A5A">
      <w:pPr>
        <w:numPr>
          <w:ilvl w:val="0"/>
          <w:numId w:val="54"/>
        </w:numPr>
        <w:spacing w:after="0" w:line="240" w:lineRule="auto"/>
      </w:pPr>
      <w:r w:rsidRPr="00165962">
        <w:t>Les apports en nature sont intégralement libérés dès la constitution.</w:t>
      </w:r>
    </w:p>
    <w:p w14:paraId="5D62F9B6" w14:textId="75CDF812" w:rsidR="00165962" w:rsidRPr="00165962" w:rsidRDefault="00165962" w:rsidP="00A04A5A">
      <w:pPr>
        <w:numPr>
          <w:ilvl w:val="0"/>
          <w:numId w:val="54"/>
        </w:numPr>
        <w:spacing w:after="0" w:line="240" w:lineRule="auto"/>
      </w:pPr>
      <w:r w:rsidRPr="00165962">
        <w:t xml:space="preserve">La dispense de commissaire aux apports suppose notamment qu’aucun apport n’excède </w:t>
      </w:r>
      <w:r w:rsidRPr="00165962">
        <w:rPr>
          <w:b/>
          <w:bCs/>
        </w:rPr>
        <w:t>30 000</w:t>
      </w:r>
      <w:r w:rsidR="00A04A5A">
        <w:rPr>
          <w:b/>
          <w:bCs/>
        </w:rPr>
        <w:t> €</w:t>
      </w:r>
      <w:r w:rsidRPr="00165962">
        <w:t xml:space="preserve"> et que le total concerné ne dépasse pas la moitié du capital.</w:t>
      </w:r>
    </w:p>
    <w:p w14:paraId="391295A2" w14:textId="77777777" w:rsidR="00165962" w:rsidRPr="00165962" w:rsidRDefault="00165962" w:rsidP="00A04A5A">
      <w:pPr>
        <w:numPr>
          <w:ilvl w:val="0"/>
          <w:numId w:val="54"/>
        </w:numPr>
        <w:spacing w:after="0" w:line="240" w:lineRule="auto"/>
      </w:pPr>
      <w:r w:rsidRPr="00165962">
        <w:t xml:space="preserve">Le gérant de SARL doit être une </w:t>
      </w:r>
      <w:r w:rsidRPr="00165962">
        <w:rPr>
          <w:b/>
          <w:bCs/>
        </w:rPr>
        <w:t>personne physique</w:t>
      </w:r>
      <w:r w:rsidRPr="00165962">
        <w:t>.</w:t>
      </w:r>
    </w:p>
    <w:p w14:paraId="19032B84" w14:textId="77777777" w:rsidR="00165962" w:rsidRPr="00165962" w:rsidRDefault="00165962" w:rsidP="00A04A5A">
      <w:pPr>
        <w:numPr>
          <w:ilvl w:val="0"/>
          <w:numId w:val="54"/>
        </w:numPr>
        <w:spacing w:after="0" w:line="240" w:lineRule="auto"/>
      </w:pPr>
      <w:r w:rsidRPr="00165962">
        <w:t>Il peut être associé ou non associé.</w:t>
      </w:r>
    </w:p>
    <w:p w14:paraId="29A91B41" w14:textId="77777777" w:rsidR="00165962" w:rsidRPr="00165962" w:rsidRDefault="00165962" w:rsidP="00A04A5A">
      <w:pPr>
        <w:numPr>
          <w:ilvl w:val="0"/>
          <w:numId w:val="54"/>
        </w:numPr>
        <w:spacing w:after="0" w:line="240" w:lineRule="auto"/>
      </w:pPr>
      <w:r w:rsidRPr="00165962">
        <w:t>À l’égard des tiers, il dispose de pouvoirs particulièrement étendus.</w:t>
      </w:r>
    </w:p>
    <w:p w14:paraId="57875E36" w14:textId="77777777" w:rsidR="00165962" w:rsidRPr="00165962" w:rsidRDefault="00165962" w:rsidP="00A04A5A">
      <w:pPr>
        <w:numPr>
          <w:ilvl w:val="0"/>
          <w:numId w:val="54"/>
        </w:numPr>
        <w:spacing w:after="0" w:line="240" w:lineRule="auto"/>
      </w:pPr>
      <w:r w:rsidRPr="00165962">
        <w:t xml:space="preserve">Une limitation statutaire de ses pouvoirs est </w:t>
      </w:r>
      <w:r w:rsidRPr="00165962">
        <w:rPr>
          <w:b/>
          <w:bCs/>
        </w:rPr>
        <w:t>inopposable aux tiers</w:t>
      </w:r>
      <w:r w:rsidRPr="00165962">
        <w:t>.</w:t>
      </w:r>
    </w:p>
    <w:p w14:paraId="7F361009" w14:textId="77777777" w:rsidR="00165962" w:rsidRPr="00165962" w:rsidRDefault="00165962" w:rsidP="00A04A5A">
      <w:pPr>
        <w:numPr>
          <w:ilvl w:val="0"/>
          <w:numId w:val="54"/>
        </w:numPr>
        <w:spacing w:after="0" w:line="240" w:lineRule="auto"/>
      </w:pPr>
      <w:r w:rsidRPr="00165962">
        <w:t>La société peut être engagée par un acte dépassant son objet social dans les conditions de l’article L. 223-18.</w:t>
      </w:r>
    </w:p>
    <w:p w14:paraId="581221FA" w14:textId="4C3C1297" w:rsidR="00165962" w:rsidRPr="00165962" w:rsidRDefault="00165962" w:rsidP="00A04A5A">
      <w:pPr>
        <w:numPr>
          <w:ilvl w:val="0"/>
          <w:numId w:val="54"/>
        </w:numPr>
        <w:spacing w:after="0" w:line="240" w:lineRule="auto"/>
      </w:pPr>
      <w:r w:rsidRPr="00165962">
        <w:t>Le gérant peut être révoqué par les associés</w:t>
      </w:r>
      <w:r w:rsidR="00A04A5A">
        <w:t> ;</w:t>
      </w:r>
      <w:r w:rsidRPr="00165962">
        <w:t xml:space="preserve"> l’absence de juste motif peut ouvrir droit à indemnisation.</w:t>
      </w:r>
    </w:p>
    <w:p w14:paraId="4AAE65A3" w14:textId="77777777" w:rsidR="00165962" w:rsidRPr="00165962" w:rsidRDefault="00165962" w:rsidP="00A04A5A">
      <w:pPr>
        <w:numPr>
          <w:ilvl w:val="0"/>
          <w:numId w:val="54"/>
        </w:numPr>
        <w:spacing w:after="0" w:line="240" w:lineRule="auto"/>
      </w:pPr>
      <w:r w:rsidRPr="00165962">
        <w:t xml:space="preserve">Le gérant majoritaire est en principe </w:t>
      </w:r>
      <w:r w:rsidRPr="00165962">
        <w:rPr>
          <w:b/>
          <w:bCs/>
        </w:rPr>
        <w:t>TNS</w:t>
      </w:r>
      <w:r w:rsidRPr="00165962">
        <w:t>.</w:t>
      </w:r>
    </w:p>
    <w:p w14:paraId="1F7DF4AF" w14:textId="77777777" w:rsidR="00165962" w:rsidRPr="00165962" w:rsidRDefault="00165962" w:rsidP="00A04A5A">
      <w:pPr>
        <w:numPr>
          <w:ilvl w:val="0"/>
          <w:numId w:val="54"/>
        </w:numPr>
        <w:spacing w:after="0" w:line="240" w:lineRule="auto"/>
      </w:pPr>
      <w:r w:rsidRPr="00165962">
        <w:t xml:space="preserve">Le gérant minoritaire ou égalitaire est en principe </w:t>
      </w:r>
      <w:r w:rsidRPr="00165962">
        <w:rPr>
          <w:b/>
          <w:bCs/>
        </w:rPr>
        <w:t>assimilé salarié</w:t>
      </w:r>
      <w:r w:rsidRPr="00165962">
        <w:t>.</w:t>
      </w:r>
    </w:p>
    <w:p w14:paraId="3E20A894" w14:textId="77777777" w:rsidR="00165962" w:rsidRPr="00165962" w:rsidRDefault="00165962" w:rsidP="00A04A5A">
      <w:pPr>
        <w:numPr>
          <w:ilvl w:val="0"/>
          <w:numId w:val="54"/>
        </w:numPr>
        <w:spacing w:after="0" w:line="240" w:lineRule="auto"/>
      </w:pPr>
      <w:r w:rsidRPr="00165962">
        <w:t xml:space="preserve">Le gérant associé unique d’EURL est </w:t>
      </w:r>
      <w:r w:rsidRPr="00165962">
        <w:rPr>
          <w:b/>
          <w:bCs/>
        </w:rPr>
        <w:t>TNS</w:t>
      </w:r>
      <w:r w:rsidRPr="00165962">
        <w:t>.</w:t>
      </w:r>
    </w:p>
    <w:p w14:paraId="05F008CA" w14:textId="77777777" w:rsidR="00165962" w:rsidRPr="00165962" w:rsidRDefault="00165962" w:rsidP="00A04A5A">
      <w:pPr>
        <w:numPr>
          <w:ilvl w:val="0"/>
          <w:numId w:val="54"/>
        </w:numPr>
        <w:spacing w:after="0" w:line="240" w:lineRule="auto"/>
      </w:pPr>
      <w:r w:rsidRPr="00165962">
        <w:t xml:space="preserve">Il faut distinguer </w:t>
      </w:r>
      <w:r w:rsidRPr="00165962">
        <w:rPr>
          <w:b/>
          <w:bCs/>
        </w:rPr>
        <w:t>conventions réglementées, conventions courantes à conditions normales et conventions interdites</w:t>
      </w:r>
      <w:r w:rsidRPr="00165962">
        <w:t>.</w:t>
      </w:r>
    </w:p>
    <w:p w14:paraId="648DEABF" w14:textId="77777777" w:rsidR="00165962" w:rsidRPr="00165962" w:rsidRDefault="00165962" w:rsidP="00A04A5A">
      <w:pPr>
        <w:numPr>
          <w:ilvl w:val="0"/>
          <w:numId w:val="54"/>
        </w:numPr>
        <w:spacing w:after="0" w:line="240" w:lineRule="auto"/>
      </w:pPr>
      <w:r w:rsidRPr="00165962">
        <w:t>Une convention réglementée non approuvée ne disparaît pas automatiquement.</w:t>
      </w:r>
    </w:p>
    <w:p w14:paraId="33739886" w14:textId="77777777" w:rsidR="00165962" w:rsidRPr="00165962" w:rsidRDefault="00165962" w:rsidP="00A04A5A">
      <w:pPr>
        <w:numPr>
          <w:ilvl w:val="0"/>
          <w:numId w:val="54"/>
        </w:numPr>
        <w:spacing w:after="0" w:line="240" w:lineRule="auto"/>
      </w:pPr>
      <w:r w:rsidRPr="00165962">
        <w:t>Certaines avances, prêts et garanties consentis par la SARL aux dirigeants ou associés personnes physiques sont interdits.</w:t>
      </w:r>
    </w:p>
    <w:p w14:paraId="74AF1F2C" w14:textId="77777777" w:rsidR="00165962" w:rsidRPr="00165962" w:rsidRDefault="00165962" w:rsidP="00A04A5A">
      <w:pPr>
        <w:numPr>
          <w:ilvl w:val="0"/>
          <w:numId w:val="54"/>
        </w:numPr>
        <w:spacing w:after="0" w:line="240" w:lineRule="auto"/>
      </w:pPr>
      <w:r w:rsidRPr="00165962">
        <w:t>Les décisions de SARL peuvent désormais être largement dématérialisées lorsque les statuts le prévoient.</w:t>
      </w:r>
    </w:p>
    <w:p w14:paraId="7D4BDAA9" w14:textId="77777777" w:rsidR="00165962" w:rsidRPr="00165962" w:rsidRDefault="00165962" w:rsidP="00A04A5A">
      <w:pPr>
        <w:numPr>
          <w:ilvl w:val="0"/>
          <w:numId w:val="54"/>
        </w:numPr>
        <w:spacing w:after="0" w:line="240" w:lineRule="auto"/>
      </w:pPr>
      <w:r w:rsidRPr="00165962">
        <w:t>Chaque associé dispose d’un nombre de voix égal au nombre de parts qu’il détient.</w:t>
      </w:r>
    </w:p>
    <w:p w14:paraId="62107303" w14:textId="77777777" w:rsidR="00165962" w:rsidRPr="00165962" w:rsidRDefault="00165962" w:rsidP="00A04A5A">
      <w:pPr>
        <w:numPr>
          <w:ilvl w:val="0"/>
          <w:numId w:val="54"/>
        </w:numPr>
        <w:spacing w:after="0" w:line="240" w:lineRule="auto"/>
      </w:pPr>
      <w:r w:rsidRPr="00165962">
        <w:t xml:space="preserve">La majorité ordinaire de première consultation est calculée par rapport à </w:t>
      </w:r>
      <w:r w:rsidRPr="00165962">
        <w:rPr>
          <w:b/>
          <w:bCs/>
        </w:rPr>
        <w:t>l’ensemble des parts sociales</w:t>
      </w:r>
      <w:r w:rsidRPr="00165962">
        <w:t>.</w:t>
      </w:r>
    </w:p>
    <w:p w14:paraId="2C193067" w14:textId="77777777" w:rsidR="00165962" w:rsidRPr="00165962" w:rsidRDefault="00165962" w:rsidP="00A04A5A">
      <w:pPr>
        <w:numPr>
          <w:ilvl w:val="0"/>
          <w:numId w:val="54"/>
        </w:numPr>
        <w:spacing w:after="0" w:line="240" w:lineRule="auto"/>
      </w:pPr>
      <w:r w:rsidRPr="00165962">
        <w:t>Les règles des modifications statutaires dépendent notamment de la date de constitution de la SARL.</w:t>
      </w:r>
    </w:p>
    <w:p w14:paraId="5D62B1FD" w14:textId="6C05597A" w:rsidR="00165962" w:rsidRPr="00165962" w:rsidRDefault="00165962" w:rsidP="00A04A5A">
      <w:pPr>
        <w:numPr>
          <w:ilvl w:val="0"/>
          <w:numId w:val="54"/>
        </w:numPr>
        <w:spacing w:after="0" w:line="240" w:lineRule="auto"/>
      </w:pPr>
      <w:r w:rsidRPr="00165962">
        <w:t xml:space="preserve">Un associé ou groupe d’associés détenant </w:t>
      </w:r>
      <w:r w:rsidRPr="00165962">
        <w:rPr>
          <w:b/>
          <w:bCs/>
        </w:rPr>
        <w:t>5</w:t>
      </w:r>
      <w:r w:rsidR="00A04A5A">
        <w:rPr>
          <w:b/>
          <w:bCs/>
        </w:rPr>
        <w:t> %</w:t>
      </w:r>
      <w:r w:rsidRPr="00165962">
        <w:rPr>
          <w:b/>
          <w:bCs/>
        </w:rPr>
        <w:t xml:space="preserve"> du capital</w:t>
      </w:r>
      <w:r w:rsidRPr="00165962">
        <w:t xml:space="preserve"> peut faire inscrire des points ou projets de résolution à l’ordre du jour.</w:t>
      </w:r>
    </w:p>
    <w:p w14:paraId="2E531732" w14:textId="77777777" w:rsidR="00165962" w:rsidRPr="00165962" w:rsidRDefault="00165962" w:rsidP="00A04A5A">
      <w:pPr>
        <w:numPr>
          <w:ilvl w:val="0"/>
          <w:numId w:val="54"/>
        </w:numPr>
        <w:spacing w:after="0" w:line="240" w:lineRule="auto"/>
      </w:pPr>
      <w:r w:rsidRPr="00165962">
        <w:t xml:space="preserve">Un associé non gérant dispose d’un droit d’alerte </w:t>
      </w:r>
      <w:r w:rsidRPr="00165962">
        <w:rPr>
          <w:b/>
          <w:bCs/>
        </w:rPr>
        <w:t>deux fois par exercice</w:t>
      </w:r>
      <w:r w:rsidRPr="00165962">
        <w:t>.</w:t>
      </w:r>
    </w:p>
    <w:p w14:paraId="44AD9C4D" w14:textId="40BA7605" w:rsidR="00165962" w:rsidRPr="00165962" w:rsidRDefault="00165962" w:rsidP="00A04A5A">
      <w:pPr>
        <w:numPr>
          <w:ilvl w:val="0"/>
          <w:numId w:val="54"/>
        </w:numPr>
        <w:spacing w:after="0" w:line="240" w:lineRule="auto"/>
      </w:pPr>
      <w:r w:rsidRPr="00165962">
        <w:t xml:space="preserve">Des associés représentant </w:t>
      </w:r>
      <w:r w:rsidRPr="00165962">
        <w:rPr>
          <w:b/>
          <w:bCs/>
        </w:rPr>
        <w:t>10</w:t>
      </w:r>
      <w:r w:rsidR="00A04A5A">
        <w:rPr>
          <w:b/>
          <w:bCs/>
        </w:rPr>
        <w:t> %</w:t>
      </w:r>
      <w:r w:rsidRPr="00165962">
        <w:rPr>
          <w:b/>
          <w:bCs/>
        </w:rPr>
        <w:t xml:space="preserve"> du capital</w:t>
      </w:r>
      <w:r w:rsidRPr="00165962">
        <w:t xml:space="preserve"> peuvent solliciter judiciairement une expertise de gestion.</w:t>
      </w:r>
    </w:p>
    <w:p w14:paraId="53520638" w14:textId="77777777" w:rsidR="00165962" w:rsidRPr="00165962" w:rsidRDefault="00165962" w:rsidP="00A04A5A">
      <w:pPr>
        <w:numPr>
          <w:ilvl w:val="0"/>
          <w:numId w:val="54"/>
        </w:numPr>
        <w:spacing w:after="0" w:line="240" w:lineRule="auto"/>
      </w:pPr>
      <w:r w:rsidRPr="00165962">
        <w:t>La cession entre associés est libre en principe.</w:t>
      </w:r>
    </w:p>
    <w:p w14:paraId="0CC580CB" w14:textId="77777777" w:rsidR="00165962" w:rsidRPr="00165962" w:rsidRDefault="00165962" w:rsidP="00A04A5A">
      <w:pPr>
        <w:numPr>
          <w:ilvl w:val="0"/>
          <w:numId w:val="54"/>
        </w:numPr>
        <w:spacing w:after="0" w:line="240" w:lineRule="auto"/>
      </w:pPr>
      <w:r w:rsidRPr="00165962">
        <w:t xml:space="preserve">La cession à un tiers est soumise à un </w:t>
      </w:r>
      <w:r w:rsidRPr="00165962">
        <w:rPr>
          <w:b/>
          <w:bCs/>
        </w:rPr>
        <w:t>agrément légal à double majorité</w:t>
      </w:r>
      <w:r w:rsidRPr="00165962">
        <w:t>.</w:t>
      </w:r>
    </w:p>
    <w:p w14:paraId="0FEA952F" w14:textId="77777777" w:rsidR="00165962" w:rsidRPr="00165962" w:rsidRDefault="00165962" w:rsidP="00A04A5A">
      <w:pPr>
        <w:numPr>
          <w:ilvl w:val="0"/>
          <w:numId w:val="54"/>
        </w:numPr>
        <w:spacing w:after="0" w:line="240" w:lineRule="auto"/>
      </w:pPr>
      <w:r w:rsidRPr="00165962">
        <w:t>Une cession de parts doit être constatée par écrit et rendue opposable à la société et aux tiers selon les formalités prévues.</w:t>
      </w:r>
    </w:p>
    <w:p w14:paraId="3569F0B6" w14:textId="77777777" w:rsidR="00165962" w:rsidRPr="00165962" w:rsidRDefault="00165962" w:rsidP="00A04A5A">
      <w:pPr>
        <w:numPr>
          <w:ilvl w:val="0"/>
          <w:numId w:val="54"/>
        </w:numPr>
        <w:spacing w:after="0" w:line="240" w:lineRule="auto"/>
      </w:pPr>
      <w:r w:rsidRPr="00165962">
        <w:t>L’associé unique d’EURL ne peut pas déléguer ses pouvoirs d’associé.</w:t>
      </w:r>
    </w:p>
    <w:p w14:paraId="3C443848" w14:textId="77777777" w:rsidR="00165962" w:rsidRPr="00165962" w:rsidRDefault="00165962" w:rsidP="00A04A5A">
      <w:pPr>
        <w:numPr>
          <w:ilvl w:val="0"/>
          <w:numId w:val="54"/>
        </w:numPr>
        <w:spacing w:after="0" w:line="240" w:lineRule="auto"/>
      </w:pPr>
      <w:r w:rsidRPr="00165962">
        <w:t>Ses décisions doivent être répertoriées dans un registre.</w:t>
      </w:r>
    </w:p>
    <w:p w14:paraId="202FE48C" w14:textId="77777777" w:rsidR="00165962" w:rsidRPr="00165962" w:rsidRDefault="00165962" w:rsidP="00A04A5A">
      <w:pPr>
        <w:numPr>
          <w:ilvl w:val="0"/>
          <w:numId w:val="54"/>
        </w:numPr>
        <w:spacing w:after="0" w:line="240" w:lineRule="auto"/>
      </w:pPr>
      <w:r w:rsidRPr="00165962">
        <w:lastRenderedPageBreak/>
        <w:t>Une EURL peut redevenir automatiquement une SARL pluripersonnelle lorsqu’un nouvel associé entre au capital.</w:t>
      </w:r>
    </w:p>
    <w:p w14:paraId="685F7FC9" w14:textId="77777777" w:rsidR="00165962" w:rsidRPr="00165962" w:rsidRDefault="00165962" w:rsidP="00A04A5A">
      <w:pPr>
        <w:numPr>
          <w:ilvl w:val="0"/>
          <w:numId w:val="54"/>
        </w:numPr>
        <w:spacing w:after="0" w:line="240" w:lineRule="auto"/>
      </w:pPr>
      <w:r w:rsidRPr="00165962">
        <w:t>Une SARL peut devenir EURL par réunion de toutes ses parts entre les mains d’une seule personne.</w:t>
      </w:r>
    </w:p>
    <w:p w14:paraId="32B63350" w14:textId="0E853A39" w:rsidR="00165962" w:rsidRPr="00165962" w:rsidRDefault="00165962" w:rsidP="00A04A5A">
      <w:pPr>
        <w:numPr>
          <w:ilvl w:val="0"/>
          <w:numId w:val="54"/>
        </w:numPr>
        <w:spacing w:after="0" w:line="240" w:lineRule="auto"/>
      </w:pPr>
      <w:r w:rsidRPr="00165962">
        <w:t xml:space="preserve">Lorsque les capitaux propres deviennent inférieurs à la moitié du capital, la dissolution n’est </w:t>
      </w:r>
      <w:r w:rsidRPr="00165962">
        <w:rPr>
          <w:b/>
          <w:bCs/>
        </w:rPr>
        <w:t>pas automatique</w:t>
      </w:r>
      <w:r w:rsidR="00A04A5A">
        <w:t> :</w:t>
      </w:r>
      <w:r w:rsidRPr="00165962">
        <w:t xml:space="preserve"> une procédure de décision et de régularisation s’applique.</w:t>
      </w:r>
    </w:p>
    <w:p w14:paraId="12DB501E" w14:textId="77777777" w:rsidR="00165962" w:rsidRPr="00165962" w:rsidRDefault="00000000" w:rsidP="00A04A5A">
      <w:pPr>
        <w:spacing w:after="0" w:line="240" w:lineRule="auto"/>
      </w:pPr>
      <w:r>
        <w:pict w14:anchorId="25CCE4C2">
          <v:rect id="_x0000_i1087" style="width:0;height:1.5pt" o:hralign="center" o:hrstd="t" o:hr="t" fillcolor="#a0a0a0" stroked="f"/>
        </w:pict>
      </w:r>
    </w:p>
    <w:p w14:paraId="029D5064" w14:textId="77777777" w:rsidR="00165962" w:rsidRPr="00165962" w:rsidRDefault="00165962" w:rsidP="00A04A5A">
      <w:pPr>
        <w:pStyle w:val="Titre1"/>
      </w:pPr>
      <w:r w:rsidRPr="00165962">
        <w:t>63. Droit applicable et évolutions</w:t>
      </w:r>
    </w:p>
    <w:p w14:paraId="6821B65C" w14:textId="77777777" w:rsidR="00165962" w:rsidRPr="00165962" w:rsidRDefault="00165962" w:rsidP="00A04A5A">
      <w:pPr>
        <w:spacing w:after="0" w:line="240" w:lineRule="auto"/>
        <w:rPr>
          <w:b/>
          <w:bCs/>
        </w:rPr>
      </w:pPr>
      <w:r w:rsidRPr="00165962">
        <w:rPr>
          <w:b/>
          <w:bCs/>
        </w:rPr>
        <w:t>Droit applicable au 12 août 2026</w:t>
      </w:r>
    </w:p>
    <w:p w14:paraId="705DE3CD" w14:textId="77777777" w:rsidR="00165962" w:rsidRPr="00165962" w:rsidRDefault="00165962" w:rsidP="00A04A5A">
      <w:pPr>
        <w:spacing w:after="0" w:line="240" w:lineRule="auto"/>
      </w:pPr>
      <w:r w:rsidRPr="00165962">
        <w:t xml:space="preserve">Le chapitre III du titre II du livre II du Code de commerce, relatif aux SARL, est en vigueur au </w:t>
      </w:r>
      <w:r w:rsidRPr="00165962">
        <w:rPr>
          <w:b/>
          <w:bCs/>
        </w:rPr>
        <w:t>12 août 2026</w:t>
      </w:r>
      <w:r w:rsidRPr="00165962">
        <w:t xml:space="preserve">. Il regroupe les articles </w:t>
      </w:r>
      <w:r w:rsidRPr="00165962">
        <w:rPr>
          <w:b/>
          <w:bCs/>
        </w:rPr>
        <w:t>L. 223-1 à L. 223-43</w:t>
      </w:r>
      <w:r w:rsidRPr="00165962">
        <w:t>. (</w:t>
      </w:r>
      <w:hyperlink r:id="rId87" w:tooltip="Code de commerce" w:history="1">
        <w:r w:rsidRPr="00165962">
          <w:rPr>
            <w:rStyle w:val="Lienhypertexte"/>
          </w:rPr>
          <w:t>Légifrance</w:t>
        </w:r>
      </w:hyperlink>
      <w:r w:rsidRPr="00165962">
        <w:t>)</w:t>
      </w:r>
    </w:p>
    <w:p w14:paraId="5CF93465" w14:textId="1FCDFF5F" w:rsidR="00165962" w:rsidRPr="00165962" w:rsidRDefault="00165962" w:rsidP="00A04A5A">
      <w:pPr>
        <w:spacing w:after="0" w:line="240" w:lineRule="auto"/>
      </w:pPr>
      <w:r w:rsidRPr="00165962">
        <w:t>Plusieurs évolutions récentes doivent être intégrées aux supports</w:t>
      </w:r>
      <w:r w:rsidR="00A04A5A">
        <w:t> :</w:t>
      </w:r>
    </w:p>
    <w:p w14:paraId="5F5BE985" w14:textId="77777777" w:rsidR="00165962" w:rsidRPr="00165962" w:rsidRDefault="00165962" w:rsidP="00A04A5A">
      <w:pPr>
        <w:spacing w:after="0" w:line="240" w:lineRule="auto"/>
        <w:rPr>
          <w:b/>
          <w:bCs/>
        </w:rPr>
      </w:pPr>
      <w:r w:rsidRPr="00165962">
        <w:rPr>
          <w:b/>
          <w:bCs/>
        </w:rPr>
        <w:t>Depuis septembre 2024</w:t>
      </w:r>
    </w:p>
    <w:p w14:paraId="641A838F" w14:textId="45166752" w:rsidR="00165962" w:rsidRPr="00165962" w:rsidRDefault="00165962" w:rsidP="00A04A5A">
      <w:pPr>
        <w:spacing w:after="0" w:line="240" w:lineRule="auto"/>
      </w:pPr>
      <w:r w:rsidRPr="00165962">
        <w:t>La loi n° 2024-537 du 13 juin 2024 a modernisé les décisions collectives de SARL</w:t>
      </w:r>
      <w:r w:rsidR="00A04A5A">
        <w:t> :</w:t>
      </w:r>
    </w:p>
    <w:p w14:paraId="6835E288" w14:textId="5EB4A5A9" w:rsidR="00165962" w:rsidRPr="00165962" w:rsidRDefault="00165962" w:rsidP="00A04A5A">
      <w:pPr>
        <w:numPr>
          <w:ilvl w:val="0"/>
          <w:numId w:val="55"/>
        </w:numPr>
        <w:spacing w:after="0" w:line="240" w:lineRule="auto"/>
      </w:pPr>
      <w:r w:rsidRPr="00165962">
        <w:t>consultation écrite étendue</w:t>
      </w:r>
      <w:r w:rsidR="00A04A5A">
        <w:t> ;</w:t>
      </w:r>
    </w:p>
    <w:p w14:paraId="76407696" w14:textId="79EF16F2" w:rsidR="00165962" w:rsidRPr="00165962" w:rsidRDefault="00165962" w:rsidP="00A04A5A">
      <w:pPr>
        <w:numPr>
          <w:ilvl w:val="0"/>
          <w:numId w:val="55"/>
        </w:numPr>
        <w:spacing w:after="0" w:line="240" w:lineRule="auto"/>
      </w:pPr>
      <w:r w:rsidRPr="00165962">
        <w:t>décisions par acte</w:t>
      </w:r>
      <w:r w:rsidR="00A04A5A">
        <w:t> ;</w:t>
      </w:r>
    </w:p>
    <w:p w14:paraId="22124A03" w14:textId="73EEA2B2" w:rsidR="00165962" w:rsidRPr="00165962" w:rsidRDefault="00165962" w:rsidP="00A04A5A">
      <w:pPr>
        <w:numPr>
          <w:ilvl w:val="0"/>
          <w:numId w:val="55"/>
        </w:numPr>
        <w:spacing w:after="0" w:line="240" w:lineRule="auto"/>
      </w:pPr>
      <w:r w:rsidRPr="00165962">
        <w:t>utilisation de la voie électronique</w:t>
      </w:r>
      <w:r w:rsidR="00A04A5A">
        <w:t> ;</w:t>
      </w:r>
    </w:p>
    <w:p w14:paraId="32AE0FC3" w14:textId="6EF41A5C" w:rsidR="00165962" w:rsidRPr="00165962" w:rsidRDefault="00165962" w:rsidP="00A04A5A">
      <w:pPr>
        <w:numPr>
          <w:ilvl w:val="0"/>
          <w:numId w:val="55"/>
        </w:numPr>
        <w:spacing w:after="0" w:line="240" w:lineRule="auto"/>
      </w:pPr>
      <w:r w:rsidRPr="00165962">
        <w:t>vote par correspondance</w:t>
      </w:r>
      <w:r w:rsidR="00A04A5A">
        <w:t> ;</w:t>
      </w:r>
    </w:p>
    <w:p w14:paraId="5A9F67EE" w14:textId="26EF6DB3" w:rsidR="00165962" w:rsidRPr="00165962" w:rsidRDefault="00165962" w:rsidP="00A04A5A">
      <w:pPr>
        <w:numPr>
          <w:ilvl w:val="0"/>
          <w:numId w:val="55"/>
        </w:numPr>
        <w:spacing w:after="0" w:line="240" w:lineRule="auto"/>
      </w:pPr>
      <w:r w:rsidRPr="00165962">
        <w:t>développement de la participation à distance</w:t>
      </w:r>
      <w:r w:rsidR="00A04A5A">
        <w:t> ;</w:t>
      </w:r>
    </w:p>
    <w:p w14:paraId="3063093A" w14:textId="79EF5296" w:rsidR="00165962" w:rsidRPr="00165962" w:rsidRDefault="00165962" w:rsidP="00A04A5A">
      <w:pPr>
        <w:numPr>
          <w:ilvl w:val="0"/>
          <w:numId w:val="55"/>
        </w:numPr>
        <w:spacing w:after="0" w:line="240" w:lineRule="auto"/>
      </w:pPr>
      <w:r w:rsidRPr="00165962">
        <w:t>droit d’inscription de points et projets de résolution pour les associés détenant 5</w:t>
      </w:r>
      <w:r w:rsidR="00A04A5A">
        <w:t> %</w:t>
      </w:r>
      <w:r w:rsidRPr="00165962">
        <w:t xml:space="preserve"> des parts. (</w:t>
      </w:r>
      <w:hyperlink r:id="rId88" w:tooltip="Chapitre III : Des sociétés à responsabilité limitée. (Articles L223-1 à L223-43) - Légifrance" w:history="1">
        <w:r w:rsidRPr="00165962">
          <w:rPr>
            <w:rStyle w:val="Lienhypertexte"/>
          </w:rPr>
          <w:t>Légifrance</w:t>
        </w:r>
      </w:hyperlink>
      <w:r w:rsidRPr="00165962">
        <w:t>)</w:t>
      </w:r>
    </w:p>
    <w:p w14:paraId="6265C1E5" w14:textId="77777777" w:rsidR="00165962" w:rsidRPr="00165962" w:rsidRDefault="00165962" w:rsidP="00A04A5A">
      <w:pPr>
        <w:spacing w:after="0" w:line="240" w:lineRule="auto"/>
        <w:rPr>
          <w:b/>
          <w:bCs/>
        </w:rPr>
      </w:pPr>
      <w:r w:rsidRPr="00165962">
        <w:rPr>
          <w:b/>
          <w:bCs/>
        </w:rPr>
        <w:t>Depuis le 1er janvier 2025</w:t>
      </w:r>
    </w:p>
    <w:p w14:paraId="74CC677F" w14:textId="77777777" w:rsidR="00165962" w:rsidRPr="00165962" w:rsidRDefault="00165962" w:rsidP="00A04A5A">
      <w:pPr>
        <w:spacing w:after="0" w:line="240" w:lineRule="auto"/>
      </w:pPr>
      <w:r w:rsidRPr="00165962">
        <w:t>L’article L. 223-26 a été réécrit dans le cadre de l’évolution du droit comptable et des obligations de reporting. Il maintient notamment l’approbation des comptes dans les six mois de la clôture et le droit des associés de poser des questions écrites. (</w:t>
      </w:r>
      <w:hyperlink r:id="rId89" w:tooltip="Chapitre III : Des sociétés à responsabilité limitée. (Articles L223-1 à L223-43) - Légifrance" w:history="1">
        <w:r w:rsidRPr="00165962">
          <w:rPr>
            <w:rStyle w:val="Lienhypertexte"/>
          </w:rPr>
          <w:t>Légifrance</w:t>
        </w:r>
      </w:hyperlink>
      <w:r w:rsidRPr="00165962">
        <w:t>)</w:t>
      </w:r>
    </w:p>
    <w:p w14:paraId="60AB7642" w14:textId="77777777" w:rsidR="00165962" w:rsidRPr="00165962" w:rsidRDefault="00165962" w:rsidP="00A04A5A">
      <w:pPr>
        <w:spacing w:after="0" w:line="240" w:lineRule="auto"/>
        <w:rPr>
          <w:b/>
          <w:bCs/>
        </w:rPr>
      </w:pPr>
      <w:r w:rsidRPr="00165962">
        <w:rPr>
          <w:b/>
          <w:bCs/>
        </w:rPr>
        <w:t>Depuis le 1er octobre 2025</w:t>
      </w:r>
    </w:p>
    <w:p w14:paraId="2CE4BD63" w14:textId="77777777" w:rsidR="00165962" w:rsidRPr="00165962" w:rsidRDefault="00165962" w:rsidP="00A04A5A">
      <w:pPr>
        <w:spacing w:after="0" w:line="240" w:lineRule="auto"/>
      </w:pPr>
      <w:r w:rsidRPr="00165962">
        <w:t>La réforme générale des nullités en droit des sociétés s’applique également aux décisions prises dans une SARL.</w:t>
      </w:r>
    </w:p>
    <w:p w14:paraId="5E4238A8" w14:textId="4F4011FD" w:rsidR="00165962" w:rsidRPr="00165962" w:rsidRDefault="00165962" w:rsidP="00A04A5A">
      <w:pPr>
        <w:spacing w:after="0" w:line="240" w:lineRule="auto"/>
      </w:pPr>
      <w:r w:rsidRPr="00165962">
        <w:t>Une décision irrégulière ne doit donc plus être déclarée automatiquement nulle</w:t>
      </w:r>
      <w:r w:rsidR="00A04A5A">
        <w:t> :</w:t>
      </w:r>
      <w:r w:rsidRPr="00165962">
        <w:t xml:space="preserve"> il faut tenir compte du nouveau régime général étudié dans la </w:t>
      </w:r>
      <w:r w:rsidRPr="00165962">
        <w:rPr>
          <w:b/>
          <w:bCs/>
        </w:rPr>
        <w:t>fiche 3</w:t>
      </w:r>
      <w:r w:rsidRPr="00165962">
        <w:t>, sous réserve des nullités spécialement prévues par les dispositions propres à la SARL.</w:t>
      </w:r>
    </w:p>
    <w:p w14:paraId="2D847FFD" w14:textId="77777777" w:rsidR="00165962" w:rsidRPr="00165962" w:rsidRDefault="00165962" w:rsidP="00A04A5A">
      <w:pPr>
        <w:spacing w:after="0" w:line="240" w:lineRule="auto"/>
        <w:rPr>
          <w:b/>
          <w:bCs/>
        </w:rPr>
      </w:pPr>
      <w:r w:rsidRPr="00165962">
        <w:rPr>
          <w:b/>
          <w:bCs/>
        </w:rPr>
        <w:t>Évolution déjà adoptée mais à venir</w:t>
      </w:r>
    </w:p>
    <w:p w14:paraId="4F2EE985" w14:textId="3B46FD56" w:rsidR="00165962" w:rsidRPr="00165962" w:rsidRDefault="00165962" w:rsidP="00A04A5A">
      <w:pPr>
        <w:spacing w:after="0" w:line="240" w:lineRule="auto"/>
      </w:pPr>
      <w:r w:rsidRPr="00165962">
        <w:t xml:space="preserve">Aucune évolution générale déjà adoptée et à entrée en vigueur différée identifiée dans les sources officielles consultées au </w:t>
      </w:r>
      <w:r w:rsidRPr="00165962">
        <w:rPr>
          <w:b/>
          <w:bCs/>
        </w:rPr>
        <w:t>12 août 2026</w:t>
      </w:r>
      <w:r w:rsidRPr="00165962">
        <w:t xml:space="preserve"> ne modifie, à ce jour, les caractéristiques fondamentales suivantes</w:t>
      </w:r>
      <w:r w:rsidR="00A04A5A">
        <w:t> :</w:t>
      </w:r>
    </w:p>
    <w:p w14:paraId="55C180A3" w14:textId="042ACC1C" w:rsidR="00165962" w:rsidRPr="00165962" w:rsidRDefault="00165962" w:rsidP="00A04A5A">
      <w:pPr>
        <w:numPr>
          <w:ilvl w:val="0"/>
          <w:numId w:val="56"/>
        </w:numPr>
        <w:spacing w:after="0" w:line="240" w:lineRule="auto"/>
      </w:pPr>
      <w:r w:rsidRPr="00165962">
        <w:t>nombre maximal de 100 associés</w:t>
      </w:r>
      <w:r w:rsidR="00A04A5A">
        <w:t> ;</w:t>
      </w:r>
    </w:p>
    <w:p w14:paraId="7B70C793" w14:textId="04467170" w:rsidR="00165962" w:rsidRPr="00165962" w:rsidRDefault="00165962" w:rsidP="00A04A5A">
      <w:pPr>
        <w:numPr>
          <w:ilvl w:val="0"/>
          <w:numId w:val="56"/>
        </w:numPr>
        <w:spacing w:after="0" w:line="240" w:lineRule="auto"/>
      </w:pPr>
      <w:r w:rsidRPr="00165962">
        <w:t>absence de capital minimum</w:t>
      </w:r>
      <w:r w:rsidR="00A04A5A">
        <w:t> ;</w:t>
      </w:r>
    </w:p>
    <w:p w14:paraId="30A554DB" w14:textId="011ADFDD" w:rsidR="00165962" w:rsidRPr="00165962" w:rsidRDefault="00165962" w:rsidP="00A04A5A">
      <w:pPr>
        <w:numPr>
          <w:ilvl w:val="0"/>
          <w:numId w:val="56"/>
        </w:numPr>
        <w:spacing w:after="0" w:line="240" w:lineRule="auto"/>
      </w:pPr>
      <w:r w:rsidRPr="00165962">
        <w:t>libération d’au moins un cinquième des apports en numéraire à la constitution</w:t>
      </w:r>
      <w:r w:rsidR="00A04A5A">
        <w:t> ;</w:t>
      </w:r>
    </w:p>
    <w:p w14:paraId="51B5122D" w14:textId="5F1DBCAA" w:rsidR="00165962" w:rsidRPr="00165962" w:rsidRDefault="00165962" w:rsidP="00A04A5A">
      <w:pPr>
        <w:numPr>
          <w:ilvl w:val="0"/>
          <w:numId w:val="56"/>
        </w:numPr>
        <w:spacing w:after="0" w:line="240" w:lineRule="auto"/>
      </w:pPr>
      <w:r w:rsidRPr="00165962">
        <w:t>gérance réservée à une personne physique</w:t>
      </w:r>
      <w:r w:rsidR="00A04A5A">
        <w:t> ;</w:t>
      </w:r>
    </w:p>
    <w:p w14:paraId="2A87202A" w14:textId="1132A37A" w:rsidR="00165962" w:rsidRPr="00165962" w:rsidRDefault="00165962" w:rsidP="00A04A5A">
      <w:pPr>
        <w:numPr>
          <w:ilvl w:val="0"/>
          <w:numId w:val="56"/>
        </w:numPr>
        <w:spacing w:after="0" w:line="240" w:lineRule="auto"/>
      </w:pPr>
      <w:r w:rsidRPr="00165962">
        <w:t>régime général des pouvoirs du gérant</w:t>
      </w:r>
      <w:r w:rsidR="00A04A5A">
        <w:t> ;</w:t>
      </w:r>
    </w:p>
    <w:p w14:paraId="1CE9C09B" w14:textId="113471DA" w:rsidR="00165962" w:rsidRPr="00165962" w:rsidRDefault="00165962" w:rsidP="00A04A5A">
      <w:pPr>
        <w:numPr>
          <w:ilvl w:val="0"/>
          <w:numId w:val="56"/>
        </w:numPr>
        <w:spacing w:after="0" w:line="240" w:lineRule="auto"/>
      </w:pPr>
      <w:r w:rsidRPr="00165962">
        <w:t>double majorité de l’agrément des tiers</w:t>
      </w:r>
      <w:r w:rsidR="00A04A5A">
        <w:t> ;</w:t>
      </w:r>
    </w:p>
    <w:p w14:paraId="4E8EA983" w14:textId="77777777" w:rsidR="00165962" w:rsidRPr="00165962" w:rsidRDefault="00165962" w:rsidP="00A04A5A">
      <w:pPr>
        <w:numPr>
          <w:ilvl w:val="0"/>
          <w:numId w:val="56"/>
        </w:numPr>
        <w:spacing w:after="0" w:line="240" w:lineRule="auto"/>
      </w:pPr>
      <w:r w:rsidRPr="00165962">
        <w:t>régime de l’EURL.</w:t>
      </w:r>
    </w:p>
    <w:p w14:paraId="5209F110" w14:textId="77777777" w:rsidR="00165962" w:rsidRPr="00165962" w:rsidRDefault="00165962" w:rsidP="00A04A5A">
      <w:pPr>
        <w:spacing w:after="0" w:line="240" w:lineRule="auto"/>
      </w:pPr>
      <w:r w:rsidRPr="00165962">
        <w:t>Une veille reste cependant nécessaire en matière de formalités, de reporting et de droit des sociétés, plusieurs réformes de simplification étant intervenues en 2024, 2025 et 2026.</w:t>
      </w:r>
    </w:p>
    <w:p w14:paraId="6271D0EC" w14:textId="77777777" w:rsidR="00165962" w:rsidRPr="00165962" w:rsidRDefault="00000000" w:rsidP="00A04A5A">
      <w:pPr>
        <w:spacing w:after="0" w:line="240" w:lineRule="auto"/>
      </w:pPr>
      <w:r>
        <w:pict w14:anchorId="4070A5CB">
          <v:rect id="_x0000_i1088" style="width:0;height:1.5pt" o:hralign="center" o:hrstd="t" o:hr="t" fillcolor="#a0a0a0" stroked="f"/>
        </w:pict>
      </w:r>
    </w:p>
    <w:p w14:paraId="4368CCF8" w14:textId="77777777" w:rsidR="00165962" w:rsidRPr="00165962" w:rsidRDefault="00165962" w:rsidP="00A04A5A">
      <w:pPr>
        <w:pStyle w:val="Titre1"/>
      </w:pPr>
      <w:r w:rsidRPr="00165962">
        <w:t>64. Sigles et mots-clés</w:t>
      </w:r>
    </w:p>
    <w:tbl>
      <w:tblPr>
        <w:tblStyle w:val="Grilledutableau"/>
        <w:tblW w:w="0" w:type="auto"/>
        <w:tblLook w:val="04A0" w:firstRow="1" w:lastRow="0" w:firstColumn="1" w:lastColumn="0" w:noHBand="0" w:noVBand="1"/>
      </w:tblPr>
      <w:tblGrid>
        <w:gridCol w:w="2311"/>
        <w:gridCol w:w="7221"/>
      </w:tblGrid>
      <w:tr w:rsidR="00165962" w:rsidRPr="00A04A5A" w14:paraId="52C38812" w14:textId="77777777" w:rsidTr="00A04A5A">
        <w:trPr>
          <w:tblHeader/>
        </w:trPr>
        <w:tc>
          <w:tcPr>
            <w:tcW w:w="0" w:type="auto"/>
            <w:hideMark/>
          </w:tcPr>
          <w:p w14:paraId="268C1AC4"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Sigle / notion</w:t>
            </w:r>
          </w:p>
        </w:tc>
        <w:tc>
          <w:tcPr>
            <w:tcW w:w="0" w:type="auto"/>
            <w:hideMark/>
          </w:tcPr>
          <w:p w14:paraId="67EB8E6B" w14:textId="77777777" w:rsidR="00165962" w:rsidRPr="00A04A5A" w:rsidRDefault="00165962" w:rsidP="00A04A5A">
            <w:pPr>
              <w:jc w:val="left"/>
              <w:rPr>
                <w:rFonts w:ascii="Calibri" w:hAnsi="Calibri" w:cs="Calibri"/>
                <w:b/>
                <w:bCs/>
                <w:sz w:val="20"/>
              </w:rPr>
            </w:pPr>
            <w:r w:rsidRPr="00A04A5A">
              <w:rPr>
                <w:rFonts w:ascii="Calibri" w:hAnsi="Calibri" w:cs="Calibri"/>
                <w:b/>
                <w:bCs/>
                <w:sz w:val="20"/>
              </w:rPr>
              <w:t>Signification</w:t>
            </w:r>
          </w:p>
        </w:tc>
      </w:tr>
      <w:tr w:rsidR="00165962" w:rsidRPr="00A04A5A" w14:paraId="546B00B9" w14:textId="77777777" w:rsidTr="00A04A5A">
        <w:tc>
          <w:tcPr>
            <w:tcW w:w="0" w:type="auto"/>
            <w:hideMark/>
          </w:tcPr>
          <w:p w14:paraId="3247F547" w14:textId="77777777" w:rsidR="00165962" w:rsidRPr="00A04A5A" w:rsidRDefault="00165962" w:rsidP="00A04A5A">
            <w:pPr>
              <w:jc w:val="left"/>
              <w:rPr>
                <w:rFonts w:ascii="Calibri" w:hAnsi="Calibri" w:cs="Calibri"/>
                <w:sz w:val="20"/>
              </w:rPr>
            </w:pPr>
            <w:r w:rsidRPr="00A04A5A">
              <w:rPr>
                <w:rFonts w:ascii="Calibri" w:hAnsi="Calibri" w:cs="Calibri"/>
                <w:b/>
                <w:bCs/>
                <w:sz w:val="20"/>
              </w:rPr>
              <w:t>SARL</w:t>
            </w:r>
          </w:p>
        </w:tc>
        <w:tc>
          <w:tcPr>
            <w:tcW w:w="0" w:type="auto"/>
            <w:hideMark/>
          </w:tcPr>
          <w:p w14:paraId="0D997D5D" w14:textId="77777777" w:rsidR="00165962" w:rsidRPr="00A04A5A" w:rsidRDefault="00165962" w:rsidP="00A04A5A">
            <w:pPr>
              <w:jc w:val="left"/>
              <w:rPr>
                <w:rFonts w:ascii="Calibri" w:hAnsi="Calibri" w:cs="Calibri"/>
                <w:sz w:val="20"/>
              </w:rPr>
            </w:pPr>
            <w:r w:rsidRPr="00A04A5A">
              <w:rPr>
                <w:rFonts w:ascii="Calibri" w:hAnsi="Calibri" w:cs="Calibri"/>
                <w:sz w:val="20"/>
              </w:rPr>
              <w:t>Société à responsabilité limitée</w:t>
            </w:r>
          </w:p>
        </w:tc>
      </w:tr>
      <w:tr w:rsidR="00165962" w:rsidRPr="00A04A5A" w14:paraId="612991AE" w14:textId="77777777" w:rsidTr="00A04A5A">
        <w:tc>
          <w:tcPr>
            <w:tcW w:w="0" w:type="auto"/>
            <w:hideMark/>
          </w:tcPr>
          <w:p w14:paraId="28078BEE" w14:textId="77777777" w:rsidR="00165962" w:rsidRPr="00A04A5A" w:rsidRDefault="00165962" w:rsidP="00A04A5A">
            <w:pPr>
              <w:jc w:val="left"/>
              <w:rPr>
                <w:rFonts w:ascii="Calibri" w:hAnsi="Calibri" w:cs="Calibri"/>
                <w:sz w:val="20"/>
              </w:rPr>
            </w:pPr>
            <w:r w:rsidRPr="00A04A5A">
              <w:rPr>
                <w:rFonts w:ascii="Calibri" w:hAnsi="Calibri" w:cs="Calibri"/>
                <w:b/>
                <w:bCs/>
                <w:sz w:val="20"/>
              </w:rPr>
              <w:t>EURL</w:t>
            </w:r>
          </w:p>
        </w:tc>
        <w:tc>
          <w:tcPr>
            <w:tcW w:w="0" w:type="auto"/>
            <w:hideMark/>
          </w:tcPr>
          <w:p w14:paraId="448FF151" w14:textId="77777777" w:rsidR="00165962" w:rsidRPr="00A04A5A" w:rsidRDefault="00165962" w:rsidP="00A04A5A">
            <w:pPr>
              <w:jc w:val="left"/>
              <w:rPr>
                <w:rFonts w:ascii="Calibri" w:hAnsi="Calibri" w:cs="Calibri"/>
                <w:sz w:val="20"/>
              </w:rPr>
            </w:pPr>
            <w:r w:rsidRPr="00A04A5A">
              <w:rPr>
                <w:rFonts w:ascii="Calibri" w:hAnsi="Calibri" w:cs="Calibri"/>
                <w:sz w:val="20"/>
              </w:rPr>
              <w:t>Entreprise unipersonnelle à responsabilité limitée</w:t>
            </w:r>
          </w:p>
        </w:tc>
      </w:tr>
      <w:tr w:rsidR="00165962" w:rsidRPr="00A04A5A" w14:paraId="1C911301" w14:textId="77777777" w:rsidTr="00A04A5A">
        <w:tc>
          <w:tcPr>
            <w:tcW w:w="0" w:type="auto"/>
            <w:hideMark/>
          </w:tcPr>
          <w:p w14:paraId="12C6B793" w14:textId="77777777" w:rsidR="00165962" w:rsidRPr="00A04A5A" w:rsidRDefault="00165962" w:rsidP="00A04A5A">
            <w:pPr>
              <w:jc w:val="left"/>
              <w:rPr>
                <w:rFonts w:ascii="Calibri" w:hAnsi="Calibri" w:cs="Calibri"/>
                <w:sz w:val="20"/>
              </w:rPr>
            </w:pPr>
            <w:r w:rsidRPr="00A04A5A">
              <w:rPr>
                <w:rFonts w:ascii="Calibri" w:hAnsi="Calibri" w:cs="Calibri"/>
                <w:b/>
                <w:bCs/>
                <w:sz w:val="20"/>
              </w:rPr>
              <w:t>TNS</w:t>
            </w:r>
          </w:p>
        </w:tc>
        <w:tc>
          <w:tcPr>
            <w:tcW w:w="0" w:type="auto"/>
            <w:hideMark/>
          </w:tcPr>
          <w:p w14:paraId="6C7D4370" w14:textId="77777777" w:rsidR="00165962" w:rsidRPr="00A04A5A" w:rsidRDefault="00165962" w:rsidP="00A04A5A">
            <w:pPr>
              <w:jc w:val="left"/>
              <w:rPr>
                <w:rFonts w:ascii="Calibri" w:hAnsi="Calibri" w:cs="Calibri"/>
                <w:sz w:val="20"/>
              </w:rPr>
            </w:pPr>
            <w:r w:rsidRPr="00A04A5A">
              <w:rPr>
                <w:rFonts w:ascii="Calibri" w:hAnsi="Calibri" w:cs="Calibri"/>
                <w:sz w:val="20"/>
              </w:rPr>
              <w:t>Travailleur non salarié</w:t>
            </w:r>
          </w:p>
        </w:tc>
      </w:tr>
      <w:tr w:rsidR="00165962" w:rsidRPr="00A04A5A" w14:paraId="75D98211" w14:textId="77777777" w:rsidTr="00A04A5A">
        <w:tc>
          <w:tcPr>
            <w:tcW w:w="0" w:type="auto"/>
            <w:hideMark/>
          </w:tcPr>
          <w:p w14:paraId="0492D5D3" w14:textId="77777777" w:rsidR="00165962" w:rsidRPr="00A04A5A" w:rsidRDefault="00165962" w:rsidP="00A04A5A">
            <w:pPr>
              <w:jc w:val="left"/>
              <w:rPr>
                <w:rFonts w:ascii="Calibri" w:hAnsi="Calibri" w:cs="Calibri"/>
                <w:sz w:val="20"/>
              </w:rPr>
            </w:pPr>
            <w:r w:rsidRPr="00A04A5A">
              <w:rPr>
                <w:rFonts w:ascii="Calibri" w:hAnsi="Calibri" w:cs="Calibri"/>
                <w:b/>
                <w:bCs/>
                <w:sz w:val="20"/>
              </w:rPr>
              <w:t>RCS</w:t>
            </w:r>
          </w:p>
        </w:tc>
        <w:tc>
          <w:tcPr>
            <w:tcW w:w="0" w:type="auto"/>
            <w:hideMark/>
          </w:tcPr>
          <w:p w14:paraId="1021A592" w14:textId="77777777" w:rsidR="00165962" w:rsidRPr="00A04A5A" w:rsidRDefault="00165962" w:rsidP="00A04A5A">
            <w:pPr>
              <w:jc w:val="left"/>
              <w:rPr>
                <w:rFonts w:ascii="Calibri" w:hAnsi="Calibri" w:cs="Calibri"/>
                <w:sz w:val="20"/>
              </w:rPr>
            </w:pPr>
            <w:r w:rsidRPr="00A04A5A">
              <w:rPr>
                <w:rFonts w:ascii="Calibri" w:hAnsi="Calibri" w:cs="Calibri"/>
                <w:sz w:val="20"/>
              </w:rPr>
              <w:t>Registre du commerce et des sociétés</w:t>
            </w:r>
          </w:p>
        </w:tc>
      </w:tr>
      <w:tr w:rsidR="00165962" w:rsidRPr="00A04A5A" w14:paraId="37D18DDA" w14:textId="77777777" w:rsidTr="00A04A5A">
        <w:tc>
          <w:tcPr>
            <w:tcW w:w="0" w:type="auto"/>
            <w:hideMark/>
          </w:tcPr>
          <w:p w14:paraId="345FB093" w14:textId="77777777" w:rsidR="00165962" w:rsidRPr="00A04A5A" w:rsidRDefault="00165962" w:rsidP="00A04A5A">
            <w:pPr>
              <w:jc w:val="left"/>
              <w:rPr>
                <w:rFonts w:ascii="Calibri" w:hAnsi="Calibri" w:cs="Calibri"/>
                <w:sz w:val="20"/>
              </w:rPr>
            </w:pPr>
            <w:r w:rsidRPr="00A04A5A">
              <w:rPr>
                <w:rFonts w:ascii="Calibri" w:hAnsi="Calibri" w:cs="Calibri"/>
                <w:b/>
                <w:bCs/>
                <w:sz w:val="20"/>
              </w:rPr>
              <w:t>CAC</w:t>
            </w:r>
          </w:p>
        </w:tc>
        <w:tc>
          <w:tcPr>
            <w:tcW w:w="0" w:type="auto"/>
            <w:hideMark/>
          </w:tcPr>
          <w:p w14:paraId="5605CE8B" w14:textId="77777777" w:rsidR="00165962" w:rsidRPr="00A04A5A" w:rsidRDefault="00165962" w:rsidP="00A04A5A">
            <w:pPr>
              <w:jc w:val="left"/>
              <w:rPr>
                <w:rFonts w:ascii="Calibri" w:hAnsi="Calibri" w:cs="Calibri"/>
                <w:sz w:val="20"/>
              </w:rPr>
            </w:pPr>
            <w:r w:rsidRPr="00A04A5A">
              <w:rPr>
                <w:rFonts w:ascii="Calibri" w:hAnsi="Calibri" w:cs="Calibri"/>
                <w:sz w:val="20"/>
              </w:rPr>
              <w:t>Commissaire aux comptes</w:t>
            </w:r>
          </w:p>
        </w:tc>
      </w:tr>
      <w:tr w:rsidR="00165962" w:rsidRPr="00A04A5A" w14:paraId="5A65CB08" w14:textId="77777777" w:rsidTr="00A04A5A">
        <w:tc>
          <w:tcPr>
            <w:tcW w:w="0" w:type="auto"/>
            <w:hideMark/>
          </w:tcPr>
          <w:p w14:paraId="7D3BB87C" w14:textId="77777777" w:rsidR="00165962" w:rsidRPr="00A04A5A" w:rsidRDefault="00165962" w:rsidP="00A04A5A">
            <w:pPr>
              <w:jc w:val="left"/>
              <w:rPr>
                <w:rFonts w:ascii="Calibri" w:hAnsi="Calibri" w:cs="Calibri"/>
                <w:sz w:val="20"/>
              </w:rPr>
            </w:pPr>
            <w:r w:rsidRPr="00A04A5A">
              <w:rPr>
                <w:rFonts w:ascii="Calibri" w:hAnsi="Calibri" w:cs="Calibri"/>
                <w:b/>
                <w:bCs/>
                <w:sz w:val="20"/>
              </w:rPr>
              <w:t>Commissaire aux apports</w:t>
            </w:r>
          </w:p>
        </w:tc>
        <w:tc>
          <w:tcPr>
            <w:tcW w:w="0" w:type="auto"/>
            <w:hideMark/>
          </w:tcPr>
          <w:p w14:paraId="77217A82" w14:textId="77777777" w:rsidR="00165962" w:rsidRPr="00A04A5A" w:rsidRDefault="00165962" w:rsidP="00A04A5A">
            <w:pPr>
              <w:jc w:val="left"/>
              <w:rPr>
                <w:rFonts w:ascii="Calibri" w:hAnsi="Calibri" w:cs="Calibri"/>
                <w:sz w:val="20"/>
              </w:rPr>
            </w:pPr>
            <w:r w:rsidRPr="00A04A5A">
              <w:rPr>
                <w:rFonts w:ascii="Calibri" w:hAnsi="Calibri" w:cs="Calibri"/>
                <w:sz w:val="20"/>
              </w:rPr>
              <w:t>Professionnel chargé d’évaluer certains apports en nature</w:t>
            </w:r>
          </w:p>
        </w:tc>
      </w:tr>
      <w:tr w:rsidR="00165962" w:rsidRPr="00A04A5A" w14:paraId="210E9227" w14:textId="77777777" w:rsidTr="00A04A5A">
        <w:tc>
          <w:tcPr>
            <w:tcW w:w="0" w:type="auto"/>
            <w:hideMark/>
          </w:tcPr>
          <w:p w14:paraId="0E2ACAD9" w14:textId="77777777" w:rsidR="00165962" w:rsidRPr="00A04A5A" w:rsidRDefault="00165962" w:rsidP="00A04A5A">
            <w:pPr>
              <w:jc w:val="left"/>
              <w:rPr>
                <w:rFonts w:ascii="Calibri" w:hAnsi="Calibri" w:cs="Calibri"/>
                <w:sz w:val="20"/>
              </w:rPr>
            </w:pPr>
            <w:r w:rsidRPr="00A04A5A">
              <w:rPr>
                <w:rFonts w:ascii="Calibri" w:hAnsi="Calibri" w:cs="Calibri"/>
                <w:b/>
                <w:bCs/>
                <w:sz w:val="20"/>
              </w:rPr>
              <w:t>Libération</w:t>
            </w:r>
          </w:p>
        </w:tc>
        <w:tc>
          <w:tcPr>
            <w:tcW w:w="0" w:type="auto"/>
            <w:hideMark/>
          </w:tcPr>
          <w:p w14:paraId="1AB4B19D" w14:textId="77777777" w:rsidR="00165962" w:rsidRPr="00A04A5A" w:rsidRDefault="00165962" w:rsidP="00A04A5A">
            <w:pPr>
              <w:jc w:val="left"/>
              <w:rPr>
                <w:rFonts w:ascii="Calibri" w:hAnsi="Calibri" w:cs="Calibri"/>
                <w:sz w:val="20"/>
              </w:rPr>
            </w:pPr>
            <w:r w:rsidRPr="00A04A5A">
              <w:rPr>
                <w:rFonts w:ascii="Calibri" w:hAnsi="Calibri" w:cs="Calibri"/>
                <w:sz w:val="20"/>
              </w:rPr>
              <w:t>Réalisation effective d’un apport souscrit</w:t>
            </w:r>
          </w:p>
        </w:tc>
      </w:tr>
      <w:tr w:rsidR="00165962" w:rsidRPr="00A04A5A" w14:paraId="7EA1B5F3" w14:textId="77777777" w:rsidTr="00A04A5A">
        <w:tc>
          <w:tcPr>
            <w:tcW w:w="0" w:type="auto"/>
            <w:hideMark/>
          </w:tcPr>
          <w:p w14:paraId="4709ABE6" w14:textId="77777777" w:rsidR="00165962" w:rsidRPr="00A04A5A" w:rsidRDefault="00165962" w:rsidP="00A04A5A">
            <w:pPr>
              <w:jc w:val="left"/>
              <w:rPr>
                <w:rFonts w:ascii="Calibri" w:hAnsi="Calibri" w:cs="Calibri"/>
                <w:sz w:val="20"/>
              </w:rPr>
            </w:pPr>
            <w:r w:rsidRPr="00A04A5A">
              <w:rPr>
                <w:rFonts w:ascii="Calibri" w:hAnsi="Calibri" w:cs="Calibri"/>
                <w:b/>
                <w:bCs/>
                <w:sz w:val="20"/>
              </w:rPr>
              <w:lastRenderedPageBreak/>
              <w:t>Part sociale</w:t>
            </w:r>
          </w:p>
        </w:tc>
        <w:tc>
          <w:tcPr>
            <w:tcW w:w="0" w:type="auto"/>
            <w:hideMark/>
          </w:tcPr>
          <w:p w14:paraId="59146634" w14:textId="77777777" w:rsidR="00165962" w:rsidRPr="00A04A5A" w:rsidRDefault="00165962" w:rsidP="00A04A5A">
            <w:pPr>
              <w:jc w:val="left"/>
              <w:rPr>
                <w:rFonts w:ascii="Calibri" w:hAnsi="Calibri" w:cs="Calibri"/>
                <w:sz w:val="20"/>
              </w:rPr>
            </w:pPr>
            <w:r w:rsidRPr="00A04A5A">
              <w:rPr>
                <w:rFonts w:ascii="Calibri" w:hAnsi="Calibri" w:cs="Calibri"/>
                <w:sz w:val="20"/>
              </w:rPr>
              <w:t>Droit social composant le capital d’une SARL</w:t>
            </w:r>
          </w:p>
        </w:tc>
      </w:tr>
      <w:tr w:rsidR="00165962" w:rsidRPr="00A04A5A" w14:paraId="44ED29D8" w14:textId="77777777" w:rsidTr="00A04A5A">
        <w:tc>
          <w:tcPr>
            <w:tcW w:w="0" w:type="auto"/>
            <w:hideMark/>
          </w:tcPr>
          <w:p w14:paraId="1CCE1C0C" w14:textId="77777777" w:rsidR="00165962" w:rsidRPr="00A04A5A" w:rsidRDefault="00165962" w:rsidP="00A04A5A">
            <w:pPr>
              <w:jc w:val="left"/>
              <w:rPr>
                <w:rFonts w:ascii="Calibri" w:hAnsi="Calibri" w:cs="Calibri"/>
                <w:sz w:val="20"/>
              </w:rPr>
            </w:pPr>
            <w:r w:rsidRPr="00A04A5A">
              <w:rPr>
                <w:rFonts w:ascii="Calibri" w:hAnsi="Calibri" w:cs="Calibri"/>
                <w:b/>
                <w:bCs/>
                <w:sz w:val="20"/>
              </w:rPr>
              <w:t>Agrément</w:t>
            </w:r>
          </w:p>
        </w:tc>
        <w:tc>
          <w:tcPr>
            <w:tcW w:w="0" w:type="auto"/>
            <w:hideMark/>
          </w:tcPr>
          <w:p w14:paraId="2A16BA13" w14:textId="77777777" w:rsidR="00165962" w:rsidRPr="00A04A5A" w:rsidRDefault="00165962" w:rsidP="00A04A5A">
            <w:pPr>
              <w:jc w:val="left"/>
              <w:rPr>
                <w:rFonts w:ascii="Calibri" w:hAnsi="Calibri" w:cs="Calibri"/>
                <w:sz w:val="20"/>
              </w:rPr>
            </w:pPr>
            <w:r w:rsidRPr="00A04A5A">
              <w:rPr>
                <w:rFonts w:ascii="Calibri" w:hAnsi="Calibri" w:cs="Calibri"/>
                <w:sz w:val="20"/>
              </w:rPr>
              <w:t>Autorisation permettant l’entrée d’un cessionnaire au capital</w:t>
            </w:r>
          </w:p>
        </w:tc>
      </w:tr>
      <w:tr w:rsidR="00165962" w:rsidRPr="00A04A5A" w14:paraId="7D198A84" w14:textId="77777777" w:rsidTr="00A04A5A">
        <w:tc>
          <w:tcPr>
            <w:tcW w:w="0" w:type="auto"/>
            <w:hideMark/>
          </w:tcPr>
          <w:p w14:paraId="596B0D1F" w14:textId="77777777" w:rsidR="00165962" w:rsidRPr="00A04A5A" w:rsidRDefault="00165962" w:rsidP="00A04A5A">
            <w:pPr>
              <w:jc w:val="left"/>
              <w:rPr>
                <w:rFonts w:ascii="Calibri" w:hAnsi="Calibri" w:cs="Calibri"/>
                <w:sz w:val="20"/>
              </w:rPr>
            </w:pPr>
            <w:r w:rsidRPr="00A04A5A">
              <w:rPr>
                <w:rFonts w:ascii="Calibri" w:hAnsi="Calibri" w:cs="Calibri"/>
                <w:b/>
                <w:bCs/>
                <w:sz w:val="20"/>
              </w:rPr>
              <w:t>Convention réglementée</w:t>
            </w:r>
          </w:p>
        </w:tc>
        <w:tc>
          <w:tcPr>
            <w:tcW w:w="0" w:type="auto"/>
            <w:hideMark/>
          </w:tcPr>
          <w:p w14:paraId="7AE34D4D" w14:textId="77777777" w:rsidR="00165962" w:rsidRPr="00A04A5A" w:rsidRDefault="00165962" w:rsidP="00A04A5A">
            <w:pPr>
              <w:jc w:val="left"/>
              <w:rPr>
                <w:rFonts w:ascii="Calibri" w:hAnsi="Calibri" w:cs="Calibri"/>
                <w:sz w:val="20"/>
              </w:rPr>
            </w:pPr>
            <w:r w:rsidRPr="00A04A5A">
              <w:rPr>
                <w:rFonts w:ascii="Calibri" w:hAnsi="Calibri" w:cs="Calibri"/>
                <w:sz w:val="20"/>
              </w:rPr>
              <w:t>Convention soumise à une procédure particulière de contrôle</w:t>
            </w:r>
          </w:p>
        </w:tc>
      </w:tr>
      <w:tr w:rsidR="00165962" w:rsidRPr="00A04A5A" w14:paraId="21BEF11D" w14:textId="77777777" w:rsidTr="00A04A5A">
        <w:tc>
          <w:tcPr>
            <w:tcW w:w="0" w:type="auto"/>
            <w:hideMark/>
          </w:tcPr>
          <w:p w14:paraId="57E3DA6B" w14:textId="77777777" w:rsidR="00165962" w:rsidRPr="00A04A5A" w:rsidRDefault="00165962" w:rsidP="00A04A5A">
            <w:pPr>
              <w:jc w:val="left"/>
              <w:rPr>
                <w:rFonts w:ascii="Calibri" w:hAnsi="Calibri" w:cs="Calibri"/>
                <w:sz w:val="20"/>
              </w:rPr>
            </w:pPr>
            <w:r w:rsidRPr="00A04A5A">
              <w:rPr>
                <w:rFonts w:ascii="Calibri" w:hAnsi="Calibri" w:cs="Calibri"/>
                <w:b/>
                <w:bCs/>
                <w:sz w:val="20"/>
              </w:rPr>
              <w:t>Convention interdite</w:t>
            </w:r>
          </w:p>
        </w:tc>
        <w:tc>
          <w:tcPr>
            <w:tcW w:w="0" w:type="auto"/>
            <w:hideMark/>
          </w:tcPr>
          <w:p w14:paraId="5B3F2D6F" w14:textId="77777777" w:rsidR="00165962" w:rsidRPr="00A04A5A" w:rsidRDefault="00165962" w:rsidP="00A04A5A">
            <w:pPr>
              <w:jc w:val="left"/>
              <w:rPr>
                <w:rFonts w:ascii="Calibri" w:hAnsi="Calibri" w:cs="Calibri"/>
                <w:sz w:val="20"/>
              </w:rPr>
            </w:pPr>
            <w:r w:rsidRPr="00A04A5A">
              <w:rPr>
                <w:rFonts w:ascii="Calibri" w:hAnsi="Calibri" w:cs="Calibri"/>
                <w:sz w:val="20"/>
              </w:rPr>
              <w:t>Convention prohibée par la loi</w:t>
            </w:r>
          </w:p>
        </w:tc>
      </w:tr>
      <w:tr w:rsidR="00165962" w:rsidRPr="00A04A5A" w14:paraId="0D3F110E" w14:textId="77777777" w:rsidTr="00A04A5A">
        <w:tc>
          <w:tcPr>
            <w:tcW w:w="0" w:type="auto"/>
            <w:hideMark/>
          </w:tcPr>
          <w:p w14:paraId="3534ADB1" w14:textId="77777777" w:rsidR="00165962" w:rsidRPr="00A04A5A" w:rsidRDefault="00165962" w:rsidP="00A04A5A">
            <w:pPr>
              <w:jc w:val="left"/>
              <w:rPr>
                <w:rFonts w:ascii="Calibri" w:hAnsi="Calibri" w:cs="Calibri"/>
                <w:sz w:val="20"/>
              </w:rPr>
            </w:pPr>
            <w:r w:rsidRPr="00A04A5A">
              <w:rPr>
                <w:rFonts w:ascii="Calibri" w:hAnsi="Calibri" w:cs="Calibri"/>
                <w:b/>
                <w:bCs/>
                <w:sz w:val="20"/>
              </w:rPr>
              <w:t>Convention courante</w:t>
            </w:r>
          </w:p>
        </w:tc>
        <w:tc>
          <w:tcPr>
            <w:tcW w:w="0" w:type="auto"/>
            <w:hideMark/>
          </w:tcPr>
          <w:p w14:paraId="40F83611" w14:textId="77777777" w:rsidR="00165962" w:rsidRPr="00A04A5A" w:rsidRDefault="00165962" w:rsidP="00A04A5A">
            <w:pPr>
              <w:jc w:val="left"/>
              <w:rPr>
                <w:rFonts w:ascii="Calibri" w:hAnsi="Calibri" w:cs="Calibri"/>
                <w:sz w:val="20"/>
              </w:rPr>
            </w:pPr>
            <w:r w:rsidRPr="00A04A5A">
              <w:rPr>
                <w:rFonts w:ascii="Calibri" w:hAnsi="Calibri" w:cs="Calibri"/>
                <w:sz w:val="20"/>
              </w:rPr>
              <w:t>Opération habituelle conclue à des conditions normales</w:t>
            </w:r>
          </w:p>
        </w:tc>
      </w:tr>
      <w:tr w:rsidR="00165962" w:rsidRPr="00A04A5A" w14:paraId="10B5F2F6" w14:textId="77777777" w:rsidTr="00A04A5A">
        <w:tc>
          <w:tcPr>
            <w:tcW w:w="0" w:type="auto"/>
            <w:hideMark/>
          </w:tcPr>
          <w:p w14:paraId="477E089F" w14:textId="77777777" w:rsidR="00165962" w:rsidRPr="00A04A5A" w:rsidRDefault="00165962" w:rsidP="00A04A5A">
            <w:pPr>
              <w:jc w:val="left"/>
              <w:rPr>
                <w:rFonts w:ascii="Calibri" w:hAnsi="Calibri" w:cs="Calibri"/>
                <w:sz w:val="20"/>
              </w:rPr>
            </w:pPr>
            <w:r w:rsidRPr="00A04A5A">
              <w:rPr>
                <w:rFonts w:ascii="Calibri" w:hAnsi="Calibri" w:cs="Calibri"/>
                <w:b/>
                <w:bCs/>
                <w:sz w:val="20"/>
              </w:rPr>
              <w:t>Action ut singuli</w:t>
            </w:r>
          </w:p>
        </w:tc>
        <w:tc>
          <w:tcPr>
            <w:tcW w:w="0" w:type="auto"/>
            <w:hideMark/>
          </w:tcPr>
          <w:p w14:paraId="491DA0FD" w14:textId="77777777" w:rsidR="00165962" w:rsidRPr="00A04A5A" w:rsidRDefault="00165962" w:rsidP="00A04A5A">
            <w:pPr>
              <w:jc w:val="left"/>
              <w:rPr>
                <w:rFonts w:ascii="Calibri" w:hAnsi="Calibri" w:cs="Calibri"/>
                <w:sz w:val="20"/>
              </w:rPr>
            </w:pPr>
            <w:r w:rsidRPr="00A04A5A">
              <w:rPr>
                <w:rFonts w:ascii="Calibri" w:hAnsi="Calibri" w:cs="Calibri"/>
                <w:sz w:val="20"/>
              </w:rPr>
              <w:t>Action exercée par un associé au nom de la société contre un dirigeant</w:t>
            </w:r>
          </w:p>
        </w:tc>
      </w:tr>
      <w:tr w:rsidR="00165962" w:rsidRPr="00A04A5A" w14:paraId="186C4784" w14:textId="77777777" w:rsidTr="00A04A5A">
        <w:tc>
          <w:tcPr>
            <w:tcW w:w="0" w:type="auto"/>
            <w:hideMark/>
          </w:tcPr>
          <w:p w14:paraId="2F36942C" w14:textId="77777777" w:rsidR="00165962" w:rsidRPr="00A04A5A" w:rsidRDefault="00165962" w:rsidP="00A04A5A">
            <w:pPr>
              <w:jc w:val="left"/>
              <w:rPr>
                <w:rFonts w:ascii="Calibri" w:hAnsi="Calibri" w:cs="Calibri"/>
                <w:sz w:val="20"/>
              </w:rPr>
            </w:pPr>
            <w:r w:rsidRPr="00A04A5A">
              <w:rPr>
                <w:rFonts w:ascii="Calibri" w:hAnsi="Calibri" w:cs="Calibri"/>
                <w:b/>
                <w:bCs/>
                <w:sz w:val="20"/>
              </w:rPr>
              <w:t>Droit d’alerte</w:t>
            </w:r>
          </w:p>
        </w:tc>
        <w:tc>
          <w:tcPr>
            <w:tcW w:w="0" w:type="auto"/>
            <w:hideMark/>
          </w:tcPr>
          <w:p w14:paraId="5BDF166D" w14:textId="77777777" w:rsidR="00165962" w:rsidRPr="00A04A5A" w:rsidRDefault="00165962" w:rsidP="00A04A5A">
            <w:pPr>
              <w:jc w:val="left"/>
              <w:rPr>
                <w:rFonts w:ascii="Calibri" w:hAnsi="Calibri" w:cs="Calibri"/>
                <w:sz w:val="20"/>
              </w:rPr>
            </w:pPr>
            <w:r w:rsidRPr="00A04A5A">
              <w:rPr>
                <w:rFonts w:ascii="Calibri" w:hAnsi="Calibri" w:cs="Calibri"/>
                <w:sz w:val="20"/>
              </w:rPr>
              <w:t>Droit de l’associé non gérant d’interroger le gérant sur des faits menaçant la continuité</w:t>
            </w:r>
          </w:p>
        </w:tc>
      </w:tr>
      <w:tr w:rsidR="00165962" w:rsidRPr="00A04A5A" w14:paraId="02D6A55B" w14:textId="77777777" w:rsidTr="00A04A5A">
        <w:tc>
          <w:tcPr>
            <w:tcW w:w="0" w:type="auto"/>
            <w:hideMark/>
          </w:tcPr>
          <w:p w14:paraId="0D00465B" w14:textId="77777777" w:rsidR="00165962" w:rsidRPr="00A04A5A" w:rsidRDefault="00165962" w:rsidP="00A04A5A">
            <w:pPr>
              <w:jc w:val="left"/>
              <w:rPr>
                <w:rFonts w:ascii="Calibri" w:hAnsi="Calibri" w:cs="Calibri"/>
                <w:sz w:val="20"/>
              </w:rPr>
            </w:pPr>
            <w:r w:rsidRPr="00A04A5A">
              <w:rPr>
                <w:rFonts w:ascii="Calibri" w:hAnsi="Calibri" w:cs="Calibri"/>
                <w:b/>
                <w:bCs/>
                <w:sz w:val="20"/>
              </w:rPr>
              <w:t>Expertise de gestion</w:t>
            </w:r>
          </w:p>
        </w:tc>
        <w:tc>
          <w:tcPr>
            <w:tcW w:w="0" w:type="auto"/>
            <w:hideMark/>
          </w:tcPr>
          <w:p w14:paraId="5E97DBC3" w14:textId="77777777" w:rsidR="00165962" w:rsidRPr="00A04A5A" w:rsidRDefault="00165962" w:rsidP="00A04A5A">
            <w:pPr>
              <w:jc w:val="left"/>
              <w:rPr>
                <w:rFonts w:ascii="Calibri" w:hAnsi="Calibri" w:cs="Calibri"/>
                <w:sz w:val="20"/>
              </w:rPr>
            </w:pPr>
            <w:r w:rsidRPr="00A04A5A">
              <w:rPr>
                <w:rFonts w:ascii="Calibri" w:hAnsi="Calibri" w:cs="Calibri"/>
                <w:sz w:val="20"/>
              </w:rPr>
              <w:t>Expertise judiciaire portant sur une ou plusieurs opérations de gestion</w:t>
            </w:r>
          </w:p>
        </w:tc>
      </w:tr>
      <w:tr w:rsidR="00165962" w:rsidRPr="00A04A5A" w14:paraId="1EB3C504" w14:textId="77777777" w:rsidTr="00A04A5A">
        <w:tc>
          <w:tcPr>
            <w:tcW w:w="0" w:type="auto"/>
            <w:hideMark/>
          </w:tcPr>
          <w:p w14:paraId="7F923B8B" w14:textId="77777777" w:rsidR="00165962" w:rsidRPr="00A04A5A" w:rsidRDefault="00165962" w:rsidP="00A04A5A">
            <w:pPr>
              <w:jc w:val="left"/>
              <w:rPr>
                <w:rFonts w:ascii="Calibri" w:hAnsi="Calibri" w:cs="Calibri"/>
                <w:sz w:val="20"/>
              </w:rPr>
            </w:pPr>
            <w:r w:rsidRPr="00A04A5A">
              <w:rPr>
                <w:rFonts w:ascii="Calibri" w:hAnsi="Calibri" w:cs="Calibri"/>
                <w:b/>
                <w:bCs/>
                <w:sz w:val="20"/>
              </w:rPr>
              <w:t>Capitaux propres</w:t>
            </w:r>
          </w:p>
        </w:tc>
        <w:tc>
          <w:tcPr>
            <w:tcW w:w="0" w:type="auto"/>
            <w:hideMark/>
          </w:tcPr>
          <w:p w14:paraId="28033923" w14:textId="77777777" w:rsidR="00165962" w:rsidRPr="00A04A5A" w:rsidRDefault="00165962" w:rsidP="00A04A5A">
            <w:pPr>
              <w:jc w:val="left"/>
              <w:rPr>
                <w:rFonts w:ascii="Calibri" w:hAnsi="Calibri" w:cs="Calibri"/>
                <w:sz w:val="20"/>
              </w:rPr>
            </w:pPr>
            <w:r w:rsidRPr="00A04A5A">
              <w:rPr>
                <w:rFonts w:ascii="Calibri" w:hAnsi="Calibri" w:cs="Calibri"/>
                <w:sz w:val="20"/>
              </w:rPr>
              <w:t>Ressources propres comptables de la société</w:t>
            </w:r>
          </w:p>
        </w:tc>
      </w:tr>
      <w:tr w:rsidR="00165962" w:rsidRPr="00A04A5A" w14:paraId="04557856" w14:textId="77777777" w:rsidTr="00A04A5A">
        <w:tc>
          <w:tcPr>
            <w:tcW w:w="0" w:type="auto"/>
            <w:hideMark/>
          </w:tcPr>
          <w:p w14:paraId="7199E100" w14:textId="77777777" w:rsidR="00165962" w:rsidRPr="00A04A5A" w:rsidRDefault="00165962" w:rsidP="00A04A5A">
            <w:pPr>
              <w:jc w:val="left"/>
              <w:rPr>
                <w:rFonts w:ascii="Calibri" w:hAnsi="Calibri" w:cs="Calibri"/>
                <w:sz w:val="20"/>
              </w:rPr>
            </w:pPr>
            <w:r w:rsidRPr="00A04A5A">
              <w:rPr>
                <w:rFonts w:ascii="Calibri" w:hAnsi="Calibri" w:cs="Calibri"/>
                <w:b/>
                <w:bCs/>
                <w:sz w:val="20"/>
              </w:rPr>
              <w:t>Associé unique</w:t>
            </w:r>
          </w:p>
        </w:tc>
        <w:tc>
          <w:tcPr>
            <w:tcW w:w="0" w:type="auto"/>
            <w:hideMark/>
          </w:tcPr>
          <w:p w14:paraId="37599FD5" w14:textId="77777777" w:rsidR="00165962" w:rsidRPr="00A04A5A" w:rsidRDefault="00165962" w:rsidP="00A04A5A">
            <w:pPr>
              <w:jc w:val="left"/>
              <w:rPr>
                <w:rFonts w:ascii="Calibri" w:hAnsi="Calibri" w:cs="Calibri"/>
                <w:sz w:val="20"/>
              </w:rPr>
            </w:pPr>
            <w:r w:rsidRPr="00A04A5A">
              <w:rPr>
                <w:rFonts w:ascii="Calibri" w:hAnsi="Calibri" w:cs="Calibri"/>
                <w:sz w:val="20"/>
              </w:rPr>
              <w:t>Seul détenteur des parts d’une EURL</w:t>
            </w:r>
          </w:p>
        </w:tc>
      </w:tr>
    </w:tbl>
    <w:p w14:paraId="5DF6396E" w14:textId="77777777" w:rsidR="00165962" w:rsidRPr="00165962" w:rsidRDefault="00000000" w:rsidP="00A04A5A">
      <w:pPr>
        <w:spacing w:after="0" w:line="240" w:lineRule="auto"/>
      </w:pPr>
      <w:r>
        <w:pict w14:anchorId="3C9522E1">
          <v:rect id="_x0000_i1089" style="width:0;height:1.5pt" o:hralign="center" o:hrstd="t" o:hr="t" fillcolor="#a0a0a0" stroked="f"/>
        </w:pict>
      </w:r>
    </w:p>
    <w:p w14:paraId="4A062806" w14:textId="77777777" w:rsidR="00165962" w:rsidRPr="00165962" w:rsidRDefault="00165962" w:rsidP="00A04A5A">
      <w:pPr>
        <w:spacing w:after="0" w:line="240" w:lineRule="auto"/>
        <w:rPr>
          <w:b/>
          <w:bCs/>
        </w:rPr>
      </w:pPr>
      <w:r w:rsidRPr="00165962">
        <w:rPr>
          <w:b/>
          <w:bCs/>
        </w:rPr>
        <w:t>Sources officielles</w:t>
      </w:r>
    </w:p>
    <w:p w14:paraId="693A39B5" w14:textId="77777777" w:rsidR="00165962" w:rsidRPr="00165962" w:rsidRDefault="00165962" w:rsidP="00A04A5A">
      <w:pPr>
        <w:spacing w:after="0" w:line="240" w:lineRule="auto"/>
        <w:rPr>
          <w:b/>
          <w:bCs/>
        </w:rPr>
      </w:pPr>
      <w:r w:rsidRPr="00165962">
        <w:rPr>
          <w:b/>
          <w:bCs/>
        </w:rPr>
        <w:t>Référentiel</w:t>
      </w:r>
    </w:p>
    <w:p w14:paraId="6171ED0F" w14:textId="77777777" w:rsidR="00165962" w:rsidRDefault="00165962" w:rsidP="00A04A5A">
      <w:pPr>
        <w:spacing w:after="0" w:line="240" w:lineRule="auto"/>
      </w:pPr>
      <w:r w:rsidRPr="00165962">
        <w:rPr>
          <w:b/>
          <w:bCs/>
        </w:rPr>
        <w:t xml:space="preserve">Référentiel DCG 2026 </w:t>
      </w:r>
      <w:r>
        <w:rPr>
          <w:b/>
          <w:bCs/>
        </w:rPr>
        <w:t>-</w:t>
      </w:r>
      <w:r w:rsidRPr="00165962">
        <w:rPr>
          <w:b/>
          <w:bCs/>
        </w:rPr>
        <w:t xml:space="preserve"> DROIT DES AFFAIRES </w:t>
      </w:r>
      <w:r>
        <w:rPr>
          <w:b/>
          <w:bCs/>
        </w:rPr>
        <w:t>-</w:t>
      </w:r>
      <w:r w:rsidRPr="00165962">
        <w:rPr>
          <w:b/>
          <w:bCs/>
        </w:rPr>
        <w:t xml:space="preserve"> 3.2 Identifier la forme sociétaire adaptée à la situation du client</w:t>
      </w:r>
    </w:p>
    <w:p w14:paraId="79C4B230" w14:textId="2804F684" w:rsidR="00165962" w:rsidRPr="00165962" w:rsidRDefault="00165962" w:rsidP="00A04A5A">
      <w:pPr>
        <w:spacing w:after="0" w:line="240" w:lineRule="auto"/>
      </w:pPr>
      <w:r w:rsidRPr="00165962">
        <w:t>Référentiel officiel chargé.</w:t>
      </w:r>
    </w:p>
    <w:p w14:paraId="09F4C8B0" w14:textId="77777777" w:rsidR="00165962" w:rsidRPr="00165962" w:rsidRDefault="00165962" w:rsidP="00A04A5A">
      <w:pPr>
        <w:spacing w:after="0" w:line="240" w:lineRule="auto"/>
        <w:rPr>
          <w:b/>
          <w:bCs/>
        </w:rPr>
      </w:pPr>
      <w:r w:rsidRPr="00165962">
        <w:rPr>
          <w:b/>
          <w:bCs/>
        </w:rPr>
        <w:t>Régime général de la SARL et de l’EURL</w:t>
      </w:r>
    </w:p>
    <w:p w14:paraId="20E0D999" w14:textId="77777777" w:rsidR="00165962" w:rsidRDefault="00165962" w:rsidP="00A04A5A">
      <w:pPr>
        <w:spacing w:after="0" w:line="240" w:lineRule="auto"/>
      </w:pPr>
      <w:r w:rsidRPr="00165962">
        <w:rPr>
          <w:b/>
          <w:bCs/>
        </w:rPr>
        <w:t xml:space="preserve">Code de commerce </w:t>
      </w:r>
      <w:r>
        <w:rPr>
          <w:b/>
          <w:bCs/>
        </w:rPr>
        <w:t>-</w:t>
      </w:r>
      <w:r w:rsidRPr="00165962">
        <w:rPr>
          <w:b/>
          <w:bCs/>
        </w:rPr>
        <w:t xml:space="preserve"> articles L. 223-1 à L. 223-43</w:t>
      </w:r>
    </w:p>
    <w:p w14:paraId="0EC3B51F" w14:textId="6AA040BF" w:rsidR="00165962" w:rsidRPr="00165962" w:rsidRDefault="00165962" w:rsidP="00A04A5A">
      <w:pPr>
        <w:spacing w:after="0" w:line="240" w:lineRule="auto"/>
      </w:pPr>
      <w:hyperlink r:id="rId90" w:history="1">
        <w:r w:rsidRPr="00165962">
          <w:rPr>
            <w:rStyle w:val="Lienhypertexte"/>
          </w:rPr>
          <w:t>https://www.legifrance.gouv.fr/codes/section_lc/LEGITEXT000005634379/LEGISCTA000006146044/</w:t>
        </w:r>
      </w:hyperlink>
    </w:p>
    <w:p w14:paraId="7A1E7E2D" w14:textId="79BE5F2A"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223-1</w:t>
      </w:r>
      <w:r w:rsidR="00A04A5A">
        <w:rPr>
          <w:b/>
          <w:bCs/>
        </w:rPr>
        <w:t> :</w:t>
      </w:r>
      <w:r w:rsidRPr="00165962">
        <w:rPr>
          <w:b/>
          <w:bCs/>
        </w:rPr>
        <w:t xml:space="preserve"> SARL et EURL</w:t>
      </w:r>
    </w:p>
    <w:p w14:paraId="05082E0C" w14:textId="6D087FDF" w:rsidR="00165962" w:rsidRPr="00165962" w:rsidRDefault="00165962" w:rsidP="00A04A5A">
      <w:pPr>
        <w:spacing w:after="0" w:line="240" w:lineRule="auto"/>
      </w:pPr>
      <w:hyperlink r:id="rId91" w:history="1">
        <w:r w:rsidRPr="00165962">
          <w:rPr>
            <w:rStyle w:val="Lienhypertexte"/>
          </w:rPr>
          <w:t>https://www.legifrance.gouv.fr/codes/article_lc/LEGIARTI000019291708</w:t>
        </w:r>
      </w:hyperlink>
    </w:p>
    <w:p w14:paraId="46002C67" w14:textId="4ED63988"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w:t>
      </w:r>
      <w:r w:rsidR="00A04A5A">
        <w:rPr>
          <w:b/>
          <w:bCs/>
        </w:rPr>
        <w:t> :</w:t>
      </w:r>
      <w:r w:rsidRPr="00165962">
        <w:rPr>
          <w:b/>
          <w:bCs/>
        </w:rPr>
        <w:t xml:space="preserve"> capital social</w:t>
      </w:r>
    </w:p>
    <w:p w14:paraId="25DB3649" w14:textId="7EDB8166" w:rsidR="00165962" w:rsidRPr="00165962" w:rsidRDefault="00165962" w:rsidP="00A04A5A">
      <w:pPr>
        <w:spacing w:after="0" w:line="240" w:lineRule="auto"/>
      </w:pPr>
      <w:hyperlink r:id="rId92" w:history="1">
        <w:r w:rsidRPr="00165962">
          <w:rPr>
            <w:rStyle w:val="Lienhypertexte"/>
          </w:rPr>
          <w:t>https://www.legifrance.gouv.fr/codes/section_lc/LEGITEXT000005634379/LEGISCTA000006146044/</w:t>
        </w:r>
      </w:hyperlink>
    </w:p>
    <w:p w14:paraId="10001B9A" w14:textId="7B32470C"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223-3</w:t>
      </w:r>
      <w:r w:rsidR="00A04A5A">
        <w:rPr>
          <w:b/>
          <w:bCs/>
        </w:rPr>
        <w:t> :</w:t>
      </w:r>
      <w:r w:rsidRPr="00165962">
        <w:rPr>
          <w:b/>
          <w:bCs/>
        </w:rPr>
        <w:t xml:space="preserve"> maximum de 100 associés</w:t>
      </w:r>
    </w:p>
    <w:p w14:paraId="65BE63A3" w14:textId="0FB4391F" w:rsidR="00165962" w:rsidRPr="00165962" w:rsidRDefault="00165962" w:rsidP="00A04A5A">
      <w:pPr>
        <w:spacing w:after="0" w:line="240" w:lineRule="auto"/>
      </w:pPr>
      <w:hyperlink r:id="rId93" w:history="1">
        <w:r w:rsidRPr="00165962">
          <w:rPr>
            <w:rStyle w:val="Lienhypertexte"/>
          </w:rPr>
          <w:t>https://www.legifrance.gouv.fr/codes/section_lc/LEGITEXT000005634379/LEGISCTA000006146044/</w:t>
        </w:r>
      </w:hyperlink>
    </w:p>
    <w:p w14:paraId="54014B3E" w14:textId="77777777" w:rsidR="00165962" w:rsidRPr="00165962" w:rsidRDefault="00165962" w:rsidP="00A04A5A">
      <w:pPr>
        <w:spacing w:after="0" w:line="240" w:lineRule="auto"/>
        <w:rPr>
          <w:b/>
          <w:bCs/>
        </w:rPr>
      </w:pPr>
      <w:r w:rsidRPr="00165962">
        <w:rPr>
          <w:b/>
          <w:bCs/>
        </w:rPr>
        <w:t>Apports</w:t>
      </w:r>
    </w:p>
    <w:p w14:paraId="11E9650B" w14:textId="70650706"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223-7</w:t>
      </w:r>
      <w:r w:rsidR="00A04A5A">
        <w:rPr>
          <w:b/>
          <w:bCs/>
        </w:rPr>
        <w:t> :</w:t>
      </w:r>
      <w:r w:rsidRPr="00165962">
        <w:rPr>
          <w:b/>
          <w:bCs/>
        </w:rPr>
        <w:t xml:space="preserve"> souscription et libération des apports</w:t>
      </w:r>
    </w:p>
    <w:p w14:paraId="50B059FF" w14:textId="6F2FA567" w:rsidR="00165962" w:rsidRPr="00165962" w:rsidRDefault="00165962" w:rsidP="00A04A5A">
      <w:pPr>
        <w:spacing w:after="0" w:line="240" w:lineRule="auto"/>
      </w:pPr>
      <w:hyperlink r:id="rId94" w:history="1">
        <w:r w:rsidRPr="00165962">
          <w:rPr>
            <w:rStyle w:val="Lienhypertexte"/>
          </w:rPr>
          <w:t>https://www.legifrance.gouv.fr/codes/section_lc/LEGITEXT000005634379/LEGISCTA000006146044/</w:t>
        </w:r>
      </w:hyperlink>
    </w:p>
    <w:p w14:paraId="4E47F401" w14:textId="0CC9B9F0"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223-9</w:t>
      </w:r>
      <w:r w:rsidR="00A04A5A">
        <w:rPr>
          <w:b/>
          <w:bCs/>
        </w:rPr>
        <w:t> :</w:t>
      </w:r>
      <w:r w:rsidRPr="00165962">
        <w:rPr>
          <w:b/>
          <w:bCs/>
        </w:rPr>
        <w:t xml:space="preserve"> commissaire aux apports</w:t>
      </w:r>
    </w:p>
    <w:p w14:paraId="187968A0" w14:textId="41D61DF4" w:rsidR="00165962" w:rsidRPr="00165962" w:rsidRDefault="00165962" w:rsidP="00A04A5A">
      <w:pPr>
        <w:spacing w:after="0" w:line="240" w:lineRule="auto"/>
      </w:pPr>
      <w:hyperlink r:id="rId95" w:history="1">
        <w:r w:rsidRPr="00165962">
          <w:rPr>
            <w:rStyle w:val="Lienhypertexte"/>
          </w:rPr>
          <w:t>https://www.legifrance.gouv.fr/codes/section_lc/LEGITEXT000005634379/LEGISCTA000006146044/</w:t>
        </w:r>
      </w:hyperlink>
    </w:p>
    <w:p w14:paraId="7EC66CAE" w14:textId="598BFE9E" w:rsidR="00165962" w:rsidRDefault="00165962" w:rsidP="00A04A5A">
      <w:pPr>
        <w:spacing w:after="0" w:line="240" w:lineRule="auto"/>
      </w:pPr>
      <w:r w:rsidRPr="00165962">
        <w:rPr>
          <w:b/>
          <w:bCs/>
        </w:rPr>
        <w:t xml:space="preserve">Code de commerce </w:t>
      </w:r>
      <w:r>
        <w:rPr>
          <w:b/>
          <w:bCs/>
        </w:rPr>
        <w:t>-</w:t>
      </w:r>
      <w:r w:rsidRPr="00165962">
        <w:rPr>
          <w:b/>
          <w:bCs/>
        </w:rPr>
        <w:t xml:space="preserve"> article D. 223-6-1</w:t>
      </w:r>
      <w:r w:rsidR="00A04A5A">
        <w:rPr>
          <w:b/>
          <w:bCs/>
        </w:rPr>
        <w:t> :</w:t>
      </w:r>
      <w:r w:rsidRPr="00165962">
        <w:rPr>
          <w:b/>
          <w:bCs/>
        </w:rPr>
        <w:t xml:space="preserve"> seuil de 30 000</w:t>
      </w:r>
      <w:r w:rsidR="00A04A5A">
        <w:rPr>
          <w:b/>
          <w:bCs/>
        </w:rPr>
        <w:t> €</w:t>
      </w:r>
    </w:p>
    <w:p w14:paraId="04AF8590" w14:textId="3968A673" w:rsidR="00165962" w:rsidRPr="00165962" w:rsidRDefault="00165962" w:rsidP="00A04A5A">
      <w:pPr>
        <w:spacing w:after="0" w:line="240" w:lineRule="auto"/>
      </w:pPr>
      <w:hyperlink r:id="rId96" w:history="1">
        <w:r w:rsidRPr="00165962">
          <w:rPr>
            <w:rStyle w:val="Lienhypertexte"/>
          </w:rPr>
          <w:t>https://www.legifrance.gouv.fr/codes/id/LEGISCTA000006146228</w:t>
        </w:r>
      </w:hyperlink>
    </w:p>
    <w:p w14:paraId="5CA3AB12" w14:textId="77777777" w:rsidR="00165962" w:rsidRPr="00165962" w:rsidRDefault="00165962" w:rsidP="00A04A5A">
      <w:pPr>
        <w:spacing w:after="0" w:line="240" w:lineRule="auto"/>
        <w:rPr>
          <w:b/>
          <w:bCs/>
        </w:rPr>
      </w:pPr>
      <w:r w:rsidRPr="00165962">
        <w:rPr>
          <w:b/>
          <w:bCs/>
        </w:rPr>
        <w:t>Gérance</w:t>
      </w:r>
    </w:p>
    <w:p w14:paraId="5F4E76C6" w14:textId="2E94A100"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223-18</w:t>
      </w:r>
      <w:r w:rsidR="00A04A5A">
        <w:rPr>
          <w:b/>
          <w:bCs/>
        </w:rPr>
        <w:t> :</w:t>
      </w:r>
      <w:r w:rsidRPr="00165962">
        <w:rPr>
          <w:b/>
          <w:bCs/>
        </w:rPr>
        <w:t xml:space="preserve"> nomination et pouvoirs du gérant</w:t>
      </w:r>
    </w:p>
    <w:p w14:paraId="0DE6AF81" w14:textId="1D44466D" w:rsidR="00165962" w:rsidRPr="00165962" w:rsidRDefault="00165962" w:rsidP="00A04A5A">
      <w:pPr>
        <w:spacing w:after="0" w:line="240" w:lineRule="auto"/>
      </w:pPr>
      <w:hyperlink r:id="rId97" w:history="1">
        <w:r w:rsidRPr="00165962">
          <w:rPr>
            <w:rStyle w:val="Lienhypertexte"/>
          </w:rPr>
          <w:t>https://www.legifrance.gouv.fr/codes/section_lc/LEGITEXT000005634379/LEGISCTA000006146044/</w:t>
        </w:r>
      </w:hyperlink>
    </w:p>
    <w:p w14:paraId="156C6A3B" w14:textId="41BA5D81"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223-22</w:t>
      </w:r>
      <w:r w:rsidR="00A04A5A">
        <w:rPr>
          <w:b/>
          <w:bCs/>
        </w:rPr>
        <w:t> :</w:t>
      </w:r>
      <w:r w:rsidRPr="00165962">
        <w:rPr>
          <w:b/>
          <w:bCs/>
        </w:rPr>
        <w:t xml:space="preserve"> responsabilité des gérants</w:t>
      </w:r>
    </w:p>
    <w:p w14:paraId="65E792CC" w14:textId="602F6617" w:rsidR="00165962" w:rsidRPr="00165962" w:rsidRDefault="00165962" w:rsidP="00A04A5A">
      <w:pPr>
        <w:spacing w:after="0" w:line="240" w:lineRule="auto"/>
      </w:pPr>
      <w:hyperlink r:id="rId98" w:history="1">
        <w:r w:rsidRPr="00165962">
          <w:rPr>
            <w:rStyle w:val="Lienhypertexte"/>
          </w:rPr>
          <w:t>https://www.legifrance.gouv.fr/codes/article_lc/LEGIARTI000006223141</w:t>
        </w:r>
      </w:hyperlink>
    </w:p>
    <w:p w14:paraId="1AA8CCBC" w14:textId="51DC43BC"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223-23</w:t>
      </w:r>
      <w:r w:rsidR="00A04A5A">
        <w:rPr>
          <w:b/>
          <w:bCs/>
        </w:rPr>
        <w:t> :</w:t>
      </w:r>
      <w:r w:rsidRPr="00165962">
        <w:rPr>
          <w:b/>
          <w:bCs/>
        </w:rPr>
        <w:t xml:space="preserve"> prescription de l’action en responsabilité</w:t>
      </w:r>
    </w:p>
    <w:p w14:paraId="7FF77904" w14:textId="7B342628" w:rsidR="00165962" w:rsidRPr="00165962" w:rsidRDefault="00165962" w:rsidP="00A04A5A">
      <w:pPr>
        <w:spacing w:after="0" w:line="240" w:lineRule="auto"/>
      </w:pPr>
      <w:hyperlink r:id="rId99" w:history="1">
        <w:r w:rsidRPr="00165962">
          <w:rPr>
            <w:rStyle w:val="Lienhypertexte"/>
          </w:rPr>
          <w:t>https://www.legifrance.gouv.fr/codes/section_lc/LEGITEXT000005634379/LEGISCTA000006146044/</w:t>
        </w:r>
      </w:hyperlink>
    </w:p>
    <w:p w14:paraId="4FCAF85A" w14:textId="709555C3"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223-25</w:t>
      </w:r>
      <w:r w:rsidR="00A04A5A">
        <w:rPr>
          <w:b/>
          <w:bCs/>
        </w:rPr>
        <w:t> :</w:t>
      </w:r>
      <w:r w:rsidRPr="00165962">
        <w:rPr>
          <w:b/>
          <w:bCs/>
        </w:rPr>
        <w:t xml:space="preserve"> révocation du gérant</w:t>
      </w:r>
    </w:p>
    <w:p w14:paraId="53EA97A5" w14:textId="58C31A0B" w:rsidR="00165962" w:rsidRPr="00165962" w:rsidRDefault="00165962" w:rsidP="00A04A5A">
      <w:pPr>
        <w:spacing w:after="0" w:line="240" w:lineRule="auto"/>
      </w:pPr>
      <w:hyperlink r:id="rId100" w:history="1">
        <w:r w:rsidRPr="00165962">
          <w:rPr>
            <w:rStyle w:val="Lienhypertexte"/>
          </w:rPr>
          <w:t>https://www.legifrance.gouv.fr/loda/article_lc/LEGIARTI000006223152</w:t>
        </w:r>
      </w:hyperlink>
    </w:p>
    <w:p w14:paraId="69C88542" w14:textId="77777777" w:rsidR="00165962" w:rsidRPr="00165962" w:rsidRDefault="00165962" w:rsidP="00A04A5A">
      <w:pPr>
        <w:spacing w:after="0" w:line="240" w:lineRule="auto"/>
        <w:rPr>
          <w:b/>
          <w:bCs/>
        </w:rPr>
      </w:pPr>
      <w:r w:rsidRPr="00165962">
        <w:rPr>
          <w:b/>
          <w:bCs/>
        </w:rPr>
        <w:t>Conventions</w:t>
      </w:r>
    </w:p>
    <w:p w14:paraId="674F6862" w14:textId="4DBF2B09"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223-19</w:t>
      </w:r>
      <w:r w:rsidR="00A04A5A">
        <w:rPr>
          <w:b/>
          <w:bCs/>
        </w:rPr>
        <w:t> :</w:t>
      </w:r>
      <w:r w:rsidRPr="00165962">
        <w:rPr>
          <w:b/>
          <w:bCs/>
        </w:rPr>
        <w:t xml:space="preserve"> conventions réglementées</w:t>
      </w:r>
    </w:p>
    <w:p w14:paraId="4CAD1988" w14:textId="38A6852A" w:rsidR="00165962" w:rsidRPr="00165962" w:rsidRDefault="00165962" w:rsidP="00A04A5A">
      <w:pPr>
        <w:spacing w:after="0" w:line="240" w:lineRule="auto"/>
      </w:pPr>
      <w:hyperlink r:id="rId101" w:history="1">
        <w:r w:rsidRPr="00165962">
          <w:rPr>
            <w:rStyle w:val="Lienhypertexte"/>
          </w:rPr>
          <w:t>https://www.legifrance.gouv.fr/codes/article_lc/LEGIARTI000006223120</w:t>
        </w:r>
      </w:hyperlink>
    </w:p>
    <w:p w14:paraId="62BA0982" w14:textId="4F0A9DAD"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223-20</w:t>
      </w:r>
      <w:r w:rsidR="00A04A5A">
        <w:rPr>
          <w:b/>
          <w:bCs/>
        </w:rPr>
        <w:t> :</w:t>
      </w:r>
      <w:r w:rsidRPr="00165962">
        <w:rPr>
          <w:b/>
          <w:bCs/>
        </w:rPr>
        <w:t xml:space="preserve"> opérations courantes conclues à des conditions normales</w:t>
      </w:r>
    </w:p>
    <w:p w14:paraId="27B9471B" w14:textId="6C64666B" w:rsidR="00165962" w:rsidRPr="00165962" w:rsidRDefault="00165962" w:rsidP="00A04A5A">
      <w:pPr>
        <w:spacing w:after="0" w:line="240" w:lineRule="auto"/>
      </w:pPr>
      <w:hyperlink r:id="rId102" w:history="1">
        <w:r w:rsidRPr="00165962">
          <w:rPr>
            <w:rStyle w:val="Lienhypertexte"/>
          </w:rPr>
          <w:t>https://www.legifrance.gouv.fr/codes/section_lc/LEGITEXT000005634379/LEGISCTA000006146044/</w:t>
        </w:r>
      </w:hyperlink>
    </w:p>
    <w:p w14:paraId="5B639352" w14:textId="45185F7E"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223-21</w:t>
      </w:r>
      <w:r w:rsidR="00A04A5A">
        <w:rPr>
          <w:b/>
          <w:bCs/>
        </w:rPr>
        <w:t> :</w:t>
      </w:r>
      <w:r w:rsidRPr="00165962">
        <w:rPr>
          <w:b/>
          <w:bCs/>
        </w:rPr>
        <w:t xml:space="preserve"> conventions interdites</w:t>
      </w:r>
    </w:p>
    <w:p w14:paraId="09E9A257" w14:textId="160BBD23" w:rsidR="00165962" w:rsidRPr="00165962" w:rsidRDefault="00165962" w:rsidP="00A04A5A">
      <w:pPr>
        <w:spacing w:after="0" w:line="240" w:lineRule="auto"/>
      </w:pPr>
      <w:hyperlink r:id="rId103" w:history="1">
        <w:r w:rsidRPr="00165962">
          <w:rPr>
            <w:rStyle w:val="Lienhypertexte"/>
          </w:rPr>
          <w:t>https://www.legifrance.gouv.fr/codes/section_lc/LEGITEXT000005634379/LEGISCTA000006146044/</w:t>
        </w:r>
      </w:hyperlink>
    </w:p>
    <w:p w14:paraId="63059AAD" w14:textId="77777777" w:rsidR="00165962" w:rsidRPr="00165962" w:rsidRDefault="00165962" w:rsidP="00A04A5A">
      <w:pPr>
        <w:spacing w:after="0" w:line="240" w:lineRule="auto"/>
        <w:rPr>
          <w:b/>
          <w:bCs/>
        </w:rPr>
      </w:pPr>
      <w:r w:rsidRPr="00165962">
        <w:rPr>
          <w:b/>
          <w:bCs/>
        </w:rPr>
        <w:t>Décisions et droits des associés</w:t>
      </w:r>
    </w:p>
    <w:p w14:paraId="244A24D4" w14:textId="4B9BB43B"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223-26</w:t>
      </w:r>
      <w:r w:rsidR="00A04A5A">
        <w:rPr>
          <w:b/>
          <w:bCs/>
        </w:rPr>
        <w:t> :</w:t>
      </w:r>
      <w:r w:rsidRPr="00165962">
        <w:rPr>
          <w:b/>
          <w:bCs/>
        </w:rPr>
        <w:t xml:space="preserve"> approbation des comptes et information</w:t>
      </w:r>
    </w:p>
    <w:p w14:paraId="690BCC17" w14:textId="1617A60E" w:rsidR="00165962" w:rsidRPr="00165962" w:rsidRDefault="00165962" w:rsidP="00A04A5A">
      <w:pPr>
        <w:spacing w:after="0" w:line="240" w:lineRule="auto"/>
      </w:pPr>
      <w:hyperlink r:id="rId104" w:history="1">
        <w:r w:rsidRPr="00165962">
          <w:rPr>
            <w:rStyle w:val="Lienhypertexte"/>
          </w:rPr>
          <w:t>https://www.legifrance.gouv.fr/codes/article_lc/LEGIARTI000048535091</w:t>
        </w:r>
      </w:hyperlink>
    </w:p>
    <w:p w14:paraId="2EBE62F5" w14:textId="49097D17"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223-27</w:t>
      </w:r>
      <w:r w:rsidR="00A04A5A">
        <w:rPr>
          <w:b/>
          <w:bCs/>
        </w:rPr>
        <w:t> :</w:t>
      </w:r>
      <w:r w:rsidRPr="00165962">
        <w:rPr>
          <w:b/>
          <w:bCs/>
        </w:rPr>
        <w:t xml:space="preserve"> modalités des décisions collectives</w:t>
      </w:r>
    </w:p>
    <w:p w14:paraId="43EFA0BE" w14:textId="4B73A644" w:rsidR="00165962" w:rsidRPr="00165962" w:rsidRDefault="00165962" w:rsidP="00A04A5A">
      <w:pPr>
        <w:spacing w:after="0" w:line="240" w:lineRule="auto"/>
      </w:pPr>
      <w:hyperlink r:id="rId105" w:history="1">
        <w:r w:rsidRPr="00165962">
          <w:rPr>
            <w:rStyle w:val="Lienhypertexte"/>
          </w:rPr>
          <w:t>https://www.legifrance.gouv.fr/codes/id/LEGISCTA000006146044</w:t>
        </w:r>
      </w:hyperlink>
    </w:p>
    <w:p w14:paraId="37972FD0" w14:textId="792663C5"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223-28</w:t>
      </w:r>
      <w:r w:rsidR="00A04A5A">
        <w:rPr>
          <w:b/>
          <w:bCs/>
        </w:rPr>
        <w:t> :</w:t>
      </w:r>
      <w:r w:rsidRPr="00165962">
        <w:rPr>
          <w:b/>
          <w:bCs/>
        </w:rPr>
        <w:t xml:space="preserve"> participation et droit de vote</w:t>
      </w:r>
    </w:p>
    <w:p w14:paraId="5AF67B8E" w14:textId="58E72C31" w:rsidR="00165962" w:rsidRPr="00165962" w:rsidRDefault="00165962" w:rsidP="00A04A5A">
      <w:pPr>
        <w:spacing w:after="0" w:line="240" w:lineRule="auto"/>
      </w:pPr>
      <w:hyperlink r:id="rId106" w:history="1">
        <w:r w:rsidRPr="00165962">
          <w:rPr>
            <w:rStyle w:val="Lienhypertexte"/>
          </w:rPr>
          <w:t>https://www.legifrance.gouv.fr/codes/id/LEGISCTA000006146044</w:t>
        </w:r>
      </w:hyperlink>
    </w:p>
    <w:p w14:paraId="578F7578" w14:textId="1D617A35" w:rsidR="00165962" w:rsidRDefault="00165962" w:rsidP="00A04A5A">
      <w:pPr>
        <w:spacing w:after="0" w:line="240" w:lineRule="auto"/>
      </w:pPr>
      <w:r w:rsidRPr="00165962">
        <w:rPr>
          <w:b/>
          <w:bCs/>
        </w:rPr>
        <w:lastRenderedPageBreak/>
        <w:t xml:space="preserve">Code de commerce </w:t>
      </w:r>
      <w:r>
        <w:rPr>
          <w:b/>
          <w:bCs/>
        </w:rPr>
        <w:t>-</w:t>
      </w:r>
      <w:r w:rsidRPr="00165962">
        <w:rPr>
          <w:b/>
          <w:bCs/>
        </w:rPr>
        <w:t xml:space="preserve"> article L. 223-29</w:t>
      </w:r>
      <w:r w:rsidR="00A04A5A">
        <w:rPr>
          <w:b/>
          <w:bCs/>
        </w:rPr>
        <w:t> :</w:t>
      </w:r>
      <w:r w:rsidRPr="00165962">
        <w:rPr>
          <w:b/>
          <w:bCs/>
        </w:rPr>
        <w:t xml:space="preserve"> décisions ordinaires</w:t>
      </w:r>
    </w:p>
    <w:p w14:paraId="3CEECAF5" w14:textId="3E121A80" w:rsidR="00165962" w:rsidRPr="00165962" w:rsidRDefault="00165962" w:rsidP="00A04A5A">
      <w:pPr>
        <w:spacing w:after="0" w:line="240" w:lineRule="auto"/>
      </w:pPr>
      <w:hyperlink r:id="rId107" w:history="1">
        <w:r w:rsidRPr="00165962">
          <w:rPr>
            <w:rStyle w:val="Lienhypertexte"/>
          </w:rPr>
          <w:t>https://www.legifrance.gouv.fr/codes/id/LEGISCTA000006146044</w:t>
        </w:r>
      </w:hyperlink>
    </w:p>
    <w:p w14:paraId="7CD5F349" w14:textId="14C5A5A1"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223-30</w:t>
      </w:r>
      <w:r w:rsidR="00A04A5A">
        <w:rPr>
          <w:b/>
          <w:bCs/>
        </w:rPr>
        <w:t> :</w:t>
      </w:r>
      <w:r w:rsidRPr="00165962">
        <w:rPr>
          <w:b/>
          <w:bCs/>
        </w:rPr>
        <w:t xml:space="preserve"> modifications statutaires</w:t>
      </w:r>
    </w:p>
    <w:p w14:paraId="2FECE0B6" w14:textId="359A55AF" w:rsidR="00165962" w:rsidRPr="00165962" w:rsidRDefault="00165962" w:rsidP="00A04A5A">
      <w:pPr>
        <w:spacing w:after="0" w:line="240" w:lineRule="auto"/>
      </w:pPr>
      <w:hyperlink r:id="rId108" w:history="1">
        <w:r w:rsidRPr="00165962">
          <w:rPr>
            <w:rStyle w:val="Lienhypertexte"/>
          </w:rPr>
          <w:t>https://www.legifrance.gouv.fr/codes/id/LEGISCTA000006146044</w:t>
        </w:r>
      </w:hyperlink>
    </w:p>
    <w:p w14:paraId="463981D1" w14:textId="44AA607B"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223-36</w:t>
      </w:r>
      <w:r w:rsidR="00A04A5A">
        <w:rPr>
          <w:b/>
          <w:bCs/>
        </w:rPr>
        <w:t> :</w:t>
      </w:r>
      <w:r w:rsidRPr="00165962">
        <w:rPr>
          <w:b/>
          <w:bCs/>
        </w:rPr>
        <w:t xml:space="preserve"> droit d’alerte</w:t>
      </w:r>
    </w:p>
    <w:p w14:paraId="2D757970" w14:textId="36E33A1F" w:rsidR="00165962" w:rsidRPr="00165962" w:rsidRDefault="00165962" w:rsidP="00A04A5A">
      <w:pPr>
        <w:spacing w:after="0" w:line="240" w:lineRule="auto"/>
      </w:pPr>
      <w:hyperlink r:id="rId109" w:history="1">
        <w:r w:rsidRPr="00165962">
          <w:rPr>
            <w:rStyle w:val="Lienhypertexte"/>
          </w:rPr>
          <w:t>https://www.legifrance.gouv.fr/codes/id/LEGISCTA000006146044</w:t>
        </w:r>
      </w:hyperlink>
    </w:p>
    <w:p w14:paraId="5D714A97" w14:textId="6A668A49"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223-37</w:t>
      </w:r>
      <w:r w:rsidR="00A04A5A">
        <w:rPr>
          <w:b/>
          <w:bCs/>
        </w:rPr>
        <w:t> :</w:t>
      </w:r>
      <w:r w:rsidRPr="00165962">
        <w:rPr>
          <w:b/>
          <w:bCs/>
        </w:rPr>
        <w:t xml:space="preserve"> expertise de gestion</w:t>
      </w:r>
    </w:p>
    <w:p w14:paraId="0EC096EE" w14:textId="2735FE80" w:rsidR="00165962" w:rsidRPr="00165962" w:rsidRDefault="00165962" w:rsidP="00A04A5A">
      <w:pPr>
        <w:spacing w:after="0" w:line="240" w:lineRule="auto"/>
      </w:pPr>
      <w:hyperlink r:id="rId110" w:history="1">
        <w:r w:rsidRPr="00165962">
          <w:rPr>
            <w:rStyle w:val="Lienhypertexte"/>
          </w:rPr>
          <w:t>https://www.legifrance.gouv.fr/codes/id/LEGISCTA000006146044</w:t>
        </w:r>
      </w:hyperlink>
    </w:p>
    <w:p w14:paraId="0D6AE8C1" w14:textId="77777777" w:rsidR="00165962" w:rsidRPr="00165962" w:rsidRDefault="00165962" w:rsidP="00A04A5A">
      <w:pPr>
        <w:spacing w:after="0" w:line="240" w:lineRule="auto"/>
        <w:rPr>
          <w:b/>
          <w:bCs/>
        </w:rPr>
      </w:pPr>
      <w:r w:rsidRPr="00165962">
        <w:rPr>
          <w:b/>
          <w:bCs/>
        </w:rPr>
        <w:t>Cessions de parts</w:t>
      </w:r>
    </w:p>
    <w:p w14:paraId="76C99BA5" w14:textId="30390A6C"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223-13</w:t>
      </w:r>
      <w:r w:rsidR="00A04A5A">
        <w:rPr>
          <w:b/>
          <w:bCs/>
        </w:rPr>
        <w:t> :</w:t>
      </w:r>
      <w:r w:rsidRPr="00165962">
        <w:rPr>
          <w:b/>
          <w:bCs/>
        </w:rPr>
        <w:t xml:space="preserve"> transmission familiale et succession</w:t>
      </w:r>
    </w:p>
    <w:p w14:paraId="596FE1BE" w14:textId="5E4777BE" w:rsidR="00165962" w:rsidRPr="00165962" w:rsidRDefault="00165962" w:rsidP="00A04A5A">
      <w:pPr>
        <w:spacing w:after="0" w:line="240" w:lineRule="auto"/>
      </w:pPr>
      <w:hyperlink r:id="rId111" w:history="1">
        <w:r w:rsidRPr="00165962">
          <w:rPr>
            <w:rStyle w:val="Lienhypertexte"/>
          </w:rPr>
          <w:t>https://www.legifrance.gouv.fr/codes/id/LEGISCTA000006146044</w:t>
        </w:r>
      </w:hyperlink>
    </w:p>
    <w:p w14:paraId="5350346D" w14:textId="30036D45"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223-14</w:t>
      </w:r>
      <w:r w:rsidR="00A04A5A">
        <w:rPr>
          <w:b/>
          <w:bCs/>
        </w:rPr>
        <w:t> :</w:t>
      </w:r>
      <w:r w:rsidRPr="00165962">
        <w:rPr>
          <w:b/>
          <w:bCs/>
        </w:rPr>
        <w:t xml:space="preserve"> agrément d’un tiers</w:t>
      </w:r>
    </w:p>
    <w:p w14:paraId="3434279E" w14:textId="2F65112A" w:rsidR="00165962" w:rsidRPr="00165962" w:rsidRDefault="00165962" w:rsidP="00A04A5A">
      <w:pPr>
        <w:spacing w:after="0" w:line="240" w:lineRule="auto"/>
      </w:pPr>
      <w:hyperlink r:id="rId112" w:history="1">
        <w:r w:rsidRPr="00165962">
          <w:rPr>
            <w:rStyle w:val="Lienhypertexte"/>
          </w:rPr>
          <w:t>https://www.legifrance.gouv.fr/codes/article_lc/LEGIARTI000006223059/</w:t>
        </w:r>
      </w:hyperlink>
    </w:p>
    <w:p w14:paraId="353CAACD" w14:textId="6ECEF301"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223-16</w:t>
      </w:r>
      <w:r w:rsidR="00A04A5A">
        <w:rPr>
          <w:b/>
          <w:bCs/>
        </w:rPr>
        <w:t> :</w:t>
      </w:r>
      <w:r w:rsidRPr="00165962">
        <w:rPr>
          <w:b/>
          <w:bCs/>
        </w:rPr>
        <w:t xml:space="preserve"> cessions entre associés</w:t>
      </w:r>
    </w:p>
    <w:p w14:paraId="4FE099F6" w14:textId="46F80DF8" w:rsidR="00165962" w:rsidRPr="00165962" w:rsidRDefault="00165962" w:rsidP="00A04A5A">
      <w:pPr>
        <w:spacing w:after="0" w:line="240" w:lineRule="auto"/>
      </w:pPr>
      <w:hyperlink r:id="rId113" w:history="1">
        <w:r w:rsidRPr="00165962">
          <w:rPr>
            <w:rStyle w:val="Lienhypertexte"/>
          </w:rPr>
          <w:t>https://www.legifrance.gouv.fr/codes/id/LEGISCTA000006146044</w:t>
        </w:r>
      </w:hyperlink>
    </w:p>
    <w:p w14:paraId="5CC23DFC" w14:textId="7943277D"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223-17</w:t>
      </w:r>
      <w:r w:rsidR="00A04A5A">
        <w:rPr>
          <w:b/>
          <w:bCs/>
        </w:rPr>
        <w:t> :</w:t>
      </w:r>
      <w:r w:rsidRPr="00165962">
        <w:rPr>
          <w:b/>
          <w:bCs/>
        </w:rPr>
        <w:t xml:space="preserve"> forme de la cession</w:t>
      </w:r>
    </w:p>
    <w:p w14:paraId="767F49BB" w14:textId="73714DCA" w:rsidR="00165962" w:rsidRPr="00165962" w:rsidRDefault="00165962" w:rsidP="00A04A5A">
      <w:pPr>
        <w:spacing w:after="0" w:line="240" w:lineRule="auto"/>
      </w:pPr>
      <w:hyperlink r:id="rId114" w:history="1">
        <w:r w:rsidRPr="00165962">
          <w:rPr>
            <w:rStyle w:val="Lienhypertexte"/>
          </w:rPr>
          <w:t>https://www.legifrance.gouv.fr/codes/id/LEGISCTA000006146044</w:t>
        </w:r>
      </w:hyperlink>
    </w:p>
    <w:p w14:paraId="4045FF65" w14:textId="0D4E0E3B"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221-14</w:t>
      </w:r>
      <w:r w:rsidR="00A04A5A">
        <w:rPr>
          <w:b/>
          <w:bCs/>
        </w:rPr>
        <w:t> :</w:t>
      </w:r>
      <w:r w:rsidRPr="00165962">
        <w:rPr>
          <w:b/>
          <w:bCs/>
        </w:rPr>
        <w:t xml:space="preserve"> écrit et opposabilité de la cession</w:t>
      </w:r>
    </w:p>
    <w:p w14:paraId="0C3C8332" w14:textId="22D0D347" w:rsidR="00165962" w:rsidRPr="00165962" w:rsidRDefault="00165962" w:rsidP="00A04A5A">
      <w:pPr>
        <w:spacing w:after="0" w:line="240" w:lineRule="auto"/>
      </w:pPr>
      <w:hyperlink r:id="rId115" w:history="1">
        <w:r w:rsidRPr="00165962">
          <w:rPr>
            <w:rStyle w:val="Lienhypertexte"/>
          </w:rPr>
          <w:t>https://www.legifrance.gouv.fr/codes/article_lc/LEGIARTI000029329292</w:t>
        </w:r>
      </w:hyperlink>
    </w:p>
    <w:p w14:paraId="0881DD2D" w14:textId="77777777" w:rsidR="00165962" w:rsidRPr="00165962" w:rsidRDefault="00165962" w:rsidP="00A04A5A">
      <w:pPr>
        <w:spacing w:after="0" w:line="240" w:lineRule="auto"/>
        <w:rPr>
          <w:b/>
          <w:bCs/>
        </w:rPr>
      </w:pPr>
      <w:r w:rsidRPr="00165962">
        <w:rPr>
          <w:b/>
          <w:bCs/>
        </w:rPr>
        <w:t>EURL</w:t>
      </w:r>
    </w:p>
    <w:p w14:paraId="7E1D5668" w14:textId="2BD85CE4"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223-31</w:t>
      </w:r>
      <w:r w:rsidR="00A04A5A">
        <w:rPr>
          <w:b/>
          <w:bCs/>
        </w:rPr>
        <w:t> :</w:t>
      </w:r>
      <w:r w:rsidRPr="00165962">
        <w:rPr>
          <w:b/>
          <w:bCs/>
        </w:rPr>
        <w:t xml:space="preserve"> décisions de l’associé unique et comptes annuels</w:t>
      </w:r>
    </w:p>
    <w:p w14:paraId="790EA9D0" w14:textId="58638CCC" w:rsidR="00165962" w:rsidRPr="00165962" w:rsidRDefault="00165962" w:rsidP="00A04A5A">
      <w:pPr>
        <w:spacing w:after="0" w:line="240" w:lineRule="auto"/>
      </w:pPr>
      <w:hyperlink r:id="rId116" w:history="1">
        <w:r w:rsidRPr="00165962">
          <w:rPr>
            <w:rStyle w:val="Lienhypertexte"/>
          </w:rPr>
          <w:t>https://www.legifrance.gouv.fr/codes/id/LEGISCTA000006146044</w:t>
        </w:r>
      </w:hyperlink>
    </w:p>
    <w:p w14:paraId="095346A5" w14:textId="77777777" w:rsidR="00165962" w:rsidRDefault="00165962" w:rsidP="00A04A5A">
      <w:pPr>
        <w:spacing w:after="0" w:line="240" w:lineRule="auto"/>
      </w:pPr>
      <w:r w:rsidRPr="00165962">
        <w:rPr>
          <w:b/>
          <w:bCs/>
        </w:rPr>
        <w:t xml:space="preserve">Service Public Entreprendre </w:t>
      </w:r>
      <w:r>
        <w:rPr>
          <w:b/>
          <w:bCs/>
        </w:rPr>
        <w:t>-</w:t>
      </w:r>
      <w:r w:rsidRPr="00165962">
        <w:rPr>
          <w:b/>
          <w:bCs/>
        </w:rPr>
        <w:t xml:space="preserve"> EURL</w:t>
      </w:r>
    </w:p>
    <w:p w14:paraId="42957FAE" w14:textId="4688CDFD" w:rsidR="00165962" w:rsidRPr="00165962" w:rsidRDefault="00165962" w:rsidP="00A04A5A">
      <w:pPr>
        <w:spacing w:after="0" w:line="240" w:lineRule="auto"/>
      </w:pPr>
      <w:hyperlink r:id="rId117" w:history="1">
        <w:r w:rsidRPr="00165962">
          <w:rPr>
            <w:rStyle w:val="Lienhypertexte"/>
          </w:rPr>
          <w:t>https://entreprendre.service-public.fr/vosdroits/F37777</w:t>
        </w:r>
      </w:hyperlink>
    </w:p>
    <w:p w14:paraId="0B979932" w14:textId="77777777" w:rsidR="00165962" w:rsidRDefault="00165962" w:rsidP="00A04A5A">
      <w:pPr>
        <w:spacing w:after="0" w:line="240" w:lineRule="auto"/>
      </w:pPr>
      <w:r w:rsidRPr="00165962">
        <w:rPr>
          <w:b/>
          <w:bCs/>
        </w:rPr>
        <w:t xml:space="preserve">Service Public Entreprendre </w:t>
      </w:r>
      <w:r>
        <w:rPr>
          <w:b/>
          <w:bCs/>
        </w:rPr>
        <w:t>-</w:t>
      </w:r>
      <w:r w:rsidRPr="00165962">
        <w:rPr>
          <w:b/>
          <w:bCs/>
        </w:rPr>
        <w:t xml:space="preserve"> Fiscalité de l’EURL</w:t>
      </w:r>
    </w:p>
    <w:p w14:paraId="7C501E6F" w14:textId="5AC9D259" w:rsidR="00165962" w:rsidRPr="00165962" w:rsidRDefault="00165962" w:rsidP="00A04A5A">
      <w:pPr>
        <w:spacing w:after="0" w:line="240" w:lineRule="auto"/>
      </w:pPr>
      <w:hyperlink r:id="rId118" w:history="1">
        <w:r w:rsidRPr="00165962">
          <w:rPr>
            <w:rStyle w:val="Lienhypertexte"/>
          </w:rPr>
          <w:t>https://entreprendre.service-public.fr/vosdroits/F36212</w:t>
        </w:r>
      </w:hyperlink>
    </w:p>
    <w:p w14:paraId="28AC7B91" w14:textId="77777777" w:rsidR="00165962" w:rsidRPr="00165962" w:rsidRDefault="00165962" w:rsidP="00A04A5A">
      <w:pPr>
        <w:spacing w:after="0" w:line="240" w:lineRule="auto"/>
        <w:rPr>
          <w:b/>
          <w:bCs/>
        </w:rPr>
      </w:pPr>
      <w:r w:rsidRPr="00165962">
        <w:rPr>
          <w:b/>
          <w:bCs/>
        </w:rPr>
        <w:t>Fiscalité et statut social</w:t>
      </w:r>
    </w:p>
    <w:p w14:paraId="1DA93428" w14:textId="77777777" w:rsidR="00165962" w:rsidRDefault="00165962" w:rsidP="00A04A5A">
      <w:pPr>
        <w:spacing w:after="0" w:line="240" w:lineRule="auto"/>
      </w:pPr>
      <w:r w:rsidRPr="00165962">
        <w:rPr>
          <w:b/>
          <w:bCs/>
        </w:rPr>
        <w:t xml:space="preserve">Service Public Entreprendre </w:t>
      </w:r>
      <w:r>
        <w:rPr>
          <w:b/>
          <w:bCs/>
        </w:rPr>
        <w:t>-</w:t>
      </w:r>
      <w:r w:rsidRPr="00165962">
        <w:rPr>
          <w:b/>
          <w:bCs/>
        </w:rPr>
        <w:t xml:space="preserve"> SARL</w:t>
      </w:r>
    </w:p>
    <w:p w14:paraId="7C0D2B3C" w14:textId="51DCC61D" w:rsidR="00165962" w:rsidRPr="00165962" w:rsidRDefault="00165962" w:rsidP="00A04A5A">
      <w:pPr>
        <w:spacing w:after="0" w:line="240" w:lineRule="auto"/>
      </w:pPr>
      <w:hyperlink r:id="rId119" w:history="1">
        <w:r w:rsidRPr="00165962">
          <w:rPr>
            <w:rStyle w:val="Lienhypertexte"/>
          </w:rPr>
          <w:t>https://entreprendre.service-public.fr/vosdroits/F37411</w:t>
        </w:r>
      </w:hyperlink>
    </w:p>
    <w:p w14:paraId="3CC30B62" w14:textId="77777777" w:rsidR="00165962" w:rsidRDefault="00165962" w:rsidP="00A04A5A">
      <w:pPr>
        <w:spacing w:after="0" w:line="240" w:lineRule="auto"/>
      </w:pPr>
      <w:r w:rsidRPr="00165962">
        <w:rPr>
          <w:b/>
          <w:bCs/>
        </w:rPr>
        <w:t xml:space="preserve">Service Public Entreprendre </w:t>
      </w:r>
      <w:r>
        <w:rPr>
          <w:b/>
          <w:bCs/>
        </w:rPr>
        <w:t>-</w:t>
      </w:r>
      <w:r w:rsidRPr="00165962">
        <w:rPr>
          <w:b/>
          <w:bCs/>
        </w:rPr>
        <w:t xml:space="preserve"> Fiscalité de la SARL</w:t>
      </w:r>
    </w:p>
    <w:p w14:paraId="20409A87" w14:textId="7F42B267" w:rsidR="00165962" w:rsidRPr="00165962" w:rsidRDefault="00165962" w:rsidP="00A04A5A">
      <w:pPr>
        <w:spacing w:after="0" w:line="240" w:lineRule="auto"/>
      </w:pPr>
      <w:hyperlink r:id="rId120" w:history="1">
        <w:r w:rsidRPr="00165962">
          <w:rPr>
            <w:rStyle w:val="Lienhypertexte"/>
          </w:rPr>
          <w:t>https://entreprendre.service-public.fr/vosdroits/F36211</w:t>
        </w:r>
      </w:hyperlink>
    </w:p>
    <w:p w14:paraId="754F565B" w14:textId="77777777" w:rsidR="00165962" w:rsidRDefault="00165962" w:rsidP="00A04A5A">
      <w:pPr>
        <w:spacing w:after="0" w:line="240" w:lineRule="auto"/>
      </w:pPr>
      <w:r w:rsidRPr="00165962">
        <w:rPr>
          <w:b/>
          <w:bCs/>
        </w:rPr>
        <w:t xml:space="preserve">Service Public Entreprendre </w:t>
      </w:r>
      <w:r>
        <w:rPr>
          <w:b/>
          <w:bCs/>
        </w:rPr>
        <w:t>-</w:t>
      </w:r>
      <w:r w:rsidRPr="00165962">
        <w:rPr>
          <w:b/>
          <w:bCs/>
        </w:rPr>
        <w:t xml:space="preserve"> Protection sociale du dirigeant</w:t>
      </w:r>
    </w:p>
    <w:p w14:paraId="6974FF16" w14:textId="21989315" w:rsidR="00165962" w:rsidRPr="00165962" w:rsidRDefault="00165962" w:rsidP="00A04A5A">
      <w:pPr>
        <w:spacing w:after="0" w:line="240" w:lineRule="auto"/>
      </w:pPr>
      <w:hyperlink r:id="rId121" w:history="1">
        <w:r w:rsidRPr="00165962">
          <w:rPr>
            <w:rStyle w:val="Lienhypertexte"/>
          </w:rPr>
          <w:t>https://entreprendre.service-public.fr/vosdroits/F38152</w:t>
        </w:r>
      </w:hyperlink>
    </w:p>
    <w:p w14:paraId="486AEB39" w14:textId="77777777" w:rsidR="00165962" w:rsidRPr="00165962" w:rsidRDefault="00165962" w:rsidP="00A04A5A">
      <w:pPr>
        <w:spacing w:after="0" w:line="240" w:lineRule="auto"/>
        <w:rPr>
          <w:b/>
          <w:bCs/>
        </w:rPr>
      </w:pPr>
      <w:r w:rsidRPr="00165962">
        <w:rPr>
          <w:b/>
          <w:bCs/>
        </w:rPr>
        <w:t>Capitaux propres</w:t>
      </w:r>
    </w:p>
    <w:p w14:paraId="3E37AAAD" w14:textId="41F5896C" w:rsidR="00165962" w:rsidRDefault="00165962" w:rsidP="00A04A5A">
      <w:pPr>
        <w:spacing w:after="0" w:line="240" w:lineRule="auto"/>
      </w:pPr>
      <w:r w:rsidRPr="00165962">
        <w:rPr>
          <w:b/>
          <w:bCs/>
        </w:rPr>
        <w:t xml:space="preserve">Code de commerce </w:t>
      </w:r>
      <w:r>
        <w:rPr>
          <w:b/>
          <w:bCs/>
        </w:rPr>
        <w:t>-</w:t>
      </w:r>
      <w:r w:rsidRPr="00165962">
        <w:rPr>
          <w:b/>
          <w:bCs/>
        </w:rPr>
        <w:t xml:space="preserve"> article L. 223-42</w:t>
      </w:r>
      <w:r w:rsidR="00A04A5A">
        <w:rPr>
          <w:b/>
          <w:bCs/>
        </w:rPr>
        <w:t> :</w:t>
      </w:r>
      <w:r w:rsidRPr="00165962">
        <w:rPr>
          <w:b/>
          <w:bCs/>
        </w:rPr>
        <w:t xml:space="preserve"> capitaux propres inférieurs à la moitié du capital</w:t>
      </w:r>
    </w:p>
    <w:p w14:paraId="48CEC9B1" w14:textId="7FB0D711" w:rsidR="00165962" w:rsidRPr="00165962" w:rsidRDefault="00165962" w:rsidP="00A04A5A">
      <w:pPr>
        <w:spacing w:after="0" w:line="240" w:lineRule="auto"/>
      </w:pPr>
      <w:hyperlink r:id="rId122" w:history="1">
        <w:r w:rsidRPr="00165962">
          <w:rPr>
            <w:rStyle w:val="Lienhypertexte"/>
          </w:rPr>
          <w:t>https://www.legifrance.gouv.fr/codes/id/LEGISCTA000006146044</w:t>
        </w:r>
      </w:hyperlink>
    </w:p>
    <w:p w14:paraId="401C58ED" w14:textId="77777777" w:rsidR="00165962" w:rsidRPr="00165962" w:rsidRDefault="00165962" w:rsidP="00A04A5A">
      <w:pPr>
        <w:spacing w:after="0" w:line="240" w:lineRule="auto"/>
        <w:rPr>
          <w:b/>
          <w:bCs/>
        </w:rPr>
      </w:pPr>
      <w:r w:rsidRPr="00165962">
        <w:rPr>
          <w:b/>
          <w:bCs/>
        </w:rPr>
        <w:t>Modernisation des décisions sociales</w:t>
      </w:r>
    </w:p>
    <w:p w14:paraId="0095A819" w14:textId="77777777" w:rsidR="00165962" w:rsidRDefault="00165962" w:rsidP="00A04A5A">
      <w:pPr>
        <w:spacing w:after="0" w:line="240" w:lineRule="auto"/>
      </w:pPr>
      <w:r w:rsidRPr="00165962">
        <w:rPr>
          <w:b/>
          <w:bCs/>
        </w:rPr>
        <w:t>Loi n° 2024-537 du 13 juin 2024 visant à accroître le financement des entreprises et l’attractivité de la France</w:t>
      </w:r>
    </w:p>
    <w:p w14:paraId="32916FE3" w14:textId="77777777" w:rsidR="00A04A5A" w:rsidRDefault="00165962" w:rsidP="00A04A5A">
      <w:pPr>
        <w:spacing w:after="0" w:line="240" w:lineRule="auto"/>
      </w:pPr>
      <w:hyperlink r:id="rId123" w:history="1">
        <w:r w:rsidRPr="00165962">
          <w:rPr>
            <w:rStyle w:val="Lienhypertexte"/>
          </w:rPr>
          <w:t>https://www.legifrance.gouv.fr/jorf/id/JORFTEXT000049707005</w:t>
        </w:r>
      </w:hyperlink>
    </w:p>
    <w:p w14:paraId="710D3BA6" w14:textId="1600AA49" w:rsidR="000411E3" w:rsidRPr="00165962" w:rsidRDefault="000411E3" w:rsidP="00A04A5A">
      <w:pPr>
        <w:spacing w:after="0" w:line="240" w:lineRule="auto"/>
      </w:pPr>
    </w:p>
    <w:sectPr w:rsidR="000411E3" w:rsidRPr="00165962" w:rsidSect="00A04A5A">
      <w:footerReference w:type="default" r:id="rId12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D809" w14:textId="77777777" w:rsidR="00C47DF8" w:rsidRDefault="00C47DF8" w:rsidP="00B870C7">
      <w:r>
        <w:separator/>
      </w:r>
    </w:p>
  </w:endnote>
  <w:endnote w:type="continuationSeparator" w:id="0">
    <w:p w14:paraId="66198223" w14:textId="77777777" w:rsidR="00C47DF8" w:rsidRDefault="00C47DF8"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3A0EB" w14:textId="77777777" w:rsidR="00C47DF8" w:rsidRDefault="00C47DF8" w:rsidP="00B870C7">
      <w:r>
        <w:separator/>
      </w:r>
    </w:p>
  </w:footnote>
  <w:footnote w:type="continuationSeparator" w:id="0">
    <w:p w14:paraId="50323F32" w14:textId="77777777" w:rsidR="00C47DF8" w:rsidRDefault="00C47DF8"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1F3"/>
    <w:multiLevelType w:val="multilevel"/>
    <w:tmpl w:val="28DA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47064"/>
    <w:multiLevelType w:val="multilevel"/>
    <w:tmpl w:val="DDF0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33E20"/>
    <w:multiLevelType w:val="multilevel"/>
    <w:tmpl w:val="FF4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6225D"/>
    <w:multiLevelType w:val="multilevel"/>
    <w:tmpl w:val="1878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97B11"/>
    <w:multiLevelType w:val="multilevel"/>
    <w:tmpl w:val="1704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73884"/>
    <w:multiLevelType w:val="multilevel"/>
    <w:tmpl w:val="DAC0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8B280F"/>
    <w:multiLevelType w:val="multilevel"/>
    <w:tmpl w:val="FC34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B24AC"/>
    <w:multiLevelType w:val="multilevel"/>
    <w:tmpl w:val="473A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D7111B"/>
    <w:multiLevelType w:val="multilevel"/>
    <w:tmpl w:val="CE72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EA12DB"/>
    <w:multiLevelType w:val="multilevel"/>
    <w:tmpl w:val="03CE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FA451D"/>
    <w:multiLevelType w:val="multilevel"/>
    <w:tmpl w:val="6C86B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61545C"/>
    <w:multiLevelType w:val="multilevel"/>
    <w:tmpl w:val="3190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B652D0"/>
    <w:multiLevelType w:val="multilevel"/>
    <w:tmpl w:val="6878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BF3322"/>
    <w:multiLevelType w:val="multilevel"/>
    <w:tmpl w:val="CF12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2E2FD5"/>
    <w:multiLevelType w:val="multilevel"/>
    <w:tmpl w:val="721E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334DFF"/>
    <w:multiLevelType w:val="multilevel"/>
    <w:tmpl w:val="C706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BB3D89"/>
    <w:multiLevelType w:val="multilevel"/>
    <w:tmpl w:val="E3C2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8F76D3"/>
    <w:multiLevelType w:val="multilevel"/>
    <w:tmpl w:val="84D0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801B30"/>
    <w:multiLevelType w:val="multilevel"/>
    <w:tmpl w:val="8D36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F8772B"/>
    <w:multiLevelType w:val="multilevel"/>
    <w:tmpl w:val="E6B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28659D"/>
    <w:multiLevelType w:val="multilevel"/>
    <w:tmpl w:val="2888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A36AD0"/>
    <w:multiLevelType w:val="multilevel"/>
    <w:tmpl w:val="F4CE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2322DF"/>
    <w:multiLevelType w:val="multilevel"/>
    <w:tmpl w:val="E9D4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E143EE"/>
    <w:multiLevelType w:val="multilevel"/>
    <w:tmpl w:val="9182A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F3484F"/>
    <w:multiLevelType w:val="multilevel"/>
    <w:tmpl w:val="A426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D627E8"/>
    <w:multiLevelType w:val="multilevel"/>
    <w:tmpl w:val="33AA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947B2B"/>
    <w:multiLevelType w:val="multilevel"/>
    <w:tmpl w:val="F98E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FD2771"/>
    <w:multiLevelType w:val="multilevel"/>
    <w:tmpl w:val="8A1A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F93CC4"/>
    <w:multiLevelType w:val="multilevel"/>
    <w:tmpl w:val="DE1E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F20ADF"/>
    <w:multiLevelType w:val="multilevel"/>
    <w:tmpl w:val="7DC6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947D8B"/>
    <w:multiLevelType w:val="multilevel"/>
    <w:tmpl w:val="3DEC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1C1EC6"/>
    <w:multiLevelType w:val="multilevel"/>
    <w:tmpl w:val="B766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747358"/>
    <w:multiLevelType w:val="multilevel"/>
    <w:tmpl w:val="78CA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3674DB"/>
    <w:multiLevelType w:val="multilevel"/>
    <w:tmpl w:val="7EA6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C675B3"/>
    <w:multiLevelType w:val="multilevel"/>
    <w:tmpl w:val="6A6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3200F1"/>
    <w:multiLevelType w:val="multilevel"/>
    <w:tmpl w:val="7566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3C475E"/>
    <w:multiLevelType w:val="multilevel"/>
    <w:tmpl w:val="39E0B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E159D5"/>
    <w:multiLevelType w:val="multilevel"/>
    <w:tmpl w:val="15549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D90C57"/>
    <w:multiLevelType w:val="multilevel"/>
    <w:tmpl w:val="18AE2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96560A"/>
    <w:multiLevelType w:val="multilevel"/>
    <w:tmpl w:val="EC60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2022B8"/>
    <w:multiLevelType w:val="multilevel"/>
    <w:tmpl w:val="444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783C2A"/>
    <w:multiLevelType w:val="multilevel"/>
    <w:tmpl w:val="8BBE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ED1759"/>
    <w:multiLevelType w:val="multilevel"/>
    <w:tmpl w:val="DD54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EE41D0"/>
    <w:multiLevelType w:val="multilevel"/>
    <w:tmpl w:val="39AC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90348B"/>
    <w:multiLevelType w:val="multilevel"/>
    <w:tmpl w:val="1038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B46EA5"/>
    <w:multiLevelType w:val="multilevel"/>
    <w:tmpl w:val="FEC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45472E"/>
    <w:multiLevelType w:val="multilevel"/>
    <w:tmpl w:val="C126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267A25"/>
    <w:multiLevelType w:val="multilevel"/>
    <w:tmpl w:val="5452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204252"/>
    <w:multiLevelType w:val="multilevel"/>
    <w:tmpl w:val="E66E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C87F10"/>
    <w:multiLevelType w:val="multilevel"/>
    <w:tmpl w:val="BBBE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A35243"/>
    <w:multiLevelType w:val="multilevel"/>
    <w:tmpl w:val="2A6E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722A40"/>
    <w:multiLevelType w:val="multilevel"/>
    <w:tmpl w:val="3692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8D3A90"/>
    <w:multiLevelType w:val="multilevel"/>
    <w:tmpl w:val="C748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AF52E7"/>
    <w:multiLevelType w:val="multilevel"/>
    <w:tmpl w:val="5134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A248A9"/>
    <w:multiLevelType w:val="multilevel"/>
    <w:tmpl w:val="9C58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EF29D5"/>
    <w:multiLevelType w:val="multilevel"/>
    <w:tmpl w:val="FE2A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886496">
    <w:abstractNumId w:val="21"/>
  </w:num>
  <w:num w:numId="2" w16cid:durableId="1984578273">
    <w:abstractNumId w:val="14"/>
  </w:num>
  <w:num w:numId="3" w16cid:durableId="187334097">
    <w:abstractNumId w:val="2"/>
  </w:num>
  <w:num w:numId="4" w16cid:durableId="1191534851">
    <w:abstractNumId w:val="6"/>
  </w:num>
  <w:num w:numId="5" w16cid:durableId="241183526">
    <w:abstractNumId w:val="1"/>
  </w:num>
  <w:num w:numId="6" w16cid:durableId="1730685474">
    <w:abstractNumId w:val="12"/>
  </w:num>
  <w:num w:numId="7" w16cid:durableId="1283807800">
    <w:abstractNumId w:val="3"/>
  </w:num>
  <w:num w:numId="8" w16cid:durableId="1302924071">
    <w:abstractNumId w:val="38"/>
  </w:num>
  <w:num w:numId="9" w16cid:durableId="1171487682">
    <w:abstractNumId w:val="15"/>
  </w:num>
  <w:num w:numId="10" w16cid:durableId="722214360">
    <w:abstractNumId w:val="5"/>
  </w:num>
  <w:num w:numId="11" w16cid:durableId="886841903">
    <w:abstractNumId w:val="9"/>
  </w:num>
  <w:num w:numId="12" w16cid:durableId="1107699049">
    <w:abstractNumId w:val="24"/>
  </w:num>
  <w:num w:numId="13" w16cid:durableId="175969660">
    <w:abstractNumId w:val="43"/>
  </w:num>
  <w:num w:numId="14" w16cid:durableId="2123726458">
    <w:abstractNumId w:val="49"/>
  </w:num>
  <w:num w:numId="15" w16cid:durableId="1226994181">
    <w:abstractNumId w:val="36"/>
  </w:num>
  <w:num w:numId="16" w16cid:durableId="614288034">
    <w:abstractNumId w:val="4"/>
  </w:num>
  <w:num w:numId="17" w16cid:durableId="1541747054">
    <w:abstractNumId w:val="48"/>
  </w:num>
  <w:num w:numId="18" w16cid:durableId="449512899">
    <w:abstractNumId w:val="10"/>
  </w:num>
  <w:num w:numId="19" w16cid:durableId="645672289">
    <w:abstractNumId w:val="30"/>
  </w:num>
  <w:num w:numId="20" w16cid:durableId="956134856">
    <w:abstractNumId w:val="17"/>
  </w:num>
  <w:num w:numId="21" w16cid:durableId="2086418303">
    <w:abstractNumId w:val="29"/>
  </w:num>
  <w:num w:numId="22" w16cid:durableId="1259287552">
    <w:abstractNumId w:val="33"/>
  </w:num>
  <w:num w:numId="23" w16cid:durableId="1224683843">
    <w:abstractNumId w:val="19"/>
  </w:num>
  <w:num w:numId="24" w16cid:durableId="1041637882">
    <w:abstractNumId w:val="42"/>
  </w:num>
  <w:num w:numId="25" w16cid:durableId="1222786512">
    <w:abstractNumId w:val="25"/>
  </w:num>
  <w:num w:numId="26" w16cid:durableId="2136556768">
    <w:abstractNumId w:val="20"/>
  </w:num>
  <w:num w:numId="27" w16cid:durableId="772633178">
    <w:abstractNumId w:val="16"/>
  </w:num>
  <w:num w:numId="28" w16cid:durableId="405346113">
    <w:abstractNumId w:val="27"/>
  </w:num>
  <w:num w:numId="29" w16cid:durableId="902645877">
    <w:abstractNumId w:val="31"/>
  </w:num>
  <w:num w:numId="30" w16cid:durableId="202445761">
    <w:abstractNumId w:val="47"/>
  </w:num>
  <w:num w:numId="31" w16cid:durableId="240915378">
    <w:abstractNumId w:val="52"/>
  </w:num>
  <w:num w:numId="32" w16cid:durableId="942105675">
    <w:abstractNumId w:val="28"/>
  </w:num>
  <w:num w:numId="33" w16cid:durableId="1890072342">
    <w:abstractNumId w:val="34"/>
  </w:num>
  <w:num w:numId="34" w16cid:durableId="1895774808">
    <w:abstractNumId w:val="50"/>
  </w:num>
  <w:num w:numId="35" w16cid:durableId="1353143357">
    <w:abstractNumId w:val="41"/>
  </w:num>
  <w:num w:numId="36" w16cid:durableId="131411708">
    <w:abstractNumId w:val="54"/>
  </w:num>
  <w:num w:numId="37" w16cid:durableId="1484933932">
    <w:abstractNumId w:val="32"/>
  </w:num>
  <w:num w:numId="38" w16cid:durableId="1273899010">
    <w:abstractNumId w:val="23"/>
  </w:num>
  <w:num w:numId="39" w16cid:durableId="547884013">
    <w:abstractNumId w:val="18"/>
  </w:num>
  <w:num w:numId="40" w16cid:durableId="522404059">
    <w:abstractNumId w:val="26"/>
  </w:num>
  <w:num w:numId="41" w16cid:durableId="11538184">
    <w:abstractNumId w:val="40"/>
  </w:num>
  <w:num w:numId="42" w16cid:durableId="855193916">
    <w:abstractNumId w:val="44"/>
  </w:num>
  <w:num w:numId="43" w16cid:durableId="1460537781">
    <w:abstractNumId w:val="0"/>
  </w:num>
  <w:num w:numId="44" w16cid:durableId="1858273383">
    <w:abstractNumId w:val="7"/>
  </w:num>
  <w:num w:numId="45" w16cid:durableId="1311905445">
    <w:abstractNumId w:val="11"/>
  </w:num>
  <w:num w:numId="46" w16cid:durableId="1127547352">
    <w:abstractNumId w:val="45"/>
  </w:num>
  <w:num w:numId="47" w16cid:durableId="1449395259">
    <w:abstractNumId w:val="53"/>
  </w:num>
  <w:num w:numId="48" w16cid:durableId="586883587">
    <w:abstractNumId w:val="51"/>
  </w:num>
  <w:num w:numId="49" w16cid:durableId="585260650">
    <w:abstractNumId w:val="8"/>
  </w:num>
  <w:num w:numId="50" w16cid:durableId="2126734301">
    <w:abstractNumId w:val="39"/>
  </w:num>
  <w:num w:numId="51" w16cid:durableId="1290210274">
    <w:abstractNumId w:val="46"/>
  </w:num>
  <w:num w:numId="52" w16cid:durableId="1605654515">
    <w:abstractNumId w:val="13"/>
  </w:num>
  <w:num w:numId="53" w16cid:durableId="1988127169">
    <w:abstractNumId w:val="37"/>
  </w:num>
  <w:num w:numId="54" w16cid:durableId="968125337">
    <w:abstractNumId w:val="55"/>
  </w:num>
  <w:num w:numId="55" w16cid:durableId="1138766082">
    <w:abstractNumId w:val="22"/>
  </w:num>
  <w:num w:numId="56" w16cid:durableId="501898972">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5962"/>
    <w:rsid w:val="001666DB"/>
    <w:rsid w:val="001B03F3"/>
    <w:rsid w:val="001B38AB"/>
    <w:rsid w:val="001C2E5A"/>
    <w:rsid w:val="001F5435"/>
    <w:rsid w:val="001F64D4"/>
    <w:rsid w:val="002439F2"/>
    <w:rsid w:val="00247E23"/>
    <w:rsid w:val="002569B2"/>
    <w:rsid w:val="0026538A"/>
    <w:rsid w:val="00287044"/>
    <w:rsid w:val="002A54D6"/>
    <w:rsid w:val="002A7E75"/>
    <w:rsid w:val="002B2201"/>
    <w:rsid w:val="002D2A43"/>
    <w:rsid w:val="002F2663"/>
    <w:rsid w:val="003028E5"/>
    <w:rsid w:val="00305E8E"/>
    <w:rsid w:val="00307845"/>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447ED"/>
    <w:rsid w:val="00465DC5"/>
    <w:rsid w:val="00497994"/>
    <w:rsid w:val="004A6242"/>
    <w:rsid w:val="004B49D6"/>
    <w:rsid w:val="004B6A96"/>
    <w:rsid w:val="004D247E"/>
    <w:rsid w:val="004E074F"/>
    <w:rsid w:val="004E2857"/>
    <w:rsid w:val="0050112B"/>
    <w:rsid w:val="005221A8"/>
    <w:rsid w:val="00541075"/>
    <w:rsid w:val="00580F46"/>
    <w:rsid w:val="0059110C"/>
    <w:rsid w:val="00591B74"/>
    <w:rsid w:val="005962A0"/>
    <w:rsid w:val="005B4561"/>
    <w:rsid w:val="005D1047"/>
    <w:rsid w:val="005E0DC3"/>
    <w:rsid w:val="00600E05"/>
    <w:rsid w:val="00613FDE"/>
    <w:rsid w:val="00632C58"/>
    <w:rsid w:val="00632EDC"/>
    <w:rsid w:val="0063472B"/>
    <w:rsid w:val="00634AC4"/>
    <w:rsid w:val="006460AB"/>
    <w:rsid w:val="006500CB"/>
    <w:rsid w:val="00665A35"/>
    <w:rsid w:val="006C0415"/>
    <w:rsid w:val="006C6336"/>
    <w:rsid w:val="006D099F"/>
    <w:rsid w:val="006E0505"/>
    <w:rsid w:val="00700DA4"/>
    <w:rsid w:val="00713AC4"/>
    <w:rsid w:val="007236E8"/>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31ED3"/>
    <w:rsid w:val="009622F2"/>
    <w:rsid w:val="00977361"/>
    <w:rsid w:val="00990E2A"/>
    <w:rsid w:val="00991621"/>
    <w:rsid w:val="009A03DC"/>
    <w:rsid w:val="009B0B53"/>
    <w:rsid w:val="009B171D"/>
    <w:rsid w:val="009B4249"/>
    <w:rsid w:val="009F0A1D"/>
    <w:rsid w:val="009F317A"/>
    <w:rsid w:val="00A04A5A"/>
    <w:rsid w:val="00A145DF"/>
    <w:rsid w:val="00A4325D"/>
    <w:rsid w:val="00A52414"/>
    <w:rsid w:val="00A662DC"/>
    <w:rsid w:val="00A73CF4"/>
    <w:rsid w:val="00A878BE"/>
    <w:rsid w:val="00A937B0"/>
    <w:rsid w:val="00A94D14"/>
    <w:rsid w:val="00A9715C"/>
    <w:rsid w:val="00AA6814"/>
    <w:rsid w:val="00AB3D3A"/>
    <w:rsid w:val="00AB47EF"/>
    <w:rsid w:val="00AB6315"/>
    <w:rsid w:val="00AD5433"/>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47DF8"/>
    <w:rsid w:val="00C825EC"/>
    <w:rsid w:val="00C87F06"/>
    <w:rsid w:val="00CA07AA"/>
    <w:rsid w:val="00CA4633"/>
    <w:rsid w:val="00CA5741"/>
    <w:rsid w:val="00CC4DE7"/>
    <w:rsid w:val="00CD4FB1"/>
    <w:rsid w:val="00D00629"/>
    <w:rsid w:val="00D0725D"/>
    <w:rsid w:val="00D431EB"/>
    <w:rsid w:val="00D503E9"/>
    <w:rsid w:val="00DA6E3D"/>
    <w:rsid w:val="00DB4CD7"/>
    <w:rsid w:val="00DD28A8"/>
    <w:rsid w:val="00DD2902"/>
    <w:rsid w:val="00DE760B"/>
    <w:rsid w:val="00E01A0D"/>
    <w:rsid w:val="00E07964"/>
    <w:rsid w:val="00E5775F"/>
    <w:rsid w:val="00E9016D"/>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treprendre.service-public.fr/vosdroits/F23844?utm_source=chatgpt.com" TargetMode="External"/><Relationship Id="rId117" Type="http://schemas.openxmlformats.org/officeDocument/2006/relationships/hyperlink" Target="https://entreprendre.service-public.fr/vosdroits/F37777" TargetMode="External"/><Relationship Id="rId21" Type="http://schemas.openxmlformats.org/officeDocument/2006/relationships/hyperlink" Target="https://www.legifrance.gouv.fr/codes/section_lc/LEGITEXT000005634379/LEGISCTA000006146044/" TargetMode="External"/><Relationship Id="rId42" Type="http://schemas.openxmlformats.org/officeDocument/2006/relationships/hyperlink" Target="https://www.legifrance.gouv.fr/codes/section_lc/LEGITEXT000005634379/LEGISCTA000006146044/" TargetMode="External"/><Relationship Id="rId47" Type="http://schemas.openxmlformats.org/officeDocument/2006/relationships/hyperlink" Target="https://www.legifrance.gouv.fr/codes/section_lc/LEGITEXT000005634379/LEGISCTA000006146044/" TargetMode="External"/><Relationship Id="rId63" Type="http://schemas.openxmlformats.org/officeDocument/2006/relationships/hyperlink" Target="https://www.legifrance.gouv.fr/codes/section_lc/LEGITEXT000005634379/LEGISCTA000006146044/" TargetMode="External"/><Relationship Id="rId68" Type="http://schemas.openxmlformats.org/officeDocument/2006/relationships/hyperlink" Target="https://www.legifrance.gouv.fr/codes/section_lc/LEGITEXT000005634379/LEGISCTA000006146044/" TargetMode="External"/><Relationship Id="rId84" Type="http://schemas.openxmlformats.org/officeDocument/2006/relationships/hyperlink" Target="https://www.legifrance.gouv.fr/codes/section_lc/LEGITEXT000005634379/LEGISCTA000006146044/" TargetMode="External"/><Relationship Id="rId89" Type="http://schemas.openxmlformats.org/officeDocument/2006/relationships/hyperlink" Target="https://www.legifrance.gouv.fr/codes/section_lc/LEGITEXT000005634379/LEGISCTA000006146044/" TargetMode="External"/><Relationship Id="rId112" Type="http://schemas.openxmlformats.org/officeDocument/2006/relationships/hyperlink" Target="https://www.legifrance.gouv.fr/codes/article_lc/LEGIARTI000006223059/" TargetMode="External"/><Relationship Id="rId16" Type="http://schemas.openxmlformats.org/officeDocument/2006/relationships/hyperlink" Target="https://www.legifrance.gouv.fr/codes/id/LEGISCTA000006146044?utm_source=chatgpt.com" TargetMode="External"/><Relationship Id="rId107" Type="http://schemas.openxmlformats.org/officeDocument/2006/relationships/hyperlink" Target="https://www.legifrance.gouv.fr/codes/id/LEGISCTA000006146044" TargetMode="External"/><Relationship Id="rId11" Type="http://schemas.openxmlformats.org/officeDocument/2006/relationships/hyperlink" Target="https://www.legifrance.gouv.fr/codes/section_lc/LEGITEXT000005634379/LEGISCTA000006146044/" TargetMode="External"/><Relationship Id="rId32" Type="http://schemas.openxmlformats.org/officeDocument/2006/relationships/hyperlink" Target="https://www.legifrance.gouv.fr/codes/section_lc/LEGITEXT000005634379/LEGISCTA000006146044/" TargetMode="External"/><Relationship Id="rId37" Type="http://schemas.openxmlformats.org/officeDocument/2006/relationships/hyperlink" Target="https://www.legifrance.gouv.fr/codes/section_lc/LEGITEXT000005634379/LEGISCTA000006146044/" TargetMode="External"/><Relationship Id="rId53" Type="http://schemas.openxmlformats.org/officeDocument/2006/relationships/hyperlink" Target="https://www.legifrance.gouv.fr/codes/section_lc/LEGITEXT000005634379/LEGISCTA000006146044/" TargetMode="External"/><Relationship Id="rId58" Type="http://schemas.openxmlformats.org/officeDocument/2006/relationships/hyperlink" Target="https://www.legifrance.gouv.fr/codes/section_lc/LEGITEXT000005634379/LEGISCTA000006146044/" TargetMode="External"/><Relationship Id="rId74" Type="http://schemas.openxmlformats.org/officeDocument/2006/relationships/hyperlink" Target="https://www.legifrance.gouv.fr/codes/section_lc/LEGITEXT000005634379/LEGISCTA000006146044/" TargetMode="External"/><Relationship Id="rId79" Type="http://schemas.openxmlformats.org/officeDocument/2006/relationships/hyperlink" Target="https://www.legifrance.gouv.fr/codes/section_lc/LEGITEXT000005634379/LEGISCTA000006146044/" TargetMode="External"/><Relationship Id="rId102" Type="http://schemas.openxmlformats.org/officeDocument/2006/relationships/hyperlink" Target="https://www.legifrance.gouv.fr/codes/section_lc/LEGITEXT000005634379/LEGISCTA000006146044/" TargetMode="External"/><Relationship Id="rId123" Type="http://schemas.openxmlformats.org/officeDocument/2006/relationships/hyperlink" Target="https://www.legifrance.gouv.fr/jorf/id/JORFTEXT000049707005" TargetMode="External"/><Relationship Id="rId5" Type="http://schemas.openxmlformats.org/officeDocument/2006/relationships/footnotes" Target="footnotes.xml"/><Relationship Id="rId90" Type="http://schemas.openxmlformats.org/officeDocument/2006/relationships/hyperlink" Target="https://www.legifrance.gouv.fr/codes/section_lc/LEGITEXT000005634379/LEGISCTA000006146044/" TargetMode="External"/><Relationship Id="rId95" Type="http://schemas.openxmlformats.org/officeDocument/2006/relationships/hyperlink" Target="https://www.legifrance.gouv.fr/codes/section_lc/LEGITEXT000005634379/LEGISCTA000006146044/" TargetMode="External"/><Relationship Id="rId22" Type="http://schemas.openxmlformats.org/officeDocument/2006/relationships/hyperlink" Target="https://www.legifrance.gouv.fr/codes/section_lc/LEGITEXT000005634379/LEGISCTA000006146044/" TargetMode="External"/><Relationship Id="rId27" Type="http://schemas.openxmlformats.org/officeDocument/2006/relationships/hyperlink" Target="https://www.legifrance.gouv.fr/codes/section_lc/LEGITEXT000005634379/LEGISCTA000006146044/" TargetMode="External"/><Relationship Id="rId43" Type="http://schemas.openxmlformats.org/officeDocument/2006/relationships/hyperlink" Target="https://www.legifrance.gouv.fr/codes/article_lc/LEGIARTI000006223120" TargetMode="External"/><Relationship Id="rId48" Type="http://schemas.openxmlformats.org/officeDocument/2006/relationships/hyperlink" Target="https://www.legifrance.gouv.fr/codes/section_lc/LEGITEXT000005634379/LEGISCTA000006146044/" TargetMode="External"/><Relationship Id="rId64" Type="http://schemas.openxmlformats.org/officeDocument/2006/relationships/hyperlink" Target="https://www.legifrance.gouv.fr/codes/article_lc/LEGIARTI000029329292/2026-07-01?utm_source=chatgpt.com" TargetMode="External"/><Relationship Id="rId69" Type="http://schemas.openxmlformats.org/officeDocument/2006/relationships/hyperlink" Target="https://www.legifrance.gouv.fr/codes/article_lc/LEGIARTI000006223120" TargetMode="External"/><Relationship Id="rId113" Type="http://schemas.openxmlformats.org/officeDocument/2006/relationships/hyperlink" Target="https://www.legifrance.gouv.fr/codes/id/LEGISCTA000006146044" TargetMode="External"/><Relationship Id="rId118" Type="http://schemas.openxmlformats.org/officeDocument/2006/relationships/hyperlink" Target="https://entreprendre.service-public.fr/vosdroits/F36212" TargetMode="External"/><Relationship Id="rId80" Type="http://schemas.openxmlformats.org/officeDocument/2006/relationships/hyperlink" Target="https://www.legifrance.gouv.fr/codes/section_lc/LEGITEXT000005634379/LEGISCTA000006146044/" TargetMode="External"/><Relationship Id="rId85" Type="http://schemas.openxmlformats.org/officeDocument/2006/relationships/hyperlink" Target="https://www.legifrance.gouv.fr/codes/section_lc/LEGITEXT000005634379/LEGISCTA000006146044/" TargetMode="External"/><Relationship Id="rId12" Type="http://schemas.openxmlformats.org/officeDocument/2006/relationships/hyperlink" Target="https://www.legifrance.gouv.fr/codes/article_lc/LEGIARTI000019291708/2026-03-30?utm_source=chatgpt.com" TargetMode="External"/><Relationship Id="rId17" Type="http://schemas.openxmlformats.org/officeDocument/2006/relationships/hyperlink" Target="https://www.legifrance.gouv.fr/codes/section_lc/LEGITEXT000005634379/LEGISCTA000006146044/" TargetMode="External"/><Relationship Id="rId33" Type="http://schemas.openxmlformats.org/officeDocument/2006/relationships/hyperlink" Target="https://www.legifrance.gouv.fr/codes/section_lc/LEGITEXT000005634379/LEGISCTA000006146044/" TargetMode="External"/><Relationship Id="rId38" Type="http://schemas.openxmlformats.org/officeDocument/2006/relationships/hyperlink" Target="https://www.legifrance.gouv.fr/codes/article_lc/LEGIARTI000006223120" TargetMode="External"/><Relationship Id="rId59" Type="http://schemas.openxmlformats.org/officeDocument/2006/relationships/hyperlink" Target="https://www.legifrance.gouv.fr/codes/section_lc/LEGITEXT000005634379/LEGISCTA000006146044/" TargetMode="External"/><Relationship Id="rId103" Type="http://schemas.openxmlformats.org/officeDocument/2006/relationships/hyperlink" Target="https://www.legifrance.gouv.fr/codes/section_lc/LEGITEXT000005634379/LEGISCTA000006146044/" TargetMode="External"/><Relationship Id="rId108" Type="http://schemas.openxmlformats.org/officeDocument/2006/relationships/hyperlink" Target="https://www.legifrance.gouv.fr/codes/id/LEGISCTA000006146044" TargetMode="External"/><Relationship Id="rId124" Type="http://schemas.openxmlformats.org/officeDocument/2006/relationships/footer" Target="footer1.xml"/><Relationship Id="rId54" Type="http://schemas.openxmlformats.org/officeDocument/2006/relationships/hyperlink" Target="https://www.legifrance.gouv.fr/codes/section_lc/LEGITEXT000005634379/LEGISCTA000006146044/" TargetMode="External"/><Relationship Id="rId70" Type="http://schemas.openxmlformats.org/officeDocument/2006/relationships/hyperlink" Target="https://www.legifrance.gouv.fr/juri/id/JURITEXT000026432598/?utm_source=chatgpt.com" TargetMode="External"/><Relationship Id="rId75" Type="http://schemas.openxmlformats.org/officeDocument/2006/relationships/hyperlink" Target="https://www.legifrance.gouv.fr/codes/section_lc/LEGITEXT000005634379/LEGISCTA000006146044/" TargetMode="External"/><Relationship Id="rId91" Type="http://schemas.openxmlformats.org/officeDocument/2006/relationships/hyperlink" Target="https://www.legifrance.gouv.fr/codes/article_lc/LEGIARTI000019291708" TargetMode="External"/><Relationship Id="rId96" Type="http://schemas.openxmlformats.org/officeDocument/2006/relationships/hyperlink" Target="https://www.legifrance.gouv.fr/codes/id/LEGISCTA00000614622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legifrance.gouv.fr/codes/section_lc/LEGITEXT000005634379/LEGISCTA000006146044/" TargetMode="External"/><Relationship Id="rId28" Type="http://schemas.openxmlformats.org/officeDocument/2006/relationships/hyperlink" Target="https://www.legifrance.gouv.fr/codes/section_lc/LEGITEXT000005634379/LEGISCTA000006146044/" TargetMode="External"/><Relationship Id="rId49" Type="http://schemas.openxmlformats.org/officeDocument/2006/relationships/hyperlink" Target="https://www.legifrance.gouv.fr/codes/section_lc/LEGITEXT000005634379/LEGISCTA000006146044/" TargetMode="External"/><Relationship Id="rId114" Type="http://schemas.openxmlformats.org/officeDocument/2006/relationships/hyperlink" Target="https://www.legifrance.gouv.fr/codes/id/LEGISCTA000006146044" TargetMode="External"/><Relationship Id="rId119" Type="http://schemas.openxmlformats.org/officeDocument/2006/relationships/hyperlink" Target="https://entreprendre.service-public.fr/vosdroits/F37411" TargetMode="External"/><Relationship Id="rId44" Type="http://schemas.openxmlformats.org/officeDocument/2006/relationships/hyperlink" Target="https://www.legifrance.gouv.fr/codes/section_lc/LEGITEXT000005634379/LEGISCTA000006146044/" TargetMode="External"/><Relationship Id="rId60" Type="http://schemas.openxmlformats.org/officeDocument/2006/relationships/hyperlink" Target="https://www.legifrance.gouv.fr/codes/section_lc/LEGITEXT000005634379/LEGISCTA000006146044/" TargetMode="External"/><Relationship Id="rId65" Type="http://schemas.openxmlformats.org/officeDocument/2006/relationships/hyperlink" Target="https://www.legifrance.gouv.fr/codes/section_lc/LEGITEXT000005634379/LEGISCTA000006146044/" TargetMode="External"/><Relationship Id="rId81" Type="http://schemas.openxmlformats.org/officeDocument/2006/relationships/hyperlink" Target="https://www.legifrance.gouv.fr/codes/article_lc/LEGIARTI000019291708/2026-03-30?utm_source=chatgpt.com" TargetMode="External"/><Relationship Id="rId86" Type="http://schemas.openxmlformats.org/officeDocument/2006/relationships/hyperlink" Target="https://www.legifrance.gouv.fr/codes/section_lc/LEGITEXT000005634379/LEGISCTA000006146044/" TargetMode="External"/><Relationship Id="rId13" Type="http://schemas.openxmlformats.org/officeDocument/2006/relationships/hyperlink" Target="https://www.legifrance.gouv.fr/codes/section_lc/LEGITEXT000005634379/LEGISCTA000006146044/" TargetMode="External"/><Relationship Id="rId18" Type="http://schemas.openxmlformats.org/officeDocument/2006/relationships/hyperlink" Target="https://www.legifrance.gouv.fr/codes/section_lc/LEGITEXT000005634379/LEGISCTA000006146044/" TargetMode="External"/><Relationship Id="rId39" Type="http://schemas.openxmlformats.org/officeDocument/2006/relationships/hyperlink" Target="https://www.legifrance.gouv.fr/codes/article_lc/LEGIARTI000006223120" TargetMode="External"/><Relationship Id="rId109" Type="http://schemas.openxmlformats.org/officeDocument/2006/relationships/hyperlink" Target="https://www.legifrance.gouv.fr/codes/id/LEGISCTA000006146044" TargetMode="External"/><Relationship Id="rId34" Type="http://schemas.openxmlformats.org/officeDocument/2006/relationships/hyperlink" Target="https://www.legifrance.gouv.fr/codes/section_lc/LEGITEXT000005634379/LEGISCTA000006146044/" TargetMode="External"/><Relationship Id="rId50" Type="http://schemas.openxmlformats.org/officeDocument/2006/relationships/hyperlink" Target="https://www.legifrance.gouv.fr/codes/section_lc/LEGITEXT000005634379/LEGISCTA000006146044/" TargetMode="External"/><Relationship Id="rId55" Type="http://schemas.openxmlformats.org/officeDocument/2006/relationships/hyperlink" Target="https://www.legifrance.gouv.fr/codes/section_lc/LEGITEXT000005634379/LEGISCTA000006146044/" TargetMode="External"/><Relationship Id="rId76" Type="http://schemas.openxmlformats.org/officeDocument/2006/relationships/hyperlink" Target="https://www.legifrance.gouv.fr/codes/section_lc/LEGITEXT000005634379/LEGISCTA000006146044/" TargetMode="External"/><Relationship Id="rId97" Type="http://schemas.openxmlformats.org/officeDocument/2006/relationships/hyperlink" Target="https://www.legifrance.gouv.fr/codes/section_lc/LEGITEXT000005634379/LEGISCTA000006146044/" TargetMode="External"/><Relationship Id="rId104" Type="http://schemas.openxmlformats.org/officeDocument/2006/relationships/hyperlink" Target="https://www.legifrance.gouv.fr/codes/article_lc/LEGIARTI000048535091" TargetMode="External"/><Relationship Id="rId120" Type="http://schemas.openxmlformats.org/officeDocument/2006/relationships/hyperlink" Target="https://entreprendre.service-public.fr/vosdroits/F36211" TargetMode="External"/><Relationship Id="rId125" Type="http://schemas.openxmlformats.org/officeDocument/2006/relationships/fontTable" Target="fontTable.xml"/><Relationship Id="rId7" Type="http://schemas.openxmlformats.org/officeDocument/2006/relationships/hyperlink" Target="https://www.legifrance.gouv.fr/codes/article_lc/LEGIARTI000019291708/2026-03-30?utm_source=chatgpt.com" TargetMode="External"/><Relationship Id="rId71" Type="http://schemas.openxmlformats.org/officeDocument/2006/relationships/hyperlink" Target="https://entreprendre.service-public.fr/vosdroits/F36211?utm_source=chatgpt.com" TargetMode="External"/><Relationship Id="rId92" Type="http://schemas.openxmlformats.org/officeDocument/2006/relationships/hyperlink" Target="https://www.legifrance.gouv.fr/codes/section_lc/LEGITEXT000005634379/LEGISCTA000006146044/" TargetMode="External"/><Relationship Id="rId2" Type="http://schemas.openxmlformats.org/officeDocument/2006/relationships/styles" Target="styles.xml"/><Relationship Id="rId29" Type="http://schemas.openxmlformats.org/officeDocument/2006/relationships/hyperlink" Target="https://www.legifrance.gouv.fr/codes/section_lc/LEGITEXT000005634379/LEGISCTA000006146044/" TargetMode="External"/><Relationship Id="rId24" Type="http://schemas.openxmlformats.org/officeDocument/2006/relationships/hyperlink" Target="https://www.legifrance.gouv.fr/juri/id/JURITEXT000022184167/?utm_source=chatgpt.com" TargetMode="External"/><Relationship Id="rId40" Type="http://schemas.openxmlformats.org/officeDocument/2006/relationships/hyperlink" Target="https://www.legifrance.gouv.fr/codes/article_lc/LEGIARTI000006223120" TargetMode="External"/><Relationship Id="rId45" Type="http://schemas.openxmlformats.org/officeDocument/2006/relationships/hyperlink" Target="https://www.legifrance.gouv.fr/codes/section_lc/LEGITEXT000005634379/LEGISCTA000006146044/" TargetMode="External"/><Relationship Id="rId66" Type="http://schemas.openxmlformats.org/officeDocument/2006/relationships/hyperlink" Target="https://www.legifrance.gouv.fr/codes/section_lc/LEGITEXT000005634379/LEGISCTA000006146044/" TargetMode="External"/><Relationship Id="rId87" Type="http://schemas.openxmlformats.org/officeDocument/2006/relationships/hyperlink" Target="https://www.legifrance.gouv.fr/codes/texte_lc/LEGITEXT000005634379/?utm_source=chatgpt.com" TargetMode="External"/><Relationship Id="rId110" Type="http://schemas.openxmlformats.org/officeDocument/2006/relationships/hyperlink" Target="https://www.legifrance.gouv.fr/codes/id/LEGISCTA000006146044" TargetMode="External"/><Relationship Id="rId115" Type="http://schemas.openxmlformats.org/officeDocument/2006/relationships/hyperlink" Target="https://www.legifrance.gouv.fr/codes/article_lc/LEGIARTI000029329292" TargetMode="External"/><Relationship Id="rId61" Type="http://schemas.openxmlformats.org/officeDocument/2006/relationships/hyperlink" Target="https://www.legifrance.gouv.fr/codes/section_lc/LEGITEXT000005634379/LEGISCTA000006146044/" TargetMode="External"/><Relationship Id="rId82" Type="http://schemas.openxmlformats.org/officeDocument/2006/relationships/hyperlink" Target="https://www.legifrance.gouv.fr/codes/texte_lc/LEGITEXT000005634379/?utm_source=chatgpt.com" TargetMode="External"/><Relationship Id="rId19" Type="http://schemas.openxmlformats.org/officeDocument/2006/relationships/hyperlink" Target="https://www.legifrance.gouv.fr/codes/id/LEGISCTA000006146228?utm_source=chatgpt.com" TargetMode="External"/><Relationship Id="rId14" Type="http://schemas.openxmlformats.org/officeDocument/2006/relationships/hyperlink" Target="https://www.legifrance.gouv.fr/codes/section_lc/LEGITEXT000005634379/LEGISCTA000006146044/" TargetMode="External"/><Relationship Id="rId30" Type="http://schemas.openxmlformats.org/officeDocument/2006/relationships/hyperlink" Target="https://www.legifrance.gouv.fr/codes/section_lc/LEGITEXT000005634379/LEGISCTA000006146044/" TargetMode="External"/><Relationship Id="rId35" Type="http://schemas.openxmlformats.org/officeDocument/2006/relationships/hyperlink" Target="https://www.legifrance.gouv.fr/codes/section_lc/LEGITEXT000005634379/LEGISCTA000006146044/" TargetMode="External"/><Relationship Id="rId56" Type="http://schemas.openxmlformats.org/officeDocument/2006/relationships/hyperlink" Target="https://www.legifrance.gouv.fr/codes/section_lc/LEGITEXT000005634379/LEGISCTA000006146044/" TargetMode="External"/><Relationship Id="rId77" Type="http://schemas.openxmlformats.org/officeDocument/2006/relationships/hyperlink" Target="https://www.legifrance.gouv.fr/codes/section_lc/LEGITEXT000005634379/LEGISCTA000006146044/" TargetMode="External"/><Relationship Id="rId100" Type="http://schemas.openxmlformats.org/officeDocument/2006/relationships/hyperlink" Target="https://www.legifrance.gouv.fr/loda/article_lc/LEGIARTI000006223152" TargetMode="External"/><Relationship Id="rId105" Type="http://schemas.openxmlformats.org/officeDocument/2006/relationships/hyperlink" Target="https://www.legifrance.gouv.fr/codes/id/LEGISCTA000006146044" TargetMode="External"/><Relationship Id="rId126" Type="http://schemas.openxmlformats.org/officeDocument/2006/relationships/theme" Target="theme/theme1.xml"/><Relationship Id="rId8" Type="http://schemas.openxmlformats.org/officeDocument/2006/relationships/hyperlink" Target="https://www.legifrance.gouv.fr/codes/section_lc/LEGITEXT000005634379/LEGISCTA000006146044/" TargetMode="External"/><Relationship Id="rId51" Type="http://schemas.openxmlformats.org/officeDocument/2006/relationships/hyperlink" Target="https://www.legifrance.gouv.fr/codes/section_lc/LEGITEXT000005634379/LEGISCTA000006146044/" TargetMode="External"/><Relationship Id="rId72" Type="http://schemas.openxmlformats.org/officeDocument/2006/relationships/hyperlink" Target="https://entreprendre.service-public.fr/vosdroits/F36212?utm_source=chatgpt.com" TargetMode="External"/><Relationship Id="rId93" Type="http://schemas.openxmlformats.org/officeDocument/2006/relationships/hyperlink" Target="https://www.legifrance.gouv.fr/codes/section_lc/LEGITEXT000005634379/LEGISCTA000006146044/" TargetMode="External"/><Relationship Id="rId98" Type="http://schemas.openxmlformats.org/officeDocument/2006/relationships/hyperlink" Target="https://www.legifrance.gouv.fr/codes/article_lc/LEGIARTI000006223141" TargetMode="External"/><Relationship Id="rId121" Type="http://schemas.openxmlformats.org/officeDocument/2006/relationships/hyperlink" Target="https://entreprendre.service-public.fr/vosdroits/F38152" TargetMode="External"/><Relationship Id="rId3" Type="http://schemas.openxmlformats.org/officeDocument/2006/relationships/settings" Target="settings.xml"/><Relationship Id="rId25" Type="http://schemas.openxmlformats.org/officeDocument/2006/relationships/hyperlink" Target="https://www.legifrance.gouv.fr/juri/id/JURITEXT000024648533?utm_source=chatgpt.com" TargetMode="External"/><Relationship Id="rId46" Type="http://schemas.openxmlformats.org/officeDocument/2006/relationships/hyperlink" Target="https://www.legifrance.gouv.fr/codes/section_lc/LEGITEXT000005634379/LEGISCTA000006146044/" TargetMode="External"/><Relationship Id="rId67" Type="http://schemas.openxmlformats.org/officeDocument/2006/relationships/hyperlink" Target="https://www.legifrance.gouv.fr/codes/section_lc/LEGITEXT000005634379/LEGISCTA000006146044/" TargetMode="External"/><Relationship Id="rId116" Type="http://schemas.openxmlformats.org/officeDocument/2006/relationships/hyperlink" Target="https://www.legifrance.gouv.fr/codes/id/LEGISCTA000006146044" TargetMode="External"/><Relationship Id="rId20" Type="http://schemas.openxmlformats.org/officeDocument/2006/relationships/hyperlink" Target="https://www.legifrance.gouv.fr/codes/section_lc/LEGITEXT000005634379/LEGISCTA000006146044/" TargetMode="External"/><Relationship Id="rId41" Type="http://schemas.openxmlformats.org/officeDocument/2006/relationships/hyperlink" Target="https://www.legifrance.gouv.fr/codes/section_lc/LEGITEXT000005634379/LEGISCTA000006146044/" TargetMode="External"/><Relationship Id="rId62" Type="http://schemas.openxmlformats.org/officeDocument/2006/relationships/hyperlink" Target="https://www.legifrance.gouv.fr/codes/section_lc/LEGITEXT000005634379/LEGISCTA000006146044/" TargetMode="External"/><Relationship Id="rId83" Type="http://schemas.openxmlformats.org/officeDocument/2006/relationships/hyperlink" Target="https://www.legifrance.gouv.fr/codes/section_lc/LEGITEXT000005634379/LEGISCTA000006146044/" TargetMode="External"/><Relationship Id="rId88" Type="http://schemas.openxmlformats.org/officeDocument/2006/relationships/hyperlink" Target="https://www.legifrance.gouv.fr/codes/section_lc/LEGITEXT000005634379/LEGISCTA000006146044/" TargetMode="External"/><Relationship Id="rId111" Type="http://schemas.openxmlformats.org/officeDocument/2006/relationships/hyperlink" Target="https://www.legifrance.gouv.fr/codes/id/LEGISCTA000006146044" TargetMode="External"/><Relationship Id="rId15" Type="http://schemas.openxmlformats.org/officeDocument/2006/relationships/hyperlink" Target="https://www.legifrance.gouv.fr/codes/section_lc/LEGITEXT000005634379/LEGISCTA000006146044/" TargetMode="External"/><Relationship Id="rId36" Type="http://schemas.openxmlformats.org/officeDocument/2006/relationships/hyperlink" Target="https://www.legifrance.gouv.fr/codes/section_lc/LEGITEXT000005634379/LEGISCTA000006146044/" TargetMode="External"/><Relationship Id="rId57" Type="http://schemas.openxmlformats.org/officeDocument/2006/relationships/hyperlink" Target="https://www.legifrance.gouv.fr/codes/section_lc/LEGITEXT000005634379/LEGISCTA000006146044/" TargetMode="External"/><Relationship Id="rId106" Type="http://schemas.openxmlformats.org/officeDocument/2006/relationships/hyperlink" Target="https://www.legifrance.gouv.fr/codes/id/LEGISCTA000006146044" TargetMode="External"/><Relationship Id="rId10" Type="http://schemas.openxmlformats.org/officeDocument/2006/relationships/hyperlink" Target="https://www.legifrance.gouv.fr/codes/section_lc/LEGITEXT000005634379/LEGISCTA000006146044/" TargetMode="External"/><Relationship Id="rId31" Type="http://schemas.openxmlformats.org/officeDocument/2006/relationships/hyperlink" Target="https://www.legifrance.gouv.fr/codes/section_lc/LEGITEXT000005634379/LEGISCTA000006146044/" TargetMode="External"/><Relationship Id="rId52" Type="http://schemas.openxmlformats.org/officeDocument/2006/relationships/hyperlink" Target="https://www.legifrance.gouv.fr/codes/section_lc/LEGITEXT000005634379/LEGISCTA000006146044/" TargetMode="External"/><Relationship Id="rId73" Type="http://schemas.openxmlformats.org/officeDocument/2006/relationships/hyperlink" Target="https://www.legifrance.gouv.fr/codes/section_lc/LEGITEXT000005634379/LEGISCTA000006146044/" TargetMode="External"/><Relationship Id="rId78" Type="http://schemas.openxmlformats.org/officeDocument/2006/relationships/hyperlink" Target="https://www.legifrance.gouv.fr/codes/section_lc/LEGITEXT000005634379/LEGISCTA000006146044/" TargetMode="External"/><Relationship Id="rId94" Type="http://schemas.openxmlformats.org/officeDocument/2006/relationships/hyperlink" Target="https://www.legifrance.gouv.fr/codes/section_lc/LEGITEXT000005634379/LEGISCTA000006146044/" TargetMode="External"/><Relationship Id="rId99" Type="http://schemas.openxmlformats.org/officeDocument/2006/relationships/hyperlink" Target="https://www.legifrance.gouv.fr/codes/section_lc/LEGITEXT000005634379/LEGISCTA000006146044/" TargetMode="External"/><Relationship Id="rId101" Type="http://schemas.openxmlformats.org/officeDocument/2006/relationships/hyperlink" Target="https://www.legifrance.gouv.fr/codes/article_lc/LEGIARTI000006223120" TargetMode="External"/><Relationship Id="rId122" Type="http://schemas.openxmlformats.org/officeDocument/2006/relationships/hyperlink" Target="https://www.legifrance.gouv.fr/codes/id/LEGISCTA000006146044" TargetMode="External"/><Relationship Id="rId4" Type="http://schemas.openxmlformats.org/officeDocument/2006/relationships/webSettings" Target="webSettings.xml"/><Relationship Id="rId9" Type="http://schemas.openxmlformats.org/officeDocument/2006/relationships/hyperlink" Target="https://www.legifrance.gouv.fr/codes/section_lc/LEGITEXT000005634379/LEGISCTA0000061460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21</Pages>
  <Words>10269</Words>
  <Characters>56485</Characters>
  <Application>Microsoft Office Word</Application>
  <DocSecurity>0</DocSecurity>
  <Lines>470</Lines>
  <Paragraphs>133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6</cp:revision>
  <cp:lastPrinted>2024-10-21T07:08:00Z</cp:lastPrinted>
  <dcterms:created xsi:type="dcterms:W3CDTF">2026-08-12T10:31:00Z</dcterms:created>
  <dcterms:modified xsi:type="dcterms:W3CDTF">2026-08-12T11:46:00Z</dcterms:modified>
</cp:coreProperties>
</file>