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AF2A" w14:textId="0AA1DCB2" w:rsidR="00DF6DF4" w:rsidRPr="00DF6DF4" w:rsidRDefault="00DF6DF4" w:rsidP="00897354">
      <w:pPr>
        <w:pStyle w:val="Titre1"/>
        <w:spacing w:before="0" w:after="0" w:line="240" w:lineRule="auto"/>
      </w:pPr>
      <w:r w:rsidRPr="00DF6DF4">
        <w:t xml:space="preserve">Fiche 5 </w:t>
      </w:r>
      <w:r>
        <w:t>-</w:t>
      </w:r>
      <w:r w:rsidRPr="00DF6DF4">
        <w:t xml:space="preserve"> La SAS et la SASU</w:t>
      </w:r>
    </w:p>
    <w:p w14:paraId="7B14C3C8" w14:textId="044FDC40" w:rsidR="00DF6DF4" w:rsidRPr="00DF6DF4" w:rsidRDefault="00DF6DF4" w:rsidP="00897354">
      <w:pPr>
        <w:spacing w:after="0" w:line="240" w:lineRule="auto"/>
      </w:pPr>
      <w:r w:rsidRPr="00DF6DF4">
        <w:rPr>
          <w:b/>
          <w:bCs/>
        </w:rPr>
        <w:t>Mise à jour</w:t>
      </w:r>
      <w:r w:rsidR="00897354">
        <w:rPr>
          <w:b/>
          <w:bCs/>
        </w:rPr>
        <w:t> :</w:t>
      </w:r>
      <w:r w:rsidRPr="00DF6DF4">
        <w:rPr>
          <w:b/>
          <w:bCs/>
        </w:rPr>
        <w:t xml:space="preserve"> 12 août 2026</w:t>
      </w:r>
    </w:p>
    <w:p w14:paraId="57F066E1" w14:textId="77777777" w:rsidR="00DF6DF4" w:rsidRPr="00DF6DF4" w:rsidRDefault="00DF6DF4" w:rsidP="00897354">
      <w:pPr>
        <w:pStyle w:val="Titre1"/>
      </w:pPr>
      <w:r w:rsidRPr="00DF6DF4">
        <w:t>1. La SAS est une société commerciale par actions</w:t>
      </w:r>
    </w:p>
    <w:p w14:paraId="3CA79CBB" w14:textId="77777777" w:rsidR="00DF6DF4" w:rsidRPr="00DF6DF4" w:rsidRDefault="00DF6DF4" w:rsidP="00897354">
      <w:pPr>
        <w:spacing w:after="0" w:line="240" w:lineRule="auto"/>
      </w:pPr>
      <w:r w:rsidRPr="00DF6DF4">
        <w:t xml:space="preserve">La SAS peut être constituée par </w:t>
      </w:r>
      <w:r w:rsidRPr="00DF6DF4">
        <w:rPr>
          <w:b/>
          <w:bCs/>
        </w:rPr>
        <w:t>une ou plusieurs personnes</w:t>
      </w:r>
      <w:r w:rsidRPr="00DF6DF4">
        <w:t xml:space="preserve"> qui ne supportent les pertes qu’à concurrence de leurs apports. Lorsqu’elle ne comprend qu’un associé, elle fonctionne sous sa forme unipersonnelle, la </w:t>
      </w:r>
      <w:r w:rsidRPr="00DF6DF4">
        <w:rPr>
          <w:b/>
          <w:bCs/>
        </w:rPr>
        <w:t>SASU</w:t>
      </w:r>
      <w:r w:rsidRPr="00DF6DF4">
        <w:t>. (</w:t>
      </w:r>
      <w:hyperlink r:id="rId7" w:tooltip="Chapitre VII : Des sociétés par actions simplifiées. (Articles L227-1 à L227-20-1) - Légifrance" w:history="1">
        <w:r w:rsidRPr="00DF6DF4">
          <w:rPr>
            <w:rStyle w:val="Lienhypertexte"/>
          </w:rPr>
          <w:t>Légifrance</w:t>
        </w:r>
      </w:hyperlink>
      <w:r w:rsidRPr="00DF6DF4">
        <w:t>)</w:t>
      </w:r>
    </w:p>
    <w:tbl>
      <w:tblPr>
        <w:tblStyle w:val="Grilledutableau"/>
        <w:tblW w:w="0" w:type="auto"/>
        <w:tblLook w:val="04A0" w:firstRow="1" w:lastRow="0" w:firstColumn="1" w:lastColumn="0" w:noHBand="0" w:noVBand="1"/>
      </w:tblPr>
      <w:tblGrid>
        <w:gridCol w:w="2412"/>
        <w:gridCol w:w="2937"/>
      </w:tblGrid>
      <w:tr w:rsidR="00DF6DF4" w:rsidRPr="00897354" w14:paraId="73C711C8" w14:textId="77777777" w:rsidTr="00897354">
        <w:trPr>
          <w:tblHeader/>
        </w:trPr>
        <w:tc>
          <w:tcPr>
            <w:tcW w:w="0" w:type="auto"/>
            <w:hideMark/>
          </w:tcPr>
          <w:p w14:paraId="0534875B" w14:textId="77777777" w:rsidR="00DF6DF4" w:rsidRPr="00897354" w:rsidRDefault="00DF6DF4" w:rsidP="00897354">
            <w:pPr>
              <w:jc w:val="left"/>
              <w:rPr>
                <w:rFonts w:ascii="Calibri" w:hAnsi="Calibri" w:cs="Calibri"/>
                <w:sz w:val="20"/>
              </w:rPr>
            </w:pPr>
            <w:r w:rsidRPr="00897354">
              <w:rPr>
                <w:rFonts w:ascii="Calibri" w:hAnsi="Calibri" w:cs="Calibri"/>
                <w:sz w:val="20"/>
              </w:rPr>
              <w:t>Élément</w:t>
            </w:r>
          </w:p>
        </w:tc>
        <w:tc>
          <w:tcPr>
            <w:tcW w:w="0" w:type="auto"/>
            <w:hideMark/>
          </w:tcPr>
          <w:p w14:paraId="4B39643B" w14:textId="77777777" w:rsidR="00DF6DF4" w:rsidRPr="00897354" w:rsidRDefault="00DF6DF4" w:rsidP="00897354">
            <w:pPr>
              <w:jc w:val="left"/>
              <w:rPr>
                <w:rFonts w:ascii="Calibri" w:hAnsi="Calibri" w:cs="Calibri"/>
                <w:sz w:val="20"/>
              </w:rPr>
            </w:pPr>
            <w:r w:rsidRPr="00897354">
              <w:rPr>
                <w:rFonts w:ascii="Calibri" w:hAnsi="Calibri" w:cs="Calibri"/>
                <w:sz w:val="20"/>
              </w:rPr>
              <w:t>SAS</w:t>
            </w:r>
          </w:p>
        </w:tc>
      </w:tr>
      <w:tr w:rsidR="00DF6DF4" w:rsidRPr="00897354" w14:paraId="5CAC37B3" w14:textId="77777777" w:rsidTr="00897354">
        <w:tc>
          <w:tcPr>
            <w:tcW w:w="0" w:type="auto"/>
            <w:hideMark/>
          </w:tcPr>
          <w:p w14:paraId="37022A81" w14:textId="77777777" w:rsidR="00DF6DF4" w:rsidRPr="00897354" w:rsidRDefault="00DF6DF4" w:rsidP="00897354">
            <w:pPr>
              <w:jc w:val="left"/>
              <w:rPr>
                <w:rFonts w:ascii="Calibri" w:hAnsi="Calibri" w:cs="Calibri"/>
                <w:sz w:val="20"/>
              </w:rPr>
            </w:pPr>
            <w:r w:rsidRPr="00897354">
              <w:rPr>
                <w:rFonts w:ascii="Calibri" w:hAnsi="Calibri" w:cs="Calibri"/>
                <w:sz w:val="20"/>
              </w:rPr>
              <w:t>Nature</w:t>
            </w:r>
          </w:p>
        </w:tc>
        <w:tc>
          <w:tcPr>
            <w:tcW w:w="0" w:type="auto"/>
            <w:hideMark/>
          </w:tcPr>
          <w:p w14:paraId="692572A6" w14:textId="77777777" w:rsidR="00DF6DF4" w:rsidRPr="00897354" w:rsidRDefault="00DF6DF4" w:rsidP="00897354">
            <w:pPr>
              <w:jc w:val="left"/>
              <w:rPr>
                <w:rFonts w:ascii="Calibri" w:hAnsi="Calibri" w:cs="Calibri"/>
                <w:sz w:val="20"/>
              </w:rPr>
            </w:pPr>
            <w:r w:rsidRPr="00897354">
              <w:rPr>
                <w:rFonts w:ascii="Calibri" w:hAnsi="Calibri" w:cs="Calibri"/>
                <w:sz w:val="20"/>
              </w:rPr>
              <w:t>Société commerciale par la forme</w:t>
            </w:r>
          </w:p>
        </w:tc>
      </w:tr>
      <w:tr w:rsidR="00DF6DF4" w:rsidRPr="00897354" w14:paraId="05139D40" w14:textId="77777777" w:rsidTr="00897354">
        <w:tc>
          <w:tcPr>
            <w:tcW w:w="0" w:type="auto"/>
            <w:hideMark/>
          </w:tcPr>
          <w:p w14:paraId="55E1AF5C" w14:textId="77777777" w:rsidR="00DF6DF4" w:rsidRPr="00897354" w:rsidRDefault="00DF6DF4" w:rsidP="00897354">
            <w:pPr>
              <w:jc w:val="left"/>
              <w:rPr>
                <w:rFonts w:ascii="Calibri" w:hAnsi="Calibri" w:cs="Calibri"/>
                <w:sz w:val="20"/>
              </w:rPr>
            </w:pPr>
            <w:r w:rsidRPr="00897354">
              <w:rPr>
                <w:rFonts w:ascii="Calibri" w:hAnsi="Calibri" w:cs="Calibri"/>
                <w:sz w:val="20"/>
              </w:rPr>
              <w:t>Associés</w:t>
            </w:r>
          </w:p>
        </w:tc>
        <w:tc>
          <w:tcPr>
            <w:tcW w:w="0" w:type="auto"/>
            <w:hideMark/>
          </w:tcPr>
          <w:p w14:paraId="4E113463" w14:textId="77777777" w:rsidR="00DF6DF4" w:rsidRPr="00897354" w:rsidRDefault="00DF6DF4" w:rsidP="00897354">
            <w:pPr>
              <w:jc w:val="left"/>
              <w:rPr>
                <w:rFonts w:ascii="Calibri" w:hAnsi="Calibri" w:cs="Calibri"/>
                <w:sz w:val="20"/>
              </w:rPr>
            </w:pPr>
            <w:r w:rsidRPr="00897354">
              <w:rPr>
                <w:rFonts w:ascii="Calibri" w:hAnsi="Calibri" w:cs="Calibri"/>
                <w:sz w:val="20"/>
              </w:rPr>
              <w:t>Un ou plusieurs</w:t>
            </w:r>
          </w:p>
        </w:tc>
      </w:tr>
      <w:tr w:rsidR="00DF6DF4" w:rsidRPr="00897354" w14:paraId="5561882C" w14:textId="77777777" w:rsidTr="00897354">
        <w:tc>
          <w:tcPr>
            <w:tcW w:w="0" w:type="auto"/>
            <w:hideMark/>
          </w:tcPr>
          <w:p w14:paraId="5C844736" w14:textId="77777777" w:rsidR="00DF6DF4" w:rsidRPr="00897354" w:rsidRDefault="00DF6DF4" w:rsidP="00897354">
            <w:pPr>
              <w:jc w:val="left"/>
              <w:rPr>
                <w:rFonts w:ascii="Calibri" w:hAnsi="Calibri" w:cs="Calibri"/>
                <w:sz w:val="20"/>
              </w:rPr>
            </w:pPr>
            <w:r w:rsidRPr="00897354">
              <w:rPr>
                <w:rFonts w:ascii="Calibri" w:hAnsi="Calibri" w:cs="Calibri"/>
                <w:sz w:val="20"/>
              </w:rPr>
              <w:t>Nombre maximal</w:t>
            </w:r>
          </w:p>
        </w:tc>
        <w:tc>
          <w:tcPr>
            <w:tcW w:w="0" w:type="auto"/>
            <w:hideMark/>
          </w:tcPr>
          <w:p w14:paraId="59ACCDD7" w14:textId="77777777" w:rsidR="00DF6DF4" w:rsidRPr="00897354" w:rsidRDefault="00DF6DF4" w:rsidP="00897354">
            <w:pPr>
              <w:jc w:val="left"/>
              <w:rPr>
                <w:rFonts w:ascii="Calibri" w:hAnsi="Calibri" w:cs="Calibri"/>
                <w:sz w:val="20"/>
              </w:rPr>
            </w:pPr>
            <w:r w:rsidRPr="00897354">
              <w:rPr>
                <w:rFonts w:ascii="Calibri" w:hAnsi="Calibri" w:cs="Calibri"/>
                <w:sz w:val="20"/>
              </w:rPr>
              <w:t>Aucun maximum légal général</w:t>
            </w:r>
          </w:p>
        </w:tc>
      </w:tr>
      <w:tr w:rsidR="00DF6DF4" w:rsidRPr="00897354" w14:paraId="19106AD4" w14:textId="77777777" w:rsidTr="00897354">
        <w:tc>
          <w:tcPr>
            <w:tcW w:w="0" w:type="auto"/>
            <w:hideMark/>
          </w:tcPr>
          <w:p w14:paraId="19B1DC60" w14:textId="77777777" w:rsidR="00DF6DF4" w:rsidRPr="00897354" w:rsidRDefault="00DF6DF4" w:rsidP="00897354">
            <w:pPr>
              <w:jc w:val="left"/>
              <w:rPr>
                <w:rFonts w:ascii="Calibri" w:hAnsi="Calibri" w:cs="Calibri"/>
                <w:sz w:val="20"/>
              </w:rPr>
            </w:pPr>
            <w:r w:rsidRPr="00897354">
              <w:rPr>
                <w:rFonts w:ascii="Calibri" w:hAnsi="Calibri" w:cs="Calibri"/>
                <w:sz w:val="20"/>
              </w:rPr>
              <w:t>Responsabilité</w:t>
            </w:r>
          </w:p>
        </w:tc>
        <w:tc>
          <w:tcPr>
            <w:tcW w:w="0" w:type="auto"/>
            <w:hideMark/>
          </w:tcPr>
          <w:p w14:paraId="576000ED" w14:textId="77777777" w:rsidR="00DF6DF4" w:rsidRPr="00897354" w:rsidRDefault="00DF6DF4" w:rsidP="00897354">
            <w:pPr>
              <w:jc w:val="left"/>
              <w:rPr>
                <w:rFonts w:ascii="Calibri" w:hAnsi="Calibri" w:cs="Calibri"/>
                <w:sz w:val="20"/>
              </w:rPr>
            </w:pPr>
            <w:r w:rsidRPr="00897354">
              <w:rPr>
                <w:rFonts w:ascii="Calibri" w:hAnsi="Calibri" w:cs="Calibri"/>
                <w:sz w:val="20"/>
              </w:rPr>
              <w:t>Limitée aux apports, en principe</w:t>
            </w:r>
          </w:p>
        </w:tc>
      </w:tr>
      <w:tr w:rsidR="00DF6DF4" w:rsidRPr="00897354" w14:paraId="00F8742B" w14:textId="77777777" w:rsidTr="00897354">
        <w:tc>
          <w:tcPr>
            <w:tcW w:w="0" w:type="auto"/>
            <w:hideMark/>
          </w:tcPr>
          <w:p w14:paraId="25DEFB9E" w14:textId="77777777" w:rsidR="00DF6DF4" w:rsidRPr="00897354" w:rsidRDefault="00DF6DF4" w:rsidP="00897354">
            <w:pPr>
              <w:jc w:val="left"/>
              <w:rPr>
                <w:rFonts w:ascii="Calibri" w:hAnsi="Calibri" w:cs="Calibri"/>
                <w:sz w:val="20"/>
              </w:rPr>
            </w:pPr>
            <w:r w:rsidRPr="00897354">
              <w:rPr>
                <w:rFonts w:ascii="Calibri" w:hAnsi="Calibri" w:cs="Calibri"/>
                <w:sz w:val="20"/>
              </w:rPr>
              <w:t>Capital minimum</w:t>
            </w:r>
          </w:p>
        </w:tc>
        <w:tc>
          <w:tcPr>
            <w:tcW w:w="0" w:type="auto"/>
            <w:hideMark/>
          </w:tcPr>
          <w:p w14:paraId="7667A381" w14:textId="77777777" w:rsidR="00DF6DF4" w:rsidRPr="00897354" w:rsidRDefault="00DF6DF4" w:rsidP="00897354">
            <w:pPr>
              <w:jc w:val="left"/>
              <w:rPr>
                <w:rFonts w:ascii="Calibri" w:hAnsi="Calibri" w:cs="Calibri"/>
                <w:sz w:val="20"/>
              </w:rPr>
            </w:pPr>
            <w:r w:rsidRPr="00897354">
              <w:rPr>
                <w:rFonts w:ascii="Calibri" w:hAnsi="Calibri" w:cs="Calibri"/>
                <w:sz w:val="20"/>
              </w:rPr>
              <w:t>Libre</w:t>
            </w:r>
          </w:p>
        </w:tc>
      </w:tr>
      <w:tr w:rsidR="00DF6DF4" w:rsidRPr="00897354" w14:paraId="2A605AB7" w14:textId="77777777" w:rsidTr="00897354">
        <w:tc>
          <w:tcPr>
            <w:tcW w:w="0" w:type="auto"/>
            <w:hideMark/>
          </w:tcPr>
          <w:p w14:paraId="568D431A" w14:textId="77777777" w:rsidR="00DF6DF4" w:rsidRPr="00897354" w:rsidRDefault="00DF6DF4" w:rsidP="00897354">
            <w:pPr>
              <w:jc w:val="left"/>
              <w:rPr>
                <w:rFonts w:ascii="Calibri" w:hAnsi="Calibri" w:cs="Calibri"/>
                <w:sz w:val="20"/>
              </w:rPr>
            </w:pPr>
            <w:r w:rsidRPr="00897354">
              <w:rPr>
                <w:rFonts w:ascii="Calibri" w:hAnsi="Calibri" w:cs="Calibri"/>
                <w:sz w:val="20"/>
              </w:rPr>
              <w:t>Titres</w:t>
            </w:r>
          </w:p>
        </w:tc>
        <w:tc>
          <w:tcPr>
            <w:tcW w:w="0" w:type="auto"/>
            <w:hideMark/>
          </w:tcPr>
          <w:p w14:paraId="0454201B" w14:textId="77777777" w:rsidR="00DF6DF4" w:rsidRPr="00897354" w:rsidRDefault="00DF6DF4" w:rsidP="00897354">
            <w:pPr>
              <w:jc w:val="left"/>
              <w:rPr>
                <w:rFonts w:ascii="Calibri" w:hAnsi="Calibri" w:cs="Calibri"/>
                <w:sz w:val="20"/>
              </w:rPr>
            </w:pPr>
            <w:r w:rsidRPr="00897354">
              <w:rPr>
                <w:rFonts w:ascii="Calibri" w:hAnsi="Calibri" w:cs="Calibri"/>
                <w:sz w:val="20"/>
              </w:rPr>
              <w:t>Actions</w:t>
            </w:r>
          </w:p>
        </w:tc>
      </w:tr>
      <w:tr w:rsidR="00DF6DF4" w:rsidRPr="00897354" w14:paraId="207C03A9" w14:textId="77777777" w:rsidTr="00897354">
        <w:tc>
          <w:tcPr>
            <w:tcW w:w="0" w:type="auto"/>
            <w:hideMark/>
          </w:tcPr>
          <w:p w14:paraId="4D84ED14" w14:textId="77777777" w:rsidR="00DF6DF4" w:rsidRPr="00897354" w:rsidRDefault="00DF6DF4" w:rsidP="00897354">
            <w:pPr>
              <w:jc w:val="left"/>
              <w:rPr>
                <w:rFonts w:ascii="Calibri" w:hAnsi="Calibri" w:cs="Calibri"/>
                <w:sz w:val="20"/>
              </w:rPr>
            </w:pPr>
            <w:r w:rsidRPr="00897354">
              <w:rPr>
                <w:rFonts w:ascii="Calibri" w:hAnsi="Calibri" w:cs="Calibri"/>
                <w:sz w:val="20"/>
              </w:rPr>
              <w:t>Direction obligatoire</w:t>
            </w:r>
          </w:p>
        </w:tc>
        <w:tc>
          <w:tcPr>
            <w:tcW w:w="0" w:type="auto"/>
            <w:hideMark/>
          </w:tcPr>
          <w:p w14:paraId="7F8806DB" w14:textId="77777777" w:rsidR="00DF6DF4" w:rsidRPr="00897354" w:rsidRDefault="00DF6DF4" w:rsidP="00897354">
            <w:pPr>
              <w:jc w:val="left"/>
              <w:rPr>
                <w:rFonts w:ascii="Calibri" w:hAnsi="Calibri" w:cs="Calibri"/>
                <w:sz w:val="20"/>
              </w:rPr>
            </w:pPr>
            <w:r w:rsidRPr="00897354">
              <w:rPr>
                <w:rFonts w:ascii="Calibri" w:hAnsi="Calibri" w:cs="Calibri"/>
                <w:sz w:val="20"/>
              </w:rPr>
              <w:t>Président</w:t>
            </w:r>
          </w:p>
        </w:tc>
      </w:tr>
      <w:tr w:rsidR="00DF6DF4" w:rsidRPr="00897354" w14:paraId="63E946D7" w14:textId="77777777" w:rsidTr="00897354">
        <w:tc>
          <w:tcPr>
            <w:tcW w:w="0" w:type="auto"/>
            <w:hideMark/>
          </w:tcPr>
          <w:p w14:paraId="50A526DC" w14:textId="77777777" w:rsidR="00DF6DF4" w:rsidRPr="00897354" w:rsidRDefault="00DF6DF4" w:rsidP="00897354">
            <w:pPr>
              <w:jc w:val="left"/>
              <w:rPr>
                <w:rFonts w:ascii="Calibri" w:hAnsi="Calibri" w:cs="Calibri"/>
                <w:sz w:val="20"/>
              </w:rPr>
            </w:pPr>
            <w:r w:rsidRPr="00897354">
              <w:rPr>
                <w:rFonts w:ascii="Calibri" w:hAnsi="Calibri" w:cs="Calibri"/>
                <w:sz w:val="20"/>
              </w:rPr>
              <w:t>Président personne morale</w:t>
            </w:r>
          </w:p>
        </w:tc>
        <w:tc>
          <w:tcPr>
            <w:tcW w:w="0" w:type="auto"/>
            <w:hideMark/>
          </w:tcPr>
          <w:p w14:paraId="6AD0B62A" w14:textId="77777777" w:rsidR="00DF6DF4" w:rsidRPr="00897354" w:rsidRDefault="00DF6DF4" w:rsidP="00897354">
            <w:pPr>
              <w:jc w:val="left"/>
              <w:rPr>
                <w:rFonts w:ascii="Calibri" w:hAnsi="Calibri" w:cs="Calibri"/>
                <w:sz w:val="20"/>
              </w:rPr>
            </w:pPr>
            <w:r w:rsidRPr="00897354">
              <w:rPr>
                <w:rFonts w:ascii="Calibri" w:hAnsi="Calibri" w:cs="Calibri"/>
                <w:sz w:val="20"/>
              </w:rPr>
              <w:t>Possible</w:t>
            </w:r>
          </w:p>
        </w:tc>
      </w:tr>
      <w:tr w:rsidR="00DF6DF4" w:rsidRPr="00897354" w14:paraId="12F0271F" w14:textId="77777777" w:rsidTr="00897354">
        <w:tc>
          <w:tcPr>
            <w:tcW w:w="0" w:type="auto"/>
            <w:hideMark/>
          </w:tcPr>
          <w:p w14:paraId="074FA15E" w14:textId="77777777" w:rsidR="00DF6DF4" w:rsidRPr="00897354" w:rsidRDefault="00DF6DF4" w:rsidP="00897354">
            <w:pPr>
              <w:jc w:val="left"/>
              <w:rPr>
                <w:rFonts w:ascii="Calibri" w:hAnsi="Calibri" w:cs="Calibri"/>
                <w:sz w:val="20"/>
              </w:rPr>
            </w:pPr>
            <w:r w:rsidRPr="00897354">
              <w:rPr>
                <w:rFonts w:ascii="Calibri" w:hAnsi="Calibri" w:cs="Calibri"/>
                <w:sz w:val="20"/>
              </w:rPr>
              <w:t>Forme unipersonnelle</w:t>
            </w:r>
          </w:p>
        </w:tc>
        <w:tc>
          <w:tcPr>
            <w:tcW w:w="0" w:type="auto"/>
            <w:hideMark/>
          </w:tcPr>
          <w:p w14:paraId="14EE3EE9" w14:textId="77777777" w:rsidR="00DF6DF4" w:rsidRPr="00897354" w:rsidRDefault="00DF6DF4" w:rsidP="00897354">
            <w:pPr>
              <w:jc w:val="left"/>
              <w:rPr>
                <w:rFonts w:ascii="Calibri" w:hAnsi="Calibri" w:cs="Calibri"/>
                <w:sz w:val="20"/>
              </w:rPr>
            </w:pPr>
            <w:r w:rsidRPr="00897354">
              <w:rPr>
                <w:rFonts w:ascii="Calibri" w:hAnsi="Calibri" w:cs="Calibri"/>
                <w:sz w:val="20"/>
              </w:rPr>
              <w:t>SASU</w:t>
            </w:r>
          </w:p>
        </w:tc>
      </w:tr>
    </w:tbl>
    <w:p w14:paraId="221985C3" w14:textId="77777777" w:rsidR="00DF6DF4" w:rsidRPr="00DF6DF4" w:rsidRDefault="00DF6DF4" w:rsidP="00897354">
      <w:pPr>
        <w:spacing w:after="0" w:line="240" w:lineRule="auto"/>
      </w:pPr>
      <w:r w:rsidRPr="00DF6DF4">
        <w:t xml:space="preserve">La SAS étant une </w:t>
      </w:r>
      <w:r w:rsidRPr="00DF6DF4">
        <w:rPr>
          <w:b/>
          <w:bCs/>
        </w:rPr>
        <w:t>société par actions</w:t>
      </w:r>
      <w:r w:rsidRPr="00DF6DF4">
        <w:t>, elle est commerciale par sa forme, quel que soit son objet. (</w:t>
      </w:r>
      <w:hyperlink r:id="rId8" w:tooltip="LIVRE II : Des sociétés commerciales et des groupements ..." w:history="1">
        <w:r w:rsidRPr="00DF6DF4">
          <w:rPr>
            <w:rStyle w:val="Lienhypertexte"/>
          </w:rPr>
          <w:t>Légifrance</w:t>
        </w:r>
      </w:hyperlink>
      <w:r w:rsidRPr="00DF6DF4">
        <w:t>)</w:t>
      </w:r>
    </w:p>
    <w:p w14:paraId="482D57D7" w14:textId="77777777" w:rsidR="00DF6DF4" w:rsidRPr="00DF6DF4" w:rsidRDefault="00DF6DF4" w:rsidP="00897354">
      <w:pPr>
        <w:spacing w:after="0" w:line="240" w:lineRule="auto"/>
        <w:rPr>
          <w:b/>
          <w:bCs/>
        </w:rPr>
      </w:pPr>
      <w:r w:rsidRPr="00DF6DF4">
        <w:rPr>
          <w:b/>
          <w:bCs/>
        </w:rPr>
        <w:t>Exemple</w:t>
      </w:r>
    </w:p>
    <w:p w14:paraId="0E8FB052" w14:textId="4B5F16B5" w:rsidR="00DF6DF4" w:rsidRPr="00DF6DF4" w:rsidRDefault="00DF6DF4" w:rsidP="00897354">
      <w:pPr>
        <w:spacing w:after="0" w:line="240" w:lineRule="auto"/>
      </w:pPr>
      <w:r w:rsidRPr="00DF6DF4">
        <w:t>Trois personnes souhaitent</w:t>
      </w:r>
      <w:r w:rsidR="00897354">
        <w:t> :</w:t>
      </w:r>
    </w:p>
    <w:p w14:paraId="396BEBC4" w14:textId="79873AC3" w:rsidR="00DF6DF4" w:rsidRPr="00DF6DF4" w:rsidRDefault="00DF6DF4" w:rsidP="00897354">
      <w:pPr>
        <w:numPr>
          <w:ilvl w:val="0"/>
          <w:numId w:val="2"/>
        </w:numPr>
        <w:spacing w:after="0" w:line="240" w:lineRule="auto"/>
      </w:pPr>
      <w:r w:rsidRPr="00DF6DF4">
        <w:t>limiter leur risque aux sommes investies</w:t>
      </w:r>
      <w:r w:rsidR="00897354">
        <w:t> ;</w:t>
      </w:r>
    </w:p>
    <w:p w14:paraId="7C409DF5" w14:textId="42B4AF5F" w:rsidR="00DF6DF4" w:rsidRPr="00DF6DF4" w:rsidRDefault="00DF6DF4" w:rsidP="00897354">
      <w:pPr>
        <w:numPr>
          <w:ilvl w:val="0"/>
          <w:numId w:val="2"/>
        </w:numPr>
        <w:spacing w:after="0" w:line="240" w:lineRule="auto"/>
      </w:pPr>
      <w:r w:rsidRPr="00DF6DF4">
        <w:t>organiser librement les pouvoirs</w:t>
      </w:r>
      <w:r w:rsidR="00897354">
        <w:t> ;</w:t>
      </w:r>
    </w:p>
    <w:p w14:paraId="55F8C573" w14:textId="77777777" w:rsidR="00DF6DF4" w:rsidRPr="00DF6DF4" w:rsidRDefault="00DF6DF4" w:rsidP="00897354">
      <w:pPr>
        <w:numPr>
          <w:ilvl w:val="0"/>
          <w:numId w:val="2"/>
        </w:numPr>
        <w:spacing w:after="0" w:line="240" w:lineRule="auto"/>
      </w:pPr>
      <w:r w:rsidRPr="00DF6DF4">
        <w:t>prévoir l’entrée future d’investisseurs.</w:t>
      </w:r>
    </w:p>
    <w:p w14:paraId="43BBB9F3" w14:textId="77777777" w:rsidR="00DF6DF4" w:rsidRPr="00DF6DF4" w:rsidRDefault="00DF6DF4" w:rsidP="00897354">
      <w:pPr>
        <w:spacing w:after="0" w:line="240" w:lineRule="auto"/>
      </w:pPr>
      <w:r w:rsidRPr="00DF6DF4">
        <w:t>La SAS peut être particulièrement adaptée.</w:t>
      </w:r>
    </w:p>
    <w:p w14:paraId="13D96BB5" w14:textId="77777777" w:rsidR="00DF6DF4" w:rsidRPr="00DF6DF4" w:rsidRDefault="00000000" w:rsidP="00897354">
      <w:pPr>
        <w:spacing w:after="0" w:line="240" w:lineRule="auto"/>
      </w:pPr>
      <w:r>
        <w:pict w14:anchorId="1FAC962A">
          <v:rect id="_x0000_i1025" style="width:0;height:1.5pt" o:hralign="center" o:hrstd="t" o:hr="t" fillcolor="#a0a0a0" stroked="f"/>
        </w:pict>
      </w:r>
    </w:p>
    <w:p w14:paraId="1705BCB9" w14:textId="77777777" w:rsidR="00DF6DF4" w:rsidRPr="00DF6DF4" w:rsidRDefault="00DF6DF4" w:rsidP="00897354">
      <w:pPr>
        <w:pStyle w:val="Titre1"/>
      </w:pPr>
      <w:r w:rsidRPr="00DF6DF4">
        <w:t>2. La SASU est une SAS à associé unique</w:t>
      </w:r>
    </w:p>
    <w:p w14:paraId="5225C100" w14:textId="77777777" w:rsidR="00DF6DF4" w:rsidRPr="00DF6DF4" w:rsidRDefault="00DF6DF4" w:rsidP="00897354">
      <w:pPr>
        <w:spacing w:after="0" w:line="240" w:lineRule="auto"/>
      </w:pPr>
      <w:r w:rsidRPr="00DF6DF4">
        <w:t>La SASU n’est pas une forme sociale totalement distincte.</w:t>
      </w:r>
    </w:p>
    <w:p w14:paraId="0D69F4E5" w14:textId="77777777" w:rsidR="00DF6DF4" w:rsidRPr="00DF6DF4" w:rsidRDefault="00DF6DF4" w:rsidP="00897354">
      <w:pPr>
        <w:spacing w:after="0" w:line="240" w:lineRule="auto"/>
      </w:pPr>
      <w:r w:rsidRPr="00DF6DF4">
        <w:t xml:space="preserve">Elle correspond à une SAS comprenant </w:t>
      </w:r>
      <w:r w:rsidRPr="00DF6DF4">
        <w:rPr>
          <w:b/>
          <w:bCs/>
        </w:rPr>
        <w:t>un seul associé</w:t>
      </w:r>
      <w:r w:rsidRPr="00DF6DF4">
        <w:t>. L’associé unique exerce les pouvoirs normalement attribués à la collectivité des associés lorsque le Code prévoit une décision collective. (</w:t>
      </w:r>
      <w:hyperlink r:id="rId9" w:tooltip="Chapitre VII : Des sociétés par actions simplifiées. (Articles L227-1 à L227-20-1) - Légifrance" w:history="1">
        <w:r w:rsidRPr="00DF6DF4">
          <w:rPr>
            <w:rStyle w:val="Lienhypertexte"/>
          </w:rPr>
          <w:t>Légifrance</w:t>
        </w:r>
      </w:hyperlink>
      <w:r w:rsidRPr="00DF6DF4">
        <w:t>)</w:t>
      </w:r>
    </w:p>
    <w:p w14:paraId="34E4AB24" w14:textId="77777777" w:rsidR="00DF6DF4" w:rsidRPr="00DF6DF4" w:rsidRDefault="00DF6DF4" w:rsidP="00897354">
      <w:pPr>
        <w:spacing w:after="0" w:line="240" w:lineRule="auto"/>
        <w:rPr>
          <w:b/>
          <w:bCs/>
        </w:rPr>
      </w:pPr>
      <w:r w:rsidRPr="00DF6DF4">
        <w:rPr>
          <w:b/>
          <w:bCs/>
        </w:rPr>
        <w:t>Exemple</w:t>
      </w:r>
    </w:p>
    <w:p w14:paraId="43865586" w14:textId="77777777" w:rsidR="00DF6DF4" w:rsidRPr="00DF6DF4" w:rsidRDefault="00DF6DF4" w:rsidP="00897354">
      <w:pPr>
        <w:spacing w:after="0" w:line="240" w:lineRule="auto"/>
      </w:pPr>
      <w:r w:rsidRPr="00DF6DF4">
        <w:t>A constitue seul une SAS.</w:t>
      </w:r>
    </w:p>
    <w:p w14:paraId="138BE088" w14:textId="09BCF864" w:rsidR="00DF6DF4" w:rsidRPr="00DF6DF4" w:rsidRDefault="00DF6DF4" w:rsidP="00897354">
      <w:pPr>
        <w:spacing w:after="0" w:line="240" w:lineRule="auto"/>
      </w:pPr>
      <w:r w:rsidRPr="00DF6DF4">
        <w:t>Il détient 100</w:t>
      </w:r>
      <w:r w:rsidR="00897354">
        <w:t> %</w:t>
      </w:r>
      <w:r w:rsidRPr="00DF6DF4">
        <w:t xml:space="preserve"> des actions.</w:t>
      </w:r>
    </w:p>
    <w:p w14:paraId="783175A1" w14:textId="77777777" w:rsidR="00DF6DF4" w:rsidRPr="00DF6DF4" w:rsidRDefault="00DF6DF4" w:rsidP="00897354">
      <w:pPr>
        <w:spacing w:after="0" w:line="240" w:lineRule="auto"/>
      </w:pPr>
      <w:r w:rsidRPr="00DF6DF4">
        <w:t xml:space="preserve">La société est communément dénommée </w:t>
      </w:r>
      <w:r w:rsidRPr="00DF6DF4">
        <w:rPr>
          <w:b/>
          <w:bCs/>
        </w:rPr>
        <w:t>SASU</w:t>
      </w:r>
      <w:r w:rsidRPr="00DF6DF4">
        <w:t>.</w:t>
      </w:r>
    </w:p>
    <w:p w14:paraId="1C7A927C" w14:textId="407CFD94" w:rsidR="00DF6DF4" w:rsidRPr="00DF6DF4" w:rsidRDefault="00DF6DF4" w:rsidP="00897354">
      <w:pPr>
        <w:spacing w:after="0" w:line="240" w:lineRule="auto"/>
      </w:pPr>
      <w:r w:rsidRPr="00DF6DF4">
        <w:t>Si A cède ensuite 30</w:t>
      </w:r>
      <w:r w:rsidR="00897354">
        <w:t> %</w:t>
      </w:r>
      <w:r w:rsidRPr="00DF6DF4">
        <w:t xml:space="preserve"> des actions à B, la société devient simplement une SAS pluripersonnelle</w:t>
      </w:r>
      <w:r w:rsidR="00897354">
        <w:t> :</w:t>
      </w:r>
      <w:r w:rsidRPr="00DF6DF4">
        <w:t xml:space="preserve"> il n’y a pas transformation en une autre forme juridique.</w:t>
      </w:r>
    </w:p>
    <w:p w14:paraId="25524F3A" w14:textId="77777777" w:rsidR="00DF6DF4" w:rsidRPr="00DF6DF4" w:rsidRDefault="00000000" w:rsidP="00897354">
      <w:pPr>
        <w:spacing w:after="0" w:line="240" w:lineRule="auto"/>
      </w:pPr>
      <w:r>
        <w:pict w14:anchorId="3B0994DC">
          <v:rect id="_x0000_i1026" style="width:0;height:1.5pt" o:hralign="center" o:hrstd="t" o:hr="t" fillcolor="#a0a0a0" stroked="f"/>
        </w:pict>
      </w:r>
    </w:p>
    <w:p w14:paraId="61B6360A" w14:textId="790AB945" w:rsidR="00DF6DF4" w:rsidRPr="00DF6DF4" w:rsidRDefault="00DF6DF4" w:rsidP="00897354">
      <w:pPr>
        <w:pStyle w:val="Titre1"/>
      </w:pPr>
      <w:r w:rsidRPr="00DF6DF4">
        <w:t>3. La caractéristique majeure de la SAS</w:t>
      </w:r>
      <w:r w:rsidR="00897354">
        <w:t> :</w:t>
      </w:r>
      <w:r w:rsidRPr="00DF6DF4">
        <w:t xml:space="preserve"> la liberté statutaire</w:t>
      </w:r>
    </w:p>
    <w:p w14:paraId="264412E6" w14:textId="6550BB3E" w:rsidR="00DF6DF4" w:rsidRPr="00DF6DF4" w:rsidRDefault="00DF6DF4" w:rsidP="00897354">
      <w:pPr>
        <w:spacing w:after="0" w:line="240" w:lineRule="auto"/>
      </w:pPr>
      <w:r w:rsidRPr="00DF6DF4">
        <w:t>L’article L. 227-5 du Code de commerce résume la logique de la SAS</w:t>
      </w:r>
      <w:r w:rsidR="00897354">
        <w:t> :</w:t>
      </w:r>
    </w:p>
    <w:p w14:paraId="1C95BF4C" w14:textId="77777777" w:rsidR="00DF6DF4" w:rsidRPr="00DF6DF4" w:rsidRDefault="00DF6DF4" w:rsidP="00897354">
      <w:pPr>
        <w:spacing w:after="0" w:line="240" w:lineRule="auto"/>
      </w:pPr>
      <w:r w:rsidRPr="00DF6DF4">
        <w:t>les statuts fixent les conditions dans lesquelles la société est dirigée.</w:t>
      </w:r>
    </w:p>
    <w:p w14:paraId="37D893DC" w14:textId="683479D7" w:rsidR="00DF6DF4" w:rsidRPr="00DF6DF4" w:rsidRDefault="00DF6DF4" w:rsidP="00897354">
      <w:pPr>
        <w:spacing w:after="0" w:line="240" w:lineRule="auto"/>
      </w:pPr>
      <w:r w:rsidRPr="00DF6DF4">
        <w:t>La SAS permet donc aux associés d’organiser très largement</w:t>
      </w:r>
      <w:r w:rsidR="00897354">
        <w:t> :</w:t>
      </w:r>
    </w:p>
    <w:p w14:paraId="0AAD432E" w14:textId="4C6E7416" w:rsidR="00DF6DF4" w:rsidRPr="00DF6DF4" w:rsidRDefault="00DF6DF4" w:rsidP="00897354">
      <w:pPr>
        <w:numPr>
          <w:ilvl w:val="0"/>
          <w:numId w:val="3"/>
        </w:numPr>
        <w:spacing w:after="0" w:line="240" w:lineRule="auto"/>
      </w:pPr>
      <w:r w:rsidRPr="00DF6DF4">
        <w:t>les organes de direction</w:t>
      </w:r>
      <w:r w:rsidR="00897354">
        <w:t> ;</w:t>
      </w:r>
    </w:p>
    <w:p w14:paraId="33F6F089" w14:textId="70D9970E" w:rsidR="00DF6DF4" w:rsidRPr="00DF6DF4" w:rsidRDefault="00DF6DF4" w:rsidP="00897354">
      <w:pPr>
        <w:numPr>
          <w:ilvl w:val="0"/>
          <w:numId w:val="3"/>
        </w:numPr>
        <w:spacing w:after="0" w:line="240" w:lineRule="auto"/>
      </w:pPr>
      <w:r w:rsidRPr="00DF6DF4">
        <w:t>les pouvoirs internes</w:t>
      </w:r>
      <w:r w:rsidR="00897354">
        <w:t> ;</w:t>
      </w:r>
    </w:p>
    <w:p w14:paraId="237693C9" w14:textId="14CAB626" w:rsidR="00DF6DF4" w:rsidRPr="00DF6DF4" w:rsidRDefault="00DF6DF4" w:rsidP="00897354">
      <w:pPr>
        <w:numPr>
          <w:ilvl w:val="0"/>
          <w:numId w:val="3"/>
        </w:numPr>
        <w:spacing w:after="0" w:line="240" w:lineRule="auto"/>
      </w:pPr>
      <w:r w:rsidRPr="00DF6DF4">
        <w:t>les modalités de consultation</w:t>
      </w:r>
      <w:r w:rsidR="00897354">
        <w:t> ;</w:t>
      </w:r>
    </w:p>
    <w:p w14:paraId="17103B99" w14:textId="7267C606" w:rsidR="00DF6DF4" w:rsidRPr="00DF6DF4" w:rsidRDefault="00DF6DF4" w:rsidP="00897354">
      <w:pPr>
        <w:numPr>
          <w:ilvl w:val="0"/>
          <w:numId w:val="3"/>
        </w:numPr>
        <w:spacing w:after="0" w:line="240" w:lineRule="auto"/>
      </w:pPr>
      <w:r w:rsidRPr="00DF6DF4">
        <w:t>les majorités</w:t>
      </w:r>
      <w:r w:rsidR="00897354">
        <w:t> ;</w:t>
      </w:r>
    </w:p>
    <w:p w14:paraId="64CB0B2F" w14:textId="263D1015" w:rsidR="00DF6DF4" w:rsidRPr="00DF6DF4" w:rsidRDefault="00DF6DF4" w:rsidP="00897354">
      <w:pPr>
        <w:numPr>
          <w:ilvl w:val="0"/>
          <w:numId w:val="3"/>
        </w:numPr>
        <w:spacing w:after="0" w:line="240" w:lineRule="auto"/>
      </w:pPr>
      <w:r w:rsidRPr="00DF6DF4">
        <w:t>les conditions de circulation des titres</w:t>
      </w:r>
      <w:r w:rsidR="00897354">
        <w:t> ;</w:t>
      </w:r>
    </w:p>
    <w:p w14:paraId="5C790987" w14:textId="77777777" w:rsidR="00DF6DF4" w:rsidRPr="00DF6DF4" w:rsidRDefault="00DF6DF4" w:rsidP="00897354">
      <w:pPr>
        <w:numPr>
          <w:ilvl w:val="0"/>
          <w:numId w:val="3"/>
        </w:numPr>
        <w:spacing w:after="0" w:line="240" w:lineRule="auto"/>
      </w:pPr>
      <w:r w:rsidRPr="00DF6DF4">
        <w:t>les mécanismes d’exclusion. (</w:t>
      </w:r>
      <w:hyperlink r:id="rId10" w:tooltip="Chapitre VII : Des sociétés par actions simplifiées. (Articles L227-1 à L227-20-1) - Légifrance" w:history="1">
        <w:r w:rsidRPr="00DF6DF4">
          <w:rPr>
            <w:rStyle w:val="Lienhypertexte"/>
          </w:rPr>
          <w:t>Légifrance</w:t>
        </w:r>
      </w:hyperlink>
      <w:r w:rsidRPr="00DF6DF4">
        <w:t>)</w:t>
      </w:r>
    </w:p>
    <w:p w14:paraId="2A6F58C2" w14:textId="77777777" w:rsidR="00DF6DF4" w:rsidRPr="00DF6DF4" w:rsidRDefault="00DF6DF4" w:rsidP="00897354">
      <w:pPr>
        <w:spacing w:after="0" w:line="240" w:lineRule="auto"/>
        <w:rPr>
          <w:b/>
          <w:bCs/>
        </w:rPr>
      </w:pPr>
      <w:r w:rsidRPr="00DF6DF4">
        <w:rPr>
          <w:b/>
          <w:bCs/>
        </w:rPr>
        <w:t>Conséquence</w:t>
      </w:r>
    </w:p>
    <w:p w14:paraId="0CACE6B7" w14:textId="0580AB55" w:rsidR="00DF6DF4" w:rsidRPr="00DF6DF4" w:rsidRDefault="00DF6DF4" w:rsidP="00897354">
      <w:pPr>
        <w:spacing w:after="0" w:line="240" w:lineRule="auto"/>
      </w:pPr>
      <w:r w:rsidRPr="00DF6DF4">
        <w:t>La SAS oppose deux logiques</w:t>
      </w:r>
      <w:r w:rsidR="00897354">
        <w:t> :</w:t>
      </w:r>
    </w:p>
    <w:tbl>
      <w:tblPr>
        <w:tblStyle w:val="Grilledutableau"/>
        <w:tblW w:w="0" w:type="auto"/>
        <w:tblLook w:val="04A0" w:firstRow="1" w:lastRow="0" w:firstColumn="1" w:lastColumn="0" w:noHBand="0" w:noVBand="1"/>
      </w:tblPr>
      <w:tblGrid>
        <w:gridCol w:w="3467"/>
        <w:gridCol w:w="3581"/>
      </w:tblGrid>
      <w:tr w:rsidR="00DF6DF4" w:rsidRPr="00897354" w14:paraId="0C39FFAD" w14:textId="77777777" w:rsidTr="00897354">
        <w:trPr>
          <w:tblHeader/>
        </w:trPr>
        <w:tc>
          <w:tcPr>
            <w:tcW w:w="0" w:type="auto"/>
            <w:hideMark/>
          </w:tcPr>
          <w:p w14:paraId="601BC4F5"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lastRenderedPageBreak/>
              <w:t>Avantage</w:t>
            </w:r>
          </w:p>
        </w:tc>
        <w:tc>
          <w:tcPr>
            <w:tcW w:w="0" w:type="auto"/>
            <w:hideMark/>
          </w:tcPr>
          <w:p w14:paraId="245FD9FA"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Risque</w:t>
            </w:r>
          </w:p>
        </w:tc>
      </w:tr>
      <w:tr w:rsidR="00DF6DF4" w:rsidRPr="00897354" w14:paraId="6EE42919" w14:textId="77777777" w:rsidTr="00897354">
        <w:tc>
          <w:tcPr>
            <w:tcW w:w="0" w:type="auto"/>
            <w:hideMark/>
          </w:tcPr>
          <w:p w14:paraId="281237A3" w14:textId="77777777" w:rsidR="00DF6DF4" w:rsidRPr="00897354" w:rsidRDefault="00DF6DF4" w:rsidP="00897354">
            <w:pPr>
              <w:jc w:val="left"/>
              <w:rPr>
                <w:rFonts w:ascii="Calibri" w:hAnsi="Calibri" w:cs="Calibri"/>
                <w:sz w:val="20"/>
              </w:rPr>
            </w:pPr>
            <w:r w:rsidRPr="00897354">
              <w:rPr>
                <w:rFonts w:ascii="Calibri" w:hAnsi="Calibri" w:cs="Calibri"/>
                <w:sz w:val="20"/>
              </w:rPr>
              <w:t>Grande souplesse</w:t>
            </w:r>
          </w:p>
        </w:tc>
        <w:tc>
          <w:tcPr>
            <w:tcW w:w="0" w:type="auto"/>
            <w:hideMark/>
          </w:tcPr>
          <w:p w14:paraId="5DED2CFF" w14:textId="77777777" w:rsidR="00DF6DF4" w:rsidRPr="00897354" w:rsidRDefault="00DF6DF4" w:rsidP="00897354">
            <w:pPr>
              <w:jc w:val="left"/>
              <w:rPr>
                <w:rFonts w:ascii="Calibri" w:hAnsi="Calibri" w:cs="Calibri"/>
                <w:sz w:val="20"/>
              </w:rPr>
            </w:pPr>
            <w:r w:rsidRPr="00897354">
              <w:rPr>
                <w:rFonts w:ascii="Calibri" w:hAnsi="Calibri" w:cs="Calibri"/>
                <w:sz w:val="20"/>
              </w:rPr>
              <w:t>Statuts plus difficiles à rédiger</w:t>
            </w:r>
          </w:p>
        </w:tc>
      </w:tr>
      <w:tr w:rsidR="00DF6DF4" w:rsidRPr="00897354" w14:paraId="16CE7771" w14:textId="77777777" w:rsidTr="00897354">
        <w:tc>
          <w:tcPr>
            <w:tcW w:w="0" w:type="auto"/>
            <w:hideMark/>
          </w:tcPr>
          <w:p w14:paraId="42098497" w14:textId="77777777" w:rsidR="00DF6DF4" w:rsidRPr="00897354" w:rsidRDefault="00DF6DF4" w:rsidP="00897354">
            <w:pPr>
              <w:jc w:val="left"/>
              <w:rPr>
                <w:rFonts w:ascii="Calibri" w:hAnsi="Calibri" w:cs="Calibri"/>
                <w:sz w:val="20"/>
              </w:rPr>
            </w:pPr>
            <w:r w:rsidRPr="00897354">
              <w:rPr>
                <w:rFonts w:ascii="Calibri" w:hAnsi="Calibri" w:cs="Calibri"/>
                <w:sz w:val="20"/>
              </w:rPr>
              <w:t>Organisation personnalisable</w:t>
            </w:r>
          </w:p>
        </w:tc>
        <w:tc>
          <w:tcPr>
            <w:tcW w:w="0" w:type="auto"/>
            <w:hideMark/>
          </w:tcPr>
          <w:p w14:paraId="02306CE6" w14:textId="77777777" w:rsidR="00DF6DF4" w:rsidRPr="00897354" w:rsidRDefault="00DF6DF4" w:rsidP="00897354">
            <w:pPr>
              <w:jc w:val="left"/>
              <w:rPr>
                <w:rFonts w:ascii="Calibri" w:hAnsi="Calibri" w:cs="Calibri"/>
                <w:sz w:val="20"/>
              </w:rPr>
            </w:pPr>
            <w:r w:rsidRPr="00897354">
              <w:rPr>
                <w:rFonts w:ascii="Calibri" w:hAnsi="Calibri" w:cs="Calibri"/>
                <w:sz w:val="20"/>
              </w:rPr>
              <w:t>Risque d’oubli ou d’incohérence</w:t>
            </w:r>
          </w:p>
        </w:tc>
      </w:tr>
      <w:tr w:rsidR="00DF6DF4" w:rsidRPr="00897354" w14:paraId="2A069376" w14:textId="77777777" w:rsidTr="00897354">
        <w:tc>
          <w:tcPr>
            <w:tcW w:w="0" w:type="auto"/>
            <w:hideMark/>
          </w:tcPr>
          <w:p w14:paraId="09C8F343" w14:textId="77777777" w:rsidR="00DF6DF4" w:rsidRPr="00897354" w:rsidRDefault="00DF6DF4" w:rsidP="00897354">
            <w:pPr>
              <w:jc w:val="left"/>
              <w:rPr>
                <w:rFonts w:ascii="Calibri" w:hAnsi="Calibri" w:cs="Calibri"/>
                <w:sz w:val="20"/>
              </w:rPr>
            </w:pPr>
            <w:r w:rsidRPr="00897354">
              <w:rPr>
                <w:rFonts w:ascii="Calibri" w:hAnsi="Calibri" w:cs="Calibri"/>
                <w:sz w:val="20"/>
              </w:rPr>
              <w:t>Gouvernance adaptée au projet</w:t>
            </w:r>
          </w:p>
        </w:tc>
        <w:tc>
          <w:tcPr>
            <w:tcW w:w="0" w:type="auto"/>
            <w:hideMark/>
          </w:tcPr>
          <w:p w14:paraId="7D290736" w14:textId="77777777" w:rsidR="00DF6DF4" w:rsidRPr="00897354" w:rsidRDefault="00DF6DF4" w:rsidP="00897354">
            <w:pPr>
              <w:jc w:val="left"/>
              <w:rPr>
                <w:rFonts w:ascii="Calibri" w:hAnsi="Calibri" w:cs="Calibri"/>
                <w:sz w:val="20"/>
              </w:rPr>
            </w:pPr>
            <w:r w:rsidRPr="00897354">
              <w:rPr>
                <w:rFonts w:ascii="Calibri" w:hAnsi="Calibri" w:cs="Calibri"/>
                <w:sz w:val="20"/>
              </w:rPr>
              <w:t>Contentieux si les clauses sont imprécises</w:t>
            </w:r>
          </w:p>
        </w:tc>
      </w:tr>
      <w:tr w:rsidR="00DF6DF4" w:rsidRPr="00897354" w14:paraId="1B0913EB" w14:textId="77777777" w:rsidTr="00897354">
        <w:tc>
          <w:tcPr>
            <w:tcW w:w="0" w:type="auto"/>
            <w:hideMark/>
          </w:tcPr>
          <w:p w14:paraId="5953DE9F" w14:textId="77777777" w:rsidR="00DF6DF4" w:rsidRPr="00897354" w:rsidRDefault="00DF6DF4" w:rsidP="00897354">
            <w:pPr>
              <w:jc w:val="left"/>
              <w:rPr>
                <w:rFonts w:ascii="Calibri" w:hAnsi="Calibri" w:cs="Calibri"/>
                <w:sz w:val="20"/>
              </w:rPr>
            </w:pPr>
            <w:r w:rsidRPr="00897354">
              <w:rPr>
                <w:rFonts w:ascii="Calibri" w:hAnsi="Calibri" w:cs="Calibri"/>
                <w:sz w:val="20"/>
              </w:rPr>
              <w:t>Entrée/sortie des associés aménageable</w:t>
            </w:r>
          </w:p>
        </w:tc>
        <w:tc>
          <w:tcPr>
            <w:tcW w:w="0" w:type="auto"/>
            <w:hideMark/>
          </w:tcPr>
          <w:p w14:paraId="019061EB" w14:textId="77777777" w:rsidR="00DF6DF4" w:rsidRPr="00897354" w:rsidRDefault="00DF6DF4" w:rsidP="00897354">
            <w:pPr>
              <w:jc w:val="left"/>
              <w:rPr>
                <w:rFonts w:ascii="Calibri" w:hAnsi="Calibri" w:cs="Calibri"/>
                <w:sz w:val="20"/>
              </w:rPr>
            </w:pPr>
            <w:r w:rsidRPr="00897354">
              <w:rPr>
                <w:rFonts w:ascii="Calibri" w:hAnsi="Calibri" w:cs="Calibri"/>
                <w:sz w:val="20"/>
              </w:rPr>
              <w:t>Forte dépendance à la qualité des statuts</w:t>
            </w:r>
          </w:p>
        </w:tc>
      </w:tr>
    </w:tbl>
    <w:p w14:paraId="464DE3E8" w14:textId="77777777" w:rsidR="00DF6DF4" w:rsidRPr="00DF6DF4" w:rsidRDefault="00DF6DF4" w:rsidP="00897354">
      <w:pPr>
        <w:spacing w:after="0" w:line="240" w:lineRule="auto"/>
        <w:rPr>
          <w:b/>
          <w:bCs/>
        </w:rPr>
      </w:pPr>
      <w:r w:rsidRPr="00DF6DF4">
        <w:rPr>
          <w:b/>
          <w:bCs/>
        </w:rPr>
        <w:t>Point essentiel</w:t>
      </w:r>
    </w:p>
    <w:p w14:paraId="352D0FD7" w14:textId="77777777" w:rsidR="00DF6DF4" w:rsidRPr="00DF6DF4" w:rsidRDefault="00DF6DF4" w:rsidP="00897354">
      <w:pPr>
        <w:spacing w:after="0" w:line="240" w:lineRule="auto"/>
      </w:pPr>
      <w:r w:rsidRPr="00DF6DF4">
        <w:t>En SARL, une grande partie du fonctionnement est directement organisée par la loi.</w:t>
      </w:r>
    </w:p>
    <w:p w14:paraId="1CC57117" w14:textId="20BBB688" w:rsidR="00DF6DF4" w:rsidRPr="00DF6DF4" w:rsidRDefault="00DF6DF4" w:rsidP="00897354">
      <w:pPr>
        <w:spacing w:after="0" w:line="240" w:lineRule="auto"/>
      </w:pPr>
      <w:r w:rsidRPr="00DF6DF4">
        <w:t>En SAS, la première question est souvent</w:t>
      </w:r>
      <w:r w:rsidR="00897354">
        <w:t> :</w:t>
      </w:r>
    </w:p>
    <w:p w14:paraId="5D904BDB" w14:textId="6CB5063C" w:rsidR="00DF6DF4" w:rsidRPr="00DF6DF4" w:rsidRDefault="00897354" w:rsidP="00897354">
      <w:pPr>
        <w:spacing w:after="0" w:line="240" w:lineRule="auto"/>
      </w:pPr>
      <w:r>
        <w:rPr>
          <w:b/>
          <w:bCs/>
        </w:rPr>
        <w:t>« </w:t>
      </w:r>
      <w:r w:rsidR="00DF6DF4" w:rsidRPr="00DF6DF4">
        <w:rPr>
          <w:b/>
          <w:bCs/>
        </w:rPr>
        <w:t>Que prévoient les statuts</w:t>
      </w:r>
      <w:r>
        <w:rPr>
          <w:b/>
          <w:bCs/>
        </w:rPr>
        <w:t> ? »</w:t>
      </w:r>
    </w:p>
    <w:p w14:paraId="03BAFBDC" w14:textId="77777777" w:rsidR="00DF6DF4" w:rsidRPr="00DF6DF4" w:rsidRDefault="00000000" w:rsidP="00897354">
      <w:pPr>
        <w:spacing w:after="0" w:line="240" w:lineRule="auto"/>
      </w:pPr>
      <w:r>
        <w:pict w14:anchorId="79A0A053">
          <v:rect id="_x0000_i1027" style="width:0;height:1.5pt" o:hralign="center" o:hrstd="t" o:hr="t" fillcolor="#a0a0a0" stroked="f"/>
        </w:pict>
      </w:r>
    </w:p>
    <w:p w14:paraId="375CDE98" w14:textId="77777777" w:rsidR="00DF6DF4" w:rsidRPr="00DF6DF4" w:rsidRDefault="00DF6DF4" w:rsidP="00897354">
      <w:pPr>
        <w:pStyle w:val="Titre1"/>
      </w:pPr>
      <w:r w:rsidRPr="00DF6DF4">
        <w:t>4. La liberté statutaire n’est pas absolue</w:t>
      </w:r>
    </w:p>
    <w:p w14:paraId="00D4457D" w14:textId="75F2CB58" w:rsidR="00DF6DF4" w:rsidRPr="00DF6DF4" w:rsidRDefault="00DF6DF4" w:rsidP="00897354">
      <w:pPr>
        <w:spacing w:after="0" w:line="240" w:lineRule="auto"/>
      </w:pPr>
      <w:r w:rsidRPr="00DF6DF4">
        <w:t>Les associés ne peuvent pas écarter</w:t>
      </w:r>
      <w:r w:rsidR="00897354">
        <w:t> :</w:t>
      </w:r>
    </w:p>
    <w:p w14:paraId="6A7A7ED6" w14:textId="57EC3E66" w:rsidR="00DF6DF4" w:rsidRPr="00DF6DF4" w:rsidRDefault="00DF6DF4" w:rsidP="00897354">
      <w:pPr>
        <w:numPr>
          <w:ilvl w:val="0"/>
          <w:numId w:val="4"/>
        </w:numPr>
        <w:spacing w:after="0" w:line="240" w:lineRule="auto"/>
      </w:pPr>
      <w:r w:rsidRPr="00DF6DF4">
        <w:t>les dispositions impératives du Code civil</w:t>
      </w:r>
      <w:r w:rsidR="00897354">
        <w:t> ;</w:t>
      </w:r>
    </w:p>
    <w:p w14:paraId="7860BAF2" w14:textId="55D009B3" w:rsidR="00DF6DF4" w:rsidRPr="00DF6DF4" w:rsidRDefault="00DF6DF4" w:rsidP="00897354">
      <w:pPr>
        <w:numPr>
          <w:ilvl w:val="0"/>
          <w:numId w:val="4"/>
        </w:numPr>
        <w:spacing w:after="0" w:line="240" w:lineRule="auto"/>
      </w:pPr>
      <w:r w:rsidRPr="00DF6DF4">
        <w:t>les dispositions impératives propres à la SAS</w:t>
      </w:r>
      <w:r w:rsidR="00897354">
        <w:t> ;</w:t>
      </w:r>
    </w:p>
    <w:p w14:paraId="31F0CE1A" w14:textId="0A3B41E7" w:rsidR="00DF6DF4" w:rsidRPr="00DF6DF4" w:rsidRDefault="00DF6DF4" w:rsidP="00897354">
      <w:pPr>
        <w:numPr>
          <w:ilvl w:val="0"/>
          <w:numId w:val="4"/>
        </w:numPr>
        <w:spacing w:after="0" w:line="240" w:lineRule="auto"/>
      </w:pPr>
      <w:r w:rsidRPr="00DF6DF4">
        <w:t>certaines règles des sociétés anonymes rendues applicables à la SAS</w:t>
      </w:r>
      <w:r w:rsidR="00897354">
        <w:t> ;</w:t>
      </w:r>
    </w:p>
    <w:p w14:paraId="7E1F7C68" w14:textId="46B8D72B" w:rsidR="00DF6DF4" w:rsidRPr="00DF6DF4" w:rsidRDefault="00DF6DF4" w:rsidP="00897354">
      <w:pPr>
        <w:numPr>
          <w:ilvl w:val="0"/>
          <w:numId w:val="4"/>
        </w:numPr>
        <w:spacing w:after="0" w:line="240" w:lineRule="auto"/>
      </w:pPr>
      <w:r w:rsidRPr="00DF6DF4">
        <w:t>le droit fondamental de l’associé de participer aux décisions collectives</w:t>
      </w:r>
      <w:r w:rsidR="00897354">
        <w:t> ;</w:t>
      </w:r>
    </w:p>
    <w:p w14:paraId="18F48E21" w14:textId="77777777" w:rsidR="00DF6DF4" w:rsidRPr="00DF6DF4" w:rsidRDefault="00DF6DF4" w:rsidP="00897354">
      <w:pPr>
        <w:numPr>
          <w:ilvl w:val="0"/>
          <w:numId w:val="4"/>
        </w:numPr>
        <w:spacing w:after="0" w:line="240" w:lineRule="auto"/>
      </w:pPr>
      <w:r w:rsidRPr="00DF6DF4">
        <w:t>les compétences que la loi réserve nécessairement à la collectivité des associés. (</w:t>
      </w:r>
      <w:hyperlink r:id="rId11" w:tooltip="Chapitre VII : Des sociétés par actions simplifiées. (Articles L227-1 à L227-20-1) - Légifrance" w:history="1">
        <w:r w:rsidRPr="00DF6DF4">
          <w:rPr>
            <w:rStyle w:val="Lienhypertexte"/>
          </w:rPr>
          <w:t>Légifrance</w:t>
        </w:r>
      </w:hyperlink>
      <w:r w:rsidRPr="00DF6DF4">
        <w:t>)</w:t>
      </w:r>
    </w:p>
    <w:p w14:paraId="78FD54A3" w14:textId="77777777" w:rsidR="00DF6DF4" w:rsidRPr="00DF6DF4" w:rsidRDefault="00DF6DF4" w:rsidP="00897354">
      <w:pPr>
        <w:spacing w:after="0" w:line="240" w:lineRule="auto"/>
        <w:rPr>
          <w:b/>
          <w:bCs/>
        </w:rPr>
      </w:pPr>
      <w:r w:rsidRPr="00DF6DF4">
        <w:rPr>
          <w:b/>
          <w:bCs/>
        </w:rPr>
        <w:t>Contre-exemple</w:t>
      </w:r>
    </w:p>
    <w:p w14:paraId="29A4EA73" w14:textId="2B069F19" w:rsidR="00DF6DF4" w:rsidRPr="00DF6DF4" w:rsidRDefault="00897354" w:rsidP="00897354">
      <w:pPr>
        <w:spacing w:after="0" w:line="240" w:lineRule="auto"/>
      </w:pPr>
      <w:r>
        <w:t>« </w:t>
      </w:r>
      <w:r w:rsidR="00DF6DF4" w:rsidRPr="00DF6DF4">
        <w:t>En SAS, les statuts peuvent prévoir absolument n’importe quoi puisque tout est contractuel.</w:t>
      </w:r>
      <w:r>
        <w:t> »</w:t>
      </w:r>
    </w:p>
    <w:p w14:paraId="36C313B9" w14:textId="77777777" w:rsidR="00DF6DF4" w:rsidRPr="00DF6DF4" w:rsidRDefault="00DF6DF4" w:rsidP="00897354">
      <w:pPr>
        <w:spacing w:after="0" w:line="240" w:lineRule="auto"/>
      </w:pPr>
      <w:r w:rsidRPr="00DF6DF4">
        <w:rPr>
          <w:b/>
          <w:bCs/>
        </w:rPr>
        <w:t>Faux.</w:t>
      </w:r>
    </w:p>
    <w:p w14:paraId="74D860CB" w14:textId="77777777" w:rsidR="00DF6DF4" w:rsidRPr="00DF6DF4" w:rsidRDefault="00DF6DF4" w:rsidP="00897354">
      <w:pPr>
        <w:spacing w:after="0" w:line="240" w:lineRule="auto"/>
      </w:pPr>
      <w:r w:rsidRPr="00DF6DF4">
        <w:t>La liberté contractuelle s’exerce à l’intérieur d’un cadre légal impératif.</w:t>
      </w:r>
    </w:p>
    <w:p w14:paraId="2C063B9E" w14:textId="77777777" w:rsidR="00DF6DF4" w:rsidRPr="00DF6DF4" w:rsidRDefault="00000000" w:rsidP="00897354">
      <w:pPr>
        <w:spacing w:after="0" w:line="240" w:lineRule="auto"/>
      </w:pPr>
      <w:r>
        <w:pict w14:anchorId="22337947">
          <v:rect id="_x0000_i1028" style="width:0;height:1.5pt" o:hralign="center" o:hrstd="t" o:hr="t" fillcolor="#a0a0a0" stroked="f"/>
        </w:pict>
      </w:r>
    </w:p>
    <w:p w14:paraId="0629D739" w14:textId="77777777" w:rsidR="00DF6DF4" w:rsidRPr="00DF6DF4" w:rsidRDefault="00DF6DF4" w:rsidP="00897354">
      <w:pPr>
        <w:pStyle w:val="Titre1"/>
      </w:pPr>
      <w:r w:rsidRPr="00DF6DF4">
        <w:t>5. Le capital social est librement fixé</w:t>
      </w:r>
    </w:p>
    <w:p w14:paraId="0E324960" w14:textId="77777777" w:rsidR="00DF6DF4" w:rsidRPr="00DF6DF4" w:rsidRDefault="00DF6DF4" w:rsidP="00897354">
      <w:pPr>
        <w:spacing w:after="0" w:line="240" w:lineRule="auto"/>
      </w:pPr>
      <w:r w:rsidRPr="00DF6DF4">
        <w:t xml:space="preserve">La SAS n’est pas soumise au capital minimum de la SA. Son capital est donc </w:t>
      </w:r>
      <w:r w:rsidRPr="00DF6DF4">
        <w:rPr>
          <w:b/>
          <w:bCs/>
        </w:rPr>
        <w:t>librement déterminé dans les statuts</w:t>
      </w:r>
      <w:r w:rsidRPr="00DF6DF4">
        <w:t>. Le site officiel Entreprendre Service Public confirme en 2026 cette liberté de fixation du capital. (</w:t>
      </w:r>
      <w:hyperlink r:id="rId12" w:tooltip="Création d'entreprise : choisir la forme juridique de votre ..." w:history="1">
        <w:r w:rsidRPr="00DF6DF4">
          <w:rPr>
            <w:rStyle w:val="Lienhypertexte"/>
          </w:rPr>
          <w:t>Service Public Entreprendre</w:t>
        </w:r>
      </w:hyperlink>
      <w:r w:rsidRPr="00DF6DF4">
        <w:t>)</w:t>
      </w:r>
    </w:p>
    <w:p w14:paraId="3A35AD09" w14:textId="77777777" w:rsidR="00DF6DF4" w:rsidRPr="00DF6DF4" w:rsidRDefault="00DF6DF4" w:rsidP="00897354">
      <w:pPr>
        <w:spacing w:after="0" w:line="240" w:lineRule="auto"/>
        <w:rPr>
          <w:b/>
          <w:bCs/>
        </w:rPr>
      </w:pPr>
      <w:r w:rsidRPr="00DF6DF4">
        <w:rPr>
          <w:b/>
          <w:bCs/>
        </w:rPr>
        <w:t>Exemple</w:t>
      </w:r>
    </w:p>
    <w:p w14:paraId="383BFED9" w14:textId="23E742CF" w:rsidR="00DF6DF4" w:rsidRPr="00DF6DF4" w:rsidRDefault="00DF6DF4" w:rsidP="00897354">
      <w:pPr>
        <w:spacing w:after="0" w:line="240" w:lineRule="auto"/>
      </w:pPr>
      <w:r w:rsidRPr="00DF6DF4">
        <w:t>Une SAS peut être créée avec</w:t>
      </w:r>
      <w:r w:rsidR="00897354">
        <w:t> :</w:t>
      </w:r>
    </w:p>
    <w:p w14:paraId="70AC96BB" w14:textId="23701D77" w:rsidR="00DF6DF4" w:rsidRPr="00DF6DF4" w:rsidRDefault="00DF6DF4" w:rsidP="00897354">
      <w:pPr>
        <w:numPr>
          <w:ilvl w:val="0"/>
          <w:numId w:val="5"/>
        </w:numPr>
        <w:spacing w:after="0" w:line="240" w:lineRule="auto"/>
      </w:pPr>
      <w:r w:rsidRPr="00DF6DF4">
        <w:t>1 000</w:t>
      </w:r>
      <w:r w:rsidR="00897354">
        <w:t> € ;</w:t>
      </w:r>
    </w:p>
    <w:p w14:paraId="281F8436" w14:textId="3CD8B0A5" w:rsidR="00DF6DF4" w:rsidRPr="00DF6DF4" w:rsidRDefault="00DF6DF4" w:rsidP="00897354">
      <w:pPr>
        <w:numPr>
          <w:ilvl w:val="0"/>
          <w:numId w:val="5"/>
        </w:numPr>
        <w:spacing w:after="0" w:line="240" w:lineRule="auto"/>
      </w:pPr>
      <w:r w:rsidRPr="00DF6DF4">
        <w:t>20 000</w:t>
      </w:r>
      <w:r w:rsidR="00897354">
        <w:t> € ;</w:t>
      </w:r>
    </w:p>
    <w:p w14:paraId="5C1FE442" w14:textId="1B7BE3EB" w:rsidR="00DF6DF4" w:rsidRPr="00DF6DF4" w:rsidRDefault="00DF6DF4" w:rsidP="00897354">
      <w:pPr>
        <w:numPr>
          <w:ilvl w:val="0"/>
          <w:numId w:val="5"/>
        </w:numPr>
        <w:spacing w:after="0" w:line="240" w:lineRule="auto"/>
      </w:pPr>
      <w:r w:rsidRPr="00DF6DF4">
        <w:t>500 000</w:t>
      </w:r>
      <w:r w:rsidR="00897354">
        <w:t> €</w:t>
      </w:r>
    </w:p>
    <w:p w14:paraId="4E848D3F" w14:textId="77777777" w:rsidR="00DF6DF4" w:rsidRPr="00DF6DF4" w:rsidRDefault="00DF6DF4" w:rsidP="00897354">
      <w:pPr>
        <w:spacing w:after="0" w:line="240" w:lineRule="auto"/>
      </w:pPr>
      <w:r w:rsidRPr="00DF6DF4">
        <w:t>de capital selon les besoins du projet.</w:t>
      </w:r>
    </w:p>
    <w:p w14:paraId="4E2B787C" w14:textId="77777777" w:rsidR="00DF6DF4" w:rsidRPr="00DF6DF4" w:rsidRDefault="00DF6DF4" w:rsidP="00897354">
      <w:pPr>
        <w:spacing w:after="0" w:line="240" w:lineRule="auto"/>
        <w:rPr>
          <w:b/>
          <w:bCs/>
        </w:rPr>
      </w:pPr>
      <w:r w:rsidRPr="00DF6DF4">
        <w:rPr>
          <w:b/>
          <w:bCs/>
        </w:rPr>
        <w:t>Mais</w:t>
      </w:r>
    </w:p>
    <w:p w14:paraId="74BA1BA3" w14:textId="77777777" w:rsidR="00DF6DF4" w:rsidRPr="00DF6DF4" w:rsidRDefault="00DF6DF4" w:rsidP="00897354">
      <w:pPr>
        <w:spacing w:after="0" w:line="240" w:lineRule="auto"/>
      </w:pPr>
      <w:r w:rsidRPr="00DF6DF4">
        <w:t>La possibilité juridique d’un capital très faible ne signifie pas qu’il soit économiquement pertinent.</w:t>
      </w:r>
    </w:p>
    <w:p w14:paraId="22C34051" w14:textId="258DBB84" w:rsidR="00DF6DF4" w:rsidRPr="00DF6DF4" w:rsidRDefault="00DF6DF4" w:rsidP="00897354">
      <w:pPr>
        <w:spacing w:after="0" w:line="240" w:lineRule="auto"/>
      </w:pPr>
      <w:r w:rsidRPr="00DF6DF4">
        <w:t>Il faut distinguer</w:t>
      </w:r>
      <w:r w:rsidR="00897354">
        <w:t> :</w:t>
      </w:r>
    </w:p>
    <w:p w14:paraId="37871FE5" w14:textId="0E7C074F" w:rsidR="00DF6DF4" w:rsidRPr="00DF6DF4" w:rsidRDefault="00DF6DF4" w:rsidP="00897354">
      <w:pPr>
        <w:numPr>
          <w:ilvl w:val="0"/>
          <w:numId w:val="6"/>
        </w:numPr>
        <w:spacing w:after="0" w:line="240" w:lineRule="auto"/>
      </w:pPr>
      <w:r w:rsidRPr="00DF6DF4">
        <w:rPr>
          <w:b/>
          <w:bCs/>
        </w:rPr>
        <w:t>validité juridique</w:t>
      </w:r>
      <w:r w:rsidR="00897354">
        <w:t> ;</w:t>
      </w:r>
    </w:p>
    <w:p w14:paraId="55DF5E12" w14:textId="77777777" w:rsidR="00DF6DF4" w:rsidRPr="00DF6DF4" w:rsidRDefault="00DF6DF4" w:rsidP="00897354">
      <w:pPr>
        <w:numPr>
          <w:ilvl w:val="0"/>
          <w:numId w:val="6"/>
        </w:numPr>
        <w:spacing w:after="0" w:line="240" w:lineRule="auto"/>
      </w:pPr>
      <w:r w:rsidRPr="00DF6DF4">
        <w:rPr>
          <w:b/>
          <w:bCs/>
        </w:rPr>
        <w:t>crédibilité financière et capacité de financement</w:t>
      </w:r>
      <w:r w:rsidRPr="00DF6DF4">
        <w:t>.</w:t>
      </w:r>
    </w:p>
    <w:p w14:paraId="7528B61F" w14:textId="77777777" w:rsidR="00DF6DF4" w:rsidRPr="00DF6DF4" w:rsidRDefault="00000000" w:rsidP="00897354">
      <w:pPr>
        <w:spacing w:after="0" w:line="240" w:lineRule="auto"/>
      </w:pPr>
      <w:r>
        <w:pict w14:anchorId="2BC06CA4">
          <v:rect id="_x0000_i1029" style="width:0;height:1.5pt" o:hralign="center" o:hrstd="t" o:hr="t" fillcolor="#a0a0a0" stroked="f"/>
        </w:pict>
      </w:r>
    </w:p>
    <w:p w14:paraId="35DFBE72" w14:textId="54240F61" w:rsidR="00DF6DF4" w:rsidRPr="00DF6DF4" w:rsidRDefault="00DF6DF4" w:rsidP="00897354">
      <w:pPr>
        <w:pStyle w:val="Titre1"/>
      </w:pPr>
      <w:r w:rsidRPr="00DF6DF4">
        <w:t>6. Les apports en numéraire</w:t>
      </w:r>
      <w:r w:rsidR="00897354">
        <w:t> :</w:t>
      </w:r>
      <w:r w:rsidRPr="00DF6DF4">
        <w:t xml:space="preserve"> 50</w:t>
      </w:r>
      <w:r w:rsidR="00897354">
        <w:t> %</w:t>
      </w:r>
      <w:r w:rsidRPr="00DF6DF4">
        <w:t xml:space="preserve"> à la constitution</w:t>
      </w:r>
    </w:p>
    <w:p w14:paraId="6399E691" w14:textId="77777777" w:rsidR="00DF6DF4" w:rsidRPr="00DF6DF4" w:rsidRDefault="00DF6DF4" w:rsidP="00897354">
      <w:pPr>
        <w:spacing w:after="0" w:line="240" w:lineRule="auto"/>
      </w:pPr>
      <w:r w:rsidRPr="00DF6DF4">
        <w:t>Le capital doit être intégralement souscrit.</w:t>
      </w:r>
    </w:p>
    <w:p w14:paraId="222F29A3" w14:textId="65AD0836" w:rsidR="00DF6DF4" w:rsidRPr="00DF6DF4" w:rsidRDefault="00DF6DF4" w:rsidP="00897354">
      <w:pPr>
        <w:spacing w:after="0" w:line="240" w:lineRule="auto"/>
      </w:pPr>
      <w:r w:rsidRPr="00DF6DF4">
        <w:t xml:space="preserve">Lors de la constitution, les actions correspondant à des apports en numéraire doivent être libérées d’au moins </w:t>
      </w:r>
      <w:r w:rsidRPr="00DF6DF4">
        <w:rPr>
          <w:b/>
          <w:bCs/>
        </w:rPr>
        <w:t>la moitié de leur valeur nominale</w:t>
      </w:r>
      <w:r w:rsidRPr="00DF6DF4">
        <w:t xml:space="preserve">, soit </w:t>
      </w:r>
      <w:r w:rsidRPr="00DF6DF4">
        <w:rPr>
          <w:b/>
          <w:bCs/>
        </w:rPr>
        <w:t>50</w:t>
      </w:r>
      <w:r w:rsidR="00897354">
        <w:rPr>
          <w:b/>
          <w:bCs/>
        </w:rPr>
        <w:t> %</w:t>
      </w:r>
      <w:r w:rsidRPr="00DF6DF4">
        <w:t>.</w:t>
      </w:r>
    </w:p>
    <w:p w14:paraId="065D0758" w14:textId="77777777" w:rsidR="00DF6DF4" w:rsidRPr="00DF6DF4" w:rsidRDefault="00DF6DF4" w:rsidP="00897354">
      <w:pPr>
        <w:spacing w:after="0" w:line="240" w:lineRule="auto"/>
      </w:pPr>
      <w:r w:rsidRPr="00DF6DF4">
        <w:t xml:space="preserve">Le solde doit être libéré dans un délai maximal de </w:t>
      </w:r>
      <w:r w:rsidRPr="00DF6DF4">
        <w:rPr>
          <w:b/>
          <w:bCs/>
        </w:rPr>
        <w:t>cinq ans à compter de l’immatriculation</w:t>
      </w:r>
      <w:r w:rsidRPr="00DF6DF4">
        <w:t>. Cette règle de la SA s’applique à la SAS en vertu du renvoi organisé par l’article L. 227-1. (</w:t>
      </w:r>
      <w:hyperlink r:id="rId13" w:tooltip="Chapitre VII : Des sociétés par actions simplifiées. (Articles L227-1 à L227-20-1) - Légifrance" w:history="1">
        <w:r w:rsidRPr="00DF6DF4">
          <w:rPr>
            <w:rStyle w:val="Lienhypertexte"/>
          </w:rPr>
          <w:t>Légifrance</w:t>
        </w:r>
      </w:hyperlink>
      <w:r w:rsidRPr="00DF6DF4">
        <w:t>)</w:t>
      </w:r>
    </w:p>
    <w:p w14:paraId="39EF6621" w14:textId="77777777" w:rsidR="00DF6DF4" w:rsidRPr="00DF6DF4" w:rsidRDefault="00DF6DF4" w:rsidP="00897354">
      <w:pPr>
        <w:spacing w:after="0" w:line="240" w:lineRule="auto"/>
        <w:rPr>
          <w:b/>
          <w:bCs/>
        </w:rPr>
      </w:pPr>
      <w:r w:rsidRPr="00DF6DF4">
        <w:rPr>
          <w:b/>
          <w:bCs/>
        </w:rPr>
        <w:t>Exemple</w:t>
      </w:r>
    </w:p>
    <w:p w14:paraId="302DCB71" w14:textId="00F6CA75" w:rsidR="00DF6DF4" w:rsidRPr="00DF6DF4" w:rsidRDefault="00DF6DF4" w:rsidP="00897354">
      <w:pPr>
        <w:spacing w:after="0" w:line="240" w:lineRule="auto"/>
      </w:pPr>
      <w:r w:rsidRPr="00DF6DF4">
        <w:t>Apport souscrit</w:t>
      </w:r>
      <w:r w:rsidR="00897354">
        <w:t> :</w:t>
      </w:r>
      <w:r w:rsidRPr="00DF6DF4">
        <w:t xml:space="preserve"> </w:t>
      </w:r>
      <w:r w:rsidRPr="00DF6DF4">
        <w:rPr>
          <w:b/>
          <w:bCs/>
        </w:rPr>
        <w:t>40 000</w:t>
      </w:r>
      <w:r w:rsidR="00897354">
        <w:rPr>
          <w:b/>
          <w:bCs/>
        </w:rPr>
        <w:t> €</w:t>
      </w:r>
      <w:r w:rsidRPr="00DF6DF4">
        <w:t>.</w:t>
      </w:r>
    </w:p>
    <w:p w14:paraId="67E28484" w14:textId="4C86398A" w:rsidR="00DF6DF4" w:rsidRPr="00DF6DF4" w:rsidRDefault="00DF6DF4" w:rsidP="00897354">
      <w:pPr>
        <w:spacing w:after="0" w:line="240" w:lineRule="auto"/>
      </w:pPr>
      <w:r w:rsidRPr="00DF6DF4">
        <w:t>Versement minimum lors de la constitution</w:t>
      </w:r>
      <w:r w:rsidR="00897354">
        <w:t> :</w:t>
      </w:r>
    </w:p>
    <w:p w14:paraId="7802AD51" w14:textId="1B93548A" w:rsidR="00DF6DF4" w:rsidRPr="00DF6DF4" w:rsidRDefault="00DF6DF4" w:rsidP="00897354">
      <w:pPr>
        <w:spacing w:after="0" w:line="240" w:lineRule="auto"/>
      </w:pPr>
      <w:r w:rsidRPr="00DF6DF4">
        <w:rPr>
          <w:b/>
          <w:bCs/>
        </w:rPr>
        <w:t>40 000 × 50</w:t>
      </w:r>
      <w:r w:rsidR="00897354">
        <w:rPr>
          <w:b/>
          <w:bCs/>
        </w:rPr>
        <w:t> %</w:t>
      </w:r>
      <w:r w:rsidRPr="00DF6DF4">
        <w:rPr>
          <w:b/>
          <w:bCs/>
        </w:rPr>
        <w:t xml:space="preserve"> = 20 000</w:t>
      </w:r>
      <w:r w:rsidR="00897354">
        <w:rPr>
          <w:b/>
          <w:bCs/>
        </w:rPr>
        <w:t> €</w:t>
      </w:r>
    </w:p>
    <w:p w14:paraId="19BFF5D0" w14:textId="05E66E81" w:rsidR="00DF6DF4" w:rsidRPr="00DF6DF4" w:rsidRDefault="00DF6DF4" w:rsidP="00897354">
      <w:pPr>
        <w:spacing w:after="0" w:line="240" w:lineRule="auto"/>
      </w:pPr>
      <w:r w:rsidRPr="00DF6DF4">
        <w:lastRenderedPageBreak/>
        <w:t>Le solde de 20 000</w:t>
      </w:r>
      <w:r w:rsidR="00897354">
        <w:t> €</w:t>
      </w:r>
      <w:r w:rsidRPr="00DF6DF4">
        <w:t xml:space="preserve"> peut être libéré ultérieurement dans le délai légal.</w:t>
      </w:r>
    </w:p>
    <w:p w14:paraId="7445E9ED" w14:textId="77777777" w:rsidR="00DF6DF4" w:rsidRPr="00DF6DF4" w:rsidRDefault="00DF6DF4" w:rsidP="00897354">
      <w:pPr>
        <w:spacing w:after="0" w:line="240" w:lineRule="auto"/>
        <w:rPr>
          <w:b/>
          <w:bCs/>
        </w:rPr>
      </w:pPr>
      <w:r w:rsidRPr="00DF6DF4">
        <w:rPr>
          <w:b/>
          <w:bCs/>
        </w:rPr>
        <w:t>Comparaison</w:t>
      </w:r>
    </w:p>
    <w:tbl>
      <w:tblPr>
        <w:tblStyle w:val="Grilledutableau"/>
        <w:tblW w:w="0" w:type="auto"/>
        <w:tblLook w:val="04A0" w:firstRow="1" w:lastRow="0" w:firstColumn="1" w:lastColumn="0" w:noHBand="0" w:noVBand="1"/>
      </w:tblPr>
      <w:tblGrid>
        <w:gridCol w:w="2557"/>
        <w:gridCol w:w="610"/>
      </w:tblGrid>
      <w:tr w:rsidR="00DF6DF4" w:rsidRPr="00897354" w14:paraId="062F864E" w14:textId="77777777" w:rsidTr="00897354">
        <w:trPr>
          <w:tblHeader/>
        </w:trPr>
        <w:tc>
          <w:tcPr>
            <w:tcW w:w="0" w:type="auto"/>
            <w:hideMark/>
          </w:tcPr>
          <w:p w14:paraId="392C203C"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SARL</w:t>
            </w:r>
          </w:p>
        </w:tc>
        <w:tc>
          <w:tcPr>
            <w:tcW w:w="0" w:type="auto"/>
            <w:hideMark/>
          </w:tcPr>
          <w:p w14:paraId="6CDD7071"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SAS</w:t>
            </w:r>
          </w:p>
        </w:tc>
      </w:tr>
      <w:tr w:rsidR="00DF6DF4" w:rsidRPr="00897354" w14:paraId="0A61A022" w14:textId="77777777" w:rsidTr="00897354">
        <w:tc>
          <w:tcPr>
            <w:tcW w:w="0" w:type="auto"/>
            <w:hideMark/>
          </w:tcPr>
          <w:p w14:paraId="68401D80" w14:textId="77777777" w:rsidR="00DF6DF4" w:rsidRPr="00897354" w:rsidRDefault="00DF6DF4" w:rsidP="00897354">
            <w:pPr>
              <w:jc w:val="left"/>
              <w:rPr>
                <w:rFonts w:ascii="Calibri" w:hAnsi="Calibri" w:cs="Calibri"/>
                <w:sz w:val="20"/>
              </w:rPr>
            </w:pPr>
            <w:r w:rsidRPr="00897354">
              <w:rPr>
                <w:rFonts w:ascii="Calibri" w:hAnsi="Calibri" w:cs="Calibri"/>
                <w:sz w:val="20"/>
              </w:rPr>
              <w:t>Minimum libéré à la création</w:t>
            </w:r>
          </w:p>
        </w:tc>
        <w:tc>
          <w:tcPr>
            <w:tcW w:w="0" w:type="auto"/>
            <w:hideMark/>
          </w:tcPr>
          <w:p w14:paraId="7EB8960E" w14:textId="018C6CA9" w:rsidR="00DF6DF4" w:rsidRPr="00897354" w:rsidRDefault="00DF6DF4" w:rsidP="00897354">
            <w:pPr>
              <w:jc w:val="left"/>
              <w:rPr>
                <w:rFonts w:ascii="Calibri" w:hAnsi="Calibri" w:cs="Calibri"/>
                <w:sz w:val="20"/>
              </w:rPr>
            </w:pPr>
            <w:r w:rsidRPr="00897354">
              <w:rPr>
                <w:rFonts w:ascii="Calibri" w:hAnsi="Calibri" w:cs="Calibri"/>
                <w:b/>
                <w:bCs/>
                <w:sz w:val="20"/>
              </w:rPr>
              <w:t>20</w:t>
            </w:r>
            <w:r w:rsidR="00897354" w:rsidRPr="00897354">
              <w:rPr>
                <w:rFonts w:ascii="Calibri" w:hAnsi="Calibri" w:cs="Calibri"/>
                <w:b/>
                <w:bCs/>
                <w:sz w:val="20"/>
              </w:rPr>
              <w:t> %</w:t>
            </w:r>
          </w:p>
        </w:tc>
      </w:tr>
      <w:tr w:rsidR="00DF6DF4" w:rsidRPr="00897354" w14:paraId="65B861DC" w14:textId="77777777" w:rsidTr="00897354">
        <w:tc>
          <w:tcPr>
            <w:tcW w:w="0" w:type="auto"/>
            <w:hideMark/>
          </w:tcPr>
          <w:p w14:paraId="5E48F45E" w14:textId="275771CF" w:rsidR="00DF6DF4" w:rsidRPr="00897354" w:rsidRDefault="00DF6DF4" w:rsidP="00897354">
            <w:pPr>
              <w:jc w:val="left"/>
              <w:rPr>
                <w:rFonts w:ascii="Calibri" w:hAnsi="Calibri" w:cs="Calibri"/>
                <w:sz w:val="20"/>
              </w:rPr>
            </w:pPr>
            <w:r w:rsidRPr="00897354">
              <w:rPr>
                <w:rFonts w:ascii="Calibri" w:hAnsi="Calibri" w:cs="Calibri"/>
                <w:sz w:val="20"/>
              </w:rPr>
              <w:t>SAS</w:t>
            </w:r>
            <w:r w:rsidR="00897354" w:rsidRPr="00897354">
              <w:rPr>
                <w:rFonts w:ascii="Calibri" w:hAnsi="Calibri" w:cs="Calibri"/>
                <w:sz w:val="20"/>
              </w:rPr>
              <w:t> :</w:t>
            </w:r>
            <w:r w:rsidRPr="00897354">
              <w:rPr>
                <w:rFonts w:ascii="Calibri" w:hAnsi="Calibri" w:cs="Calibri"/>
                <w:sz w:val="20"/>
              </w:rPr>
              <w:t xml:space="preserve"> minimum libéré</w:t>
            </w:r>
          </w:p>
        </w:tc>
        <w:tc>
          <w:tcPr>
            <w:tcW w:w="0" w:type="auto"/>
            <w:hideMark/>
          </w:tcPr>
          <w:p w14:paraId="2FD3A6F2" w14:textId="124CC8CB" w:rsidR="00DF6DF4" w:rsidRPr="00897354" w:rsidRDefault="00DF6DF4" w:rsidP="00897354">
            <w:pPr>
              <w:jc w:val="left"/>
              <w:rPr>
                <w:rFonts w:ascii="Calibri" w:hAnsi="Calibri" w:cs="Calibri"/>
                <w:sz w:val="20"/>
              </w:rPr>
            </w:pPr>
            <w:r w:rsidRPr="00897354">
              <w:rPr>
                <w:rFonts w:ascii="Calibri" w:hAnsi="Calibri" w:cs="Calibri"/>
                <w:b/>
                <w:bCs/>
                <w:sz w:val="20"/>
              </w:rPr>
              <w:t>50</w:t>
            </w:r>
            <w:r w:rsidR="00897354" w:rsidRPr="00897354">
              <w:rPr>
                <w:rFonts w:ascii="Calibri" w:hAnsi="Calibri" w:cs="Calibri"/>
                <w:b/>
                <w:bCs/>
                <w:sz w:val="20"/>
              </w:rPr>
              <w:t> %</w:t>
            </w:r>
          </w:p>
        </w:tc>
      </w:tr>
    </w:tbl>
    <w:p w14:paraId="6D8F2DDB" w14:textId="77777777" w:rsidR="00DF6DF4" w:rsidRPr="00DF6DF4" w:rsidRDefault="00000000" w:rsidP="00897354">
      <w:pPr>
        <w:spacing w:after="0" w:line="240" w:lineRule="auto"/>
      </w:pPr>
      <w:r>
        <w:pict w14:anchorId="10148CDF">
          <v:rect id="_x0000_i1030" style="width:0;height:1.5pt" o:hralign="center" o:hrstd="t" o:hr="t" fillcolor="#a0a0a0" stroked="f"/>
        </w:pict>
      </w:r>
    </w:p>
    <w:p w14:paraId="28DF0AD8" w14:textId="77777777" w:rsidR="00DF6DF4" w:rsidRPr="00DF6DF4" w:rsidRDefault="00DF6DF4" w:rsidP="00897354">
      <w:pPr>
        <w:pStyle w:val="Titre1"/>
      </w:pPr>
      <w:r w:rsidRPr="00DF6DF4">
        <w:t>7. Les apports en nature sont intégralement libérés</w:t>
      </w:r>
    </w:p>
    <w:p w14:paraId="0FAFC3AF" w14:textId="77777777" w:rsidR="00DF6DF4" w:rsidRPr="00DF6DF4" w:rsidRDefault="00DF6DF4" w:rsidP="00897354">
      <w:pPr>
        <w:spacing w:after="0" w:line="240" w:lineRule="auto"/>
      </w:pPr>
      <w:r w:rsidRPr="00DF6DF4">
        <w:t xml:space="preserve">Les actions correspondant aux apports en nature doivent être </w:t>
      </w:r>
      <w:r w:rsidRPr="00DF6DF4">
        <w:rPr>
          <w:b/>
          <w:bCs/>
        </w:rPr>
        <w:t>intégralement libérées dès leur émission</w:t>
      </w:r>
      <w:r w:rsidRPr="00DF6DF4">
        <w:t>. (</w:t>
      </w:r>
      <w:hyperlink r:id="rId14" w:tooltip="Article L225-3 - Code de commerce" w:history="1">
        <w:r w:rsidRPr="00DF6DF4">
          <w:rPr>
            <w:rStyle w:val="Lienhypertexte"/>
          </w:rPr>
          <w:t>Légifrance</w:t>
        </w:r>
      </w:hyperlink>
      <w:r w:rsidRPr="00DF6DF4">
        <w:t>)</w:t>
      </w:r>
    </w:p>
    <w:p w14:paraId="64F2C16D" w14:textId="77777777" w:rsidR="00DF6DF4" w:rsidRPr="00DF6DF4" w:rsidRDefault="00DF6DF4" w:rsidP="00897354">
      <w:pPr>
        <w:spacing w:after="0" w:line="240" w:lineRule="auto"/>
        <w:rPr>
          <w:b/>
          <w:bCs/>
        </w:rPr>
      </w:pPr>
      <w:r w:rsidRPr="00DF6DF4">
        <w:rPr>
          <w:b/>
          <w:bCs/>
        </w:rPr>
        <w:t>Exemple</w:t>
      </w:r>
    </w:p>
    <w:p w14:paraId="4FF35CEC" w14:textId="07D31B04" w:rsidR="00DF6DF4" w:rsidRPr="00DF6DF4" w:rsidRDefault="00DF6DF4" w:rsidP="00897354">
      <w:pPr>
        <w:spacing w:after="0" w:line="240" w:lineRule="auto"/>
      </w:pPr>
      <w:r w:rsidRPr="00DF6DF4">
        <w:t>Un associé apporte une machine évaluée à 50 000</w:t>
      </w:r>
      <w:r w:rsidR="00897354">
        <w:t> €</w:t>
      </w:r>
      <w:r w:rsidRPr="00DF6DF4">
        <w:t>.</w:t>
      </w:r>
    </w:p>
    <w:p w14:paraId="464099E8" w14:textId="77777777" w:rsidR="00DF6DF4" w:rsidRPr="00DF6DF4" w:rsidRDefault="00DF6DF4" w:rsidP="00897354">
      <w:pPr>
        <w:spacing w:after="0" w:line="240" w:lineRule="auto"/>
      </w:pPr>
      <w:r w:rsidRPr="00DF6DF4">
        <w:t>La machine doit être effectivement apportée selon le régime juridique choisi.</w:t>
      </w:r>
    </w:p>
    <w:p w14:paraId="375D40C2" w14:textId="2F3B6E00" w:rsidR="00DF6DF4" w:rsidRPr="00DF6DF4" w:rsidRDefault="00DF6DF4" w:rsidP="00897354">
      <w:pPr>
        <w:spacing w:after="0" w:line="240" w:lineRule="auto"/>
      </w:pPr>
      <w:r w:rsidRPr="00DF6DF4">
        <w:t xml:space="preserve">Il n’est pas possible de </w:t>
      </w:r>
      <w:r w:rsidR="00897354">
        <w:t>« </w:t>
      </w:r>
      <w:r w:rsidRPr="00DF6DF4">
        <w:t>libérer seulement 50</w:t>
      </w:r>
      <w:r w:rsidR="00897354">
        <w:t> %</w:t>
      </w:r>
      <w:r w:rsidRPr="00DF6DF4">
        <w:t xml:space="preserve"> de la machine</w:t>
      </w:r>
      <w:r w:rsidR="00897354">
        <w:t> »</w:t>
      </w:r>
      <w:r w:rsidRPr="00DF6DF4">
        <w:t>.</w:t>
      </w:r>
    </w:p>
    <w:p w14:paraId="0F8A2666" w14:textId="77777777" w:rsidR="00DF6DF4" w:rsidRPr="00DF6DF4" w:rsidRDefault="00000000" w:rsidP="00897354">
      <w:pPr>
        <w:spacing w:after="0" w:line="240" w:lineRule="auto"/>
      </w:pPr>
      <w:r>
        <w:pict w14:anchorId="7F6D10D0">
          <v:rect id="_x0000_i1031" style="width:0;height:1.5pt" o:hralign="center" o:hrstd="t" o:hr="t" fillcolor="#a0a0a0" stroked="f"/>
        </w:pict>
      </w:r>
    </w:p>
    <w:p w14:paraId="41EFDB51" w14:textId="77777777" w:rsidR="00DF6DF4" w:rsidRPr="00DF6DF4" w:rsidRDefault="00DF6DF4" w:rsidP="00897354">
      <w:pPr>
        <w:pStyle w:val="Titre1"/>
      </w:pPr>
      <w:r w:rsidRPr="00DF6DF4">
        <w:t>8. La SAS autorise les apports en industrie</w:t>
      </w:r>
    </w:p>
    <w:p w14:paraId="29BD781C" w14:textId="77777777" w:rsidR="00DF6DF4" w:rsidRPr="00DF6DF4" w:rsidRDefault="00DF6DF4" w:rsidP="00897354">
      <w:pPr>
        <w:spacing w:after="0" w:line="240" w:lineRule="auto"/>
      </w:pPr>
      <w:r w:rsidRPr="00DF6DF4">
        <w:t>La SAS présente ici une particularité importante par rapport à la SA.</w:t>
      </w:r>
    </w:p>
    <w:p w14:paraId="64B5A129" w14:textId="77777777" w:rsidR="00DF6DF4" w:rsidRPr="00DF6DF4" w:rsidRDefault="00DF6DF4" w:rsidP="00897354">
      <w:pPr>
        <w:spacing w:after="0" w:line="240" w:lineRule="auto"/>
      </w:pPr>
      <w:r w:rsidRPr="00DF6DF4">
        <w:t xml:space="preserve">Elle peut émettre des </w:t>
      </w:r>
      <w:r w:rsidRPr="00DF6DF4">
        <w:rPr>
          <w:b/>
          <w:bCs/>
        </w:rPr>
        <w:t>actions inaliénables résultant d’apports en industrie</w:t>
      </w:r>
      <w:r w:rsidRPr="00DF6DF4">
        <w:t>. Les statuts déterminent les modalités de souscription et de répartition de ces actions. (</w:t>
      </w:r>
      <w:hyperlink r:id="rId15" w:tooltip="Chapitre VII : Des sociétés par actions simplifiées. (Articles L227-1 à L227-20-1) - Légifrance" w:history="1">
        <w:r w:rsidRPr="00DF6DF4">
          <w:rPr>
            <w:rStyle w:val="Lienhypertexte"/>
          </w:rPr>
          <w:t>Légifrance</w:t>
        </w:r>
      </w:hyperlink>
      <w:r w:rsidRPr="00DF6DF4">
        <w:t>)</w:t>
      </w:r>
    </w:p>
    <w:p w14:paraId="26F49DAE" w14:textId="77777777" w:rsidR="00DF6DF4" w:rsidRPr="00DF6DF4" w:rsidRDefault="00DF6DF4" w:rsidP="00897354">
      <w:pPr>
        <w:spacing w:after="0" w:line="240" w:lineRule="auto"/>
        <w:rPr>
          <w:b/>
          <w:bCs/>
        </w:rPr>
      </w:pPr>
      <w:r w:rsidRPr="00DF6DF4">
        <w:rPr>
          <w:b/>
          <w:bCs/>
        </w:rPr>
        <w:t>Exemple</w:t>
      </w:r>
    </w:p>
    <w:p w14:paraId="1151D263" w14:textId="3B1690DF" w:rsidR="00DF6DF4" w:rsidRPr="00DF6DF4" w:rsidRDefault="00DF6DF4" w:rsidP="00897354">
      <w:pPr>
        <w:spacing w:after="0" w:line="240" w:lineRule="auto"/>
      </w:pPr>
      <w:r w:rsidRPr="00DF6DF4">
        <w:t>Un fondateur apporte</w:t>
      </w:r>
      <w:r w:rsidR="00897354">
        <w:t> :</w:t>
      </w:r>
    </w:p>
    <w:p w14:paraId="0B00DFF5" w14:textId="3FA4A0ED" w:rsidR="00DF6DF4" w:rsidRPr="00DF6DF4" w:rsidRDefault="00DF6DF4" w:rsidP="00897354">
      <w:pPr>
        <w:numPr>
          <w:ilvl w:val="0"/>
          <w:numId w:val="7"/>
        </w:numPr>
        <w:spacing w:after="0" w:line="240" w:lineRule="auto"/>
      </w:pPr>
      <w:r w:rsidRPr="00DF6DF4">
        <w:t>son expertise technique</w:t>
      </w:r>
      <w:r w:rsidR="00897354">
        <w:t> ;</w:t>
      </w:r>
    </w:p>
    <w:p w14:paraId="3B9C7220" w14:textId="0D1A448B" w:rsidR="00DF6DF4" w:rsidRPr="00DF6DF4" w:rsidRDefault="00DF6DF4" w:rsidP="00897354">
      <w:pPr>
        <w:numPr>
          <w:ilvl w:val="0"/>
          <w:numId w:val="7"/>
        </w:numPr>
        <w:spacing w:after="0" w:line="240" w:lineRule="auto"/>
      </w:pPr>
      <w:r w:rsidRPr="00DF6DF4">
        <w:t>son activité</w:t>
      </w:r>
      <w:r w:rsidR="00897354">
        <w:t> ;</w:t>
      </w:r>
    </w:p>
    <w:p w14:paraId="7BD31155" w14:textId="77777777" w:rsidR="00DF6DF4" w:rsidRPr="00DF6DF4" w:rsidRDefault="00DF6DF4" w:rsidP="00897354">
      <w:pPr>
        <w:numPr>
          <w:ilvl w:val="0"/>
          <w:numId w:val="7"/>
        </w:numPr>
        <w:spacing w:after="0" w:line="240" w:lineRule="auto"/>
      </w:pPr>
      <w:r w:rsidRPr="00DF6DF4">
        <w:t>son savoir-faire.</w:t>
      </w:r>
    </w:p>
    <w:p w14:paraId="6B4CF6AB" w14:textId="77777777" w:rsidR="00DF6DF4" w:rsidRPr="00DF6DF4" w:rsidRDefault="00DF6DF4" w:rsidP="00897354">
      <w:pPr>
        <w:spacing w:after="0" w:line="240" w:lineRule="auto"/>
      </w:pPr>
      <w:r w:rsidRPr="00DF6DF4">
        <w:t>Les statuts peuvent prévoir l’attribution d’actions correspondant à cet apport en industrie.</w:t>
      </w:r>
    </w:p>
    <w:p w14:paraId="029FE3A7" w14:textId="77777777" w:rsidR="00DF6DF4" w:rsidRPr="00DF6DF4" w:rsidRDefault="00DF6DF4" w:rsidP="00897354">
      <w:pPr>
        <w:spacing w:after="0" w:line="240" w:lineRule="auto"/>
        <w:rPr>
          <w:b/>
          <w:bCs/>
        </w:rPr>
      </w:pPr>
      <w:r w:rsidRPr="00DF6DF4">
        <w:rPr>
          <w:b/>
          <w:bCs/>
        </w:rPr>
        <w:t>Point essentiel</w:t>
      </w:r>
    </w:p>
    <w:p w14:paraId="4AED35F0" w14:textId="53668009" w:rsidR="00DF6DF4" w:rsidRPr="00DF6DF4" w:rsidRDefault="00DF6DF4" w:rsidP="00897354">
      <w:pPr>
        <w:spacing w:after="0" w:line="240" w:lineRule="auto"/>
      </w:pPr>
      <w:r w:rsidRPr="00DF6DF4">
        <w:t>Comme dans le droit commun</w:t>
      </w:r>
      <w:r w:rsidR="00897354">
        <w:t> :</w:t>
      </w:r>
    </w:p>
    <w:p w14:paraId="093B21D8" w14:textId="77777777" w:rsidR="00DF6DF4" w:rsidRPr="00DF6DF4" w:rsidRDefault="00DF6DF4" w:rsidP="00897354">
      <w:pPr>
        <w:spacing w:after="0" w:line="240" w:lineRule="auto"/>
      </w:pPr>
      <w:r w:rsidRPr="00DF6DF4">
        <w:rPr>
          <w:b/>
          <w:bCs/>
        </w:rPr>
        <w:t>l’apport en industrie ne concourt pas à la formation du capital social.</w:t>
      </w:r>
    </w:p>
    <w:p w14:paraId="3C8E03EE" w14:textId="77777777" w:rsidR="00DF6DF4" w:rsidRPr="00DF6DF4" w:rsidRDefault="00DF6DF4" w:rsidP="00897354">
      <w:pPr>
        <w:spacing w:after="0" w:line="240" w:lineRule="auto"/>
      </w:pPr>
      <w:r w:rsidRPr="00DF6DF4">
        <w:t>Il ouvre néanmoins des droits sociaux dans les conditions statutaires et légales applicables.</w:t>
      </w:r>
    </w:p>
    <w:p w14:paraId="2F399E99" w14:textId="77777777" w:rsidR="00DF6DF4" w:rsidRPr="00DF6DF4" w:rsidRDefault="00000000" w:rsidP="00897354">
      <w:pPr>
        <w:spacing w:after="0" w:line="240" w:lineRule="auto"/>
      </w:pPr>
      <w:r>
        <w:pict w14:anchorId="162AF88C">
          <v:rect id="_x0000_i1032" style="width:0;height:1.5pt" o:hralign="center" o:hrstd="t" o:hr="t" fillcolor="#a0a0a0" stroked="f"/>
        </w:pict>
      </w:r>
    </w:p>
    <w:p w14:paraId="508624F4" w14:textId="77777777" w:rsidR="00DF6DF4" w:rsidRPr="00DF6DF4" w:rsidRDefault="00DF6DF4" w:rsidP="00897354">
      <w:pPr>
        <w:pStyle w:val="Titre1"/>
      </w:pPr>
      <w:r w:rsidRPr="00DF6DF4">
        <w:t>9. Le commissaire aux apports</w:t>
      </w:r>
    </w:p>
    <w:p w14:paraId="45448885" w14:textId="77777777" w:rsidR="00DF6DF4" w:rsidRPr="00DF6DF4" w:rsidRDefault="00DF6DF4" w:rsidP="00897354">
      <w:pPr>
        <w:spacing w:after="0" w:line="240" w:lineRule="auto"/>
      </w:pPr>
      <w:r w:rsidRPr="00DF6DF4">
        <w:t xml:space="preserve">En principe, les apports en nature font l’objet d’une évaluation par un </w:t>
      </w:r>
      <w:r w:rsidRPr="00DF6DF4">
        <w:rPr>
          <w:b/>
          <w:bCs/>
        </w:rPr>
        <w:t>commissaire aux apports</w:t>
      </w:r>
      <w:r w:rsidRPr="00DF6DF4">
        <w:t>. Les statuts mentionnent cette évaluation à partir du rapport correspondant. (</w:t>
      </w:r>
      <w:hyperlink r:id="rId16" w:tooltip="Code de commerce - Article L225-14" w:history="1">
        <w:r w:rsidRPr="00DF6DF4">
          <w:rPr>
            <w:rStyle w:val="Lienhypertexte"/>
          </w:rPr>
          <w:t>Légifrance</w:t>
        </w:r>
      </w:hyperlink>
      <w:r w:rsidRPr="00DF6DF4">
        <w:t>)</w:t>
      </w:r>
    </w:p>
    <w:p w14:paraId="71363506" w14:textId="3213D2DD" w:rsidR="00DF6DF4" w:rsidRPr="00DF6DF4" w:rsidRDefault="00DF6DF4" w:rsidP="00897354">
      <w:pPr>
        <w:spacing w:after="0" w:line="240" w:lineRule="auto"/>
      </w:pPr>
      <w:r w:rsidRPr="00DF6DF4">
        <w:t xml:space="preserve">Les futurs associés peuvent toutefois décider </w:t>
      </w:r>
      <w:r w:rsidRPr="00DF6DF4">
        <w:rPr>
          <w:b/>
          <w:bCs/>
        </w:rPr>
        <w:t>à l’unanimité</w:t>
      </w:r>
      <w:r w:rsidRPr="00DF6DF4">
        <w:t xml:space="preserve"> de ne pas recourir à un commissaire lorsque</w:t>
      </w:r>
      <w:r w:rsidR="00897354">
        <w:t> :</w:t>
      </w:r>
    </w:p>
    <w:p w14:paraId="479D17CC" w14:textId="0F18B2D3" w:rsidR="00DF6DF4" w:rsidRPr="00DF6DF4" w:rsidRDefault="00DF6DF4" w:rsidP="00897354">
      <w:pPr>
        <w:numPr>
          <w:ilvl w:val="0"/>
          <w:numId w:val="8"/>
        </w:numPr>
        <w:spacing w:after="0" w:line="240" w:lineRule="auto"/>
      </w:pPr>
      <w:r w:rsidRPr="00DF6DF4">
        <w:t xml:space="preserve">aucun apport en nature n’excède </w:t>
      </w:r>
      <w:r w:rsidRPr="00DF6DF4">
        <w:rPr>
          <w:b/>
          <w:bCs/>
        </w:rPr>
        <w:t>30 000</w:t>
      </w:r>
      <w:r w:rsidR="00897354">
        <w:rPr>
          <w:b/>
          <w:bCs/>
        </w:rPr>
        <w:t> €</w:t>
      </w:r>
      <w:r w:rsidR="00897354">
        <w:t> ;</w:t>
      </w:r>
    </w:p>
    <w:p w14:paraId="70A6C73F" w14:textId="77777777" w:rsidR="00DF6DF4" w:rsidRPr="00DF6DF4" w:rsidRDefault="00DF6DF4" w:rsidP="00897354">
      <w:pPr>
        <w:numPr>
          <w:ilvl w:val="0"/>
          <w:numId w:val="8"/>
        </w:numPr>
        <w:spacing w:after="0" w:line="240" w:lineRule="auto"/>
      </w:pPr>
      <w:r w:rsidRPr="00DF6DF4">
        <w:t xml:space="preserve">la valeur totale des apports non évalués par un commissaire ne dépasse pas </w:t>
      </w:r>
      <w:r w:rsidRPr="00DF6DF4">
        <w:rPr>
          <w:b/>
          <w:bCs/>
        </w:rPr>
        <w:t>la moitié du capital social</w:t>
      </w:r>
      <w:r w:rsidRPr="00DF6DF4">
        <w:t>. (</w:t>
      </w:r>
      <w:hyperlink r:id="rId17" w:tooltip="Chapitre VII : Des sociétés par actions simplifiées. (Articles L227-1 à L227-20-1) - Légifrance" w:history="1">
        <w:r w:rsidRPr="00DF6DF4">
          <w:rPr>
            <w:rStyle w:val="Lienhypertexte"/>
          </w:rPr>
          <w:t>Légifrance</w:t>
        </w:r>
      </w:hyperlink>
      <w:r w:rsidRPr="00DF6DF4">
        <w:t>)</w:t>
      </w:r>
    </w:p>
    <w:p w14:paraId="4936A96F" w14:textId="77777777" w:rsidR="00DF6DF4" w:rsidRPr="00DF6DF4" w:rsidRDefault="00DF6DF4" w:rsidP="00897354">
      <w:pPr>
        <w:spacing w:after="0" w:line="240" w:lineRule="auto"/>
        <w:rPr>
          <w:b/>
          <w:bCs/>
        </w:rPr>
      </w:pPr>
      <w:r w:rsidRPr="00DF6DF4">
        <w:rPr>
          <w:b/>
          <w:bCs/>
        </w:rPr>
        <w:t>Exemple</w:t>
      </w:r>
    </w:p>
    <w:p w14:paraId="510ED061" w14:textId="70F49D5E" w:rsidR="00DF6DF4" w:rsidRPr="00DF6DF4" w:rsidRDefault="00DF6DF4" w:rsidP="00897354">
      <w:pPr>
        <w:spacing w:after="0" w:line="240" w:lineRule="auto"/>
      </w:pPr>
      <w:r w:rsidRPr="00DF6DF4">
        <w:t>Capital</w:t>
      </w:r>
      <w:r w:rsidR="00897354">
        <w:t> :</w:t>
      </w:r>
      <w:r w:rsidRPr="00DF6DF4">
        <w:t xml:space="preserve"> 100 000</w:t>
      </w:r>
      <w:r w:rsidR="00897354">
        <w:t> €</w:t>
      </w:r>
      <w:r w:rsidRPr="00DF6DF4">
        <w:t>.</w:t>
      </w:r>
    </w:p>
    <w:p w14:paraId="405CF6E6" w14:textId="145021CE" w:rsidR="00DF6DF4" w:rsidRPr="00DF6DF4" w:rsidRDefault="00DF6DF4" w:rsidP="00897354">
      <w:pPr>
        <w:spacing w:after="0" w:line="240" w:lineRule="auto"/>
      </w:pPr>
      <w:r w:rsidRPr="00DF6DF4">
        <w:t>Apports en nature</w:t>
      </w:r>
      <w:r w:rsidR="00897354">
        <w:t> :</w:t>
      </w:r>
    </w:p>
    <w:p w14:paraId="4978B157" w14:textId="6095BAD3" w:rsidR="00DF6DF4" w:rsidRPr="00DF6DF4" w:rsidRDefault="00DF6DF4" w:rsidP="00897354">
      <w:pPr>
        <w:numPr>
          <w:ilvl w:val="0"/>
          <w:numId w:val="9"/>
        </w:numPr>
        <w:spacing w:after="0" w:line="240" w:lineRule="auto"/>
      </w:pPr>
      <w:r w:rsidRPr="00DF6DF4">
        <w:t>matériel</w:t>
      </w:r>
      <w:r w:rsidR="00897354">
        <w:t> :</w:t>
      </w:r>
      <w:r w:rsidRPr="00DF6DF4">
        <w:t xml:space="preserve"> 20 000</w:t>
      </w:r>
      <w:r w:rsidR="00897354">
        <w:t> € ;</w:t>
      </w:r>
    </w:p>
    <w:p w14:paraId="36384400" w14:textId="3D1D313C" w:rsidR="00DF6DF4" w:rsidRPr="00DF6DF4" w:rsidRDefault="00DF6DF4" w:rsidP="00897354">
      <w:pPr>
        <w:numPr>
          <w:ilvl w:val="0"/>
          <w:numId w:val="9"/>
        </w:numPr>
        <w:spacing w:after="0" w:line="240" w:lineRule="auto"/>
      </w:pPr>
      <w:r w:rsidRPr="00DF6DF4">
        <w:t>véhicule</w:t>
      </w:r>
      <w:r w:rsidR="00897354">
        <w:t> :</w:t>
      </w:r>
      <w:r w:rsidRPr="00DF6DF4">
        <w:t xml:space="preserve"> 15 000</w:t>
      </w:r>
      <w:r w:rsidR="00897354">
        <w:t> €</w:t>
      </w:r>
      <w:r w:rsidRPr="00DF6DF4">
        <w:t>.</w:t>
      </w:r>
    </w:p>
    <w:p w14:paraId="27959555" w14:textId="47985894" w:rsidR="00DF6DF4" w:rsidRPr="00DF6DF4" w:rsidRDefault="00DF6DF4" w:rsidP="00897354">
      <w:pPr>
        <w:spacing w:after="0" w:line="240" w:lineRule="auto"/>
      </w:pPr>
      <w:r w:rsidRPr="00DF6DF4">
        <w:t>Total</w:t>
      </w:r>
      <w:r w:rsidR="00897354">
        <w:t> :</w:t>
      </w:r>
      <w:r w:rsidRPr="00DF6DF4">
        <w:t xml:space="preserve"> 35 000</w:t>
      </w:r>
      <w:r w:rsidR="00897354">
        <w:t> €</w:t>
      </w:r>
      <w:r w:rsidRPr="00DF6DF4">
        <w:t>.</w:t>
      </w:r>
    </w:p>
    <w:p w14:paraId="308EB5D9" w14:textId="21D0941A" w:rsidR="00DF6DF4" w:rsidRPr="00DF6DF4" w:rsidRDefault="00DF6DF4" w:rsidP="00897354">
      <w:pPr>
        <w:spacing w:after="0" w:line="240" w:lineRule="auto"/>
      </w:pPr>
      <w:r w:rsidRPr="00DF6DF4">
        <w:t>Aucun apport ne dépasse 30 000</w:t>
      </w:r>
      <w:r w:rsidR="00897354">
        <w:t> €</w:t>
      </w:r>
      <w:r w:rsidRPr="00DF6DF4">
        <w:t xml:space="preserve"> et le total ne dépasse pas 50 000</w:t>
      </w:r>
      <w:r w:rsidR="00897354">
        <w:t> €</w:t>
      </w:r>
      <w:r w:rsidRPr="00DF6DF4">
        <w:t>.</w:t>
      </w:r>
    </w:p>
    <w:p w14:paraId="6DE302BF" w14:textId="77777777" w:rsidR="00DF6DF4" w:rsidRPr="00DF6DF4" w:rsidRDefault="00DF6DF4" w:rsidP="00897354">
      <w:pPr>
        <w:spacing w:after="0" w:line="240" w:lineRule="auto"/>
      </w:pPr>
      <w:r w:rsidRPr="00DF6DF4">
        <w:t>La dispense peut être décidée si les autres conditions sont remplies.</w:t>
      </w:r>
    </w:p>
    <w:p w14:paraId="38ED4D14" w14:textId="77777777" w:rsidR="00DF6DF4" w:rsidRPr="00DF6DF4" w:rsidRDefault="00000000" w:rsidP="00897354">
      <w:pPr>
        <w:spacing w:after="0" w:line="240" w:lineRule="auto"/>
      </w:pPr>
      <w:r>
        <w:pict w14:anchorId="098DC571">
          <v:rect id="_x0000_i1033" style="width:0;height:1.5pt" o:hralign="center" o:hrstd="t" o:hr="t" fillcolor="#a0a0a0" stroked="f"/>
        </w:pict>
      </w:r>
    </w:p>
    <w:p w14:paraId="02B2BD21" w14:textId="77777777" w:rsidR="00DF6DF4" w:rsidRPr="00DF6DF4" w:rsidRDefault="00DF6DF4" w:rsidP="00897354">
      <w:pPr>
        <w:pStyle w:val="Titre1"/>
      </w:pPr>
      <w:r w:rsidRPr="00DF6DF4">
        <w:lastRenderedPageBreak/>
        <w:t>10. Conséquences de l’absence de commissaire aux apports</w:t>
      </w:r>
    </w:p>
    <w:p w14:paraId="1E0E4BB2" w14:textId="77777777" w:rsidR="00DF6DF4" w:rsidRPr="00DF6DF4" w:rsidRDefault="00DF6DF4" w:rsidP="00897354">
      <w:pPr>
        <w:spacing w:after="0" w:line="240" w:lineRule="auto"/>
      </w:pPr>
      <w:r w:rsidRPr="00DF6DF4">
        <w:t xml:space="preserve">Lorsqu’il n’a pas été fait appel à un commissaire aux apports ou que les associés ont retenu une valeur différente de celle proposée par celui-ci, ils sont </w:t>
      </w:r>
      <w:r w:rsidRPr="00DF6DF4">
        <w:rPr>
          <w:b/>
          <w:bCs/>
        </w:rPr>
        <w:t>solidairement responsables pendant cinq ans à l’égard des tiers</w:t>
      </w:r>
      <w:r w:rsidRPr="00DF6DF4">
        <w:t xml:space="preserve"> de la valeur attribuée aux apports lors de la constitution. (</w:t>
      </w:r>
      <w:hyperlink r:id="rId18" w:tooltip="Chapitre VII : Des sociétés par actions simplifiées. (Articles L227-1 à L227-20-1) - Légifrance" w:history="1">
        <w:r w:rsidRPr="00DF6DF4">
          <w:rPr>
            <w:rStyle w:val="Lienhypertexte"/>
          </w:rPr>
          <w:t>Légifrance</w:t>
        </w:r>
      </w:hyperlink>
      <w:r w:rsidRPr="00DF6DF4">
        <w:t>)</w:t>
      </w:r>
    </w:p>
    <w:p w14:paraId="257AA1B1" w14:textId="77777777" w:rsidR="00DF6DF4" w:rsidRPr="00DF6DF4" w:rsidRDefault="00DF6DF4" w:rsidP="00897354">
      <w:pPr>
        <w:spacing w:after="0" w:line="240" w:lineRule="auto"/>
        <w:rPr>
          <w:b/>
          <w:bCs/>
        </w:rPr>
      </w:pPr>
      <w:r w:rsidRPr="00DF6DF4">
        <w:rPr>
          <w:b/>
          <w:bCs/>
        </w:rPr>
        <w:t>Exemple</w:t>
      </w:r>
    </w:p>
    <w:p w14:paraId="6C99CC5A" w14:textId="646832B7" w:rsidR="00DF6DF4" w:rsidRPr="00DF6DF4" w:rsidRDefault="00DF6DF4" w:rsidP="00897354">
      <w:pPr>
        <w:spacing w:after="0" w:line="240" w:lineRule="auto"/>
      </w:pPr>
      <w:r w:rsidRPr="00DF6DF4">
        <w:t>Un actif valant réellement 10 000</w:t>
      </w:r>
      <w:r w:rsidR="00897354">
        <w:t> €</w:t>
      </w:r>
      <w:r w:rsidRPr="00DF6DF4">
        <w:t xml:space="preserve"> est évalué à 100 000</w:t>
      </w:r>
      <w:r w:rsidR="00897354">
        <w:t> €</w:t>
      </w:r>
      <w:r w:rsidRPr="00DF6DF4">
        <w:t xml:space="preserve"> sans intervention d’un commissaire.</w:t>
      </w:r>
    </w:p>
    <w:p w14:paraId="63419CB8" w14:textId="77777777" w:rsidR="00DF6DF4" w:rsidRPr="00DF6DF4" w:rsidRDefault="00DF6DF4" w:rsidP="00897354">
      <w:pPr>
        <w:spacing w:after="0" w:line="240" w:lineRule="auto"/>
      </w:pPr>
      <w:r w:rsidRPr="00DF6DF4">
        <w:t>Les associés assument un risque juridique spécifique vis-à-vis des tiers.</w:t>
      </w:r>
    </w:p>
    <w:p w14:paraId="67261AC7" w14:textId="77777777" w:rsidR="00DF6DF4" w:rsidRPr="00DF6DF4" w:rsidRDefault="00000000" w:rsidP="00897354">
      <w:pPr>
        <w:spacing w:after="0" w:line="240" w:lineRule="auto"/>
      </w:pPr>
      <w:r>
        <w:pict w14:anchorId="1EDC2478">
          <v:rect id="_x0000_i1034" style="width:0;height:1.5pt" o:hralign="center" o:hrstd="t" o:hr="t" fillcolor="#a0a0a0" stroked="f"/>
        </w:pict>
      </w:r>
    </w:p>
    <w:p w14:paraId="3BDE3FA0" w14:textId="77777777" w:rsidR="00DF6DF4" w:rsidRPr="00DF6DF4" w:rsidRDefault="00DF6DF4" w:rsidP="00897354">
      <w:pPr>
        <w:pStyle w:val="Titre1"/>
      </w:pPr>
      <w:r w:rsidRPr="00DF6DF4">
        <w:t>11. La SAS doit obligatoirement avoir un président</w:t>
      </w:r>
    </w:p>
    <w:p w14:paraId="583BB637" w14:textId="77777777" w:rsidR="00DF6DF4" w:rsidRPr="00DF6DF4" w:rsidRDefault="00DF6DF4" w:rsidP="00897354">
      <w:pPr>
        <w:spacing w:after="0" w:line="240" w:lineRule="auto"/>
      </w:pPr>
      <w:r w:rsidRPr="00DF6DF4">
        <w:t xml:space="preserve">Quelle que soit l’organisation imaginée par les statuts, la SAS doit disposer d’un </w:t>
      </w:r>
      <w:r w:rsidRPr="00DF6DF4">
        <w:rPr>
          <w:b/>
          <w:bCs/>
        </w:rPr>
        <w:t>président</w:t>
      </w:r>
      <w:r w:rsidRPr="00DF6DF4">
        <w:t>.</w:t>
      </w:r>
    </w:p>
    <w:p w14:paraId="05CA34B3" w14:textId="77777777" w:rsidR="00DF6DF4" w:rsidRPr="00DF6DF4" w:rsidRDefault="00DF6DF4" w:rsidP="00897354">
      <w:pPr>
        <w:spacing w:after="0" w:line="240" w:lineRule="auto"/>
      </w:pPr>
      <w:r w:rsidRPr="00DF6DF4">
        <w:t>Il représente légalement la société à l’égard des tiers. (</w:t>
      </w:r>
      <w:hyperlink r:id="rId19" w:tooltip="Chapitre VII : Des sociétés par actions simplifiées. (Articles L227-1 à L227-20-1) - Légifrance" w:history="1">
        <w:r w:rsidRPr="00DF6DF4">
          <w:rPr>
            <w:rStyle w:val="Lienhypertexte"/>
          </w:rPr>
          <w:t>Légifrance</w:t>
        </w:r>
      </w:hyperlink>
      <w:r w:rsidRPr="00DF6DF4">
        <w:t>)</w:t>
      </w:r>
    </w:p>
    <w:p w14:paraId="39546CE7" w14:textId="77777777" w:rsidR="00DF6DF4" w:rsidRPr="00DF6DF4" w:rsidRDefault="00DF6DF4" w:rsidP="00897354">
      <w:pPr>
        <w:spacing w:after="0" w:line="240" w:lineRule="auto"/>
        <w:rPr>
          <w:b/>
          <w:bCs/>
        </w:rPr>
      </w:pPr>
      <w:r w:rsidRPr="00DF6DF4">
        <w:rPr>
          <w:b/>
          <w:bCs/>
        </w:rPr>
        <w:t>Point essentiel</w:t>
      </w:r>
    </w:p>
    <w:p w14:paraId="76E2A465" w14:textId="137E7AD1" w:rsidR="00DF6DF4" w:rsidRPr="00DF6DF4" w:rsidRDefault="00DF6DF4" w:rsidP="00897354">
      <w:pPr>
        <w:spacing w:after="0" w:line="240" w:lineRule="auto"/>
      </w:pPr>
      <w:r w:rsidRPr="00DF6DF4">
        <w:t>Les statuts peuvent créer</w:t>
      </w:r>
      <w:r w:rsidR="00897354">
        <w:t> :</w:t>
      </w:r>
    </w:p>
    <w:p w14:paraId="6FC9A5A8" w14:textId="2ABC252D" w:rsidR="00DF6DF4" w:rsidRPr="00DF6DF4" w:rsidRDefault="00DF6DF4" w:rsidP="00897354">
      <w:pPr>
        <w:numPr>
          <w:ilvl w:val="0"/>
          <w:numId w:val="10"/>
        </w:numPr>
        <w:spacing w:after="0" w:line="240" w:lineRule="auto"/>
      </w:pPr>
      <w:r w:rsidRPr="00DF6DF4">
        <w:t>un directeur général</w:t>
      </w:r>
      <w:r w:rsidR="00897354">
        <w:t> ;</w:t>
      </w:r>
    </w:p>
    <w:p w14:paraId="25E51EAF" w14:textId="65A797D4" w:rsidR="00DF6DF4" w:rsidRPr="00DF6DF4" w:rsidRDefault="00DF6DF4" w:rsidP="00897354">
      <w:pPr>
        <w:numPr>
          <w:ilvl w:val="0"/>
          <w:numId w:val="10"/>
        </w:numPr>
        <w:spacing w:after="0" w:line="240" w:lineRule="auto"/>
      </w:pPr>
      <w:r w:rsidRPr="00DF6DF4">
        <w:t>un directeur général délégué</w:t>
      </w:r>
      <w:r w:rsidR="00897354">
        <w:t> ;</w:t>
      </w:r>
    </w:p>
    <w:p w14:paraId="61D6F4C4" w14:textId="51824EB7" w:rsidR="00DF6DF4" w:rsidRPr="00DF6DF4" w:rsidRDefault="00DF6DF4" w:rsidP="00897354">
      <w:pPr>
        <w:numPr>
          <w:ilvl w:val="0"/>
          <w:numId w:val="10"/>
        </w:numPr>
        <w:spacing w:after="0" w:line="240" w:lineRule="auto"/>
      </w:pPr>
      <w:r w:rsidRPr="00DF6DF4">
        <w:t>un conseil</w:t>
      </w:r>
      <w:r w:rsidR="00897354">
        <w:t> ;</w:t>
      </w:r>
    </w:p>
    <w:p w14:paraId="0E78F134" w14:textId="5AEC45F7" w:rsidR="00DF6DF4" w:rsidRPr="00DF6DF4" w:rsidRDefault="00DF6DF4" w:rsidP="00897354">
      <w:pPr>
        <w:numPr>
          <w:ilvl w:val="0"/>
          <w:numId w:val="10"/>
        </w:numPr>
        <w:spacing w:after="0" w:line="240" w:lineRule="auto"/>
      </w:pPr>
      <w:r w:rsidRPr="00DF6DF4">
        <w:t>un comité stratégique</w:t>
      </w:r>
      <w:r w:rsidR="00897354">
        <w:t> ;</w:t>
      </w:r>
    </w:p>
    <w:p w14:paraId="50C9FDE1" w14:textId="77777777" w:rsidR="00DF6DF4" w:rsidRPr="00DF6DF4" w:rsidRDefault="00DF6DF4" w:rsidP="00897354">
      <w:pPr>
        <w:numPr>
          <w:ilvl w:val="0"/>
          <w:numId w:val="10"/>
        </w:numPr>
        <w:spacing w:after="0" w:line="240" w:lineRule="auto"/>
      </w:pPr>
      <w:r w:rsidRPr="00DF6DF4">
        <w:t>différents organes internes.</w:t>
      </w:r>
    </w:p>
    <w:p w14:paraId="701D7E19" w14:textId="77777777" w:rsidR="00DF6DF4" w:rsidRPr="00DF6DF4" w:rsidRDefault="00DF6DF4" w:rsidP="00897354">
      <w:pPr>
        <w:spacing w:after="0" w:line="240" w:lineRule="auto"/>
      </w:pPr>
      <w:r w:rsidRPr="00DF6DF4">
        <w:t xml:space="preserve">Mais ils ne peuvent pas supprimer la fonction obligatoire de </w:t>
      </w:r>
      <w:r w:rsidRPr="00DF6DF4">
        <w:rPr>
          <w:b/>
          <w:bCs/>
        </w:rPr>
        <w:t>président</w:t>
      </w:r>
      <w:r w:rsidRPr="00DF6DF4">
        <w:t>.</w:t>
      </w:r>
    </w:p>
    <w:p w14:paraId="367B6B5C" w14:textId="77777777" w:rsidR="00DF6DF4" w:rsidRPr="00DF6DF4" w:rsidRDefault="00000000" w:rsidP="00897354">
      <w:pPr>
        <w:spacing w:after="0" w:line="240" w:lineRule="auto"/>
      </w:pPr>
      <w:r>
        <w:pict w14:anchorId="7E6FCDB5">
          <v:rect id="_x0000_i1035" style="width:0;height:1.5pt" o:hralign="center" o:hrstd="t" o:hr="t" fillcolor="#a0a0a0" stroked="f"/>
        </w:pict>
      </w:r>
    </w:p>
    <w:p w14:paraId="37D28004" w14:textId="77777777" w:rsidR="00DF6DF4" w:rsidRPr="00DF6DF4" w:rsidRDefault="00DF6DF4" w:rsidP="00897354">
      <w:pPr>
        <w:pStyle w:val="Titre1"/>
      </w:pPr>
      <w:r w:rsidRPr="00DF6DF4">
        <w:t>12. Le président peut être une personne physique ou morale</w:t>
      </w:r>
    </w:p>
    <w:p w14:paraId="2185D9E5" w14:textId="3AFAD0C4" w:rsidR="00DF6DF4" w:rsidRPr="00DF6DF4" w:rsidRDefault="00DF6DF4" w:rsidP="00897354">
      <w:pPr>
        <w:spacing w:after="0" w:line="240" w:lineRule="auto"/>
      </w:pPr>
      <w:r w:rsidRPr="00DF6DF4">
        <w:t>Contrairement au gérant d’une SARL, le président d’une SAS peut être</w:t>
      </w:r>
      <w:r w:rsidR="00897354">
        <w:t> :</w:t>
      </w:r>
    </w:p>
    <w:p w14:paraId="2704E1C3" w14:textId="31757DB8" w:rsidR="00DF6DF4" w:rsidRPr="00DF6DF4" w:rsidRDefault="00DF6DF4" w:rsidP="00897354">
      <w:pPr>
        <w:numPr>
          <w:ilvl w:val="0"/>
          <w:numId w:val="11"/>
        </w:numPr>
        <w:spacing w:after="0" w:line="240" w:lineRule="auto"/>
      </w:pPr>
      <w:r w:rsidRPr="00DF6DF4">
        <w:t>une personne physique</w:t>
      </w:r>
      <w:r w:rsidR="00897354">
        <w:t> ;</w:t>
      </w:r>
    </w:p>
    <w:p w14:paraId="0155B8D4" w14:textId="77777777" w:rsidR="00DF6DF4" w:rsidRPr="00DF6DF4" w:rsidRDefault="00DF6DF4" w:rsidP="00897354">
      <w:pPr>
        <w:numPr>
          <w:ilvl w:val="0"/>
          <w:numId w:val="11"/>
        </w:numPr>
        <w:spacing w:after="0" w:line="240" w:lineRule="auto"/>
      </w:pPr>
      <w:r w:rsidRPr="00DF6DF4">
        <w:t xml:space="preserve">une </w:t>
      </w:r>
      <w:r w:rsidRPr="00DF6DF4">
        <w:rPr>
          <w:b/>
          <w:bCs/>
        </w:rPr>
        <w:t>personne morale</w:t>
      </w:r>
      <w:r w:rsidRPr="00DF6DF4">
        <w:t>. (</w:t>
      </w:r>
      <w:hyperlink r:id="rId20" w:tooltip="Chapitre VII : Des sociétés par actions simplifiées. (Articles L227-1 à L227-20-1) - Légifrance" w:history="1">
        <w:r w:rsidRPr="00DF6DF4">
          <w:rPr>
            <w:rStyle w:val="Lienhypertexte"/>
          </w:rPr>
          <w:t>Légifrance</w:t>
        </w:r>
      </w:hyperlink>
      <w:r w:rsidRPr="00DF6DF4">
        <w:t>)</w:t>
      </w:r>
    </w:p>
    <w:p w14:paraId="50A05F54" w14:textId="77777777" w:rsidR="00DF6DF4" w:rsidRPr="00DF6DF4" w:rsidRDefault="00DF6DF4" w:rsidP="00897354">
      <w:pPr>
        <w:spacing w:after="0" w:line="240" w:lineRule="auto"/>
      </w:pPr>
      <w:r w:rsidRPr="00DF6DF4">
        <w:t>Lorsqu’une personne morale est nommée président ou dirigeant, ses propres dirigeants sont soumis aux mêmes conditions et obligations et encourent les responsabilités civiles et pénales prévues par l’article L. 227-7, sans préjudice de la responsabilité de la personne morale dirigeante. (</w:t>
      </w:r>
      <w:hyperlink r:id="rId21" w:tooltip="Chapitre VII : Des sociétés par actions simplifiées. (Articles L227-1 à L227-20-1) - Légifrance" w:history="1">
        <w:r w:rsidRPr="00DF6DF4">
          <w:rPr>
            <w:rStyle w:val="Lienhypertexte"/>
          </w:rPr>
          <w:t>Légifrance</w:t>
        </w:r>
      </w:hyperlink>
      <w:r w:rsidRPr="00DF6DF4">
        <w:t>)</w:t>
      </w:r>
    </w:p>
    <w:p w14:paraId="3375E9D7" w14:textId="77777777" w:rsidR="00DF6DF4" w:rsidRPr="00DF6DF4" w:rsidRDefault="00DF6DF4" w:rsidP="00897354">
      <w:pPr>
        <w:spacing w:after="0" w:line="240" w:lineRule="auto"/>
        <w:rPr>
          <w:b/>
          <w:bCs/>
        </w:rPr>
      </w:pPr>
      <w:r w:rsidRPr="00DF6DF4">
        <w:rPr>
          <w:b/>
          <w:bCs/>
        </w:rPr>
        <w:t>Comparaison</w:t>
      </w:r>
    </w:p>
    <w:tbl>
      <w:tblPr>
        <w:tblStyle w:val="Grilledutableau"/>
        <w:tblW w:w="0" w:type="auto"/>
        <w:tblLook w:val="04A0" w:firstRow="1" w:lastRow="0" w:firstColumn="1" w:lastColumn="0" w:noHBand="0" w:noVBand="1"/>
      </w:tblPr>
      <w:tblGrid>
        <w:gridCol w:w="3371"/>
        <w:gridCol w:w="3558"/>
      </w:tblGrid>
      <w:tr w:rsidR="00DF6DF4" w:rsidRPr="00897354" w14:paraId="1AD493E6" w14:textId="77777777" w:rsidTr="00897354">
        <w:trPr>
          <w:tblHeader/>
        </w:trPr>
        <w:tc>
          <w:tcPr>
            <w:tcW w:w="0" w:type="auto"/>
            <w:hideMark/>
          </w:tcPr>
          <w:p w14:paraId="4D98B79E"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SARL</w:t>
            </w:r>
          </w:p>
        </w:tc>
        <w:tc>
          <w:tcPr>
            <w:tcW w:w="0" w:type="auto"/>
            <w:hideMark/>
          </w:tcPr>
          <w:p w14:paraId="76C9126B"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SAS</w:t>
            </w:r>
          </w:p>
        </w:tc>
      </w:tr>
      <w:tr w:rsidR="00DF6DF4" w:rsidRPr="00897354" w14:paraId="0CB838FD" w14:textId="77777777" w:rsidTr="00897354">
        <w:tc>
          <w:tcPr>
            <w:tcW w:w="0" w:type="auto"/>
            <w:hideMark/>
          </w:tcPr>
          <w:p w14:paraId="683AB04D" w14:textId="685E3C68" w:rsidR="00DF6DF4" w:rsidRPr="00897354" w:rsidRDefault="00DF6DF4" w:rsidP="00897354">
            <w:pPr>
              <w:jc w:val="left"/>
              <w:rPr>
                <w:rFonts w:ascii="Calibri" w:hAnsi="Calibri" w:cs="Calibri"/>
                <w:sz w:val="20"/>
              </w:rPr>
            </w:pPr>
            <w:r w:rsidRPr="00897354">
              <w:rPr>
                <w:rFonts w:ascii="Calibri" w:hAnsi="Calibri" w:cs="Calibri"/>
                <w:sz w:val="20"/>
              </w:rPr>
              <w:t>Gérant</w:t>
            </w:r>
            <w:r w:rsidR="00897354" w:rsidRPr="00897354">
              <w:rPr>
                <w:rFonts w:ascii="Calibri" w:hAnsi="Calibri" w:cs="Calibri"/>
                <w:sz w:val="20"/>
              </w:rPr>
              <w:t> :</w:t>
            </w:r>
            <w:r w:rsidRPr="00897354">
              <w:rPr>
                <w:rFonts w:ascii="Calibri" w:hAnsi="Calibri" w:cs="Calibri"/>
                <w:sz w:val="20"/>
              </w:rPr>
              <w:t xml:space="preserve"> personne physique obligatoire</w:t>
            </w:r>
          </w:p>
        </w:tc>
        <w:tc>
          <w:tcPr>
            <w:tcW w:w="0" w:type="auto"/>
            <w:hideMark/>
          </w:tcPr>
          <w:p w14:paraId="2E8A5A55" w14:textId="79AE6138" w:rsidR="00DF6DF4" w:rsidRPr="00897354" w:rsidRDefault="00DF6DF4" w:rsidP="00897354">
            <w:pPr>
              <w:jc w:val="left"/>
              <w:rPr>
                <w:rFonts w:ascii="Calibri" w:hAnsi="Calibri" w:cs="Calibri"/>
                <w:sz w:val="20"/>
              </w:rPr>
            </w:pPr>
            <w:r w:rsidRPr="00897354">
              <w:rPr>
                <w:rFonts w:ascii="Calibri" w:hAnsi="Calibri" w:cs="Calibri"/>
                <w:sz w:val="20"/>
              </w:rPr>
              <w:t>Président</w:t>
            </w:r>
            <w:r w:rsidR="00897354" w:rsidRPr="00897354">
              <w:rPr>
                <w:rFonts w:ascii="Calibri" w:hAnsi="Calibri" w:cs="Calibri"/>
                <w:sz w:val="20"/>
              </w:rPr>
              <w:t> :</w:t>
            </w:r>
            <w:r w:rsidRPr="00897354">
              <w:rPr>
                <w:rFonts w:ascii="Calibri" w:hAnsi="Calibri" w:cs="Calibri"/>
                <w:sz w:val="20"/>
              </w:rPr>
              <w:t xml:space="preserve"> personne physique </w:t>
            </w:r>
            <w:r w:rsidRPr="00897354">
              <w:rPr>
                <w:rFonts w:ascii="Calibri" w:hAnsi="Calibri" w:cs="Calibri"/>
                <w:b/>
                <w:bCs/>
                <w:sz w:val="20"/>
              </w:rPr>
              <w:t>ou morale</w:t>
            </w:r>
          </w:p>
        </w:tc>
      </w:tr>
      <w:tr w:rsidR="00DF6DF4" w:rsidRPr="00897354" w14:paraId="69A49C9C" w14:textId="77777777" w:rsidTr="00897354">
        <w:tc>
          <w:tcPr>
            <w:tcW w:w="0" w:type="auto"/>
            <w:hideMark/>
          </w:tcPr>
          <w:p w14:paraId="126EE7AD" w14:textId="77777777" w:rsidR="00DF6DF4" w:rsidRPr="00897354" w:rsidRDefault="00DF6DF4" w:rsidP="00897354">
            <w:pPr>
              <w:jc w:val="left"/>
              <w:rPr>
                <w:rFonts w:ascii="Calibri" w:hAnsi="Calibri" w:cs="Calibri"/>
                <w:sz w:val="20"/>
              </w:rPr>
            </w:pPr>
            <w:r w:rsidRPr="00897354">
              <w:rPr>
                <w:rFonts w:ascii="Calibri" w:hAnsi="Calibri" w:cs="Calibri"/>
                <w:sz w:val="20"/>
              </w:rPr>
              <w:t>Organisation encadrée par la loi</w:t>
            </w:r>
          </w:p>
        </w:tc>
        <w:tc>
          <w:tcPr>
            <w:tcW w:w="0" w:type="auto"/>
            <w:hideMark/>
          </w:tcPr>
          <w:p w14:paraId="43BAA04E" w14:textId="77777777" w:rsidR="00DF6DF4" w:rsidRPr="00897354" w:rsidRDefault="00DF6DF4" w:rsidP="00897354">
            <w:pPr>
              <w:jc w:val="left"/>
              <w:rPr>
                <w:rFonts w:ascii="Calibri" w:hAnsi="Calibri" w:cs="Calibri"/>
                <w:sz w:val="20"/>
              </w:rPr>
            </w:pPr>
            <w:r w:rsidRPr="00897354">
              <w:rPr>
                <w:rFonts w:ascii="Calibri" w:hAnsi="Calibri" w:cs="Calibri"/>
                <w:sz w:val="20"/>
              </w:rPr>
              <w:t>Organisation largement statutaire</w:t>
            </w:r>
          </w:p>
        </w:tc>
      </w:tr>
    </w:tbl>
    <w:p w14:paraId="6B19096D" w14:textId="77777777" w:rsidR="00DF6DF4" w:rsidRPr="00DF6DF4" w:rsidRDefault="00000000" w:rsidP="00897354">
      <w:pPr>
        <w:spacing w:after="0" w:line="240" w:lineRule="auto"/>
      </w:pPr>
      <w:r>
        <w:pict w14:anchorId="223388D9">
          <v:rect id="_x0000_i1036" style="width:0;height:1.5pt" o:hralign="center" o:hrstd="t" o:hr="t" fillcolor="#a0a0a0" stroked="f"/>
        </w:pict>
      </w:r>
    </w:p>
    <w:p w14:paraId="3A8B84FF" w14:textId="77777777" w:rsidR="00DF6DF4" w:rsidRPr="00DF6DF4" w:rsidRDefault="00DF6DF4" w:rsidP="00897354">
      <w:pPr>
        <w:pStyle w:val="Titre1"/>
      </w:pPr>
      <w:r w:rsidRPr="00DF6DF4">
        <w:t>13. Nomination du président</w:t>
      </w:r>
    </w:p>
    <w:p w14:paraId="157A01C8" w14:textId="77777777" w:rsidR="00DF6DF4" w:rsidRPr="00DF6DF4" w:rsidRDefault="00DF6DF4" w:rsidP="00897354">
      <w:pPr>
        <w:spacing w:after="0" w:line="240" w:lineRule="auto"/>
      </w:pPr>
      <w:r w:rsidRPr="00DF6DF4">
        <w:t xml:space="preserve">Le président est désigné </w:t>
      </w:r>
      <w:r w:rsidRPr="00DF6DF4">
        <w:rPr>
          <w:b/>
          <w:bCs/>
        </w:rPr>
        <w:t>dans les conditions prévues par les statuts</w:t>
      </w:r>
      <w:r w:rsidRPr="00DF6DF4">
        <w:t>. (</w:t>
      </w:r>
      <w:hyperlink r:id="rId22" w:tooltip="Chapitre VII : Des sociétés par actions simplifiées. (Articles L227-1 à L227-20-1) - Légifrance" w:history="1">
        <w:r w:rsidRPr="00DF6DF4">
          <w:rPr>
            <w:rStyle w:val="Lienhypertexte"/>
          </w:rPr>
          <w:t>Légifrance</w:t>
        </w:r>
      </w:hyperlink>
      <w:r w:rsidRPr="00DF6DF4">
        <w:t>)</w:t>
      </w:r>
    </w:p>
    <w:p w14:paraId="04A312A7" w14:textId="421BC501" w:rsidR="00DF6DF4" w:rsidRPr="00DF6DF4" w:rsidRDefault="00DF6DF4" w:rsidP="00897354">
      <w:pPr>
        <w:spacing w:after="0" w:line="240" w:lineRule="auto"/>
      </w:pPr>
      <w:r w:rsidRPr="00DF6DF4">
        <w:t>Les statuts doivent donc notamment pouvoir déterminer</w:t>
      </w:r>
      <w:r w:rsidR="00897354">
        <w:t> :</w:t>
      </w:r>
    </w:p>
    <w:p w14:paraId="7F0F3E98" w14:textId="4D9495B0" w:rsidR="00DF6DF4" w:rsidRPr="00DF6DF4" w:rsidRDefault="00DF6DF4" w:rsidP="00897354">
      <w:pPr>
        <w:numPr>
          <w:ilvl w:val="0"/>
          <w:numId w:val="12"/>
        </w:numPr>
        <w:spacing w:after="0" w:line="240" w:lineRule="auto"/>
      </w:pPr>
      <w:r w:rsidRPr="00DF6DF4">
        <w:t>organe compétent</w:t>
      </w:r>
      <w:r w:rsidR="00897354">
        <w:t> ;</w:t>
      </w:r>
    </w:p>
    <w:p w14:paraId="06E15AB0" w14:textId="10904138" w:rsidR="00DF6DF4" w:rsidRPr="00DF6DF4" w:rsidRDefault="00DF6DF4" w:rsidP="00897354">
      <w:pPr>
        <w:numPr>
          <w:ilvl w:val="0"/>
          <w:numId w:val="12"/>
        </w:numPr>
        <w:spacing w:after="0" w:line="240" w:lineRule="auto"/>
      </w:pPr>
      <w:r w:rsidRPr="00DF6DF4">
        <w:t>conditions de nomination</w:t>
      </w:r>
      <w:r w:rsidR="00897354">
        <w:t> ;</w:t>
      </w:r>
    </w:p>
    <w:p w14:paraId="0E60C305" w14:textId="156B37D9" w:rsidR="00DF6DF4" w:rsidRPr="00DF6DF4" w:rsidRDefault="00DF6DF4" w:rsidP="00897354">
      <w:pPr>
        <w:numPr>
          <w:ilvl w:val="0"/>
          <w:numId w:val="12"/>
        </w:numPr>
        <w:spacing w:after="0" w:line="240" w:lineRule="auto"/>
      </w:pPr>
      <w:r w:rsidRPr="00DF6DF4">
        <w:t>durée du mandat</w:t>
      </w:r>
      <w:r w:rsidR="00897354">
        <w:t> ;</w:t>
      </w:r>
    </w:p>
    <w:p w14:paraId="31264952" w14:textId="362E6660" w:rsidR="00DF6DF4" w:rsidRPr="00DF6DF4" w:rsidRDefault="00DF6DF4" w:rsidP="00897354">
      <w:pPr>
        <w:numPr>
          <w:ilvl w:val="0"/>
          <w:numId w:val="12"/>
        </w:numPr>
        <w:spacing w:after="0" w:line="240" w:lineRule="auto"/>
      </w:pPr>
      <w:r w:rsidRPr="00DF6DF4">
        <w:t>éventuelles conditions particulières</w:t>
      </w:r>
      <w:r w:rsidR="00897354">
        <w:t> ;</w:t>
      </w:r>
    </w:p>
    <w:p w14:paraId="24D7929A" w14:textId="77777777" w:rsidR="00DF6DF4" w:rsidRPr="00DF6DF4" w:rsidRDefault="00DF6DF4" w:rsidP="00897354">
      <w:pPr>
        <w:numPr>
          <w:ilvl w:val="0"/>
          <w:numId w:val="12"/>
        </w:numPr>
        <w:spacing w:after="0" w:line="240" w:lineRule="auto"/>
      </w:pPr>
      <w:r w:rsidRPr="00DF6DF4">
        <w:t>modalités de révocation.</w:t>
      </w:r>
    </w:p>
    <w:p w14:paraId="7D1FE02E" w14:textId="77777777" w:rsidR="00DF6DF4" w:rsidRPr="00DF6DF4" w:rsidRDefault="00DF6DF4" w:rsidP="00897354">
      <w:pPr>
        <w:spacing w:after="0" w:line="240" w:lineRule="auto"/>
        <w:rPr>
          <w:b/>
          <w:bCs/>
        </w:rPr>
      </w:pPr>
      <w:r w:rsidRPr="00DF6DF4">
        <w:rPr>
          <w:b/>
          <w:bCs/>
        </w:rPr>
        <w:t>Exemple</w:t>
      </w:r>
    </w:p>
    <w:p w14:paraId="4AE8346E" w14:textId="404E6697" w:rsidR="00DF6DF4" w:rsidRPr="00DF6DF4" w:rsidRDefault="00DF6DF4" w:rsidP="00897354">
      <w:pPr>
        <w:spacing w:after="0" w:line="240" w:lineRule="auto"/>
      </w:pPr>
      <w:r w:rsidRPr="00DF6DF4">
        <w:t>Les statuts peuvent prévoir que le président est nommé</w:t>
      </w:r>
      <w:r w:rsidR="00897354">
        <w:t> :</w:t>
      </w:r>
    </w:p>
    <w:p w14:paraId="49303335" w14:textId="6452446B" w:rsidR="00DF6DF4" w:rsidRPr="00DF6DF4" w:rsidRDefault="00DF6DF4" w:rsidP="00897354">
      <w:pPr>
        <w:numPr>
          <w:ilvl w:val="0"/>
          <w:numId w:val="13"/>
        </w:numPr>
        <w:spacing w:after="0" w:line="240" w:lineRule="auto"/>
      </w:pPr>
      <w:r w:rsidRPr="00DF6DF4">
        <w:t>par les associés</w:t>
      </w:r>
      <w:r w:rsidR="00897354">
        <w:t> ;</w:t>
      </w:r>
    </w:p>
    <w:p w14:paraId="59294A86" w14:textId="7E0E527B" w:rsidR="00DF6DF4" w:rsidRPr="00DF6DF4" w:rsidRDefault="00DF6DF4" w:rsidP="00897354">
      <w:pPr>
        <w:numPr>
          <w:ilvl w:val="0"/>
          <w:numId w:val="13"/>
        </w:numPr>
        <w:spacing w:after="0" w:line="240" w:lineRule="auto"/>
      </w:pPr>
      <w:r w:rsidRPr="00DF6DF4">
        <w:t>par une catégorie déterminée d’associés</w:t>
      </w:r>
      <w:r w:rsidR="00897354">
        <w:t> ;</w:t>
      </w:r>
    </w:p>
    <w:p w14:paraId="201CE174" w14:textId="77777777" w:rsidR="00DF6DF4" w:rsidRPr="00DF6DF4" w:rsidRDefault="00DF6DF4" w:rsidP="00897354">
      <w:pPr>
        <w:numPr>
          <w:ilvl w:val="0"/>
          <w:numId w:val="13"/>
        </w:numPr>
        <w:spacing w:after="0" w:line="240" w:lineRule="auto"/>
      </w:pPr>
      <w:r w:rsidRPr="00DF6DF4">
        <w:t>par un comité prévu par les statuts.</w:t>
      </w:r>
    </w:p>
    <w:p w14:paraId="0F01F2C4" w14:textId="77777777" w:rsidR="00DF6DF4" w:rsidRPr="00DF6DF4" w:rsidRDefault="00DF6DF4" w:rsidP="00897354">
      <w:pPr>
        <w:spacing w:after="0" w:line="240" w:lineRule="auto"/>
      </w:pPr>
      <w:r w:rsidRPr="00DF6DF4">
        <w:t>Sous réserve des règles impératives, cette organisation relève de la liberté statutaire.</w:t>
      </w:r>
    </w:p>
    <w:p w14:paraId="58CAF197" w14:textId="77777777" w:rsidR="00DF6DF4" w:rsidRPr="00DF6DF4" w:rsidRDefault="00000000" w:rsidP="00897354">
      <w:pPr>
        <w:spacing w:after="0" w:line="240" w:lineRule="auto"/>
      </w:pPr>
      <w:r>
        <w:lastRenderedPageBreak/>
        <w:pict w14:anchorId="2E15BC7B">
          <v:rect id="_x0000_i1037" style="width:0;height:1.5pt" o:hralign="center" o:hrstd="t" o:hr="t" fillcolor="#a0a0a0" stroked="f"/>
        </w:pict>
      </w:r>
    </w:p>
    <w:p w14:paraId="7CA30405" w14:textId="77777777" w:rsidR="00DF6DF4" w:rsidRPr="00DF6DF4" w:rsidRDefault="00DF6DF4" w:rsidP="00897354">
      <w:pPr>
        <w:pStyle w:val="Titre1"/>
      </w:pPr>
      <w:r w:rsidRPr="00DF6DF4">
        <w:t>14. Le mandat peut être gratuit ou rémunéré</w:t>
      </w:r>
    </w:p>
    <w:p w14:paraId="14DE2FAD" w14:textId="313CE648" w:rsidR="00DF6DF4" w:rsidRPr="00DF6DF4" w:rsidRDefault="00DF6DF4" w:rsidP="00897354">
      <w:pPr>
        <w:spacing w:after="0" w:line="240" w:lineRule="auto"/>
      </w:pPr>
      <w:r w:rsidRPr="00DF6DF4">
        <w:t>La rémunération du président peut être</w:t>
      </w:r>
      <w:r w:rsidR="00897354">
        <w:t> :</w:t>
      </w:r>
    </w:p>
    <w:p w14:paraId="2AD7BD11" w14:textId="57C4E4A9" w:rsidR="00DF6DF4" w:rsidRPr="00DF6DF4" w:rsidRDefault="00DF6DF4" w:rsidP="00897354">
      <w:pPr>
        <w:numPr>
          <w:ilvl w:val="0"/>
          <w:numId w:val="14"/>
        </w:numPr>
        <w:spacing w:after="0" w:line="240" w:lineRule="auto"/>
      </w:pPr>
      <w:r w:rsidRPr="00DF6DF4">
        <w:t>inexistante</w:t>
      </w:r>
      <w:r w:rsidR="00897354">
        <w:t> ;</w:t>
      </w:r>
    </w:p>
    <w:p w14:paraId="317CF803" w14:textId="042E50BE" w:rsidR="00DF6DF4" w:rsidRPr="00DF6DF4" w:rsidRDefault="00DF6DF4" w:rsidP="00897354">
      <w:pPr>
        <w:numPr>
          <w:ilvl w:val="0"/>
          <w:numId w:val="14"/>
        </w:numPr>
        <w:spacing w:after="0" w:line="240" w:lineRule="auto"/>
      </w:pPr>
      <w:r w:rsidRPr="00DF6DF4">
        <w:t>fixe</w:t>
      </w:r>
      <w:r w:rsidR="00897354">
        <w:t> ;</w:t>
      </w:r>
    </w:p>
    <w:p w14:paraId="224365D5" w14:textId="3C5ACB15" w:rsidR="00DF6DF4" w:rsidRPr="00DF6DF4" w:rsidRDefault="00DF6DF4" w:rsidP="00897354">
      <w:pPr>
        <w:numPr>
          <w:ilvl w:val="0"/>
          <w:numId w:val="14"/>
        </w:numPr>
        <w:spacing w:after="0" w:line="240" w:lineRule="auto"/>
      </w:pPr>
      <w:r w:rsidRPr="00DF6DF4">
        <w:t>variable</w:t>
      </w:r>
      <w:r w:rsidR="00897354">
        <w:t> ;</w:t>
      </w:r>
    </w:p>
    <w:p w14:paraId="0EA64E96" w14:textId="77777777" w:rsidR="00DF6DF4" w:rsidRPr="00DF6DF4" w:rsidRDefault="00DF6DF4" w:rsidP="00897354">
      <w:pPr>
        <w:numPr>
          <w:ilvl w:val="0"/>
          <w:numId w:val="14"/>
        </w:numPr>
        <w:spacing w:after="0" w:line="240" w:lineRule="auto"/>
      </w:pPr>
      <w:r w:rsidRPr="00DF6DF4">
        <w:t>ou mixte.</w:t>
      </w:r>
    </w:p>
    <w:p w14:paraId="1D21786E" w14:textId="77777777" w:rsidR="00DF6DF4" w:rsidRPr="00DF6DF4" w:rsidRDefault="00DF6DF4" w:rsidP="00897354">
      <w:pPr>
        <w:spacing w:after="0" w:line="240" w:lineRule="auto"/>
      </w:pPr>
      <w:r w:rsidRPr="00DF6DF4">
        <w:t>Elle est déterminée selon le mécanisme prévu par les statuts ou par l’organe auquel ceux-ci attribuent cette compétence. Pour la SASU, l’administration confirme également que les fonctions peuvent être gratuites ou rémunérées. (</w:t>
      </w:r>
      <w:hyperlink r:id="rId23" w:tooltip="Quel est le régime fiscal de la SASU" w:history="1">
        <w:r w:rsidRPr="00DF6DF4">
          <w:rPr>
            <w:rStyle w:val="Lienhypertexte"/>
          </w:rPr>
          <w:t>Service Public Entreprendre</w:t>
        </w:r>
      </w:hyperlink>
      <w:r w:rsidRPr="00DF6DF4">
        <w:t>)</w:t>
      </w:r>
    </w:p>
    <w:p w14:paraId="2815E6AF" w14:textId="77777777" w:rsidR="00DF6DF4" w:rsidRPr="00DF6DF4" w:rsidRDefault="00DF6DF4" w:rsidP="00897354">
      <w:pPr>
        <w:spacing w:after="0" w:line="240" w:lineRule="auto"/>
        <w:rPr>
          <w:b/>
          <w:bCs/>
        </w:rPr>
      </w:pPr>
      <w:r w:rsidRPr="00DF6DF4">
        <w:rPr>
          <w:b/>
          <w:bCs/>
        </w:rPr>
        <w:t>Point essentiel</w:t>
      </w:r>
    </w:p>
    <w:p w14:paraId="6B3F8F6E" w14:textId="2AD994FF" w:rsidR="00DF6DF4" w:rsidRPr="00DF6DF4" w:rsidRDefault="00DF6DF4" w:rsidP="00897354">
      <w:pPr>
        <w:spacing w:after="0" w:line="240" w:lineRule="auto"/>
      </w:pPr>
      <w:r w:rsidRPr="00DF6DF4">
        <w:t>La rémunération du mandat social</w:t>
      </w:r>
      <w:r w:rsidR="00897354">
        <w:t> :</w:t>
      </w:r>
    </w:p>
    <w:p w14:paraId="006E5039" w14:textId="2E026983" w:rsidR="00DF6DF4" w:rsidRPr="00DF6DF4" w:rsidRDefault="00DF6DF4" w:rsidP="00897354">
      <w:pPr>
        <w:numPr>
          <w:ilvl w:val="0"/>
          <w:numId w:val="15"/>
        </w:numPr>
        <w:spacing w:after="0" w:line="240" w:lineRule="auto"/>
      </w:pPr>
      <w:r w:rsidRPr="00DF6DF4">
        <w:t>n’est pas un salaire par nature</w:t>
      </w:r>
      <w:r w:rsidR="00897354">
        <w:t> ;</w:t>
      </w:r>
    </w:p>
    <w:p w14:paraId="2308457E" w14:textId="77777777" w:rsidR="00DF6DF4" w:rsidRPr="00DF6DF4" w:rsidRDefault="00DF6DF4" w:rsidP="00897354">
      <w:pPr>
        <w:numPr>
          <w:ilvl w:val="0"/>
          <w:numId w:val="15"/>
        </w:numPr>
        <w:spacing w:after="0" w:line="240" w:lineRule="auto"/>
      </w:pPr>
      <w:r w:rsidRPr="00DF6DF4">
        <w:t>ne crée pas automatiquement un contrat de travail.</w:t>
      </w:r>
    </w:p>
    <w:p w14:paraId="0F5EC1C1" w14:textId="77777777" w:rsidR="00DF6DF4" w:rsidRPr="00DF6DF4" w:rsidRDefault="00000000" w:rsidP="00897354">
      <w:pPr>
        <w:spacing w:after="0" w:line="240" w:lineRule="auto"/>
      </w:pPr>
      <w:r>
        <w:pict w14:anchorId="12EC97BF">
          <v:rect id="_x0000_i1038" style="width:0;height:1.5pt" o:hralign="center" o:hrstd="t" o:hr="t" fillcolor="#a0a0a0" stroked="f"/>
        </w:pict>
      </w:r>
    </w:p>
    <w:p w14:paraId="413BB2F6" w14:textId="77777777" w:rsidR="00DF6DF4" w:rsidRPr="00DF6DF4" w:rsidRDefault="00DF6DF4" w:rsidP="00897354">
      <w:pPr>
        <w:pStyle w:val="Titre1"/>
      </w:pPr>
      <w:r w:rsidRPr="00DF6DF4">
        <w:t>15. Le président est assimilé salarié</w:t>
      </w:r>
    </w:p>
    <w:p w14:paraId="2A4D5F26" w14:textId="77777777" w:rsidR="00DF6DF4" w:rsidRPr="00DF6DF4" w:rsidRDefault="00DF6DF4" w:rsidP="00897354">
      <w:pPr>
        <w:spacing w:after="0" w:line="240" w:lineRule="auto"/>
      </w:pPr>
      <w:r w:rsidRPr="00DF6DF4">
        <w:t xml:space="preserve">Lorsqu’il est rémunéré au titre de son mandat, le président de SAS ou SASU relève du </w:t>
      </w:r>
      <w:r w:rsidRPr="00DF6DF4">
        <w:rPr>
          <w:b/>
          <w:bCs/>
        </w:rPr>
        <w:t>régime général de la Sécurité sociale comme assimilé salarié</w:t>
      </w:r>
      <w:r w:rsidRPr="00DF6DF4">
        <w:t>. Il ne bénéficie toutefois pas, au titre du seul mandat, de l’assurance chômage attachée au contrat de travail. (</w:t>
      </w:r>
      <w:hyperlink r:id="rId24" w:tooltip="Cotisations sociales d'une société par actions simplifiée ..." w:history="1">
        <w:r w:rsidRPr="00DF6DF4">
          <w:rPr>
            <w:rStyle w:val="Lienhypertexte"/>
          </w:rPr>
          <w:t>Service Public Entreprendre</w:t>
        </w:r>
      </w:hyperlink>
      <w:r w:rsidRPr="00DF6DF4">
        <w:t>)</w:t>
      </w:r>
    </w:p>
    <w:p w14:paraId="7547F371" w14:textId="77777777" w:rsidR="00DF6DF4" w:rsidRPr="00DF6DF4" w:rsidRDefault="00DF6DF4" w:rsidP="00897354">
      <w:pPr>
        <w:spacing w:after="0" w:line="240" w:lineRule="auto"/>
        <w:rPr>
          <w:b/>
          <w:bCs/>
        </w:rPr>
      </w:pPr>
      <w:r w:rsidRPr="00DF6DF4">
        <w:rPr>
          <w:b/>
          <w:bCs/>
        </w:rPr>
        <w:t>À ne pas écrire</w:t>
      </w:r>
    </w:p>
    <w:p w14:paraId="6453308F" w14:textId="5C2A1C97" w:rsidR="00DF6DF4" w:rsidRPr="00DF6DF4" w:rsidRDefault="00897354" w:rsidP="00897354">
      <w:pPr>
        <w:spacing w:after="0" w:line="240" w:lineRule="auto"/>
      </w:pPr>
      <w:r>
        <w:t>« </w:t>
      </w:r>
      <w:r w:rsidR="00DF6DF4" w:rsidRPr="00DF6DF4">
        <w:t>Le président de SAS est salarié.</w:t>
      </w:r>
      <w:r>
        <w:t> »</w:t>
      </w:r>
    </w:p>
    <w:p w14:paraId="667AB730" w14:textId="4028ABE7" w:rsidR="00DF6DF4" w:rsidRPr="00DF6DF4" w:rsidRDefault="00DF6DF4" w:rsidP="00897354">
      <w:pPr>
        <w:spacing w:after="0" w:line="240" w:lineRule="auto"/>
      </w:pPr>
      <w:r w:rsidRPr="00DF6DF4">
        <w:t>La formulation correcte est</w:t>
      </w:r>
      <w:r w:rsidR="00897354">
        <w:t> :</w:t>
      </w:r>
    </w:p>
    <w:p w14:paraId="0CD29318" w14:textId="154430EC" w:rsidR="00DF6DF4" w:rsidRPr="00DF6DF4" w:rsidRDefault="00897354" w:rsidP="00897354">
      <w:pPr>
        <w:spacing w:after="0" w:line="240" w:lineRule="auto"/>
      </w:pPr>
      <w:r>
        <w:rPr>
          <w:b/>
          <w:bCs/>
        </w:rPr>
        <w:t>« </w:t>
      </w:r>
      <w:r w:rsidR="00DF6DF4" w:rsidRPr="00DF6DF4">
        <w:rPr>
          <w:b/>
          <w:bCs/>
        </w:rPr>
        <w:t>Le président rémunéré de SAS est assimilé salarié pour son régime social.</w:t>
      </w:r>
      <w:r>
        <w:rPr>
          <w:b/>
          <w:bCs/>
        </w:rPr>
        <w:t> »</w:t>
      </w:r>
    </w:p>
    <w:p w14:paraId="0561AD5B" w14:textId="77777777" w:rsidR="00DF6DF4" w:rsidRPr="00DF6DF4" w:rsidRDefault="00DF6DF4" w:rsidP="00897354">
      <w:pPr>
        <w:spacing w:after="0" w:line="240" w:lineRule="auto"/>
      </w:pPr>
      <w:r w:rsidRPr="00DF6DF4">
        <w:t>Un véritable contrat de travail suppose des conditions distinctes.</w:t>
      </w:r>
    </w:p>
    <w:p w14:paraId="0F4420ED" w14:textId="77777777" w:rsidR="00DF6DF4" w:rsidRPr="00DF6DF4" w:rsidRDefault="00000000" w:rsidP="00897354">
      <w:pPr>
        <w:spacing w:after="0" w:line="240" w:lineRule="auto"/>
      </w:pPr>
      <w:r>
        <w:pict w14:anchorId="198644CB">
          <v:rect id="_x0000_i1039" style="width:0;height:1.5pt" o:hralign="center" o:hrstd="t" o:hr="t" fillcolor="#a0a0a0" stroked="f"/>
        </w:pict>
      </w:r>
    </w:p>
    <w:p w14:paraId="43AFE5A9" w14:textId="77777777" w:rsidR="00DF6DF4" w:rsidRPr="00DF6DF4" w:rsidRDefault="00DF6DF4" w:rsidP="00897354">
      <w:pPr>
        <w:pStyle w:val="Titre1"/>
      </w:pPr>
      <w:r w:rsidRPr="00DF6DF4">
        <w:t>16. Cumul mandat social – contrat de travail</w:t>
      </w:r>
    </w:p>
    <w:p w14:paraId="4E0A5BC3" w14:textId="02F759E0" w:rsidR="00DF6DF4" w:rsidRPr="00DF6DF4" w:rsidRDefault="00DF6DF4" w:rsidP="00897354">
      <w:pPr>
        <w:spacing w:after="0" w:line="240" w:lineRule="auto"/>
      </w:pPr>
      <w:r w:rsidRPr="00DF6DF4">
        <w:t>Le président ou un autre dirigeant peut, dans certaines situations, cumuler</w:t>
      </w:r>
      <w:r w:rsidR="00897354">
        <w:t> :</w:t>
      </w:r>
    </w:p>
    <w:p w14:paraId="7E6F19BC" w14:textId="0381E813" w:rsidR="00DF6DF4" w:rsidRPr="00DF6DF4" w:rsidRDefault="00DF6DF4" w:rsidP="00897354">
      <w:pPr>
        <w:numPr>
          <w:ilvl w:val="0"/>
          <w:numId w:val="16"/>
        </w:numPr>
        <w:spacing w:after="0" w:line="240" w:lineRule="auto"/>
      </w:pPr>
      <w:r w:rsidRPr="00DF6DF4">
        <w:t>un mandat social</w:t>
      </w:r>
      <w:r w:rsidR="00897354">
        <w:t> ;</w:t>
      </w:r>
    </w:p>
    <w:p w14:paraId="073B2F98" w14:textId="77777777" w:rsidR="00DF6DF4" w:rsidRPr="00DF6DF4" w:rsidRDefault="00DF6DF4" w:rsidP="00897354">
      <w:pPr>
        <w:numPr>
          <w:ilvl w:val="0"/>
          <w:numId w:val="16"/>
        </w:numPr>
        <w:spacing w:after="0" w:line="240" w:lineRule="auto"/>
      </w:pPr>
      <w:r w:rsidRPr="00DF6DF4">
        <w:t>un contrat de travail.</w:t>
      </w:r>
    </w:p>
    <w:p w14:paraId="049D9C16" w14:textId="31AA8A1C" w:rsidR="00DF6DF4" w:rsidRPr="00DF6DF4" w:rsidRDefault="00DF6DF4" w:rsidP="00897354">
      <w:pPr>
        <w:spacing w:after="0" w:line="240" w:lineRule="auto"/>
      </w:pPr>
      <w:r w:rsidRPr="00DF6DF4">
        <w:t>Il faut notamment pouvoir caractériser</w:t>
      </w:r>
      <w:r w:rsidR="00897354">
        <w:t> :</w:t>
      </w:r>
    </w:p>
    <w:p w14:paraId="2D799E82" w14:textId="00E172A1" w:rsidR="00DF6DF4" w:rsidRPr="00DF6DF4" w:rsidRDefault="00DF6DF4" w:rsidP="00897354">
      <w:pPr>
        <w:numPr>
          <w:ilvl w:val="0"/>
          <w:numId w:val="17"/>
        </w:numPr>
        <w:spacing w:after="0" w:line="240" w:lineRule="auto"/>
      </w:pPr>
      <w:r w:rsidRPr="00DF6DF4">
        <w:t>des fonctions techniques réellement distinctes du mandat</w:t>
      </w:r>
      <w:r w:rsidR="00897354">
        <w:t> ;</w:t>
      </w:r>
    </w:p>
    <w:p w14:paraId="2DC2A2A4" w14:textId="1DD1ECC3" w:rsidR="00DF6DF4" w:rsidRPr="00DF6DF4" w:rsidRDefault="00DF6DF4" w:rsidP="00897354">
      <w:pPr>
        <w:numPr>
          <w:ilvl w:val="0"/>
          <w:numId w:val="17"/>
        </w:numPr>
        <w:spacing w:after="0" w:line="240" w:lineRule="auto"/>
      </w:pPr>
      <w:r w:rsidRPr="00DF6DF4">
        <w:t>une rémunération correspondant à ces fonctions</w:t>
      </w:r>
      <w:r w:rsidR="00897354">
        <w:t> ;</w:t>
      </w:r>
    </w:p>
    <w:p w14:paraId="1EE63703" w14:textId="77777777" w:rsidR="00DF6DF4" w:rsidRPr="00DF6DF4" w:rsidRDefault="00DF6DF4" w:rsidP="00897354">
      <w:pPr>
        <w:numPr>
          <w:ilvl w:val="0"/>
          <w:numId w:val="17"/>
        </w:numPr>
        <w:spacing w:after="0" w:line="240" w:lineRule="auto"/>
      </w:pPr>
      <w:r w:rsidRPr="00DF6DF4">
        <w:t>un véritable lien de subordination.</w:t>
      </w:r>
    </w:p>
    <w:p w14:paraId="00D921DF" w14:textId="77777777" w:rsidR="00DF6DF4" w:rsidRPr="00DF6DF4" w:rsidRDefault="00DF6DF4" w:rsidP="00897354">
      <w:pPr>
        <w:spacing w:after="0" w:line="240" w:lineRule="auto"/>
      </w:pPr>
      <w:r w:rsidRPr="00DF6DF4">
        <w:t>La simple existence d’une rémunération ne suffit pas.</w:t>
      </w:r>
    </w:p>
    <w:p w14:paraId="24F508D5" w14:textId="77777777" w:rsidR="00DF6DF4" w:rsidRPr="00DF6DF4" w:rsidRDefault="00DF6DF4" w:rsidP="00897354">
      <w:pPr>
        <w:spacing w:after="0" w:line="240" w:lineRule="auto"/>
        <w:rPr>
          <w:b/>
          <w:bCs/>
        </w:rPr>
      </w:pPr>
      <w:r w:rsidRPr="00DF6DF4">
        <w:rPr>
          <w:b/>
          <w:bCs/>
        </w:rPr>
        <w:t>Exemple</w:t>
      </w:r>
    </w:p>
    <w:p w14:paraId="67609C49" w14:textId="77777777" w:rsidR="00DF6DF4" w:rsidRPr="00DF6DF4" w:rsidRDefault="00DF6DF4" w:rsidP="00897354">
      <w:pPr>
        <w:spacing w:after="0" w:line="240" w:lineRule="auto"/>
      </w:pPr>
      <w:r w:rsidRPr="00DF6DF4">
        <w:t>Un président exerce parallèlement une fonction technique distincte pour laquelle il se trouve sous l’autorité effective d’un organe pouvant lui donner des directives et sanctionner son travail.</w:t>
      </w:r>
    </w:p>
    <w:p w14:paraId="005877C0" w14:textId="77777777" w:rsidR="00DF6DF4" w:rsidRPr="00DF6DF4" w:rsidRDefault="00DF6DF4" w:rsidP="00897354">
      <w:pPr>
        <w:spacing w:after="0" w:line="240" w:lineRule="auto"/>
      </w:pPr>
      <w:r w:rsidRPr="00DF6DF4">
        <w:t>Le cumul peut être envisageable.</w:t>
      </w:r>
    </w:p>
    <w:p w14:paraId="5CF6A6AA" w14:textId="77777777" w:rsidR="00DF6DF4" w:rsidRPr="00DF6DF4" w:rsidRDefault="00000000" w:rsidP="00897354">
      <w:pPr>
        <w:spacing w:after="0" w:line="240" w:lineRule="auto"/>
      </w:pPr>
      <w:r>
        <w:pict w14:anchorId="4F09E162">
          <v:rect id="_x0000_i1040" style="width:0;height:1.5pt" o:hralign="center" o:hrstd="t" o:hr="t" fillcolor="#a0a0a0" stroked="f"/>
        </w:pict>
      </w:r>
    </w:p>
    <w:p w14:paraId="7D649E26" w14:textId="77777777" w:rsidR="00DF6DF4" w:rsidRPr="00DF6DF4" w:rsidRDefault="00DF6DF4" w:rsidP="00897354">
      <w:pPr>
        <w:pStyle w:val="Titre1"/>
      </w:pPr>
      <w:r w:rsidRPr="00DF6DF4">
        <w:t>17. Cumul de mandats sociaux</w:t>
      </w:r>
    </w:p>
    <w:p w14:paraId="18141098" w14:textId="77777777" w:rsidR="00DF6DF4" w:rsidRPr="00DF6DF4" w:rsidRDefault="00DF6DF4" w:rsidP="00897354">
      <w:pPr>
        <w:spacing w:after="0" w:line="240" w:lineRule="auto"/>
      </w:pPr>
      <w:r w:rsidRPr="00DF6DF4">
        <w:t>La SAS n’est pas soumise aux règles de limitation des mandats de direction de SA exclues par l’article L. 227-1.</w:t>
      </w:r>
    </w:p>
    <w:p w14:paraId="54CD4333" w14:textId="77777777" w:rsidR="00DF6DF4" w:rsidRPr="00DF6DF4" w:rsidRDefault="00DF6DF4" w:rsidP="00897354">
      <w:pPr>
        <w:spacing w:after="0" w:line="240" w:lineRule="auto"/>
      </w:pPr>
      <w:r w:rsidRPr="00DF6DF4">
        <w:t>Il n’existe donc pas de plafond général propre à la SAS comparable à certaines restrictions applicables aux administrateurs ou dirigeants de SA. Les autres mandats éventuellement détenus par la personne doivent cependant être analysés au regard des règles propres aux sociétés concernées. (</w:t>
      </w:r>
      <w:hyperlink r:id="rId25" w:tooltip="Chapitre VII : Des sociétés par actions simplifiées. (Articles L227-1 à L227-20-1) - Légifrance" w:history="1">
        <w:r w:rsidRPr="00DF6DF4">
          <w:rPr>
            <w:rStyle w:val="Lienhypertexte"/>
          </w:rPr>
          <w:t>Légifrance</w:t>
        </w:r>
      </w:hyperlink>
      <w:r w:rsidRPr="00DF6DF4">
        <w:t>)</w:t>
      </w:r>
    </w:p>
    <w:p w14:paraId="6197ED44" w14:textId="77777777" w:rsidR="00DF6DF4" w:rsidRPr="00DF6DF4" w:rsidRDefault="00000000" w:rsidP="00897354">
      <w:pPr>
        <w:spacing w:after="0" w:line="240" w:lineRule="auto"/>
      </w:pPr>
      <w:r>
        <w:pict w14:anchorId="49184AF0">
          <v:rect id="_x0000_i1041" style="width:0;height:1.5pt" o:hralign="center" o:hrstd="t" o:hr="t" fillcolor="#a0a0a0" stroked="f"/>
        </w:pict>
      </w:r>
    </w:p>
    <w:p w14:paraId="1C763F91" w14:textId="77777777" w:rsidR="00DF6DF4" w:rsidRPr="00DF6DF4" w:rsidRDefault="00DF6DF4" w:rsidP="00897354">
      <w:pPr>
        <w:pStyle w:val="Titre1"/>
      </w:pPr>
      <w:r w:rsidRPr="00DF6DF4">
        <w:lastRenderedPageBreak/>
        <w:t>18. Les pouvoirs du président à l’égard des tiers</w:t>
      </w:r>
    </w:p>
    <w:p w14:paraId="7F716CCC" w14:textId="77777777" w:rsidR="00DF6DF4" w:rsidRPr="00DF6DF4" w:rsidRDefault="00DF6DF4" w:rsidP="00897354">
      <w:pPr>
        <w:spacing w:after="0" w:line="240" w:lineRule="auto"/>
      </w:pPr>
      <w:r w:rsidRPr="00DF6DF4">
        <w:t xml:space="preserve">Le président est investi des </w:t>
      </w:r>
      <w:r w:rsidRPr="00DF6DF4">
        <w:rPr>
          <w:b/>
          <w:bCs/>
        </w:rPr>
        <w:t>pouvoirs les plus étendus pour agir en toute circonstance au nom de la société dans la limite de l’objet social</w:t>
      </w:r>
      <w:r w:rsidRPr="00DF6DF4">
        <w:t>. (</w:t>
      </w:r>
      <w:hyperlink r:id="rId26" w:tooltip="Chapitre VII : Des sociétés par actions simplifiées. (Articles L227-1 à L227-20-1) - Légifrance" w:history="1">
        <w:r w:rsidRPr="00DF6DF4">
          <w:rPr>
            <w:rStyle w:val="Lienhypertexte"/>
          </w:rPr>
          <w:t>Légifrance</w:t>
        </w:r>
      </w:hyperlink>
      <w:r w:rsidRPr="00DF6DF4">
        <w:t>)</w:t>
      </w:r>
    </w:p>
    <w:p w14:paraId="3D67C71E" w14:textId="13E43856" w:rsidR="00DF6DF4" w:rsidRPr="00DF6DF4" w:rsidRDefault="00DF6DF4" w:rsidP="00897354">
      <w:pPr>
        <w:spacing w:after="0" w:line="240" w:lineRule="auto"/>
      </w:pPr>
      <w:r w:rsidRPr="00DF6DF4">
        <w:t>Mais la protection des tiers va plus loin</w:t>
      </w:r>
      <w:r w:rsidR="00897354">
        <w:t> :</w:t>
      </w:r>
      <w:r w:rsidRPr="00DF6DF4">
        <w:t xml:space="preserve"> la SAS reste en principe engagée par un acte du président dépassant l’objet social, sauf si elle prouve que le tiers</w:t>
      </w:r>
      <w:r w:rsidR="00897354">
        <w:t> :</w:t>
      </w:r>
    </w:p>
    <w:p w14:paraId="514EB139" w14:textId="2CA06F22" w:rsidR="00DF6DF4" w:rsidRPr="00DF6DF4" w:rsidRDefault="00DF6DF4" w:rsidP="00897354">
      <w:pPr>
        <w:numPr>
          <w:ilvl w:val="0"/>
          <w:numId w:val="18"/>
        </w:numPr>
        <w:spacing w:after="0" w:line="240" w:lineRule="auto"/>
      </w:pPr>
      <w:r w:rsidRPr="00DF6DF4">
        <w:t>savait que l’acte dépassait l’objet</w:t>
      </w:r>
      <w:r w:rsidR="00897354">
        <w:t> ;</w:t>
      </w:r>
    </w:p>
    <w:p w14:paraId="52F1C40D" w14:textId="77777777" w:rsidR="00DF6DF4" w:rsidRPr="00DF6DF4" w:rsidRDefault="00DF6DF4" w:rsidP="00897354">
      <w:pPr>
        <w:numPr>
          <w:ilvl w:val="0"/>
          <w:numId w:val="18"/>
        </w:numPr>
        <w:spacing w:after="0" w:line="240" w:lineRule="auto"/>
      </w:pPr>
      <w:r w:rsidRPr="00DF6DF4">
        <w:t>ou ne pouvait l’ignorer compte tenu des circonstances.</w:t>
      </w:r>
    </w:p>
    <w:p w14:paraId="1FFB1997" w14:textId="77777777" w:rsidR="00DF6DF4" w:rsidRPr="00DF6DF4" w:rsidRDefault="00DF6DF4" w:rsidP="00897354">
      <w:pPr>
        <w:spacing w:after="0" w:line="240" w:lineRule="auto"/>
      </w:pPr>
      <w:r w:rsidRPr="00DF6DF4">
        <w:t>La seule publication des statuts ne suffit pas à prouver cette connaissance. (</w:t>
      </w:r>
      <w:hyperlink r:id="rId27" w:tooltip="Chapitre VII : Des sociétés par actions simplifiées. (Articles L227-1 à L227-20-1) - Légifrance" w:history="1">
        <w:r w:rsidRPr="00DF6DF4">
          <w:rPr>
            <w:rStyle w:val="Lienhypertexte"/>
          </w:rPr>
          <w:t>Légifrance</w:t>
        </w:r>
      </w:hyperlink>
      <w:r w:rsidRPr="00DF6DF4">
        <w:t>)</w:t>
      </w:r>
    </w:p>
    <w:p w14:paraId="7F117AC9" w14:textId="77777777" w:rsidR="00DF6DF4" w:rsidRPr="00DF6DF4" w:rsidRDefault="00DF6DF4" w:rsidP="00897354">
      <w:pPr>
        <w:spacing w:after="0" w:line="240" w:lineRule="auto"/>
        <w:rPr>
          <w:b/>
          <w:bCs/>
        </w:rPr>
      </w:pPr>
      <w:r w:rsidRPr="00DF6DF4">
        <w:rPr>
          <w:b/>
          <w:bCs/>
        </w:rPr>
        <w:t>Exemple</w:t>
      </w:r>
    </w:p>
    <w:p w14:paraId="5CA0756B" w14:textId="77777777" w:rsidR="00DF6DF4" w:rsidRPr="00DF6DF4" w:rsidRDefault="00DF6DF4" w:rsidP="00897354">
      <w:pPr>
        <w:spacing w:after="0" w:line="240" w:lineRule="auto"/>
      </w:pPr>
      <w:r w:rsidRPr="00DF6DF4">
        <w:t>Le président conclut un contrat dépassant l’objet social.</w:t>
      </w:r>
    </w:p>
    <w:p w14:paraId="12C56237" w14:textId="77777777" w:rsidR="00DF6DF4" w:rsidRPr="00DF6DF4" w:rsidRDefault="00DF6DF4" w:rsidP="00897354">
      <w:pPr>
        <w:spacing w:after="0" w:line="240" w:lineRule="auto"/>
      </w:pPr>
      <w:r w:rsidRPr="00DF6DF4">
        <w:t>Le tiers est de bonne foi.</w:t>
      </w:r>
    </w:p>
    <w:p w14:paraId="39559160" w14:textId="77777777" w:rsidR="00DF6DF4" w:rsidRPr="00DF6DF4" w:rsidRDefault="00DF6DF4" w:rsidP="00897354">
      <w:pPr>
        <w:spacing w:after="0" w:line="240" w:lineRule="auto"/>
      </w:pPr>
      <w:r w:rsidRPr="00DF6DF4">
        <w:t>La société peut néanmoins être engagée.</w:t>
      </w:r>
    </w:p>
    <w:p w14:paraId="22B6EEF6" w14:textId="77777777" w:rsidR="00DF6DF4" w:rsidRPr="00DF6DF4" w:rsidRDefault="00000000" w:rsidP="00897354">
      <w:pPr>
        <w:spacing w:after="0" w:line="240" w:lineRule="auto"/>
      </w:pPr>
      <w:r>
        <w:pict w14:anchorId="43FFA6F7">
          <v:rect id="_x0000_i1042" style="width:0;height:1.5pt" o:hralign="center" o:hrstd="t" o:hr="t" fillcolor="#a0a0a0" stroked="f"/>
        </w:pict>
      </w:r>
    </w:p>
    <w:p w14:paraId="5EFA1A19" w14:textId="77777777" w:rsidR="00DF6DF4" w:rsidRPr="00DF6DF4" w:rsidRDefault="00DF6DF4" w:rsidP="00897354">
      <w:pPr>
        <w:pStyle w:val="Titre1"/>
      </w:pPr>
      <w:r w:rsidRPr="00DF6DF4">
        <w:t>19. Les limitations statutaires de pouvoirs sont inopposables aux tiers</w:t>
      </w:r>
    </w:p>
    <w:p w14:paraId="3BC81CE8" w14:textId="77777777" w:rsidR="00DF6DF4" w:rsidRPr="00DF6DF4" w:rsidRDefault="00DF6DF4" w:rsidP="00897354">
      <w:pPr>
        <w:spacing w:after="0" w:line="240" w:lineRule="auto"/>
      </w:pPr>
      <w:r w:rsidRPr="00DF6DF4">
        <w:t xml:space="preserve">Les statuts peuvent limiter </w:t>
      </w:r>
      <w:r w:rsidRPr="00DF6DF4">
        <w:rPr>
          <w:b/>
          <w:bCs/>
        </w:rPr>
        <w:t>internement</w:t>
      </w:r>
      <w:r w:rsidRPr="00DF6DF4">
        <w:t xml:space="preserve"> les pouvoirs du président.</w:t>
      </w:r>
    </w:p>
    <w:p w14:paraId="0709B25F" w14:textId="77777777" w:rsidR="00DF6DF4" w:rsidRPr="00DF6DF4" w:rsidRDefault="00DF6DF4" w:rsidP="00897354">
      <w:pPr>
        <w:spacing w:after="0" w:line="240" w:lineRule="auto"/>
      </w:pPr>
      <w:r w:rsidRPr="00DF6DF4">
        <w:t xml:space="preserve">Mais ces limitations statutaires sont </w:t>
      </w:r>
      <w:r w:rsidRPr="00DF6DF4">
        <w:rPr>
          <w:b/>
          <w:bCs/>
        </w:rPr>
        <w:t>inopposables aux tiers</w:t>
      </w:r>
      <w:r w:rsidRPr="00DF6DF4">
        <w:t>. (</w:t>
      </w:r>
      <w:hyperlink r:id="rId28" w:tooltip="Chapitre VII : Des sociétés par actions simplifiées. (Articles L227-1 à L227-20-1) - Légifrance" w:history="1">
        <w:r w:rsidRPr="00DF6DF4">
          <w:rPr>
            <w:rStyle w:val="Lienhypertexte"/>
          </w:rPr>
          <w:t>Légifrance</w:t>
        </w:r>
      </w:hyperlink>
      <w:r w:rsidRPr="00DF6DF4">
        <w:t>)</w:t>
      </w:r>
    </w:p>
    <w:p w14:paraId="1A0CA1EF" w14:textId="77777777" w:rsidR="00DF6DF4" w:rsidRPr="00DF6DF4" w:rsidRDefault="00DF6DF4" w:rsidP="00897354">
      <w:pPr>
        <w:spacing w:after="0" w:line="240" w:lineRule="auto"/>
        <w:rPr>
          <w:b/>
          <w:bCs/>
        </w:rPr>
      </w:pPr>
      <w:r w:rsidRPr="00DF6DF4">
        <w:rPr>
          <w:b/>
          <w:bCs/>
        </w:rPr>
        <w:t>Exemple</w:t>
      </w:r>
    </w:p>
    <w:p w14:paraId="71AD02DF" w14:textId="223D2628" w:rsidR="00DF6DF4" w:rsidRPr="00DF6DF4" w:rsidRDefault="00DF6DF4" w:rsidP="00897354">
      <w:pPr>
        <w:spacing w:after="0" w:line="240" w:lineRule="auto"/>
      </w:pPr>
      <w:r w:rsidRPr="00DF6DF4">
        <w:t>Les statuts indiquent</w:t>
      </w:r>
      <w:r w:rsidR="00897354">
        <w:t> :</w:t>
      </w:r>
    </w:p>
    <w:p w14:paraId="155415EE" w14:textId="7946F80F" w:rsidR="00DF6DF4" w:rsidRPr="00DF6DF4" w:rsidRDefault="00897354" w:rsidP="00897354">
      <w:pPr>
        <w:spacing w:after="0" w:line="240" w:lineRule="auto"/>
      </w:pPr>
      <w:r>
        <w:t>« </w:t>
      </w:r>
      <w:r w:rsidR="00DF6DF4" w:rsidRPr="00DF6DF4">
        <w:t>Tout emprunt supérieur à 200 000</w:t>
      </w:r>
      <w:r>
        <w:t> €</w:t>
      </w:r>
      <w:r w:rsidR="00DF6DF4" w:rsidRPr="00DF6DF4">
        <w:t xml:space="preserve"> doit recevoir l’autorisation préalable des associés.</w:t>
      </w:r>
      <w:r>
        <w:t> »</w:t>
      </w:r>
    </w:p>
    <w:p w14:paraId="55DA1B1C" w14:textId="37A2EB6F" w:rsidR="00DF6DF4" w:rsidRPr="00DF6DF4" w:rsidRDefault="00DF6DF4" w:rsidP="00897354">
      <w:pPr>
        <w:spacing w:after="0" w:line="240" w:lineRule="auto"/>
      </w:pPr>
      <w:r w:rsidRPr="00DF6DF4">
        <w:t>Le président conclut seul un emprunt de 300 000</w:t>
      </w:r>
      <w:r w:rsidR="00897354">
        <w:t> €</w:t>
      </w:r>
      <w:r w:rsidRPr="00DF6DF4">
        <w:t>.</w:t>
      </w:r>
    </w:p>
    <w:p w14:paraId="2B4EDE3C" w14:textId="1C1A72F3" w:rsidR="00DF6DF4" w:rsidRPr="00DF6DF4" w:rsidRDefault="00DF6DF4" w:rsidP="00897354">
      <w:pPr>
        <w:spacing w:after="0" w:line="240" w:lineRule="auto"/>
      </w:pPr>
      <w:r w:rsidRPr="00DF6DF4">
        <w:t>Il faut distinguer</w:t>
      </w:r>
      <w:r w:rsidR="00897354">
        <w:t> :</w:t>
      </w:r>
    </w:p>
    <w:p w14:paraId="0BB06E34" w14:textId="77777777" w:rsidR="00DF6DF4" w:rsidRPr="00DF6DF4" w:rsidRDefault="00DF6DF4" w:rsidP="00897354">
      <w:pPr>
        <w:spacing w:after="0" w:line="240" w:lineRule="auto"/>
        <w:rPr>
          <w:b/>
          <w:bCs/>
        </w:rPr>
      </w:pPr>
      <w:r w:rsidRPr="00DF6DF4">
        <w:rPr>
          <w:b/>
          <w:bCs/>
        </w:rPr>
        <w:t>Rapport externe</w:t>
      </w:r>
    </w:p>
    <w:p w14:paraId="0A808288" w14:textId="77777777" w:rsidR="00DF6DF4" w:rsidRPr="00DF6DF4" w:rsidRDefault="00DF6DF4" w:rsidP="00897354">
      <w:pPr>
        <w:spacing w:after="0" w:line="240" w:lineRule="auto"/>
      </w:pPr>
      <w:r w:rsidRPr="00DF6DF4">
        <w:t>La société peut être engagée envers la banque.</w:t>
      </w:r>
    </w:p>
    <w:p w14:paraId="7F1C5360" w14:textId="77777777" w:rsidR="00DF6DF4" w:rsidRPr="00DF6DF4" w:rsidRDefault="00DF6DF4" w:rsidP="00897354">
      <w:pPr>
        <w:spacing w:after="0" w:line="240" w:lineRule="auto"/>
        <w:rPr>
          <w:b/>
          <w:bCs/>
        </w:rPr>
      </w:pPr>
      <w:r w:rsidRPr="00DF6DF4">
        <w:rPr>
          <w:b/>
          <w:bCs/>
        </w:rPr>
        <w:t>Rapport interne</w:t>
      </w:r>
    </w:p>
    <w:p w14:paraId="7CB77E03" w14:textId="77777777" w:rsidR="00DF6DF4" w:rsidRPr="00DF6DF4" w:rsidRDefault="00DF6DF4" w:rsidP="00897354">
      <w:pPr>
        <w:spacing w:after="0" w:line="240" w:lineRule="auto"/>
      </w:pPr>
      <w:r w:rsidRPr="00DF6DF4">
        <w:t>Le président a pu violer les statuts et engager sa responsabilité envers la société.</w:t>
      </w:r>
    </w:p>
    <w:p w14:paraId="266A27E9" w14:textId="77777777" w:rsidR="00DF6DF4" w:rsidRPr="00DF6DF4" w:rsidRDefault="00DF6DF4" w:rsidP="00897354">
      <w:pPr>
        <w:spacing w:after="0" w:line="240" w:lineRule="auto"/>
        <w:rPr>
          <w:b/>
          <w:bCs/>
        </w:rPr>
      </w:pPr>
      <w:r w:rsidRPr="00DF6DF4">
        <w:rPr>
          <w:b/>
          <w:bCs/>
        </w:rPr>
        <w:t>Erreur à éviter</w:t>
      </w:r>
    </w:p>
    <w:p w14:paraId="5189E1FF" w14:textId="59D76808" w:rsidR="00DF6DF4" w:rsidRPr="00DF6DF4" w:rsidRDefault="00897354" w:rsidP="00897354">
      <w:pPr>
        <w:spacing w:after="0" w:line="240" w:lineRule="auto"/>
      </w:pPr>
      <w:r>
        <w:t>« </w:t>
      </w:r>
      <w:r w:rsidR="00DF6DF4" w:rsidRPr="00DF6DF4">
        <w:t>Violation des statuts = contrat automatiquement nul.</w:t>
      </w:r>
      <w:r>
        <w:t> »</w:t>
      </w:r>
    </w:p>
    <w:p w14:paraId="31AFD100" w14:textId="77777777" w:rsidR="00DF6DF4" w:rsidRPr="00DF6DF4" w:rsidRDefault="00000000" w:rsidP="00897354">
      <w:pPr>
        <w:spacing w:after="0" w:line="240" w:lineRule="auto"/>
      </w:pPr>
      <w:r>
        <w:pict w14:anchorId="41B51A09">
          <v:rect id="_x0000_i1043" style="width:0;height:1.5pt" o:hralign="center" o:hrstd="t" o:hr="t" fillcolor="#a0a0a0" stroked="f"/>
        </w:pict>
      </w:r>
    </w:p>
    <w:p w14:paraId="40F1ACEA" w14:textId="77777777" w:rsidR="00DF6DF4" w:rsidRPr="00DF6DF4" w:rsidRDefault="00DF6DF4" w:rsidP="00897354">
      <w:pPr>
        <w:pStyle w:val="Titre1"/>
      </w:pPr>
      <w:r w:rsidRPr="00DF6DF4">
        <w:t>20. Directeur général et directeur général délégué</w:t>
      </w:r>
    </w:p>
    <w:p w14:paraId="12836487" w14:textId="6AA18FC4" w:rsidR="00DF6DF4" w:rsidRPr="00DF6DF4" w:rsidRDefault="00DF6DF4" w:rsidP="00897354">
      <w:pPr>
        <w:spacing w:after="0" w:line="240" w:lineRule="auto"/>
      </w:pPr>
      <w:r w:rsidRPr="00DF6DF4">
        <w:t>Les statuts peuvent prévoir qu’une ou plusieurs personnes portant le titre</w:t>
      </w:r>
      <w:r w:rsidR="00897354">
        <w:t> :</w:t>
      </w:r>
    </w:p>
    <w:p w14:paraId="55B44883" w14:textId="63E8A314" w:rsidR="00DF6DF4" w:rsidRPr="00DF6DF4" w:rsidRDefault="00DF6DF4" w:rsidP="00897354">
      <w:pPr>
        <w:numPr>
          <w:ilvl w:val="0"/>
          <w:numId w:val="19"/>
        </w:numPr>
        <w:spacing w:after="0" w:line="240" w:lineRule="auto"/>
      </w:pPr>
      <w:r w:rsidRPr="00DF6DF4">
        <w:t xml:space="preserve">de </w:t>
      </w:r>
      <w:r w:rsidRPr="00DF6DF4">
        <w:rPr>
          <w:b/>
          <w:bCs/>
        </w:rPr>
        <w:t>directeur général (DG)</w:t>
      </w:r>
      <w:r w:rsidR="00897354">
        <w:t> ;</w:t>
      </w:r>
    </w:p>
    <w:p w14:paraId="004EAFA5" w14:textId="77777777" w:rsidR="00DF6DF4" w:rsidRPr="00DF6DF4" w:rsidRDefault="00DF6DF4" w:rsidP="00897354">
      <w:pPr>
        <w:numPr>
          <w:ilvl w:val="0"/>
          <w:numId w:val="19"/>
        </w:numPr>
        <w:spacing w:after="0" w:line="240" w:lineRule="auto"/>
      </w:pPr>
      <w:r w:rsidRPr="00DF6DF4">
        <w:t xml:space="preserve">de </w:t>
      </w:r>
      <w:r w:rsidRPr="00DF6DF4">
        <w:rPr>
          <w:b/>
          <w:bCs/>
        </w:rPr>
        <w:t>directeur général délégué (DGD)</w:t>
      </w:r>
    </w:p>
    <w:p w14:paraId="65B50F8D" w14:textId="77777777" w:rsidR="00DF6DF4" w:rsidRPr="00DF6DF4" w:rsidRDefault="00DF6DF4" w:rsidP="00897354">
      <w:pPr>
        <w:spacing w:after="0" w:line="240" w:lineRule="auto"/>
      </w:pPr>
      <w:r w:rsidRPr="00DF6DF4">
        <w:t>exercent les pouvoirs de représentation prévus par l’article L. 227-6. (</w:t>
      </w:r>
      <w:hyperlink r:id="rId29" w:tooltip="Chapitre VII : Des sociétés par actions simplifiées. (Articles L227-1 à L227-20-1) - Légifrance" w:history="1">
        <w:r w:rsidRPr="00DF6DF4">
          <w:rPr>
            <w:rStyle w:val="Lienhypertexte"/>
          </w:rPr>
          <w:t>Légifrance</w:t>
        </w:r>
      </w:hyperlink>
      <w:r w:rsidRPr="00DF6DF4">
        <w:t>)</w:t>
      </w:r>
    </w:p>
    <w:p w14:paraId="6E22806B" w14:textId="77777777" w:rsidR="00DF6DF4" w:rsidRPr="00DF6DF4" w:rsidRDefault="00DF6DF4" w:rsidP="00897354">
      <w:pPr>
        <w:spacing w:after="0" w:line="240" w:lineRule="auto"/>
        <w:rPr>
          <w:b/>
          <w:bCs/>
        </w:rPr>
      </w:pPr>
      <w:r w:rsidRPr="00DF6DF4">
        <w:rPr>
          <w:b/>
          <w:bCs/>
        </w:rPr>
        <w:t>Point essentiel</w:t>
      </w:r>
    </w:p>
    <w:p w14:paraId="3CA57C30" w14:textId="33136599" w:rsidR="00DF6DF4" w:rsidRPr="00DF6DF4" w:rsidRDefault="00DF6DF4" w:rsidP="00897354">
      <w:pPr>
        <w:spacing w:after="0" w:line="240" w:lineRule="auto"/>
      </w:pPr>
      <w:r w:rsidRPr="00DF6DF4">
        <w:t xml:space="preserve">Donner simplement à un salarié ou à un cadre le titre interne de </w:t>
      </w:r>
      <w:r w:rsidR="00897354">
        <w:t>« </w:t>
      </w:r>
      <w:r w:rsidRPr="00DF6DF4">
        <w:t>directeur général</w:t>
      </w:r>
      <w:r w:rsidR="00897354">
        <w:t> »</w:t>
      </w:r>
      <w:r w:rsidRPr="00DF6DF4">
        <w:t xml:space="preserve"> ne suffit pas nécessairement.</w:t>
      </w:r>
    </w:p>
    <w:p w14:paraId="339A05E5" w14:textId="72D0BF6B" w:rsidR="00DF6DF4" w:rsidRPr="00DF6DF4" w:rsidRDefault="00DF6DF4" w:rsidP="00897354">
      <w:pPr>
        <w:spacing w:after="0" w:line="240" w:lineRule="auto"/>
      </w:pPr>
      <w:r w:rsidRPr="00DF6DF4">
        <w:t>Il faut vérifier</w:t>
      </w:r>
      <w:r w:rsidR="00897354">
        <w:t> :</w:t>
      </w:r>
    </w:p>
    <w:p w14:paraId="36E0EE78" w14:textId="1D297DE4" w:rsidR="00DF6DF4" w:rsidRPr="00DF6DF4" w:rsidRDefault="00DF6DF4" w:rsidP="00897354">
      <w:pPr>
        <w:numPr>
          <w:ilvl w:val="0"/>
          <w:numId w:val="20"/>
        </w:numPr>
        <w:spacing w:after="0" w:line="240" w:lineRule="auto"/>
      </w:pPr>
      <w:r w:rsidRPr="00DF6DF4">
        <w:t>ce que prévoient les statuts</w:t>
      </w:r>
      <w:r w:rsidR="00897354">
        <w:t> ;</w:t>
      </w:r>
    </w:p>
    <w:p w14:paraId="6E2947FC" w14:textId="3C95AE7D" w:rsidR="00DF6DF4" w:rsidRPr="00DF6DF4" w:rsidRDefault="00DF6DF4" w:rsidP="00897354">
      <w:pPr>
        <w:numPr>
          <w:ilvl w:val="0"/>
          <w:numId w:val="20"/>
        </w:numPr>
        <w:spacing w:after="0" w:line="240" w:lineRule="auto"/>
      </w:pPr>
      <w:r w:rsidRPr="00DF6DF4">
        <w:t>la nomination régulière</w:t>
      </w:r>
      <w:r w:rsidR="00897354">
        <w:t> ;</w:t>
      </w:r>
    </w:p>
    <w:p w14:paraId="40BB78F2" w14:textId="77777777" w:rsidR="00DF6DF4" w:rsidRPr="00DF6DF4" w:rsidRDefault="00DF6DF4" w:rsidP="00897354">
      <w:pPr>
        <w:numPr>
          <w:ilvl w:val="0"/>
          <w:numId w:val="20"/>
        </w:numPr>
        <w:spacing w:after="0" w:line="240" w:lineRule="auto"/>
      </w:pPr>
      <w:r w:rsidRPr="00DF6DF4">
        <w:t>le pouvoir de représentation effectivement attribué.</w:t>
      </w:r>
    </w:p>
    <w:p w14:paraId="731BB30E" w14:textId="77777777" w:rsidR="00DF6DF4" w:rsidRPr="00DF6DF4" w:rsidRDefault="00000000" w:rsidP="00897354">
      <w:pPr>
        <w:spacing w:after="0" w:line="240" w:lineRule="auto"/>
      </w:pPr>
      <w:r>
        <w:pict w14:anchorId="5BB4AFF9">
          <v:rect id="_x0000_i1044" style="width:0;height:1.5pt" o:hralign="center" o:hrstd="t" o:hr="t" fillcolor="#a0a0a0" stroked="f"/>
        </w:pict>
      </w:r>
    </w:p>
    <w:p w14:paraId="08B10372" w14:textId="77777777" w:rsidR="00DF6DF4" w:rsidRPr="00DF6DF4" w:rsidRDefault="00DF6DF4" w:rsidP="00897354">
      <w:pPr>
        <w:pStyle w:val="Titre1"/>
      </w:pPr>
      <w:r w:rsidRPr="00DF6DF4">
        <w:t>21. Responsabilité des dirigeants de SAS</w:t>
      </w:r>
    </w:p>
    <w:p w14:paraId="09DDDA80" w14:textId="77777777" w:rsidR="00DF6DF4" w:rsidRPr="00DF6DF4" w:rsidRDefault="00DF6DF4" w:rsidP="00897354">
      <w:pPr>
        <w:spacing w:after="0" w:line="240" w:lineRule="auto"/>
      </w:pPr>
      <w:r w:rsidRPr="00DF6DF4">
        <w:t>Le Code de commerce rend applicables au président et aux dirigeants de SAS les règles de responsabilité prévues pour les administrateurs et membres du directoire de SA. (</w:t>
      </w:r>
      <w:hyperlink r:id="rId30" w:tooltip="Article L227-8 - Code de commerce" w:history="1">
        <w:r w:rsidRPr="00DF6DF4">
          <w:rPr>
            <w:rStyle w:val="Lienhypertexte"/>
          </w:rPr>
          <w:t>Légifrance</w:t>
        </w:r>
      </w:hyperlink>
      <w:r w:rsidRPr="00DF6DF4">
        <w:t>)</w:t>
      </w:r>
    </w:p>
    <w:p w14:paraId="1F1408D0" w14:textId="057F41D0" w:rsidR="00DF6DF4" w:rsidRPr="00DF6DF4" w:rsidRDefault="00DF6DF4" w:rsidP="00897354">
      <w:pPr>
        <w:spacing w:after="0" w:line="240" w:lineRule="auto"/>
      </w:pPr>
      <w:r w:rsidRPr="00DF6DF4">
        <w:lastRenderedPageBreak/>
        <w:t>Leur responsabilité peut notamment être recherchée en présence</w:t>
      </w:r>
      <w:r w:rsidR="00897354">
        <w:t> :</w:t>
      </w:r>
    </w:p>
    <w:p w14:paraId="5EA2E2C3" w14:textId="08927FFB" w:rsidR="00DF6DF4" w:rsidRPr="00DF6DF4" w:rsidRDefault="00DF6DF4" w:rsidP="00897354">
      <w:pPr>
        <w:numPr>
          <w:ilvl w:val="0"/>
          <w:numId w:val="21"/>
        </w:numPr>
        <w:spacing w:after="0" w:line="240" w:lineRule="auto"/>
      </w:pPr>
      <w:r w:rsidRPr="00DF6DF4">
        <w:t>d’une violation de la loi ou du règlement</w:t>
      </w:r>
      <w:r w:rsidR="00897354">
        <w:t> ;</w:t>
      </w:r>
    </w:p>
    <w:p w14:paraId="29E22C75" w14:textId="17E7EE23" w:rsidR="00DF6DF4" w:rsidRPr="00DF6DF4" w:rsidRDefault="00DF6DF4" w:rsidP="00897354">
      <w:pPr>
        <w:numPr>
          <w:ilvl w:val="0"/>
          <w:numId w:val="21"/>
        </w:numPr>
        <w:spacing w:after="0" w:line="240" w:lineRule="auto"/>
      </w:pPr>
      <w:r w:rsidRPr="00DF6DF4">
        <w:t>d’une violation des statuts</w:t>
      </w:r>
      <w:r w:rsidR="00897354">
        <w:t> ;</w:t>
      </w:r>
    </w:p>
    <w:p w14:paraId="64D04145" w14:textId="77777777" w:rsidR="00DF6DF4" w:rsidRPr="00DF6DF4" w:rsidRDefault="00DF6DF4" w:rsidP="00897354">
      <w:pPr>
        <w:numPr>
          <w:ilvl w:val="0"/>
          <w:numId w:val="21"/>
        </w:numPr>
        <w:spacing w:after="0" w:line="240" w:lineRule="auto"/>
      </w:pPr>
      <w:r w:rsidRPr="00DF6DF4">
        <w:t>d’une faute de gestion,</w:t>
      </w:r>
    </w:p>
    <w:p w14:paraId="2464D9D2" w14:textId="77777777" w:rsidR="00DF6DF4" w:rsidRPr="00DF6DF4" w:rsidRDefault="00DF6DF4" w:rsidP="00897354">
      <w:pPr>
        <w:spacing w:after="0" w:line="240" w:lineRule="auto"/>
      </w:pPr>
      <w:r w:rsidRPr="00DF6DF4">
        <w:t>dans les conditions du régime applicable.</w:t>
      </w:r>
    </w:p>
    <w:p w14:paraId="4C051A64" w14:textId="3E6FCF48" w:rsidR="00DF6DF4" w:rsidRPr="00DF6DF4" w:rsidRDefault="00DF6DF4" w:rsidP="00897354">
      <w:pPr>
        <w:spacing w:after="0" w:line="240" w:lineRule="auto"/>
      </w:pPr>
      <w:r w:rsidRPr="00DF6DF4">
        <w:t xml:space="preserve">Les principes généraux étudiés dans la </w:t>
      </w:r>
      <w:r w:rsidRPr="00DF6DF4">
        <w:rPr>
          <w:b/>
          <w:bCs/>
        </w:rPr>
        <w:t>fiche 3</w:t>
      </w:r>
      <w:r w:rsidRPr="00DF6DF4">
        <w:t xml:space="preserve"> restent applicables</w:t>
      </w:r>
      <w:r w:rsidR="00897354">
        <w:t> :</w:t>
      </w:r>
    </w:p>
    <w:p w14:paraId="7AD244A4" w14:textId="77777777" w:rsidR="00DF6DF4" w:rsidRPr="00DF6DF4" w:rsidRDefault="00DF6DF4" w:rsidP="00897354">
      <w:pPr>
        <w:spacing w:after="0" w:line="240" w:lineRule="auto"/>
      </w:pPr>
      <w:r w:rsidRPr="00DF6DF4">
        <w:t>faute + préjudice + lien de causalité.</w:t>
      </w:r>
    </w:p>
    <w:p w14:paraId="6FA0515E" w14:textId="77777777" w:rsidR="00DF6DF4" w:rsidRPr="00DF6DF4" w:rsidRDefault="00000000" w:rsidP="00897354">
      <w:pPr>
        <w:spacing w:after="0" w:line="240" w:lineRule="auto"/>
      </w:pPr>
      <w:r>
        <w:pict w14:anchorId="3DCFC218">
          <v:rect id="_x0000_i1045" style="width:0;height:1.5pt" o:hralign="center" o:hrstd="t" o:hr="t" fillcolor="#a0a0a0" stroked="f"/>
        </w:pict>
      </w:r>
    </w:p>
    <w:p w14:paraId="745E84D9" w14:textId="77777777" w:rsidR="00DF6DF4" w:rsidRPr="00DF6DF4" w:rsidRDefault="00DF6DF4" w:rsidP="00897354">
      <w:pPr>
        <w:pStyle w:val="Titre1"/>
      </w:pPr>
      <w:r w:rsidRPr="00DF6DF4">
        <w:t>22. Les statuts organisent les décisions collectives</w:t>
      </w:r>
    </w:p>
    <w:p w14:paraId="691B62DA" w14:textId="7724CB7B" w:rsidR="00DF6DF4" w:rsidRPr="00DF6DF4" w:rsidRDefault="00DF6DF4" w:rsidP="00897354">
      <w:pPr>
        <w:spacing w:after="0" w:line="240" w:lineRule="auto"/>
      </w:pPr>
      <w:r w:rsidRPr="00DF6DF4">
        <w:t>L’article L. 227-9 dispose que les statuts déterminent</w:t>
      </w:r>
      <w:r w:rsidR="00897354">
        <w:t> :</w:t>
      </w:r>
    </w:p>
    <w:p w14:paraId="5AAC464C" w14:textId="306B4266" w:rsidR="00DF6DF4" w:rsidRPr="00DF6DF4" w:rsidRDefault="00DF6DF4" w:rsidP="00897354">
      <w:pPr>
        <w:numPr>
          <w:ilvl w:val="0"/>
          <w:numId w:val="22"/>
        </w:numPr>
        <w:spacing w:after="0" w:line="240" w:lineRule="auto"/>
      </w:pPr>
      <w:r w:rsidRPr="00DF6DF4">
        <w:t>quelles décisions doivent être prises collectivement</w:t>
      </w:r>
      <w:r w:rsidR="00897354">
        <w:t> ;</w:t>
      </w:r>
    </w:p>
    <w:p w14:paraId="1E11AA2D" w14:textId="12BD965E" w:rsidR="00DF6DF4" w:rsidRPr="00DF6DF4" w:rsidRDefault="00DF6DF4" w:rsidP="00897354">
      <w:pPr>
        <w:numPr>
          <w:ilvl w:val="0"/>
          <w:numId w:val="22"/>
        </w:numPr>
        <w:spacing w:after="0" w:line="240" w:lineRule="auto"/>
      </w:pPr>
      <w:r w:rsidRPr="00DF6DF4">
        <w:t>leur forme</w:t>
      </w:r>
      <w:r w:rsidR="00897354">
        <w:t> ;</w:t>
      </w:r>
    </w:p>
    <w:p w14:paraId="26BA4EA6" w14:textId="77777777" w:rsidR="00DF6DF4" w:rsidRPr="00DF6DF4" w:rsidRDefault="00DF6DF4" w:rsidP="00897354">
      <w:pPr>
        <w:numPr>
          <w:ilvl w:val="0"/>
          <w:numId w:val="22"/>
        </w:numPr>
        <w:spacing w:after="0" w:line="240" w:lineRule="auto"/>
      </w:pPr>
      <w:r w:rsidRPr="00DF6DF4">
        <w:t>leurs conditions. (</w:t>
      </w:r>
      <w:hyperlink r:id="rId31" w:tooltip="Chapitre VII : Des sociétés par actions simplifiées. (Articles L227-1 à L227-20-1) - Légifrance" w:history="1">
        <w:r w:rsidRPr="00DF6DF4">
          <w:rPr>
            <w:rStyle w:val="Lienhypertexte"/>
          </w:rPr>
          <w:t>Légifrance</w:t>
        </w:r>
      </w:hyperlink>
      <w:r w:rsidRPr="00DF6DF4">
        <w:t>)</w:t>
      </w:r>
    </w:p>
    <w:p w14:paraId="54680906" w14:textId="46941E8B" w:rsidR="00DF6DF4" w:rsidRPr="00DF6DF4" w:rsidRDefault="00DF6DF4" w:rsidP="00897354">
      <w:pPr>
        <w:spacing w:after="0" w:line="240" w:lineRule="auto"/>
      </w:pPr>
      <w:r w:rsidRPr="00DF6DF4">
        <w:t>Les statuts peuvent donc prévoir</w:t>
      </w:r>
      <w:r w:rsidR="00897354">
        <w:t> :</w:t>
      </w:r>
    </w:p>
    <w:p w14:paraId="362F1966" w14:textId="07908851" w:rsidR="00DF6DF4" w:rsidRPr="00DF6DF4" w:rsidRDefault="00DF6DF4" w:rsidP="00897354">
      <w:pPr>
        <w:numPr>
          <w:ilvl w:val="0"/>
          <w:numId w:val="23"/>
        </w:numPr>
        <w:spacing w:after="0" w:line="240" w:lineRule="auto"/>
      </w:pPr>
      <w:r w:rsidRPr="00DF6DF4">
        <w:t>assemblée physique</w:t>
      </w:r>
      <w:r w:rsidR="00897354">
        <w:t> ;</w:t>
      </w:r>
    </w:p>
    <w:p w14:paraId="47EE3F50" w14:textId="3F9CB86F" w:rsidR="00DF6DF4" w:rsidRPr="00DF6DF4" w:rsidRDefault="00DF6DF4" w:rsidP="00897354">
      <w:pPr>
        <w:numPr>
          <w:ilvl w:val="0"/>
          <w:numId w:val="23"/>
        </w:numPr>
        <w:spacing w:after="0" w:line="240" w:lineRule="auto"/>
      </w:pPr>
      <w:r w:rsidRPr="00DF6DF4">
        <w:t>visioconférence</w:t>
      </w:r>
      <w:r w:rsidR="00897354">
        <w:t> ;</w:t>
      </w:r>
    </w:p>
    <w:p w14:paraId="19FFB110" w14:textId="451B09A7" w:rsidR="00DF6DF4" w:rsidRPr="00DF6DF4" w:rsidRDefault="00DF6DF4" w:rsidP="00897354">
      <w:pPr>
        <w:numPr>
          <w:ilvl w:val="0"/>
          <w:numId w:val="23"/>
        </w:numPr>
        <w:spacing w:after="0" w:line="240" w:lineRule="auto"/>
      </w:pPr>
      <w:r w:rsidRPr="00DF6DF4">
        <w:t>consultation écrite</w:t>
      </w:r>
      <w:r w:rsidR="00897354">
        <w:t> ;</w:t>
      </w:r>
    </w:p>
    <w:p w14:paraId="013873DB" w14:textId="0407D4AA" w:rsidR="00DF6DF4" w:rsidRPr="00DF6DF4" w:rsidRDefault="00DF6DF4" w:rsidP="00897354">
      <w:pPr>
        <w:numPr>
          <w:ilvl w:val="0"/>
          <w:numId w:val="23"/>
        </w:numPr>
        <w:spacing w:after="0" w:line="240" w:lineRule="auto"/>
      </w:pPr>
      <w:r w:rsidRPr="00DF6DF4">
        <w:t>acte unanime</w:t>
      </w:r>
      <w:r w:rsidR="00897354">
        <w:t> ;</w:t>
      </w:r>
    </w:p>
    <w:p w14:paraId="6DC13F25" w14:textId="3FB06374" w:rsidR="00DF6DF4" w:rsidRPr="00DF6DF4" w:rsidRDefault="00DF6DF4" w:rsidP="00897354">
      <w:pPr>
        <w:numPr>
          <w:ilvl w:val="0"/>
          <w:numId w:val="23"/>
        </w:numPr>
        <w:spacing w:after="0" w:line="240" w:lineRule="auto"/>
      </w:pPr>
      <w:r w:rsidRPr="00DF6DF4">
        <w:t>dispositifs électroniques</w:t>
      </w:r>
      <w:r w:rsidR="00897354">
        <w:t> ;</w:t>
      </w:r>
    </w:p>
    <w:p w14:paraId="29A05D30" w14:textId="77777777" w:rsidR="00DF6DF4" w:rsidRPr="00DF6DF4" w:rsidRDefault="00DF6DF4" w:rsidP="00897354">
      <w:pPr>
        <w:numPr>
          <w:ilvl w:val="0"/>
          <w:numId w:val="23"/>
        </w:numPr>
        <w:spacing w:after="0" w:line="240" w:lineRule="auto"/>
      </w:pPr>
      <w:r w:rsidRPr="00DF6DF4">
        <w:t>règles particulières de quorum et de majorité.</w:t>
      </w:r>
    </w:p>
    <w:p w14:paraId="0823CB4A" w14:textId="77777777" w:rsidR="00DF6DF4" w:rsidRPr="00DF6DF4" w:rsidRDefault="00DF6DF4" w:rsidP="00897354">
      <w:pPr>
        <w:spacing w:after="0" w:line="240" w:lineRule="auto"/>
        <w:rPr>
          <w:b/>
          <w:bCs/>
        </w:rPr>
      </w:pPr>
      <w:r w:rsidRPr="00DF6DF4">
        <w:rPr>
          <w:b/>
          <w:bCs/>
        </w:rPr>
        <w:t>Point essentiel</w:t>
      </w:r>
    </w:p>
    <w:p w14:paraId="603A88FB" w14:textId="00AF187F" w:rsidR="00DF6DF4" w:rsidRPr="00DF6DF4" w:rsidRDefault="00DF6DF4" w:rsidP="00897354">
      <w:pPr>
        <w:spacing w:after="0" w:line="240" w:lineRule="auto"/>
      </w:pPr>
      <w:r w:rsidRPr="00DF6DF4">
        <w:t xml:space="preserve">Une SAS ne possède pas obligatoirement une </w:t>
      </w:r>
      <w:r w:rsidR="00897354">
        <w:t>« </w:t>
      </w:r>
      <w:r w:rsidRPr="00DF6DF4">
        <w:t>AGO</w:t>
      </w:r>
      <w:r w:rsidR="00897354">
        <w:t> »</w:t>
      </w:r>
      <w:r w:rsidRPr="00DF6DF4">
        <w:t xml:space="preserve"> et une </w:t>
      </w:r>
      <w:r w:rsidR="00897354">
        <w:t>« </w:t>
      </w:r>
      <w:r w:rsidRPr="00DF6DF4">
        <w:t>AGE</w:t>
      </w:r>
      <w:r w:rsidR="00897354">
        <w:t> »</w:t>
      </w:r>
      <w:r w:rsidRPr="00DF6DF4">
        <w:t xml:space="preserve"> fonctionnant selon les mêmes règles que la SA.</w:t>
      </w:r>
    </w:p>
    <w:p w14:paraId="40A600BE" w14:textId="77777777" w:rsidR="00DF6DF4" w:rsidRPr="00DF6DF4" w:rsidRDefault="00DF6DF4" w:rsidP="00897354">
      <w:pPr>
        <w:spacing w:after="0" w:line="240" w:lineRule="auto"/>
      </w:pPr>
      <w:r w:rsidRPr="00DF6DF4">
        <w:t xml:space="preserve">La logique est principalement </w:t>
      </w:r>
      <w:r w:rsidRPr="00DF6DF4">
        <w:rPr>
          <w:b/>
          <w:bCs/>
        </w:rPr>
        <w:t>statutaire</w:t>
      </w:r>
      <w:r w:rsidRPr="00DF6DF4">
        <w:t>.</w:t>
      </w:r>
    </w:p>
    <w:p w14:paraId="3B7740A8" w14:textId="77777777" w:rsidR="00DF6DF4" w:rsidRPr="00DF6DF4" w:rsidRDefault="00000000" w:rsidP="00897354">
      <w:pPr>
        <w:spacing w:after="0" w:line="240" w:lineRule="auto"/>
      </w:pPr>
      <w:r>
        <w:pict w14:anchorId="6655D601">
          <v:rect id="_x0000_i1046" style="width:0;height:1.5pt" o:hralign="center" o:hrstd="t" o:hr="t" fillcolor="#a0a0a0" stroked="f"/>
        </w:pict>
      </w:r>
    </w:p>
    <w:p w14:paraId="68F83962" w14:textId="77777777" w:rsidR="00DF6DF4" w:rsidRPr="00DF6DF4" w:rsidRDefault="00DF6DF4" w:rsidP="00897354">
      <w:pPr>
        <w:pStyle w:val="Titre1"/>
      </w:pPr>
      <w:r w:rsidRPr="00DF6DF4">
        <w:t>23. Certaines décisions doivent obligatoirement être collectives</w:t>
      </w:r>
    </w:p>
    <w:p w14:paraId="15BE41F7" w14:textId="1F6738B7" w:rsidR="00DF6DF4" w:rsidRPr="00DF6DF4" w:rsidRDefault="00DF6DF4" w:rsidP="00897354">
      <w:pPr>
        <w:spacing w:after="0" w:line="240" w:lineRule="auto"/>
      </w:pPr>
      <w:r w:rsidRPr="00DF6DF4">
        <w:t>La loi réserve nécessairement aux associés les décisions portant notamment sur</w:t>
      </w:r>
      <w:r w:rsidR="00897354">
        <w:t> :</w:t>
      </w:r>
    </w:p>
    <w:p w14:paraId="3EF560A5" w14:textId="084E26D4" w:rsidR="00DF6DF4" w:rsidRPr="00DF6DF4" w:rsidRDefault="00DF6DF4" w:rsidP="00897354">
      <w:pPr>
        <w:numPr>
          <w:ilvl w:val="0"/>
          <w:numId w:val="24"/>
        </w:numPr>
        <w:spacing w:after="0" w:line="240" w:lineRule="auto"/>
      </w:pPr>
      <w:r w:rsidRPr="00DF6DF4">
        <w:t>augmentation, amortissement ou réduction du capital</w:t>
      </w:r>
      <w:r w:rsidR="00897354">
        <w:t> ;</w:t>
      </w:r>
    </w:p>
    <w:p w14:paraId="66897175" w14:textId="232B3C59" w:rsidR="00DF6DF4" w:rsidRPr="00DF6DF4" w:rsidRDefault="00DF6DF4" w:rsidP="00897354">
      <w:pPr>
        <w:numPr>
          <w:ilvl w:val="0"/>
          <w:numId w:val="24"/>
        </w:numPr>
        <w:spacing w:after="0" w:line="240" w:lineRule="auto"/>
      </w:pPr>
      <w:r w:rsidRPr="00DF6DF4">
        <w:t>fusion</w:t>
      </w:r>
      <w:r w:rsidR="00897354">
        <w:t> ;</w:t>
      </w:r>
    </w:p>
    <w:p w14:paraId="41D27556" w14:textId="1F1DE1E3" w:rsidR="00DF6DF4" w:rsidRPr="00DF6DF4" w:rsidRDefault="00DF6DF4" w:rsidP="00897354">
      <w:pPr>
        <w:numPr>
          <w:ilvl w:val="0"/>
          <w:numId w:val="24"/>
        </w:numPr>
        <w:spacing w:after="0" w:line="240" w:lineRule="auto"/>
      </w:pPr>
      <w:r w:rsidRPr="00DF6DF4">
        <w:t>scission</w:t>
      </w:r>
      <w:r w:rsidR="00897354">
        <w:t> ;</w:t>
      </w:r>
    </w:p>
    <w:p w14:paraId="41EC4A4B" w14:textId="4B13631D" w:rsidR="00DF6DF4" w:rsidRPr="00DF6DF4" w:rsidRDefault="00DF6DF4" w:rsidP="00897354">
      <w:pPr>
        <w:numPr>
          <w:ilvl w:val="0"/>
          <w:numId w:val="24"/>
        </w:numPr>
        <w:spacing w:after="0" w:line="240" w:lineRule="auto"/>
      </w:pPr>
      <w:r w:rsidRPr="00DF6DF4">
        <w:t>dissolution</w:t>
      </w:r>
      <w:r w:rsidR="00897354">
        <w:t> ;</w:t>
      </w:r>
    </w:p>
    <w:p w14:paraId="20EB0839" w14:textId="1D3E57BD" w:rsidR="00DF6DF4" w:rsidRPr="00DF6DF4" w:rsidRDefault="00DF6DF4" w:rsidP="00897354">
      <w:pPr>
        <w:numPr>
          <w:ilvl w:val="0"/>
          <w:numId w:val="24"/>
        </w:numPr>
        <w:spacing w:after="0" w:line="240" w:lineRule="auto"/>
      </w:pPr>
      <w:r w:rsidRPr="00DF6DF4">
        <w:t>transformation en une société d’une autre forme</w:t>
      </w:r>
      <w:r w:rsidR="00897354">
        <w:t> ;</w:t>
      </w:r>
    </w:p>
    <w:p w14:paraId="73A7388A" w14:textId="77D36D50" w:rsidR="00DF6DF4" w:rsidRPr="00DF6DF4" w:rsidRDefault="00DF6DF4" w:rsidP="00897354">
      <w:pPr>
        <w:numPr>
          <w:ilvl w:val="0"/>
          <w:numId w:val="24"/>
        </w:numPr>
        <w:spacing w:after="0" w:line="240" w:lineRule="auto"/>
      </w:pPr>
      <w:r w:rsidRPr="00DF6DF4">
        <w:t>nomination des commissaires aux comptes</w:t>
      </w:r>
      <w:r w:rsidR="00897354">
        <w:t> ;</w:t>
      </w:r>
    </w:p>
    <w:p w14:paraId="7130EB0F" w14:textId="24782B63" w:rsidR="00DF6DF4" w:rsidRPr="00DF6DF4" w:rsidRDefault="00DF6DF4" w:rsidP="00897354">
      <w:pPr>
        <w:numPr>
          <w:ilvl w:val="0"/>
          <w:numId w:val="24"/>
        </w:numPr>
        <w:spacing w:after="0" w:line="240" w:lineRule="auto"/>
      </w:pPr>
      <w:r w:rsidRPr="00DF6DF4">
        <w:t>comptes annuels</w:t>
      </w:r>
      <w:r w:rsidR="00897354">
        <w:t> ;</w:t>
      </w:r>
    </w:p>
    <w:p w14:paraId="7CB6920F" w14:textId="77777777" w:rsidR="00DF6DF4" w:rsidRPr="00DF6DF4" w:rsidRDefault="00DF6DF4" w:rsidP="00897354">
      <w:pPr>
        <w:numPr>
          <w:ilvl w:val="0"/>
          <w:numId w:val="24"/>
        </w:numPr>
        <w:spacing w:after="0" w:line="240" w:lineRule="auto"/>
      </w:pPr>
      <w:r w:rsidRPr="00DF6DF4">
        <w:t>bénéfices. (</w:t>
      </w:r>
      <w:hyperlink r:id="rId32" w:tooltip="Chapitre VII : Des sociétés par actions simplifiées. (Articles L227-1 à L227-20-1) - Légifrance" w:history="1">
        <w:r w:rsidRPr="00DF6DF4">
          <w:rPr>
            <w:rStyle w:val="Lienhypertexte"/>
          </w:rPr>
          <w:t>Légifrance</w:t>
        </w:r>
      </w:hyperlink>
      <w:r w:rsidRPr="00DF6DF4">
        <w:t>)</w:t>
      </w:r>
    </w:p>
    <w:p w14:paraId="030E5425" w14:textId="77777777" w:rsidR="00DF6DF4" w:rsidRPr="00DF6DF4" w:rsidRDefault="00DF6DF4" w:rsidP="00897354">
      <w:pPr>
        <w:spacing w:after="0" w:line="240" w:lineRule="auto"/>
        <w:rPr>
          <w:b/>
          <w:bCs/>
        </w:rPr>
      </w:pPr>
      <w:r w:rsidRPr="00DF6DF4">
        <w:rPr>
          <w:b/>
          <w:bCs/>
        </w:rPr>
        <w:t>Contre-exemple</w:t>
      </w:r>
    </w:p>
    <w:p w14:paraId="57BECB4F" w14:textId="132353C6" w:rsidR="00DF6DF4" w:rsidRPr="00DF6DF4" w:rsidRDefault="00DF6DF4" w:rsidP="00897354">
      <w:pPr>
        <w:spacing w:after="0" w:line="240" w:lineRule="auto"/>
      </w:pPr>
      <w:r w:rsidRPr="00DF6DF4">
        <w:t>Les statuts ne peuvent donc pas prévoir</w:t>
      </w:r>
      <w:r w:rsidR="00897354">
        <w:t> :</w:t>
      </w:r>
    </w:p>
    <w:p w14:paraId="4D8A748F" w14:textId="623778DA" w:rsidR="00DF6DF4" w:rsidRPr="00DF6DF4" w:rsidRDefault="00897354" w:rsidP="00897354">
      <w:pPr>
        <w:spacing w:after="0" w:line="240" w:lineRule="auto"/>
      </w:pPr>
      <w:r>
        <w:t>« </w:t>
      </w:r>
      <w:r w:rsidR="00DF6DF4" w:rsidRPr="00DF6DF4">
        <w:t>Le président approuve seul définitivement les comptes annuels et décide seul de l’affectation du résultat dans une SAS pluripersonnelle.</w:t>
      </w:r>
      <w:r>
        <w:t> »</w:t>
      </w:r>
    </w:p>
    <w:p w14:paraId="53A68124" w14:textId="77777777" w:rsidR="00DF6DF4" w:rsidRPr="00DF6DF4" w:rsidRDefault="00DF6DF4" w:rsidP="00897354">
      <w:pPr>
        <w:spacing w:after="0" w:line="240" w:lineRule="auto"/>
      </w:pPr>
      <w:r w:rsidRPr="00DF6DF4">
        <w:t>Ces matières relèvent obligatoirement de la collectivité des associés.</w:t>
      </w:r>
    </w:p>
    <w:p w14:paraId="35B53133" w14:textId="77777777" w:rsidR="00DF6DF4" w:rsidRPr="00DF6DF4" w:rsidRDefault="00000000" w:rsidP="00897354">
      <w:pPr>
        <w:spacing w:after="0" w:line="240" w:lineRule="auto"/>
      </w:pPr>
      <w:r>
        <w:pict w14:anchorId="05FFC28D">
          <v:rect id="_x0000_i1047" style="width:0;height:1.5pt" o:hralign="center" o:hrstd="t" o:hr="t" fillcolor="#a0a0a0" stroked="f"/>
        </w:pict>
      </w:r>
    </w:p>
    <w:p w14:paraId="032D3352" w14:textId="77777777" w:rsidR="00DF6DF4" w:rsidRPr="00DF6DF4" w:rsidRDefault="00DF6DF4" w:rsidP="00897354">
      <w:pPr>
        <w:pStyle w:val="Titre1"/>
      </w:pPr>
      <w:r w:rsidRPr="00DF6DF4">
        <w:t>24. Les statuts ne peuvent plus prévoir une décision adoptée avec moins de voix pour que contre</w:t>
      </w:r>
    </w:p>
    <w:p w14:paraId="78167055" w14:textId="77777777" w:rsidR="00DF6DF4" w:rsidRPr="00DF6DF4" w:rsidRDefault="00DF6DF4" w:rsidP="00897354">
      <w:pPr>
        <w:spacing w:after="0" w:line="240" w:lineRule="auto"/>
      </w:pPr>
      <w:r w:rsidRPr="00DF6DF4">
        <w:t>La liberté statutaire sur les majorités possède depuis 2024 une limite jurisprudentielle fondamentale.</w:t>
      </w:r>
    </w:p>
    <w:p w14:paraId="0FE058C8" w14:textId="77777777" w:rsidR="00DF6DF4" w:rsidRPr="00DF6DF4" w:rsidRDefault="00DF6DF4" w:rsidP="00897354">
      <w:pPr>
        <w:spacing w:after="0" w:line="240" w:lineRule="auto"/>
      </w:pPr>
      <w:r w:rsidRPr="00DF6DF4">
        <w:t xml:space="preserve">Dans l’arrêt </w:t>
      </w:r>
      <w:r w:rsidRPr="00DF6DF4">
        <w:rPr>
          <w:b/>
          <w:bCs/>
        </w:rPr>
        <w:t>Cour de cassation, Assemblée plénière, 15 novembre 2024, n° 23-16.670</w:t>
      </w:r>
      <w:r w:rsidRPr="00DF6DF4">
        <w:t xml:space="preserve">, la Cour a décidé qu’une décision collective de SAS ne peut être valablement adoptée que si elle recueille </w:t>
      </w:r>
      <w:r w:rsidRPr="00DF6DF4">
        <w:rPr>
          <w:b/>
          <w:bCs/>
        </w:rPr>
        <w:t xml:space="preserve">au moins la majorité des voix </w:t>
      </w:r>
      <w:r w:rsidRPr="00DF6DF4">
        <w:rPr>
          <w:b/>
          <w:bCs/>
        </w:rPr>
        <w:lastRenderedPageBreak/>
        <w:t>exprimées</w:t>
      </w:r>
      <w:r w:rsidRPr="00DF6DF4">
        <w:t>. Une clause statutaire autorisant l’adoption avec moins de voix favorables que défavorables est réputée non écrite. (</w:t>
      </w:r>
      <w:hyperlink r:id="rId33" w:tooltip="Cour de cassation, Assemblée plénière, 15 novembre 2024, 23-16.670, Publié au bulletin - Légifrance" w:history="1">
        <w:r w:rsidRPr="00DF6DF4">
          <w:rPr>
            <w:rStyle w:val="Lienhypertexte"/>
          </w:rPr>
          <w:t>Légifrance</w:t>
        </w:r>
      </w:hyperlink>
      <w:r w:rsidRPr="00DF6DF4">
        <w:t>)</w:t>
      </w:r>
    </w:p>
    <w:p w14:paraId="2CBAAA6D" w14:textId="77777777" w:rsidR="00DF6DF4" w:rsidRPr="00DF6DF4" w:rsidRDefault="00DF6DF4" w:rsidP="00897354">
      <w:pPr>
        <w:spacing w:after="0" w:line="240" w:lineRule="auto"/>
        <w:rPr>
          <w:b/>
          <w:bCs/>
        </w:rPr>
      </w:pPr>
      <w:r w:rsidRPr="00DF6DF4">
        <w:rPr>
          <w:b/>
          <w:bCs/>
        </w:rPr>
        <w:t>Exemple</w:t>
      </w:r>
    </w:p>
    <w:p w14:paraId="1028F32A" w14:textId="4A538453" w:rsidR="00DF6DF4" w:rsidRPr="00DF6DF4" w:rsidRDefault="00DF6DF4" w:rsidP="00897354">
      <w:pPr>
        <w:spacing w:after="0" w:line="240" w:lineRule="auto"/>
      </w:pPr>
      <w:r w:rsidRPr="00DF6DF4">
        <w:t>Votes</w:t>
      </w:r>
      <w:r w:rsidR="00897354">
        <w:t> :</w:t>
      </w:r>
    </w:p>
    <w:p w14:paraId="0E054463" w14:textId="7589253E" w:rsidR="00DF6DF4" w:rsidRPr="00DF6DF4" w:rsidRDefault="00DF6DF4" w:rsidP="00897354">
      <w:pPr>
        <w:numPr>
          <w:ilvl w:val="0"/>
          <w:numId w:val="25"/>
        </w:numPr>
        <w:spacing w:after="0" w:line="240" w:lineRule="auto"/>
      </w:pPr>
      <w:r w:rsidRPr="00DF6DF4">
        <w:t>pour</w:t>
      </w:r>
      <w:r w:rsidR="00897354">
        <w:t> :</w:t>
      </w:r>
      <w:r w:rsidRPr="00DF6DF4">
        <w:t xml:space="preserve"> 46</w:t>
      </w:r>
      <w:r w:rsidR="00897354">
        <w:t> % ;</w:t>
      </w:r>
    </w:p>
    <w:p w14:paraId="7B1D514B" w14:textId="60FB3141" w:rsidR="00DF6DF4" w:rsidRPr="00DF6DF4" w:rsidRDefault="00DF6DF4" w:rsidP="00897354">
      <w:pPr>
        <w:numPr>
          <w:ilvl w:val="0"/>
          <w:numId w:val="25"/>
        </w:numPr>
        <w:spacing w:after="0" w:line="240" w:lineRule="auto"/>
      </w:pPr>
      <w:r w:rsidRPr="00DF6DF4">
        <w:t>contre</w:t>
      </w:r>
      <w:r w:rsidR="00897354">
        <w:t> :</w:t>
      </w:r>
      <w:r w:rsidRPr="00DF6DF4">
        <w:t xml:space="preserve"> 54</w:t>
      </w:r>
      <w:r w:rsidR="00897354">
        <w:t> %</w:t>
      </w:r>
      <w:r w:rsidRPr="00DF6DF4">
        <w:t>.</w:t>
      </w:r>
    </w:p>
    <w:p w14:paraId="2EC4A774" w14:textId="58E48CA0" w:rsidR="00DF6DF4" w:rsidRPr="00DF6DF4" w:rsidRDefault="00DF6DF4" w:rsidP="00897354">
      <w:pPr>
        <w:spacing w:after="0" w:line="240" w:lineRule="auto"/>
      </w:pPr>
      <w:r w:rsidRPr="00DF6DF4">
        <w:t xml:space="preserve">Les statuts prévoient qu’une décision est adoptée dès qu’elle obtient </w:t>
      </w:r>
      <w:r w:rsidR="00897354">
        <w:t>« </w:t>
      </w:r>
      <w:r w:rsidRPr="00DF6DF4">
        <w:t>un tiers des voix</w:t>
      </w:r>
      <w:r w:rsidR="00897354">
        <w:t> »</w:t>
      </w:r>
      <w:r w:rsidRPr="00DF6DF4">
        <w:t>.</w:t>
      </w:r>
    </w:p>
    <w:p w14:paraId="4958D4B2" w14:textId="6624E70D" w:rsidR="00DF6DF4" w:rsidRPr="00DF6DF4" w:rsidRDefault="00DF6DF4" w:rsidP="00897354">
      <w:pPr>
        <w:spacing w:after="0" w:line="240" w:lineRule="auto"/>
      </w:pPr>
      <w:r w:rsidRPr="00DF6DF4">
        <w:t xml:space="preserve">La décision n’est </w:t>
      </w:r>
      <w:r w:rsidRPr="00DF6DF4">
        <w:rPr>
          <w:b/>
          <w:bCs/>
        </w:rPr>
        <w:t>pas valablement adoptée</w:t>
      </w:r>
      <w:r w:rsidR="00897354">
        <w:t> :</w:t>
      </w:r>
      <w:r w:rsidRPr="00DF6DF4">
        <w:t xml:space="preserve"> elle a obtenu moins de voix pour que contre. (</w:t>
      </w:r>
      <w:hyperlink r:id="rId34" w:tooltip="Cour de cassation, Assemblée plénière, 15 novembre 2024, 23-16.670, Publié au bulletin - Légifrance" w:history="1">
        <w:r w:rsidRPr="00DF6DF4">
          <w:rPr>
            <w:rStyle w:val="Lienhypertexte"/>
          </w:rPr>
          <w:t>Légifrance</w:t>
        </w:r>
      </w:hyperlink>
      <w:r w:rsidRPr="00DF6DF4">
        <w:t>)</w:t>
      </w:r>
    </w:p>
    <w:p w14:paraId="6FE49C69" w14:textId="77777777" w:rsidR="00DF6DF4" w:rsidRPr="00DF6DF4" w:rsidRDefault="00000000" w:rsidP="00897354">
      <w:pPr>
        <w:spacing w:after="0" w:line="240" w:lineRule="auto"/>
      </w:pPr>
      <w:r>
        <w:pict w14:anchorId="3FD75B10">
          <v:rect id="_x0000_i1048" style="width:0;height:1.5pt" o:hralign="center" o:hrstd="t" o:hr="t" fillcolor="#a0a0a0" stroked="f"/>
        </w:pict>
      </w:r>
    </w:p>
    <w:p w14:paraId="305149A1" w14:textId="77777777" w:rsidR="00DF6DF4" w:rsidRPr="00DF6DF4" w:rsidRDefault="00DF6DF4" w:rsidP="00897354">
      <w:pPr>
        <w:pStyle w:val="Titre1"/>
      </w:pPr>
      <w:r w:rsidRPr="00DF6DF4">
        <w:t>25. Les statuts peuvent prévoir une majorité plus forte</w:t>
      </w:r>
    </w:p>
    <w:p w14:paraId="3982651A" w14:textId="6D96923D" w:rsidR="00DF6DF4" w:rsidRPr="00DF6DF4" w:rsidRDefault="00DF6DF4" w:rsidP="00897354">
      <w:pPr>
        <w:spacing w:after="0" w:line="240" w:lineRule="auto"/>
      </w:pPr>
      <w:r w:rsidRPr="00DF6DF4">
        <w:t>L’arrêt de 2024 n’empêche pas les statuts d’exiger</w:t>
      </w:r>
      <w:r w:rsidR="00897354">
        <w:t> :</w:t>
      </w:r>
    </w:p>
    <w:p w14:paraId="5A6D7873" w14:textId="782B7962" w:rsidR="00DF6DF4" w:rsidRPr="00DF6DF4" w:rsidRDefault="00DF6DF4" w:rsidP="00897354">
      <w:pPr>
        <w:numPr>
          <w:ilvl w:val="0"/>
          <w:numId w:val="26"/>
        </w:numPr>
        <w:spacing w:after="0" w:line="240" w:lineRule="auto"/>
      </w:pPr>
      <w:r w:rsidRPr="00DF6DF4">
        <w:t>60</w:t>
      </w:r>
      <w:r w:rsidR="00897354">
        <w:t> % ;</w:t>
      </w:r>
    </w:p>
    <w:p w14:paraId="34B2C419" w14:textId="16D4FAD2" w:rsidR="00DF6DF4" w:rsidRPr="00DF6DF4" w:rsidRDefault="00DF6DF4" w:rsidP="00897354">
      <w:pPr>
        <w:numPr>
          <w:ilvl w:val="0"/>
          <w:numId w:val="26"/>
        </w:numPr>
        <w:spacing w:after="0" w:line="240" w:lineRule="auto"/>
      </w:pPr>
      <w:r w:rsidRPr="00DF6DF4">
        <w:t>2/3</w:t>
      </w:r>
      <w:r w:rsidR="00897354">
        <w:t> ;</w:t>
      </w:r>
    </w:p>
    <w:p w14:paraId="4919B146" w14:textId="465B4AA9" w:rsidR="00DF6DF4" w:rsidRPr="00DF6DF4" w:rsidRDefault="00DF6DF4" w:rsidP="00897354">
      <w:pPr>
        <w:numPr>
          <w:ilvl w:val="0"/>
          <w:numId w:val="26"/>
        </w:numPr>
        <w:spacing w:after="0" w:line="240" w:lineRule="auto"/>
      </w:pPr>
      <w:r w:rsidRPr="00DF6DF4">
        <w:t>75</w:t>
      </w:r>
      <w:r w:rsidR="00897354">
        <w:t> % ;</w:t>
      </w:r>
    </w:p>
    <w:p w14:paraId="79B29B20" w14:textId="77777777" w:rsidR="00DF6DF4" w:rsidRPr="00DF6DF4" w:rsidRDefault="00DF6DF4" w:rsidP="00897354">
      <w:pPr>
        <w:numPr>
          <w:ilvl w:val="0"/>
          <w:numId w:val="26"/>
        </w:numPr>
        <w:spacing w:after="0" w:line="240" w:lineRule="auto"/>
      </w:pPr>
      <w:r w:rsidRPr="00DF6DF4">
        <w:t>voire l’unanimité dans certaines matières.</w:t>
      </w:r>
    </w:p>
    <w:p w14:paraId="53F60C84" w14:textId="5D05089A" w:rsidR="00DF6DF4" w:rsidRPr="00DF6DF4" w:rsidRDefault="00DF6DF4" w:rsidP="00897354">
      <w:pPr>
        <w:spacing w:after="0" w:line="240" w:lineRule="auto"/>
      </w:pPr>
      <w:r w:rsidRPr="00DF6DF4">
        <w:t xml:space="preserve">Il fixe simplement un </w:t>
      </w:r>
      <w:r w:rsidRPr="00DF6DF4">
        <w:rPr>
          <w:b/>
          <w:bCs/>
        </w:rPr>
        <w:t>plancher</w:t>
      </w:r>
      <w:r w:rsidR="00897354">
        <w:t> :</w:t>
      </w:r>
    </w:p>
    <w:p w14:paraId="214B0164" w14:textId="77777777" w:rsidR="00DF6DF4" w:rsidRPr="00DF6DF4" w:rsidRDefault="00DF6DF4" w:rsidP="00897354">
      <w:pPr>
        <w:spacing w:after="0" w:line="240" w:lineRule="auto"/>
      </w:pPr>
      <w:r w:rsidRPr="00DF6DF4">
        <w:t>une décision collective ne peut pas être adoptée avec moins de la majorité des voix exprimées. (</w:t>
      </w:r>
      <w:hyperlink r:id="rId35" w:tooltip="Cour de cassation, Assemblée plénière, 15 novembre 2024, 23-16.670, Publié au bulletin - Légifrance" w:history="1">
        <w:r w:rsidRPr="00DF6DF4">
          <w:rPr>
            <w:rStyle w:val="Lienhypertexte"/>
          </w:rPr>
          <w:t>Légifrance</w:t>
        </w:r>
      </w:hyperlink>
      <w:r w:rsidRPr="00DF6DF4">
        <w:t>)</w:t>
      </w:r>
    </w:p>
    <w:p w14:paraId="55812036" w14:textId="77777777" w:rsidR="00DF6DF4" w:rsidRPr="00DF6DF4" w:rsidRDefault="00DF6DF4" w:rsidP="00897354">
      <w:pPr>
        <w:spacing w:after="0" w:line="240" w:lineRule="auto"/>
        <w:rPr>
          <w:b/>
          <w:bCs/>
        </w:rPr>
      </w:pPr>
      <w:r w:rsidRPr="00DF6DF4">
        <w:rPr>
          <w:b/>
          <w:bCs/>
        </w:rPr>
        <w:t>Exemple</w:t>
      </w:r>
    </w:p>
    <w:p w14:paraId="55BD8B03" w14:textId="7A16F7CE" w:rsidR="00DF6DF4" w:rsidRPr="00DF6DF4" w:rsidRDefault="00DF6DF4" w:rsidP="00897354">
      <w:pPr>
        <w:spacing w:after="0" w:line="240" w:lineRule="auto"/>
      </w:pPr>
      <w:r w:rsidRPr="00DF6DF4">
        <w:t>Les statuts imposent 75</w:t>
      </w:r>
      <w:r w:rsidR="00897354">
        <w:t> %</w:t>
      </w:r>
      <w:r w:rsidRPr="00DF6DF4">
        <w:t xml:space="preserve"> pour modifier une disposition importante.</w:t>
      </w:r>
    </w:p>
    <w:p w14:paraId="638AD24C" w14:textId="14D4B652" w:rsidR="00DF6DF4" w:rsidRPr="00DF6DF4" w:rsidRDefault="00DF6DF4" w:rsidP="00897354">
      <w:pPr>
        <w:spacing w:after="0" w:line="240" w:lineRule="auto"/>
      </w:pPr>
      <w:r w:rsidRPr="00DF6DF4">
        <w:t>Une décision recueille 70</w:t>
      </w:r>
      <w:r w:rsidR="00897354">
        <w:t> %</w:t>
      </w:r>
      <w:r w:rsidRPr="00DF6DF4">
        <w:t>.</w:t>
      </w:r>
    </w:p>
    <w:p w14:paraId="5FB29023" w14:textId="77777777" w:rsidR="00DF6DF4" w:rsidRPr="00DF6DF4" w:rsidRDefault="00DF6DF4" w:rsidP="00897354">
      <w:pPr>
        <w:spacing w:after="0" w:line="240" w:lineRule="auto"/>
      </w:pPr>
      <w:r w:rsidRPr="00DF6DF4">
        <w:t>Elle est rejetée.</w:t>
      </w:r>
    </w:p>
    <w:p w14:paraId="60508972" w14:textId="77777777" w:rsidR="00DF6DF4" w:rsidRPr="00DF6DF4" w:rsidRDefault="00DF6DF4" w:rsidP="00897354">
      <w:pPr>
        <w:spacing w:after="0" w:line="240" w:lineRule="auto"/>
      </w:pPr>
      <w:r w:rsidRPr="00DF6DF4">
        <w:t>La majorité simple imposée par la jurisprudence est un minimum et ne neutralise pas une majorité statutaire plus exigeante.</w:t>
      </w:r>
    </w:p>
    <w:p w14:paraId="0CB5C87D" w14:textId="77777777" w:rsidR="00DF6DF4" w:rsidRPr="00DF6DF4" w:rsidRDefault="00000000" w:rsidP="00897354">
      <w:pPr>
        <w:spacing w:after="0" w:line="240" w:lineRule="auto"/>
      </w:pPr>
      <w:r>
        <w:pict w14:anchorId="43CD455C">
          <v:rect id="_x0000_i1049" style="width:0;height:1.5pt" o:hralign="center" o:hrstd="t" o:hr="t" fillcolor="#a0a0a0" stroked="f"/>
        </w:pict>
      </w:r>
    </w:p>
    <w:p w14:paraId="34D9105E" w14:textId="77777777" w:rsidR="00DF6DF4" w:rsidRPr="00DF6DF4" w:rsidRDefault="00DF6DF4" w:rsidP="00897354">
      <w:pPr>
        <w:pStyle w:val="Titre1"/>
      </w:pPr>
      <w:r w:rsidRPr="00DF6DF4">
        <w:t>26. Droit de participer aux décisions</w:t>
      </w:r>
    </w:p>
    <w:p w14:paraId="0655BF64" w14:textId="77777777" w:rsidR="00DF6DF4" w:rsidRPr="00DF6DF4" w:rsidRDefault="00DF6DF4" w:rsidP="00897354">
      <w:pPr>
        <w:spacing w:after="0" w:line="240" w:lineRule="auto"/>
      </w:pPr>
      <w:r w:rsidRPr="00DF6DF4">
        <w:t xml:space="preserve">Tout associé dispose du droit fondamental de </w:t>
      </w:r>
      <w:r w:rsidRPr="00DF6DF4">
        <w:rPr>
          <w:b/>
          <w:bCs/>
        </w:rPr>
        <w:t>participer aux décisions collectives</w:t>
      </w:r>
      <w:r w:rsidRPr="00DF6DF4">
        <w:t>.</w:t>
      </w:r>
    </w:p>
    <w:p w14:paraId="229C1F9E" w14:textId="77777777" w:rsidR="00DF6DF4" w:rsidRPr="00DF6DF4" w:rsidRDefault="00DF6DF4" w:rsidP="00897354">
      <w:pPr>
        <w:spacing w:after="0" w:line="240" w:lineRule="auto"/>
      </w:pPr>
      <w:r w:rsidRPr="00DF6DF4">
        <w:t>Cette règle du Code civil constitue une limite à la liberté statutaire de la SAS. La Cour de cassation l’a notamment rappelée pour les décisions d’exclusion. (</w:t>
      </w:r>
      <w:hyperlink r:id="rId36" w:tooltip="Cour de cassation, civile, Chambre commerciale, 29 mai 2024, 22-13.158, Publié au bulletin - Légifrance" w:history="1">
        <w:r w:rsidRPr="00DF6DF4">
          <w:rPr>
            <w:rStyle w:val="Lienhypertexte"/>
          </w:rPr>
          <w:t>Légifrance</w:t>
        </w:r>
      </w:hyperlink>
      <w:r w:rsidRPr="00DF6DF4">
        <w:t>)</w:t>
      </w:r>
    </w:p>
    <w:p w14:paraId="5A75C464" w14:textId="77777777" w:rsidR="00DF6DF4" w:rsidRPr="00DF6DF4" w:rsidRDefault="00DF6DF4" w:rsidP="00897354">
      <w:pPr>
        <w:spacing w:after="0" w:line="240" w:lineRule="auto"/>
        <w:rPr>
          <w:b/>
          <w:bCs/>
        </w:rPr>
      </w:pPr>
      <w:r w:rsidRPr="00DF6DF4">
        <w:rPr>
          <w:b/>
          <w:bCs/>
        </w:rPr>
        <w:t>Conséquence</w:t>
      </w:r>
    </w:p>
    <w:p w14:paraId="72FC21EB" w14:textId="77777777" w:rsidR="00DF6DF4" w:rsidRPr="00DF6DF4" w:rsidRDefault="00DF6DF4" w:rsidP="00897354">
      <w:pPr>
        <w:spacing w:after="0" w:line="240" w:lineRule="auto"/>
      </w:pPr>
      <w:r w:rsidRPr="00DF6DF4">
        <w:t>Les statuts peuvent aménager les droits de vote dans les limites légales, mais ils ne peuvent pas librement faire disparaître le droit de participation d’un associé lorsque le droit impératif s’y oppose.</w:t>
      </w:r>
    </w:p>
    <w:p w14:paraId="4DAE1C4C" w14:textId="77777777" w:rsidR="00DF6DF4" w:rsidRPr="00DF6DF4" w:rsidRDefault="00000000" w:rsidP="00897354">
      <w:pPr>
        <w:spacing w:after="0" w:line="240" w:lineRule="auto"/>
      </w:pPr>
      <w:r>
        <w:pict w14:anchorId="34EABE61">
          <v:rect id="_x0000_i1050" style="width:0;height:1.5pt" o:hralign="center" o:hrstd="t" o:hr="t" fillcolor="#a0a0a0" stroked="f"/>
        </w:pict>
      </w:r>
    </w:p>
    <w:p w14:paraId="2B80670D" w14:textId="77777777" w:rsidR="00DF6DF4" w:rsidRPr="00DF6DF4" w:rsidRDefault="00DF6DF4" w:rsidP="00897354">
      <w:pPr>
        <w:pStyle w:val="Titre1"/>
      </w:pPr>
      <w:r w:rsidRPr="00DF6DF4">
        <w:t>27. Les conventions réglementées</w:t>
      </w:r>
    </w:p>
    <w:p w14:paraId="77FE3696" w14:textId="0643DA8C" w:rsidR="00DF6DF4" w:rsidRPr="00DF6DF4" w:rsidRDefault="00DF6DF4" w:rsidP="00897354">
      <w:pPr>
        <w:spacing w:after="0" w:line="240" w:lineRule="auto"/>
      </w:pPr>
      <w:r w:rsidRPr="00DF6DF4">
        <w:t>Le commissaire aux comptes ou, en son absence, le président établit un rapport sur certaines conventions intervenues directement ou par personne interposée entre la SAS et notamment</w:t>
      </w:r>
      <w:r w:rsidR="00897354">
        <w:t> :</w:t>
      </w:r>
    </w:p>
    <w:p w14:paraId="6E8102AA" w14:textId="54C0E997" w:rsidR="00DF6DF4" w:rsidRPr="00DF6DF4" w:rsidRDefault="00DF6DF4" w:rsidP="00897354">
      <w:pPr>
        <w:numPr>
          <w:ilvl w:val="0"/>
          <w:numId w:val="27"/>
        </w:numPr>
        <w:spacing w:after="0" w:line="240" w:lineRule="auto"/>
      </w:pPr>
      <w:r w:rsidRPr="00DF6DF4">
        <w:t>son président</w:t>
      </w:r>
      <w:r w:rsidR="00897354">
        <w:t> ;</w:t>
      </w:r>
    </w:p>
    <w:p w14:paraId="66501C6E" w14:textId="099FE178" w:rsidR="00DF6DF4" w:rsidRPr="00DF6DF4" w:rsidRDefault="00DF6DF4" w:rsidP="00897354">
      <w:pPr>
        <w:numPr>
          <w:ilvl w:val="0"/>
          <w:numId w:val="27"/>
        </w:numPr>
        <w:spacing w:after="0" w:line="240" w:lineRule="auto"/>
      </w:pPr>
      <w:r w:rsidRPr="00DF6DF4">
        <w:t>l’un de ses dirigeants</w:t>
      </w:r>
      <w:r w:rsidR="00897354">
        <w:t> ;</w:t>
      </w:r>
    </w:p>
    <w:p w14:paraId="2A5F9EB9" w14:textId="56D4FFFD" w:rsidR="00DF6DF4" w:rsidRPr="00DF6DF4" w:rsidRDefault="00DF6DF4" w:rsidP="00897354">
      <w:pPr>
        <w:numPr>
          <w:ilvl w:val="0"/>
          <w:numId w:val="27"/>
        </w:numPr>
        <w:spacing w:after="0" w:line="240" w:lineRule="auto"/>
      </w:pPr>
      <w:r w:rsidRPr="00DF6DF4">
        <w:t xml:space="preserve">un actionnaire disposant de plus de </w:t>
      </w:r>
      <w:r w:rsidRPr="00DF6DF4">
        <w:rPr>
          <w:b/>
          <w:bCs/>
        </w:rPr>
        <w:t>10</w:t>
      </w:r>
      <w:r w:rsidR="00897354">
        <w:rPr>
          <w:b/>
          <w:bCs/>
        </w:rPr>
        <w:t> %</w:t>
      </w:r>
      <w:r w:rsidRPr="00DF6DF4">
        <w:rPr>
          <w:b/>
          <w:bCs/>
        </w:rPr>
        <w:t xml:space="preserve"> des droits de vote</w:t>
      </w:r>
      <w:r w:rsidR="00897354">
        <w:t> ;</w:t>
      </w:r>
    </w:p>
    <w:p w14:paraId="3158F53A" w14:textId="77777777" w:rsidR="00DF6DF4" w:rsidRPr="00DF6DF4" w:rsidRDefault="00DF6DF4" w:rsidP="00897354">
      <w:pPr>
        <w:numPr>
          <w:ilvl w:val="0"/>
          <w:numId w:val="27"/>
        </w:numPr>
        <w:spacing w:after="0" w:line="240" w:lineRule="auto"/>
      </w:pPr>
      <w:r w:rsidRPr="00DF6DF4">
        <w:t>ou, lorsqu’il s’agit d’une société actionnaire, la société qui la contrôle au sens du Code. (</w:t>
      </w:r>
      <w:hyperlink r:id="rId37" w:tooltip="Chapitre VII : Des sociétés par actions simplifiées. (Articles L227-1 à L227-20-1) - Légifrance" w:history="1">
        <w:r w:rsidRPr="00DF6DF4">
          <w:rPr>
            <w:rStyle w:val="Lienhypertexte"/>
          </w:rPr>
          <w:t>Légifrance</w:t>
        </w:r>
      </w:hyperlink>
      <w:r w:rsidRPr="00DF6DF4">
        <w:t>)</w:t>
      </w:r>
    </w:p>
    <w:p w14:paraId="3CC479A1" w14:textId="77777777" w:rsidR="00DF6DF4" w:rsidRPr="00DF6DF4" w:rsidRDefault="00DF6DF4" w:rsidP="00897354">
      <w:pPr>
        <w:spacing w:after="0" w:line="240" w:lineRule="auto"/>
      </w:pPr>
      <w:r w:rsidRPr="00DF6DF4">
        <w:t>Les associés statuent sur ce rapport.</w:t>
      </w:r>
    </w:p>
    <w:p w14:paraId="587ADADF" w14:textId="77777777" w:rsidR="00DF6DF4" w:rsidRPr="00DF6DF4" w:rsidRDefault="00DF6DF4" w:rsidP="00897354">
      <w:pPr>
        <w:spacing w:after="0" w:line="240" w:lineRule="auto"/>
        <w:rPr>
          <w:b/>
          <w:bCs/>
        </w:rPr>
      </w:pPr>
      <w:r w:rsidRPr="00DF6DF4">
        <w:rPr>
          <w:b/>
          <w:bCs/>
        </w:rPr>
        <w:t>Exemple</w:t>
      </w:r>
    </w:p>
    <w:p w14:paraId="7C2B7E7D" w14:textId="77777777" w:rsidR="00DF6DF4" w:rsidRPr="00DF6DF4" w:rsidRDefault="00DF6DF4" w:rsidP="00897354">
      <w:pPr>
        <w:spacing w:after="0" w:line="240" w:lineRule="auto"/>
      </w:pPr>
      <w:r w:rsidRPr="00DF6DF4">
        <w:t>Une SAS conclut un contrat important avec son président.</w:t>
      </w:r>
    </w:p>
    <w:p w14:paraId="2BA08DAD" w14:textId="77777777" w:rsidR="00DF6DF4" w:rsidRPr="00DF6DF4" w:rsidRDefault="00DF6DF4" w:rsidP="00897354">
      <w:pPr>
        <w:spacing w:after="0" w:line="240" w:lineRule="auto"/>
      </w:pPr>
      <w:r w:rsidRPr="00DF6DF4">
        <w:t>Le régime des conventions réglementées doit être examiné.</w:t>
      </w:r>
    </w:p>
    <w:p w14:paraId="496800E3" w14:textId="77777777" w:rsidR="00DF6DF4" w:rsidRPr="00DF6DF4" w:rsidRDefault="00000000" w:rsidP="00897354">
      <w:pPr>
        <w:spacing w:after="0" w:line="240" w:lineRule="auto"/>
      </w:pPr>
      <w:r>
        <w:pict w14:anchorId="2C964E8E">
          <v:rect id="_x0000_i1051" style="width:0;height:1.5pt" o:hralign="center" o:hrstd="t" o:hr="t" fillcolor="#a0a0a0" stroked="f"/>
        </w:pict>
      </w:r>
    </w:p>
    <w:p w14:paraId="35F6D28B" w14:textId="77777777" w:rsidR="00DF6DF4" w:rsidRPr="00DF6DF4" w:rsidRDefault="00DF6DF4" w:rsidP="00897354">
      <w:pPr>
        <w:pStyle w:val="Titre1"/>
      </w:pPr>
      <w:r w:rsidRPr="00DF6DF4">
        <w:lastRenderedPageBreak/>
        <w:t>28. Une convention réglementée non approuvée continue à produire ses effets</w:t>
      </w:r>
    </w:p>
    <w:p w14:paraId="58F7DC50" w14:textId="77777777" w:rsidR="00DF6DF4" w:rsidRPr="00DF6DF4" w:rsidRDefault="00DF6DF4" w:rsidP="00897354">
      <w:pPr>
        <w:spacing w:after="0" w:line="240" w:lineRule="auto"/>
      </w:pPr>
      <w:r w:rsidRPr="00DF6DF4">
        <w:t>Comme en SARL, la convention réglementée non approuvée n’est pas automatiquement annulée.</w:t>
      </w:r>
    </w:p>
    <w:p w14:paraId="37CBBD48" w14:textId="77777777" w:rsidR="00DF6DF4" w:rsidRPr="00DF6DF4" w:rsidRDefault="00DF6DF4" w:rsidP="00897354">
      <w:pPr>
        <w:spacing w:after="0" w:line="240" w:lineRule="auto"/>
      </w:pPr>
      <w:r w:rsidRPr="00DF6DF4">
        <w:t xml:space="preserve">Elle continue à produire ses effets, mais la personne intéressée et éventuellement les dirigeants peuvent devoir supporter les </w:t>
      </w:r>
      <w:r w:rsidRPr="00DF6DF4">
        <w:rPr>
          <w:b/>
          <w:bCs/>
        </w:rPr>
        <w:t>conséquences dommageables pour la société</w:t>
      </w:r>
      <w:r w:rsidRPr="00DF6DF4">
        <w:t>. (</w:t>
      </w:r>
      <w:hyperlink r:id="rId38" w:tooltip="Chapitre VII : Des sociétés par actions simplifiées. (Articles L227-1 à L227-20-1) - Légifrance" w:history="1">
        <w:r w:rsidRPr="00DF6DF4">
          <w:rPr>
            <w:rStyle w:val="Lienhypertexte"/>
          </w:rPr>
          <w:t>Légifrance</w:t>
        </w:r>
      </w:hyperlink>
      <w:r w:rsidRPr="00DF6DF4">
        <w:t>)</w:t>
      </w:r>
    </w:p>
    <w:p w14:paraId="1E29534B" w14:textId="77777777" w:rsidR="00DF6DF4" w:rsidRPr="00DF6DF4" w:rsidRDefault="00DF6DF4" w:rsidP="00897354">
      <w:pPr>
        <w:spacing w:after="0" w:line="240" w:lineRule="auto"/>
        <w:rPr>
          <w:b/>
          <w:bCs/>
        </w:rPr>
      </w:pPr>
      <w:r w:rsidRPr="00DF6DF4">
        <w:rPr>
          <w:b/>
          <w:bCs/>
        </w:rPr>
        <w:t>Contre-exemple</w:t>
      </w:r>
    </w:p>
    <w:p w14:paraId="326D1972" w14:textId="6B9B126A" w:rsidR="00DF6DF4" w:rsidRPr="00DF6DF4" w:rsidRDefault="00897354" w:rsidP="00897354">
      <w:pPr>
        <w:spacing w:after="0" w:line="240" w:lineRule="auto"/>
      </w:pPr>
      <w:r>
        <w:t>« </w:t>
      </w:r>
      <w:r w:rsidR="00DF6DF4" w:rsidRPr="00DF6DF4">
        <w:t>Les associés refusent d’approuver la convention</w:t>
      </w:r>
      <w:r>
        <w:t> :</w:t>
      </w:r>
      <w:r w:rsidR="00DF6DF4" w:rsidRPr="00DF6DF4">
        <w:t xml:space="preserve"> celle-ci disparaît automatiquement.</w:t>
      </w:r>
      <w:r>
        <w:t> »</w:t>
      </w:r>
    </w:p>
    <w:p w14:paraId="1E7602E8" w14:textId="77777777" w:rsidR="00DF6DF4" w:rsidRPr="00DF6DF4" w:rsidRDefault="00DF6DF4" w:rsidP="00897354">
      <w:pPr>
        <w:spacing w:after="0" w:line="240" w:lineRule="auto"/>
      </w:pPr>
      <w:r w:rsidRPr="00DF6DF4">
        <w:rPr>
          <w:b/>
          <w:bCs/>
        </w:rPr>
        <w:t>Faux.</w:t>
      </w:r>
    </w:p>
    <w:p w14:paraId="305A459D" w14:textId="77777777" w:rsidR="00DF6DF4" w:rsidRPr="00DF6DF4" w:rsidRDefault="00000000" w:rsidP="00897354">
      <w:pPr>
        <w:spacing w:after="0" w:line="240" w:lineRule="auto"/>
      </w:pPr>
      <w:r>
        <w:pict w14:anchorId="1D5063B9">
          <v:rect id="_x0000_i1052" style="width:0;height:1.5pt" o:hralign="center" o:hrstd="t" o:hr="t" fillcolor="#a0a0a0" stroked="f"/>
        </w:pict>
      </w:r>
    </w:p>
    <w:p w14:paraId="122D6EE1" w14:textId="77777777" w:rsidR="00DF6DF4" w:rsidRPr="00DF6DF4" w:rsidRDefault="00DF6DF4" w:rsidP="00897354">
      <w:pPr>
        <w:pStyle w:val="Titre1"/>
      </w:pPr>
      <w:r w:rsidRPr="00DF6DF4">
        <w:t>29. Les opérations courantes conclues à des conditions normales</w:t>
      </w:r>
    </w:p>
    <w:p w14:paraId="74037538" w14:textId="77777777" w:rsidR="00DF6DF4" w:rsidRPr="00DF6DF4" w:rsidRDefault="00DF6DF4" w:rsidP="00897354">
      <w:pPr>
        <w:spacing w:after="0" w:line="240" w:lineRule="auto"/>
      </w:pPr>
      <w:r w:rsidRPr="00DF6DF4">
        <w:t xml:space="preserve">Le régime des conventions réglementées ne s’applique pas aux conventions portant sur des </w:t>
      </w:r>
      <w:r w:rsidRPr="00DF6DF4">
        <w:rPr>
          <w:b/>
          <w:bCs/>
        </w:rPr>
        <w:t>opérations courantes conclues à des conditions normales</w:t>
      </w:r>
      <w:r w:rsidRPr="00DF6DF4">
        <w:t>. (</w:t>
      </w:r>
      <w:hyperlink r:id="rId39" w:tooltip="Chapitre VII : Des sociétés par actions simplifiées. (Articles L227-1 à L227-20-1) - Légifrance" w:history="1">
        <w:r w:rsidRPr="00DF6DF4">
          <w:rPr>
            <w:rStyle w:val="Lienhypertexte"/>
          </w:rPr>
          <w:t>Légifrance</w:t>
        </w:r>
      </w:hyperlink>
      <w:r w:rsidRPr="00DF6DF4">
        <w:t>)</w:t>
      </w:r>
    </w:p>
    <w:p w14:paraId="43B4CA1F" w14:textId="77777777" w:rsidR="00DF6DF4" w:rsidRPr="00DF6DF4" w:rsidRDefault="00DF6DF4" w:rsidP="00897354">
      <w:pPr>
        <w:spacing w:after="0" w:line="240" w:lineRule="auto"/>
        <w:rPr>
          <w:b/>
          <w:bCs/>
        </w:rPr>
      </w:pPr>
      <w:r w:rsidRPr="00DF6DF4">
        <w:rPr>
          <w:b/>
          <w:bCs/>
        </w:rPr>
        <w:t>Exemple</w:t>
      </w:r>
    </w:p>
    <w:p w14:paraId="09BAECF1" w14:textId="77777777" w:rsidR="00DF6DF4" w:rsidRPr="00DF6DF4" w:rsidRDefault="00DF6DF4" w:rsidP="00897354">
      <w:pPr>
        <w:spacing w:after="0" w:line="240" w:lineRule="auto"/>
      </w:pPr>
      <w:r w:rsidRPr="00DF6DF4">
        <w:t>Une SAS vend habituellement du matériel.</w:t>
      </w:r>
    </w:p>
    <w:p w14:paraId="63209FAF" w14:textId="77777777" w:rsidR="00DF6DF4" w:rsidRPr="00DF6DF4" w:rsidRDefault="00DF6DF4" w:rsidP="00897354">
      <w:pPr>
        <w:spacing w:after="0" w:line="240" w:lineRule="auto"/>
      </w:pPr>
      <w:r w:rsidRPr="00DF6DF4">
        <w:t>Elle fournit à un dirigeant un produit au même prix et dans les mêmes conditions que ses clients ordinaires.</w:t>
      </w:r>
    </w:p>
    <w:p w14:paraId="759AD702" w14:textId="77777777" w:rsidR="00DF6DF4" w:rsidRPr="00DF6DF4" w:rsidRDefault="00DF6DF4" w:rsidP="00897354">
      <w:pPr>
        <w:spacing w:after="0" w:line="240" w:lineRule="auto"/>
      </w:pPr>
      <w:r w:rsidRPr="00DF6DF4">
        <w:t>L’opération peut relever de cette exception.</w:t>
      </w:r>
    </w:p>
    <w:p w14:paraId="50377125" w14:textId="77777777" w:rsidR="00DF6DF4" w:rsidRPr="00DF6DF4" w:rsidRDefault="00000000" w:rsidP="00897354">
      <w:pPr>
        <w:spacing w:after="0" w:line="240" w:lineRule="auto"/>
      </w:pPr>
      <w:r>
        <w:pict w14:anchorId="300E6449">
          <v:rect id="_x0000_i1053" style="width:0;height:1.5pt" o:hralign="center" o:hrstd="t" o:hr="t" fillcolor="#a0a0a0" stroked="f"/>
        </w:pict>
      </w:r>
    </w:p>
    <w:p w14:paraId="79FC775F" w14:textId="77777777" w:rsidR="00DF6DF4" w:rsidRPr="00DF6DF4" w:rsidRDefault="00DF6DF4" w:rsidP="00897354">
      <w:pPr>
        <w:pStyle w:val="Titre1"/>
      </w:pPr>
      <w:r w:rsidRPr="00DF6DF4">
        <w:t>30. Les conventions interdites</w:t>
      </w:r>
    </w:p>
    <w:p w14:paraId="657C7D08" w14:textId="7B5E2435" w:rsidR="00DF6DF4" w:rsidRPr="00DF6DF4" w:rsidRDefault="00DF6DF4" w:rsidP="00897354">
      <w:pPr>
        <w:spacing w:after="0" w:line="240" w:lineRule="auto"/>
      </w:pPr>
      <w:r w:rsidRPr="00DF6DF4">
        <w:t>L’article L. 227-12 étend au président et aux dirigeants de SAS certaines interdictions applicables en SA, notamment en matière de</w:t>
      </w:r>
      <w:r w:rsidR="00897354">
        <w:t> :</w:t>
      </w:r>
    </w:p>
    <w:p w14:paraId="73D5901E" w14:textId="6B0BC209" w:rsidR="00DF6DF4" w:rsidRPr="00DF6DF4" w:rsidRDefault="00DF6DF4" w:rsidP="00897354">
      <w:pPr>
        <w:numPr>
          <w:ilvl w:val="0"/>
          <w:numId w:val="28"/>
        </w:numPr>
        <w:spacing w:after="0" w:line="240" w:lineRule="auto"/>
      </w:pPr>
      <w:r w:rsidRPr="00DF6DF4">
        <w:t>prêts</w:t>
      </w:r>
      <w:r w:rsidR="00897354">
        <w:t> ;</w:t>
      </w:r>
    </w:p>
    <w:p w14:paraId="6306C489" w14:textId="061DDC05" w:rsidR="00DF6DF4" w:rsidRPr="00DF6DF4" w:rsidRDefault="00DF6DF4" w:rsidP="00897354">
      <w:pPr>
        <w:numPr>
          <w:ilvl w:val="0"/>
          <w:numId w:val="28"/>
        </w:numPr>
        <w:spacing w:after="0" w:line="240" w:lineRule="auto"/>
      </w:pPr>
      <w:r w:rsidRPr="00DF6DF4">
        <w:t>découverts</w:t>
      </w:r>
      <w:r w:rsidR="00897354">
        <w:t> ;</w:t>
      </w:r>
    </w:p>
    <w:p w14:paraId="15AE9C81" w14:textId="77777777" w:rsidR="00DF6DF4" w:rsidRPr="00DF6DF4" w:rsidRDefault="00DF6DF4" w:rsidP="00897354">
      <w:pPr>
        <w:numPr>
          <w:ilvl w:val="0"/>
          <w:numId w:val="28"/>
        </w:numPr>
        <w:spacing w:after="0" w:line="240" w:lineRule="auto"/>
      </w:pPr>
      <w:r w:rsidRPr="00DF6DF4">
        <w:t>cautions ou avals consentis par la société à certains dirigeants personnes physiques. (</w:t>
      </w:r>
      <w:hyperlink r:id="rId40" w:tooltip="Chapitre VII : Des sociétés par actions simplifiées. (Articles L227-1 à L227-20-1) - Légifrance" w:history="1">
        <w:r w:rsidRPr="00DF6DF4">
          <w:rPr>
            <w:rStyle w:val="Lienhypertexte"/>
          </w:rPr>
          <w:t>Légifrance</w:t>
        </w:r>
      </w:hyperlink>
      <w:r w:rsidRPr="00DF6DF4">
        <w:t>)</w:t>
      </w:r>
    </w:p>
    <w:p w14:paraId="66B6C772" w14:textId="77777777" w:rsidR="00DF6DF4" w:rsidRPr="00DF6DF4" w:rsidRDefault="00DF6DF4" w:rsidP="00897354">
      <w:pPr>
        <w:spacing w:after="0" w:line="240" w:lineRule="auto"/>
        <w:rPr>
          <w:b/>
          <w:bCs/>
        </w:rPr>
      </w:pPr>
      <w:r w:rsidRPr="00DF6DF4">
        <w:rPr>
          <w:b/>
          <w:bCs/>
        </w:rPr>
        <w:t>Point essentiel</w:t>
      </w:r>
    </w:p>
    <w:p w14:paraId="0D0E3E4D" w14:textId="77777777" w:rsidR="00DF6DF4" w:rsidRPr="00DF6DF4" w:rsidRDefault="00DF6DF4" w:rsidP="00897354">
      <w:pPr>
        <w:spacing w:after="0" w:line="240" w:lineRule="auto"/>
      </w:pPr>
      <w:r w:rsidRPr="00DF6DF4">
        <w:t>Une convention interdite ne doit pas être traitée comme une simple convention réglementée qu’il suffirait de faire approuver.</w:t>
      </w:r>
    </w:p>
    <w:p w14:paraId="7678DA4C" w14:textId="77777777" w:rsidR="00DF6DF4" w:rsidRPr="00DF6DF4" w:rsidRDefault="00000000" w:rsidP="00897354">
      <w:pPr>
        <w:spacing w:after="0" w:line="240" w:lineRule="auto"/>
      </w:pPr>
      <w:r>
        <w:pict w14:anchorId="332A0136">
          <v:rect id="_x0000_i1054" style="width:0;height:1.5pt" o:hralign="center" o:hrstd="t" o:hr="t" fillcolor="#a0a0a0" stroked="f"/>
        </w:pict>
      </w:r>
    </w:p>
    <w:p w14:paraId="155B9D02" w14:textId="77777777" w:rsidR="00DF6DF4" w:rsidRPr="00DF6DF4" w:rsidRDefault="00DF6DF4" w:rsidP="00897354">
      <w:pPr>
        <w:pStyle w:val="Titre1"/>
      </w:pPr>
      <w:r w:rsidRPr="00DF6DF4">
        <w:t>31. Les actions sont plus facilement transmissibles que les parts de SARL</w:t>
      </w:r>
    </w:p>
    <w:p w14:paraId="76A311E4" w14:textId="77777777" w:rsidR="00DF6DF4" w:rsidRPr="00DF6DF4" w:rsidRDefault="00DF6DF4" w:rsidP="00897354">
      <w:pPr>
        <w:spacing w:after="0" w:line="240" w:lineRule="auto"/>
      </w:pPr>
      <w:r w:rsidRPr="00DF6DF4">
        <w:t>En l’absence de restriction statutaire, les actions de SAS sont en principe transmissibles.</w:t>
      </w:r>
    </w:p>
    <w:p w14:paraId="68F2528F" w14:textId="77777777" w:rsidR="00DF6DF4" w:rsidRPr="00DF6DF4" w:rsidRDefault="00DF6DF4" w:rsidP="00897354">
      <w:pPr>
        <w:spacing w:after="0" w:line="240" w:lineRule="auto"/>
      </w:pPr>
      <w:r w:rsidRPr="00DF6DF4">
        <w:t>Mais l’une des caractéristiques essentielles de la SAS est précisément de permettre aux statuts d’organiser très strictement la composition de l’actionnariat grâce à plusieurs mécanismes. (</w:t>
      </w:r>
      <w:hyperlink r:id="rId41" w:tooltip="Chapitre VII : Des sociétés par actions simplifiées. (Articles L227-1 à L227-20-1) - Légifrance" w:history="1">
        <w:r w:rsidRPr="00DF6DF4">
          <w:rPr>
            <w:rStyle w:val="Lienhypertexte"/>
          </w:rPr>
          <w:t>Légifrance</w:t>
        </w:r>
      </w:hyperlink>
      <w:r w:rsidRPr="00DF6DF4">
        <w:t>)</w:t>
      </w:r>
    </w:p>
    <w:tbl>
      <w:tblPr>
        <w:tblStyle w:val="Grilledutableau"/>
        <w:tblW w:w="0" w:type="auto"/>
        <w:tblLook w:val="04A0" w:firstRow="1" w:lastRow="0" w:firstColumn="1" w:lastColumn="0" w:noHBand="0" w:noVBand="1"/>
      </w:tblPr>
      <w:tblGrid>
        <w:gridCol w:w="2257"/>
        <w:gridCol w:w="7212"/>
      </w:tblGrid>
      <w:tr w:rsidR="00DF6DF4" w:rsidRPr="00897354" w14:paraId="121128BD" w14:textId="77777777" w:rsidTr="00897354">
        <w:trPr>
          <w:tblHeader/>
        </w:trPr>
        <w:tc>
          <w:tcPr>
            <w:tcW w:w="0" w:type="auto"/>
            <w:hideMark/>
          </w:tcPr>
          <w:p w14:paraId="3356262B"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Clause</w:t>
            </w:r>
          </w:p>
        </w:tc>
        <w:tc>
          <w:tcPr>
            <w:tcW w:w="0" w:type="auto"/>
            <w:hideMark/>
          </w:tcPr>
          <w:p w14:paraId="0B0320E2"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Fonction</w:t>
            </w:r>
          </w:p>
        </w:tc>
      </w:tr>
      <w:tr w:rsidR="00DF6DF4" w:rsidRPr="00897354" w14:paraId="670DDB90" w14:textId="77777777" w:rsidTr="00897354">
        <w:tc>
          <w:tcPr>
            <w:tcW w:w="0" w:type="auto"/>
            <w:hideMark/>
          </w:tcPr>
          <w:p w14:paraId="37549BB3" w14:textId="77777777" w:rsidR="00DF6DF4" w:rsidRPr="00897354" w:rsidRDefault="00DF6DF4" w:rsidP="00897354">
            <w:pPr>
              <w:jc w:val="left"/>
              <w:rPr>
                <w:rFonts w:ascii="Calibri" w:hAnsi="Calibri" w:cs="Calibri"/>
                <w:sz w:val="20"/>
              </w:rPr>
            </w:pPr>
            <w:r w:rsidRPr="00897354">
              <w:rPr>
                <w:rFonts w:ascii="Calibri" w:hAnsi="Calibri" w:cs="Calibri"/>
                <w:b/>
                <w:bCs/>
                <w:sz w:val="20"/>
              </w:rPr>
              <w:t>Agrément</w:t>
            </w:r>
          </w:p>
        </w:tc>
        <w:tc>
          <w:tcPr>
            <w:tcW w:w="0" w:type="auto"/>
            <w:hideMark/>
          </w:tcPr>
          <w:p w14:paraId="43E5EEFB" w14:textId="77777777" w:rsidR="00DF6DF4" w:rsidRPr="00897354" w:rsidRDefault="00DF6DF4" w:rsidP="00897354">
            <w:pPr>
              <w:jc w:val="left"/>
              <w:rPr>
                <w:rFonts w:ascii="Calibri" w:hAnsi="Calibri" w:cs="Calibri"/>
                <w:sz w:val="20"/>
              </w:rPr>
            </w:pPr>
            <w:r w:rsidRPr="00897354">
              <w:rPr>
                <w:rFonts w:ascii="Calibri" w:hAnsi="Calibri" w:cs="Calibri"/>
                <w:sz w:val="20"/>
              </w:rPr>
              <w:t>Autoriser ou refuser l’entrée du cessionnaire</w:t>
            </w:r>
          </w:p>
        </w:tc>
      </w:tr>
      <w:tr w:rsidR="00DF6DF4" w:rsidRPr="00897354" w14:paraId="5E1C8D79" w14:textId="77777777" w:rsidTr="00897354">
        <w:tc>
          <w:tcPr>
            <w:tcW w:w="0" w:type="auto"/>
            <w:hideMark/>
          </w:tcPr>
          <w:p w14:paraId="19AD0EFD" w14:textId="77777777" w:rsidR="00DF6DF4" w:rsidRPr="00897354" w:rsidRDefault="00DF6DF4" w:rsidP="00897354">
            <w:pPr>
              <w:jc w:val="left"/>
              <w:rPr>
                <w:rFonts w:ascii="Calibri" w:hAnsi="Calibri" w:cs="Calibri"/>
                <w:sz w:val="20"/>
              </w:rPr>
            </w:pPr>
            <w:r w:rsidRPr="00897354">
              <w:rPr>
                <w:rFonts w:ascii="Calibri" w:hAnsi="Calibri" w:cs="Calibri"/>
                <w:b/>
                <w:bCs/>
                <w:sz w:val="20"/>
              </w:rPr>
              <w:t>Préemption</w:t>
            </w:r>
          </w:p>
        </w:tc>
        <w:tc>
          <w:tcPr>
            <w:tcW w:w="0" w:type="auto"/>
            <w:hideMark/>
          </w:tcPr>
          <w:p w14:paraId="1F24B410" w14:textId="77777777" w:rsidR="00DF6DF4" w:rsidRPr="00897354" w:rsidRDefault="00DF6DF4" w:rsidP="00897354">
            <w:pPr>
              <w:jc w:val="left"/>
              <w:rPr>
                <w:rFonts w:ascii="Calibri" w:hAnsi="Calibri" w:cs="Calibri"/>
                <w:sz w:val="20"/>
              </w:rPr>
            </w:pPr>
            <w:r w:rsidRPr="00897354">
              <w:rPr>
                <w:rFonts w:ascii="Calibri" w:hAnsi="Calibri" w:cs="Calibri"/>
                <w:sz w:val="20"/>
              </w:rPr>
              <w:t>Donner une priorité d’achat</w:t>
            </w:r>
          </w:p>
        </w:tc>
      </w:tr>
      <w:tr w:rsidR="00DF6DF4" w:rsidRPr="00897354" w14:paraId="72FF29D7" w14:textId="77777777" w:rsidTr="00897354">
        <w:tc>
          <w:tcPr>
            <w:tcW w:w="0" w:type="auto"/>
            <w:hideMark/>
          </w:tcPr>
          <w:p w14:paraId="086C35A0" w14:textId="77777777" w:rsidR="00DF6DF4" w:rsidRPr="00897354" w:rsidRDefault="00DF6DF4" w:rsidP="00897354">
            <w:pPr>
              <w:jc w:val="left"/>
              <w:rPr>
                <w:rFonts w:ascii="Calibri" w:hAnsi="Calibri" w:cs="Calibri"/>
                <w:sz w:val="20"/>
              </w:rPr>
            </w:pPr>
            <w:r w:rsidRPr="00897354">
              <w:rPr>
                <w:rFonts w:ascii="Calibri" w:hAnsi="Calibri" w:cs="Calibri"/>
                <w:b/>
                <w:bCs/>
                <w:sz w:val="20"/>
              </w:rPr>
              <w:t>Inaliénabilité</w:t>
            </w:r>
          </w:p>
        </w:tc>
        <w:tc>
          <w:tcPr>
            <w:tcW w:w="0" w:type="auto"/>
            <w:hideMark/>
          </w:tcPr>
          <w:p w14:paraId="3A51E65C" w14:textId="77777777" w:rsidR="00DF6DF4" w:rsidRPr="00897354" w:rsidRDefault="00DF6DF4" w:rsidP="00897354">
            <w:pPr>
              <w:jc w:val="left"/>
              <w:rPr>
                <w:rFonts w:ascii="Calibri" w:hAnsi="Calibri" w:cs="Calibri"/>
                <w:sz w:val="20"/>
              </w:rPr>
            </w:pPr>
            <w:r w:rsidRPr="00897354">
              <w:rPr>
                <w:rFonts w:ascii="Calibri" w:hAnsi="Calibri" w:cs="Calibri"/>
                <w:sz w:val="20"/>
              </w:rPr>
              <w:t>Interdire temporairement la cession</w:t>
            </w:r>
          </w:p>
        </w:tc>
      </w:tr>
      <w:tr w:rsidR="00DF6DF4" w:rsidRPr="00897354" w14:paraId="6B5E65B4" w14:textId="77777777" w:rsidTr="00897354">
        <w:tc>
          <w:tcPr>
            <w:tcW w:w="0" w:type="auto"/>
            <w:hideMark/>
          </w:tcPr>
          <w:p w14:paraId="41F515D1" w14:textId="77777777" w:rsidR="00DF6DF4" w:rsidRPr="00897354" w:rsidRDefault="00DF6DF4" w:rsidP="00897354">
            <w:pPr>
              <w:jc w:val="left"/>
              <w:rPr>
                <w:rFonts w:ascii="Calibri" w:hAnsi="Calibri" w:cs="Calibri"/>
                <w:sz w:val="20"/>
              </w:rPr>
            </w:pPr>
            <w:r w:rsidRPr="00897354">
              <w:rPr>
                <w:rFonts w:ascii="Calibri" w:hAnsi="Calibri" w:cs="Calibri"/>
                <w:b/>
                <w:bCs/>
                <w:sz w:val="20"/>
              </w:rPr>
              <w:t>Exclusion</w:t>
            </w:r>
          </w:p>
        </w:tc>
        <w:tc>
          <w:tcPr>
            <w:tcW w:w="0" w:type="auto"/>
            <w:hideMark/>
          </w:tcPr>
          <w:p w14:paraId="7252BE60" w14:textId="77777777" w:rsidR="00DF6DF4" w:rsidRPr="00897354" w:rsidRDefault="00DF6DF4" w:rsidP="00897354">
            <w:pPr>
              <w:jc w:val="left"/>
              <w:rPr>
                <w:rFonts w:ascii="Calibri" w:hAnsi="Calibri" w:cs="Calibri"/>
                <w:sz w:val="20"/>
              </w:rPr>
            </w:pPr>
            <w:r w:rsidRPr="00897354">
              <w:rPr>
                <w:rFonts w:ascii="Calibri" w:hAnsi="Calibri" w:cs="Calibri"/>
                <w:sz w:val="20"/>
              </w:rPr>
              <w:t>Imposer à un associé de céder ses actions</w:t>
            </w:r>
          </w:p>
        </w:tc>
      </w:tr>
      <w:tr w:rsidR="00DF6DF4" w:rsidRPr="00897354" w14:paraId="04BE8386" w14:textId="77777777" w:rsidTr="00897354">
        <w:tc>
          <w:tcPr>
            <w:tcW w:w="0" w:type="auto"/>
            <w:hideMark/>
          </w:tcPr>
          <w:p w14:paraId="1F709BE9" w14:textId="77777777" w:rsidR="00DF6DF4" w:rsidRPr="00897354" w:rsidRDefault="00DF6DF4" w:rsidP="00897354">
            <w:pPr>
              <w:jc w:val="left"/>
              <w:rPr>
                <w:rFonts w:ascii="Calibri" w:hAnsi="Calibri" w:cs="Calibri"/>
                <w:sz w:val="20"/>
              </w:rPr>
            </w:pPr>
            <w:r w:rsidRPr="00897354">
              <w:rPr>
                <w:rFonts w:ascii="Calibri" w:hAnsi="Calibri" w:cs="Calibri"/>
                <w:b/>
                <w:bCs/>
                <w:sz w:val="20"/>
              </w:rPr>
              <w:t>Changement de contrôle</w:t>
            </w:r>
          </w:p>
        </w:tc>
        <w:tc>
          <w:tcPr>
            <w:tcW w:w="0" w:type="auto"/>
            <w:hideMark/>
          </w:tcPr>
          <w:p w14:paraId="3E19F450" w14:textId="77777777" w:rsidR="00DF6DF4" w:rsidRPr="00897354" w:rsidRDefault="00DF6DF4" w:rsidP="00897354">
            <w:pPr>
              <w:jc w:val="left"/>
              <w:rPr>
                <w:rFonts w:ascii="Calibri" w:hAnsi="Calibri" w:cs="Calibri"/>
                <w:sz w:val="20"/>
              </w:rPr>
            </w:pPr>
            <w:r w:rsidRPr="00897354">
              <w:rPr>
                <w:rFonts w:ascii="Calibri" w:hAnsi="Calibri" w:cs="Calibri"/>
                <w:sz w:val="20"/>
              </w:rPr>
              <w:t>Organiser les conséquences du changement de contrôle d’un associé personne morale</w:t>
            </w:r>
          </w:p>
        </w:tc>
      </w:tr>
    </w:tbl>
    <w:p w14:paraId="1BC852B8" w14:textId="77777777" w:rsidR="00DF6DF4" w:rsidRPr="00DF6DF4" w:rsidRDefault="00000000" w:rsidP="00897354">
      <w:pPr>
        <w:spacing w:after="0" w:line="240" w:lineRule="auto"/>
      </w:pPr>
      <w:r>
        <w:pict w14:anchorId="6D7D5366">
          <v:rect id="_x0000_i1055" style="width:0;height:1.5pt" o:hralign="center" o:hrstd="t" o:hr="t" fillcolor="#a0a0a0" stroked="f"/>
        </w:pict>
      </w:r>
    </w:p>
    <w:p w14:paraId="6F1A28AB" w14:textId="77777777" w:rsidR="00DF6DF4" w:rsidRPr="00DF6DF4" w:rsidRDefault="00DF6DF4" w:rsidP="00897354">
      <w:pPr>
        <w:pStyle w:val="Titre1"/>
      </w:pPr>
      <w:r w:rsidRPr="00DF6DF4">
        <w:t>32. La clause d’agrément</w:t>
      </w:r>
    </w:p>
    <w:p w14:paraId="5997216E" w14:textId="77777777" w:rsidR="00DF6DF4" w:rsidRPr="00DF6DF4" w:rsidRDefault="00DF6DF4" w:rsidP="00897354">
      <w:pPr>
        <w:spacing w:after="0" w:line="240" w:lineRule="auto"/>
      </w:pPr>
      <w:r w:rsidRPr="00DF6DF4">
        <w:t xml:space="preserve">Les statuts peuvent soumettre </w:t>
      </w:r>
      <w:r w:rsidRPr="00DF6DF4">
        <w:rPr>
          <w:b/>
          <w:bCs/>
        </w:rPr>
        <w:t>toute cession d’actions</w:t>
      </w:r>
      <w:r w:rsidRPr="00DF6DF4">
        <w:t xml:space="preserve"> à l’agrément préalable de la société. (</w:t>
      </w:r>
      <w:hyperlink r:id="rId42" w:tooltip="Chapitre VII : Des sociétés par actions simplifiées. (Articles L227-1 à L227-20-1) - Légifrance" w:history="1">
        <w:r w:rsidRPr="00DF6DF4">
          <w:rPr>
            <w:rStyle w:val="Lienhypertexte"/>
          </w:rPr>
          <w:t>Légifrance</w:t>
        </w:r>
      </w:hyperlink>
      <w:r w:rsidRPr="00DF6DF4">
        <w:t>)</w:t>
      </w:r>
    </w:p>
    <w:p w14:paraId="15EA55CD" w14:textId="77777777" w:rsidR="00DF6DF4" w:rsidRPr="00DF6DF4" w:rsidRDefault="00DF6DF4" w:rsidP="00897354">
      <w:pPr>
        <w:spacing w:after="0" w:line="240" w:lineRule="auto"/>
      </w:pPr>
      <w:r w:rsidRPr="00DF6DF4">
        <w:lastRenderedPageBreak/>
        <w:t>Contrairement à la SARL, il n’existe donc pas un mécanisme légal unique imposant automatiquement un agrément des tiers selon une double majorité.</w:t>
      </w:r>
    </w:p>
    <w:p w14:paraId="59EA4EF8" w14:textId="45EFF768" w:rsidR="00DF6DF4" w:rsidRPr="00DF6DF4" w:rsidRDefault="00DF6DF4" w:rsidP="00897354">
      <w:pPr>
        <w:spacing w:after="0" w:line="240" w:lineRule="auto"/>
      </w:pPr>
      <w:r w:rsidRPr="00DF6DF4">
        <w:t>En SAS</w:t>
      </w:r>
      <w:r w:rsidR="00897354">
        <w:t> :</w:t>
      </w:r>
    </w:p>
    <w:p w14:paraId="0CE47476" w14:textId="77777777" w:rsidR="00DF6DF4" w:rsidRPr="00DF6DF4" w:rsidRDefault="00DF6DF4" w:rsidP="00897354">
      <w:pPr>
        <w:spacing w:after="0" w:line="240" w:lineRule="auto"/>
      </w:pPr>
      <w:r w:rsidRPr="00DF6DF4">
        <w:rPr>
          <w:b/>
          <w:bCs/>
        </w:rPr>
        <w:t>le régime est organisé par les statuts.</w:t>
      </w:r>
    </w:p>
    <w:p w14:paraId="335489B7" w14:textId="77777777" w:rsidR="00DF6DF4" w:rsidRPr="00DF6DF4" w:rsidRDefault="00DF6DF4" w:rsidP="00897354">
      <w:pPr>
        <w:spacing w:after="0" w:line="240" w:lineRule="auto"/>
        <w:rPr>
          <w:b/>
          <w:bCs/>
        </w:rPr>
      </w:pPr>
      <w:r w:rsidRPr="00DF6DF4">
        <w:rPr>
          <w:b/>
          <w:bCs/>
        </w:rPr>
        <w:t>Exemple</w:t>
      </w:r>
    </w:p>
    <w:p w14:paraId="4D3409D2" w14:textId="77777777" w:rsidR="00DF6DF4" w:rsidRPr="00DF6DF4" w:rsidRDefault="00DF6DF4" w:rsidP="00897354">
      <w:pPr>
        <w:spacing w:after="0" w:line="240" w:lineRule="auto"/>
      </w:pPr>
      <w:r w:rsidRPr="00DF6DF4">
        <w:t>Les statuts prévoient que toute cession, même entre associés, exige une décision adoptée aux deux tiers.</w:t>
      </w:r>
    </w:p>
    <w:p w14:paraId="60699D0C" w14:textId="77777777" w:rsidR="00DF6DF4" w:rsidRPr="00DF6DF4" w:rsidRDefault="00DF6DF4" w:rsidP="00897354">
      <w:pPr>
        <w:spacing w:after="0" w:line="240" w:lineRule="auto"/>
      </w:pPr>
      <w:r w:rsidRPr="00DF6DF4">
        <w:t>La clause peut soumettre ces cessions à l’agrément dans les conditions prévues.</w:t>
      </w:r>
    </w:p>
    <w:p w14:paraId="4EBAB471" w14:textId="77777777" w:rsidR="00DF6DF4" w:rsidRPr="00DF6DF4" w:rsidRDefault="00000000" w:rsidP="00897354">
      <w:pPr>
        <w:spacing w:after="0" w:line="240" w:lineRule="auto"/>
      </w:pPr>
      <w:r>
        <w:pict w14:anchorId="7BF567A3">
          <v:rect id="_x0000_i1056" style="width:0;height:1.5pt" o:hralign="center" o:hrstd="t" o:hr="t" fillcolor="#a0a0a0" stroked="f"/>
        </w:pict>
      </w:r>
    </w:p>
    <w:p w14:paraId="6BA94025" w14:textId="77777777" w:rsidR="00DF6DF4" w:rsidRPr="00DF6DF4" w:rsidRDefault="00DF6DF4" w:rsidP="00897354">
      <w:pPr>
        <w:pStyle w:val="Titre1"/>
      </w:pPr>
      <w:r w:rsidRPr="00DF6DF4">
        <w:t>33. La clause de préemption</w:t>
      </w:r>
    </w:p>
    <w:p w14:paraId="570EB743" w14:textId="0A40B5B8" w:rsidR="00DF6DF4" w:rsidRPr="00DF6DF4" w:rsidRDefault="00DF6DF4" w:rsidP="00897354">
      <w:pPr>
        <w:spacing w:after="0" w:line="240" w:lineRule="auto"/>
      </w:pPr>
      <w:r w:rsidRPr="00DF6DF4">
        <w:t xml:space="preserve">La clause de </w:t>
      </w:r>
      <w:r w:rsidRPr="00DF6DF4">
        <w:rPr>
          <w:b/>
          <w:bCs/>
        </w:rPr>
        <w:t>préemption</w:t>
      </w:r>
      <w:r w:rsidRPr="00DF6DF4">
        <w:t xml:space="preserve"> oblige l’associé qui souhaite céder ses actions à les proposer prioritairement</w:t>
      </w:r>
      <w:r w:rsidR="00897354">
        <w:t> :</w:t>
      </w:r>
    </w:p>
    <w:p w14:paraId="6A996DDD" w14:textId="6AAE34A2" w:rsidR="00DF6DF4" w:rsidRPr="00DF6DF4" w:rsidRDefault="00DF6DF4" w:rsidP="00897354">
      <w:pPr>
        <w:numPr>
          <w:ilvl w:val="0"/>
          <w:numId w:val="29"/>
        </w:numPr>
        <w:spacing w:after="0" w:line="240" w:lineRule="auto"/>
      </w:pPr>
      <w:r w:rsidRPr="00DF6DF4">
        <w:t>aux autres associés</w:t>
      </w:r>
      <w:r w:rsidR="00897354">
        <w:t> ;</w:t>
      </w:r>
    </w:p>
    <w:p w14:paraId="1B18A00A" w14:textId="77777777" w:rsidR="00DF6DF4" w:rsidRPr="00DF6DF4" w:rsidRDefault="00DF6DF4" w:rsidP="00897354">
      <w:pPr>
        <w:numPr>
          <w:ilvl w:val="0"/>
          <w:numId w:val="29"/>
        </w:numPr>
        <w:spacing w:after="0" w:line="240" w:lineRule="auto"/>
      </w:pPr>
      <w:r w:rsidRPr="00DF6DF4">
        <w:t>ou à certaines personnes désignées,</w:t>
      </w:r>
    </w:p>
    <w:p w14:paraId="1AC05090" w14:textId="77777777" w:rsidR="00DF6DF4" w:rsidRPr="00DF6DF4" w:rsidRDefault="00DF6DF4" w:rsidP="00897354">
      <w:pPr>
        <w:spacing w:after="0" w:line="240" w:lineRule="auto"/>
      </w:pPr>
      <w:r w:rsidRPr="00DF6DF4">
        <w:t>selon le mécanisme statutaire.</w:t>
      </w:r>
    </w:p>
    <w:p w14:paraId="5EDF6F3D" w14:textId="77777777" w:rsidR="00DF6DF4" w:rsidRPr="00DF6DF4" w:rsidRDefault="00DF6DF4" w:rsidP="00897354">
      <w:pPr>
        <w:spacing w:after="0" w:line="240" w:lineRule="auto"/>
        <w:rPr>
          <w:b/>
          <w:bCs/>
        </w:rPr>
      </w:pPr>
      <w:r w:rsidRPr="00DF6DF4">
        <w:rPr>
          <w:b/>
          <w:bCs/>
        </w:rPr>
        <w:t>Exemple</w:t>
      </w:r>
    </w:p>
    <w:p w14:paraId="3CBB6994" w14:textId="1EE5BF97" w:rsidR="00DF6DF4" w:rsidRPr="00DF6DF4" w:rsidRDefault="00DF6DF4" w:rsidP="00897354">
      <w:pPr>
        <w:spacing w:after="0" w:line="240" w:lineRule="auto"/>
      </w:pPr>
      <w:r w:rsidRPr="00DF6DF4">
        <w:t>A souhaite vendre ses actions à X pour 100 000</w:t>
      </w:r>
      <w:r w:rsidR="00897354">
        <w:t> €</w:t>
      </w:r>
      <w:r w:rsidRPr="00DF6DF4">
        <w:t>.</w:t>
      </w:r>
    </w:p>
    <w:p w14:paraId="7CCE1440" w14:textId="77777777" w:rsidR="00DF6DF4" w:rsidRPr="00DF6DF4" w:rsidRDefault="00DF6DF4" w:rsidP="00897354">
      <w:pPr>
        <w:spacing w:after="0" w:line="240" w:lineRule="auto"/>
      </w:pPr>
      <w:r w:rsidRPr="00DF6DF4">
        <w:t>Les statuts accordent à B un droit prioritaire d’acquisition au même prix.</w:t>
      </w:r>
    </w:p>
    <w:p w14:paraId="08EBD204" w14:textId="77777777" w:rsidR="00DF6DF4" w:rsidRPr="00DF6DF4" w:rsidRDefault="00DF6DF4" w:rsidP="00897354">
      <w:pPr>
        <w:spacing w:after="0" w:line="240" w:lineRule="auto"/>
      </w:pPr>
      <w:r w:rsidRPr="00DF6DF4">
        <w:t>A doit respecter la procédure de préemption prévue.</w:t>
      </w:r>
    </w:p>
    <w:p w14:paraId="59E4932E" w14:textId="77777777" w:rsidR="00DF6DF4" w:rsidRPr="00DF6DF4" w:rsidRDefault="00000000" w:rsidP="00897354">
      <w:pPr>
        <w:spacing w:after="0" w:line="240" w:lineRule="auto"/>
      </w:pPr>
      <w:r>
        <w:pict w14:anchorId="1095D486">
          <v:rect id="_x0000_i1057" style="width:0;height:1.5pt" o:hralign="center" o:hrstd="t" o:hr="t" fillcolor="#a0a0a0" stroked="f"/>
        </w:pict>
      </w:r>
    </w:p>
    <w:p w14:paraId="30EF409A" w14:textId="521D347C" w:rsidR="00DF6DF4" w:rsidRPr="00DF6DF4" w:rsidRDefault="00DF6DF4" w:rsidP="00897354">
      <w:pPr>
        <w:pStyle w:val="Titre1"/>
      </w:pPr>
      <w:r w:rsidRPr="00DF6DF4">
        <w:t>34. Une jurisprudence très récente sur la préemption</w:t>
      </w:r>
      <w:r w:rsidR="00897354">
        <w:t> :</w:t>
      </w:r>
      <w:r w:rsidRPr="00DF6DF4">
        <w:t xml:space="preserve"> 8 juillet 2026</w:t>
      </w:r>
    </w:p>
    <w:p w14:paraId="658E1535" w14:textId="77777777" w:rsidR="00DF6DF4" w:rsidRPr="00DF6DF4" w:rsidRDefault="00DF6DF4" w:rsidP="00897354">
      <w:pPr>
        <w:spacing w:after="0" w:line="240" w:lineRule="auto"/>
      </w:pPr>
      <w:r w:rsidRPr="00DF6DF4">
        <w:t xml:space="preserve">La Cour de cassation a confirmé le </w:t>
      </w:r>
      <w:r w:rsidRPr="00DF6DF4">
        <w:rPr>
          <w:b/>
          <w:bCs/>
        </w:rPr>
        <w:t>8 juillet 2026</w:t>
      </w:r>
      <w:r w:rsidRPr="00DF6DF4">
        <w:t xml:space="preserve"> que la nullité d’une cession d’actions de SAS contraire à une clause statutaire de préemption n’exige pas la démonstration d’une collusion frauduleuse entre le cédant et le cessionnaire lorsque les conditions de l’article L. 227-15 sont remplies.</w:t>
      </w:r>
    </w:p>
    <w:p w14:paraId="16D0741D" w14:textId="77777777" w:rsidR="00DF6DF4" w:rsidRPr="00DF6DF4" w:rsidRDefault="00DF6DF4" w:rsidP="00897354">
      <w:pPr>
        <w:spacing w:after="0" w:line="240" w:lineRule="auto"/>
      </w:pPr>
      <w:r w:rsidRPr="00DF6DF4">
        <w:rPr>
          <w:b/>
          <w:bCs/>
        </w:rPr>
        <w:t>Cour de cassation, chambre commerciale, 8 juillet 2026, n° 25-11.354.</w:t>
      </w:r>
      <w:r w:rsidRPr="00DF6DF4">
        <w:t xml:space="preserve"> (</w:t>
      </w:r>
      <w:hyperlink r:id="rId43" w:tooltip="Cour de cassation, civile, Chambre commerciale, 8 juillet 2026, 25-11.354, Inédit - Légifrance" w:history="1">
        <w:r w:rsidRPr="00DF6DF4">
          <w:rPr>
            <w:rStyle w:val="Lienhypertexte"/>
          </w:rPr>
          <w:t>Légifrance</w:t>
        </w:r>
      </w:hyperlink>
      <w:r w:rsidRPr="00DF6DF4">
        <w:t>)</w:t>
      </w:r>
    </w:p>
    <w:p w14:paraId="5603388D" w14:textId="77777777" w:rsidR="00DF6DF4" w:rsidRPr="00DF6DF4" w:rsidRDefault="00DF6DF4" w:rsidP="00897354">
      <w:pPr>
        <w:spacing w:after="0" w:line="240" w:lineRule="auto"/>
        <w:rPr>
          <w:b/>
          <w:bCs/>
        </w:rPr>
      </w:pPr>
      <w:r w:rsidRPr="00DF6DF4">
        <w:rPr>
          <w:b/>
          <w:bCs/>
        </w:rPr>
        <w:t>Exemple</w:t>
      </w:r>
    </w:p>
    <w:p w14:paraId="549D6605" w14:textId="77777777" w:rsidR="00DF6DF4" w:rsidRPr="00DF6DF4" w:rsidRDefault="00DF6DF4" w:rsidP="00897354">
      <w:pPr>
        <w:spacing w:after="0" w:line="240" w:lineRule="auto"/>
      </w:pPr>
      <w:r w:rsidRPr="00DF6DF4">
        <w:t>Les statuts imposent une procédure de préemption.</w:t>
      </w:r>
    </w:p>
    <w:p w14:paraId="355F9DC4" w14:textId="77777777" w:rsidR="00DF6DF4" w:rsidRPr="00DF6DF4" w:rsidRDefault="00DF6DF4" w:rsidP="00897354">
      <w:pPr>
        <w:spacing w:after="0" w:line="240" w:lineRule="auto"/>
      </w:pPr>
      <w:r w:rsidRPr="00DF6DF4">
        <w:t>La cession est conclue sans permettre aux bénéficiaires d’exercer leur droit.</w:t>
      </w:r>
    </w:p>
    <w:p w14:paraId="30343AC7" w14:textId="77777777" w:rsidR="00DF6DF4" w:rsidRPr="00DF6DF4" w:rsidRDefault="00DF6DF4" w:rsidP="00897354">
      <w:pPr>
        <w:spacing w:after="0" w:line="240" w:lineRule="auto"/>
      </w:pPr>
      <w:r w:rsidRPr="00DF6DF4">
        <w:t>La cession peut être annulée selon le régime applicable. (</w:t>
      </w:r>
      <w:hyperlink r:id="rId44" w:tooltip="Cour de cassation, civile, Chambre commerciale, 8 juillet 2026, 25-11.354, Inédit - Légifrance" w:history="1">
        <w:r w:rsidRPr="00DF6DF4">
          <w:rPr>
            <w:rStyle w:val="Lienhypertexte"/>
          </w:rPr>
          <w:t>Légifrance</w:t>
        </w:r>
      </w:hyperlink>
      <w:r w:rsidRPr="00DF6DF4">
        <w:t>)</w:t>
      </w:r>
    </w:p>
    <w:p w14:paraId="5EBF9E36" w14:textId="77777777" w:rsidR="00DF6DF4" w:rsidRPr="00DF6DF4" w:rsidRDefault="00000000" w:rsidP="00897354">
      <w:pPr>
        <w:spacing w:after="0" w:line="240" w:lineRule="auto"/>
      </w:pPr>
      <w:r>
        <w:pict w14:anchorId="5F06D957">
          <v:rect id="_x0000_i1058" style="width:0;height:1.5pt" o:hralign="center" o:hrstd="t" o:hr="t" fillcolor="#a0a0a0" stroked="f"/>
        </w:pict>
      </w:r>
    </w:p>
    <w:p w14:paraId="7825671D" w14:textId="77777777" w:rsidR="00DF6DF4" w:rsidRPr="00DF6DF4" w:rsidRDefault="00DF6DF4" w:rsidP="00897354">
      <w:pPr>
        <w:pStyle w:val="Titre1"/>
      </w:pPr>
      <w:r w:rsidRPr="00DF6DF4">
        <w:t>35. La clause d’inaliénabilité</w:t>
      </w:r>
    </w:p>
    <w:p w14:paraId="4DF1BA25" w14:textId="77777777" w:rsidR="00DF6DF4" w:rsidRPr="00DF6DF4" w:rsidRDefault="00DF6DF4" w:rsidP="00897354">
      <w:pPr>
        <w:spacing w:after="0" w:line="240" w:lineRule="auto"/>
      </w:pPr>
      <w:r w:rsidRPr="00DF6DF4">
        <w:t xml:space="preserve">Les statuts peuvent interdire la cession des actions pendant une durée qui ne peut excéder </w:t>
      </w:r>
      <w:r w:rsidRPr="00DF6DF4">
        <w:rPr>
          <w:b/>
          <w:bCs/>
        </w:rPr>
        <w:t>dix ans</w:t>
      </w:r>
      <w:r w:rsidRPr="00DF6DF4">
        <w:t>. (</w:t>
      </w:r>
      <w:hyperlink r:id="rId45" w:tooltip="Article L227-13 - Code de commerce - Légifrance" w:history="1">
        <w:r w:rsidRPr="00DF6DF4">
          <w:rPr>
            <w:rStyle w:val="Lienhypertexte"/>
          </w:rPr>
          <w:t>Légifrance</w:t>
        </w:r>
      </w:hyperlink>
      <w:r w:rsidRPr="00DF6DF4">
        <w:t>)</w:t>
      </w:r>
    </w:p>
    <w:p w14:paraId="4D7F0BF6" w14:textId="77777777" w:rsidR="00DF6DF4" w:rsidRPr="00DF6DF4" w:rsidRDefault="00DF6DF4" w:rsidP="00897354">
      <w:pPr>
        <w:spacing w:after="0" w:line="240" w:lineRule="auto"/>
        <w:rPr>
          <w:b/>
          <w:bCs/>
        </w:rPr>
      </w:pPr>
      <w:r w:rsidRPr="00DF6DF4">
        <w:rPr>
          <w:b/>
          <w:bCs/>
        </w:rPr>
        <w:t>Exemple</w:t>
      </w:r>
    </w:p>
    <w:p w14:paraId="1DFAB323" w14:textId="77777777" w:rsidR="00DF6DF4" w:rsidRPr="00DF6DF4" w:rsidRDefault="00DF6DF4" w:rsidP="00897354">
      <w:pPr>
        <w:spacing w:after="0" w:line="240" w:lineRule="auto"/>
      </w:pPr>
      <w:r w:rsidRPr="00DF6DF4">
        <w:t>Les fondateurs souhaitent assurer la stabilité de l’actionnariat pendant les cinq premières années.</w:t>
      </w:r>
    </w:p>
    <w:p w14:paraId="35B7063B" w14:textId="77777777" w:rsidR="00DF6DF4" w:rsidRPr="00DF6DF4" w:rsidRDefault="00DF6DF4" w:rsidP="00897354">
      <w:pPr>
        <w:spacing w:after="0" w:line="240" w:lineRule="auto"/>
      </w:pPr>
      <w:r w:rsidRPr="00DF6DF4">
        <w:t>Les statuts peuvent prévoir une inaliénabilité de cinq ans.</w:t>
      </w:r>
    </w:p>
    <w:p w14:paraId="4976C7F8" w14:textId="77777777" w:rsidR="00DF6DF4" w:rsidRPr="00DF6DF4" w:rsidRDefault="00DF6DF4" w:rsidP="00897354">
      <w:pPr>
        <w:spacing w:after="0" w:line="240" w:lineRule="auto"/>
        <w:rPr>
          <w:b/>
          <w:bCs/>
        </w:rPr>
      </w:pPr>
      <w:r w:rsidRPr="00DF6DF4">
        <w:rPr>
          <w:b/>
          <w:bCs/>
        </w:rPr>
        <w:t>Contre-exemple</w:t>
      </w:r>
    </w:p>
    <w:p w14:paraId="6CE25A52" w14:textId="23AAE5F9" w:rsidR="00DF6DF4" w:rsidRPr="00DF6DF4" w:rsidRDefault="00897354" w:rsidP="00897354">
      <w:pPr>
        <w:spacing w:after="0" w:line="240" w:lineRule="auto"/>
      </w:pPr>
      <w:r>
        <w:t>« </w:t>
      </w:r>
      <w:r w:rsidR="00DF6DF4" w:rsidRPr="00DF6DF4">
        <w:t>Les actions de A seront définitivement incessibles pendant toute la durée de 99 ans de la société.</w:t>
      </w:r>
      <w:r>
        <w:t> »</w:t>
      </w:r>
    </w:p>
    <w:p w14:paraId="42AFE4D7" w14:textId="77777777" w:rsidR="00DF6DF4" w:rsidRPr="00DF6DF4" w:rsidRDefault="00DF6DF4" w:rsidP="00897354">
      <w:pPr>
        <w:spacing w:after="0" w:line="240" w:lineRule="auto"/>
      </w:pPr>
      <w:r w:rsidRPr="00DF6DF4">
        <w:t xml:space="preserve">Une clause statutaire d’inaliénabilité relevant de l’article L. 227-13 ne peut excéder </w:t>
      </w:r>
      <w:r w:rsidRPr="00DF6DF4">
        <w:rPr>
          <w:b/>
          <w:bCs/>
        </w:rPr>
        <w:t>dix ans</w:t>
      </w:r>
      <w:r w:rsidRPr="00DF6DF4">
        <w:t>. (</w:t>
      </w:r>
      <w:hyperlink r:id="rId46" w:tooltip="Article L227-13 - Code de commerce - Légifrance" w:history="1">
        <w:r w:rsidRPr="00DF6DF4">
          <w:rPr>
            <w:rStyle w:val="Lienhypertexte"/>
          </w:rPr>
          <w:t>Légifrance</w:t>
        </w:r>
      </w:hyperlink>
      <w:r w:rsidRPr="00DF6DF4">
        <w:t>)</w:t>
      </w:r>
    </w:p>
    <w:p w14:paraId="70EAD90E" w14:textId="77777777" w:rsidR="00DF6DF4" w:rsidRPr="00DF6DF4" w:rsidRDefault="00000000" w:rsidP="00897354">
      <w:pPr>
        <w:spacing w:after="0" w:line="240" w:lineRule="auto"/>
      </w:pPr>
      <w:r>
        <w:pict w14:anchorId="24CCD572">
          <v:rect id="_x0000_i1059" style="width:0;height:1.5pt" o:hralign="center" o:hrstd="t" o:hr="t" fillcolor="#a0a0a0" stroked="f"/>
        </w:pict>
      </w:r>
    </w:p>
    <w:p w14:paraId="7C95DCD4" w14:textId="77777777" w:rsidR="00DF6DF4" w:rsidRPr="00DF6DF4" w:rsidRDefault="00DF6DF4" w:rsidP="00897354">
      <w:pPr>
        <w:pStyle w:val="Titre1"/>
      </w:pPr>
      <w:r w:rsidRPr="00DF6DF4">
        <w:t>36. La clause d’exclusion</w:t>
      </w:r>
    </w:p>
    <w:p w14:paraId="1C459CD7" w14:textId="77777777" w:rsidR="00DF6DF4" w:rsidRPr="00DF6DF4" w:rsidRDefault="00DF6DF4" w:rsidP="00897354">
      <w:pPr>
        <w:spacing w:after="0" w:line="240" w:lineRule="auto"/>
      </w:pPr>
      <w:r w:rsidRPr="00DF6DF4">
        <w:t xml:space="preserve">Les statuts peuvent prévoir qu’un associé sera tenu de </w:t>
      </w:r>
      <w:r w:rsidRPr="00DF6DF4">
        <w:rPr>
          <w:b/>
          <w:bCs/>
        </w:rPr>
        <w:t>céder ses actions</w:t>
      </w:r>
      <w:r w:rsidRPr="00DF6DF4">
        <w:t xml:space="preserve"> lorsqu’une situation définie se réalise. Ils peuvent également prévoir la suspension de certains droits non pécuniaires dans l’attente de cette cession. (</w:t>
      </w:r>
      <w:hyperlink r:id="rId47" w:tooltip="Chapitre VII : Des sociétés par actions simplifiées. (Articles L227-1 à L227-20-1) - Légifrance" w:history="1">
        <w:r w:rsidRPr="00DF6DF4">
          <w:rPr>
            <w:rStyle w:val="Lienhypertexte"/>
          </w:rPr>
          <w:t>Légifrance</w:t>
        </w:r>
      </w:hyperlink>
      <w:r w:rsidRPr="00DF6DF4">
        <w:t>)</w:t>
      </w:r>
    </w:p>
    <w:p w14:paraId="359EA645" w14:textId="77777777" w:rsidR="00DF6DF4" w:rsidRPr="00DF6DF4" w:rsidRDefault="00DF6DF4" w:rsidP="00897354">
      <w:pPr>
        <w:spacing w:after="0" w:line="240" w:lineRule="auto"/>
        <w:rPr>
          <w:b/>
          <w:bCs/>
        </w:rPr>
      </w:pPr>
      <w:r w:rsidRPr="00DF6DF4">
        <w:rPr>
          <w:b/>
          <w:bCs/>
        </w:rPr>
        <w:t>Exemples de situations susceptibles d’être prévues</w:t>
      </w:r>
    </w:p>
    <w:p w14:paraId="225D6774" w14:textId="26F61BCF" w:rsidR="00DF6DF4" w:rsidRPr="00DF6DF4" w:rsidRDefault="00DF6DF4" w:rsidP="00897354">
      <w:pPr>
        <w:numPr>
          <w:ilvl w:val="0"/>
          <w:numId w:val="30"/>
        </w:numPr>
        <w:spacing w:after="0" w:line="240" w:lineRule="auto"/>
      </w:pPr>
      <w:r w:rsidRPr="00DF6DF4">
        <w:t>perte d’une qualité indispensable</w:t>
      </w:r>
      <w:r w:rsidR="00897354">
        <w:t> ;</w:t>
      </w:r>
    </w:p>
    <w:p w14:paraId="7456A46E" w14:textId="68BBC467" w:rsidR="00DF6DF4" w:rsidRPr="00DF6DF4" w:rsidRDefault="00DF6DF4" w:rsidP="00897354">
      <w:pPr>
        <w:numPr>
          <w:ilvl w:val="0"/>
          <w:numId w:val="30"/>
        </w:numPr>
        <w:spacing w:after="0" w:line="240" w:lineRule="auto"/>
      </w:pPr>
      <w:r w:rsidRPr="00DF6DF4">
        <w:lastRenderedPageBreak/>
        <w:t>violation grave d’une obligation statutaire</w:t>
      </w:r>
      <w:r w:rsidR="00897354">
        <w:t> ;</w:t>
      </w:r>
    </w:p>
    <w:p w14:paraId="3AEF0141" w14:textId="3F3CF42C" w:rsidR="00DF6DF4" w:rsidRPr="00DF6DF4" w:rsidRDefault="00DF6DF4" w:rsidP="00897354">
      <w:pPr>
        <w:numPr>
          <w:ilvl w:val="0"/>
          <w:numId w:val="30"/>
        </w:numPr>
        <w:spacing w:after="0" w:line="240" w:lineRule="auto"/>
      </w:pPr>
      <w:r w:rsidRPr="00DF6DF4">
        <w:t>changement de situation déterminé</w:t>
      </w:r>
      <w:r w:rsidR="00897354">
        <w:t> ;</w:t>
      </w:r>
    </w:p>
    <w:p w14:paraId="7E0FE6A9" w14:textId="77777777" w:rsidR="00DF6DF4" w:rsidRPr="00DF6DF4" w:rsidRDefault="00DF6DF4" w:rsidP="00897354">
      <w:pPr>
        <w:numPr>
          <w:ilvl w:val="0"/>
          <w:numId w:val="30"/>
        </w:numPr>
        <w:spacing w:after="0" w:line="240" w:lineRule="auto"/>
      </w:pPr>
      <w:r w:rsidRPr="00DF6DF4">
        <w:t>conflit d’intérêts prévu par les statuts.</w:t>
      </w:r>
    </w:p>
    <w:p w14:paraId="4310EF9C" w14:textId="77777777" w:rsidR="00DF6DF4" w:rsidRPr="00DF6DF4" w:rsidRDefault="00DF6DF4" w:rsidP="00897354">
      <w:pPr>
        <w:spacing w:after="0" w:line="240" w:lineRule="auto"/>
      </w:pPr>
      <w:r w:rsidRPr="00DF6DF4">
        <w:t>La clause doit être rédigée avec suffisamment de précision pour éviter une exclusion arbitraire.</w:t>
      </w:r>
    </w:p>
    <w:p w14:paraId="7BC50437" w14:textId="77777777" w:rsidR="00DF6DF4" w:rsidRPr="00DF6DF4" w:rsidRDefault="00000000" w:rsidP="00897354">
      <w:pPr>
        <w:spacing w:after="0" w:line="240" w:lineRule="auto"/>
      </w:pPr>
      <w:r>
        <w:pict w14:anchorId="61252D09">
          <v:rect id="_x0000_i1060" style="width:0;height:1.5pt" o:hralign="center" o:hrstd="t" o:hr="t" fillcolor="#a0a0a0" stroked="f"/>
        </w:pict>
      </w:r>
    </w:p>
    <w:p w14:paraId="503FBC4C" w14:textId="77777777" w:rsidR="00DF6DF4" w:rsidRPr="00DF6DF4" w:rsidRDefault="00DF6DF4" w:rsidP="00897354">
      <w:pPr>
        <w:pStyle w:val="Titre1"/>
      </w:pPr>
      <w:r w:rsidRPr="00DF6DF4">
        <w:t>37. L’associé menacé d’exclusion conserve son droit de vote</w:t>
      </w:r>
    </w:p>
    <w:p w14:paraId="38279570" w14:textId="77777777" w:rsidR="00DF6DF4" w:rsidRPr="00DF6DF4" w:rsidRDefault="00DF6DF4" w:rsidP="00897354">
      <w:pPr>
        <w:spacing w:after="0" w:line="240" w:lineRule="auto"/>
      </w:pPr>
      <w:r w:rsidRPr="00DF6DF4">
        <w:t>La liberté statutaire rencontre ici une limite particulièrement importante.</w:t>
      </w:r>
    </w:p>
    <w:p w14:paraId="619CBDC1" w14:textId="7495DC41" w:rsidR="00DF6DF4" w:rsidRPr="00DF6DF4" w:rsidRDefault="00DF6DF4" w:rsidP="00897354">
      <w:pPr>
        <w:spacing w:after="0" w:line="240" w:lineRule="auto"/>
      </w:pPr>
      <w:r w:rsidRPr="00DF6DF4">
        <w:rPr>
          <w:b/>
          <w:bCs/>
        </w:rPr>
        <w:t>Cour de cassation, chambre commerciale, 29 mai 2024, n° 22-13.158</w:t>
      </w:r>
      <w:r w:rsidR="00897354">
        <w:rPr>
          <w:b/>
          <w:bCs/>
        </w:rPr>
        <w:t> :</w:t>
      </w:r>
      <w:r w:rsidRPr="00DF6DF4">
        <w:t xml:space="preserve"> lorsque l’exclusion est décidée collectivement par les associés, une clause qui prive l’associé concerné de son droit de voter sur sa propre exclusion est </w:t>
      </w:r>
      <w:r w:rsidRPr="00DF6DF4">
        <w:rPr>
          <w:b/>
          <w:bCs/>
        </w:rPr>
        <w:t>réputée non écrite</w:t>
      </w:r>
      <w:r w:rsidRPr="00DF6DF4">
        <w:t>. (</w:t>
      </w:r>
      <w:hyperlink r:id="rId48" w:tooltip="Cour de cassation, civile, Chambre commerciale, 29 mai 2024, 22-13.158, Publié au bulletin - Légifrance" w:history="1">
        <w:r w:rsidRPr="00DF6DF4">
          <w:rPr>
            <w:rStyle w:val="Lienhypertexte"/>
          </w:rPr>
          <w:t>Légifrance</w:t>
        </w:r>
      </w:hyperlink>
      <w:r w:rsidRPr="00DF6DF4">
        <w:t>)</w:t>
      </w:r>
    </w:p>
    <w:p w14:paraId="55288DAC" w14:textId="77777777" w:rsidR="00DF6DF4" w:rsidRPr="00DF6DF4" w:rsidRDefault="00DF6DF4" w:rsidP="00897354">
      <w:pPr>
        <w:spacing w:after="0" w:line="240" w:lineRule="auto"/>
        <w:rPr>
          <w:b/>
          <w:bCs/>
        </w:rPr>
      </w:pPr>
      <w:r w:rsidRPr="00DF6DF4">
        <w:rPr>
          <w:b/>
          <w:bCs/>
        </w:rPr>
        <w:t>Exemple</w:t>
      </w:r>
    </w:p>
    <w:p w14:paraId="0FCFE34B" w14:textId="22399832" w:rsidR="00DF6DF4" w:rsidRPr="00DF6DF4" w:rsidRDefault="00DF6DF4" w:rsidP="00897354">
      <w:pPr>
        <w:spacing w:after="0" w:line="240" w:lineRule="auto"/>
      </w:pPr>
      <w:r w:rsidRPr="00DF6DF4">
        <w:t>Les statuts prévoient</w:t>
      </w:r>
      <w:r w:rsidR="00897354">
        <w:t> :</w:t>
      </w:r>
    </w:p>
    <w:p w14:paraId="354F65A0" w14:textId="714018A8" w:rsidR="00DF6DF4" w:rsidRPr="00DF6DF4" w:rsidRDefault="00897354" w:rsidP="00897354">
      <w:pPr>
        <w:spacing w:after="0" w:line="240" w:lineRule="auto"/>
      </w:pPr>
      <w:r>
        <w:t>« </w:t>
      </w:r>
      <w:r w:rsidR="00DF6DF4" w:rsidRPr="00DF6DF4">
        <w:t>L’associé dont l’exclusion est proposée ne participe pas au vote.</w:t>
      </w:r>
      <w:r>
        <w:t> »</w:t>
      </w:r>
    </w:p>
    <w:p w14:paraId="41FA7980" w14:textId="77777777" w:rsidR="00DF6DF4" w:rsidRPr="00DF6DF4" w:rsidRDefault="00DF6DF4" w:rsidP="00897354">
      <w:pPr>
        <w:spacing w:after="0" w:line="240" w:lineRule="auto"/>
      </w:pPr>
      <w:r w:rsidRPr="00DF6DF4">
        <w:t>Cette partie de la clause est réputée non écrite. (</w:t>
      </w:r>
      <w:hyperlink r:id="rId49" w:tooltip="Cour de cassation, civile, Chambre commerciale, 29 mai 2024, 22-13.158, Publié au bulletin - Légifrance" w:history="1">
        <w:r w:rsidRPr="00DF6DF4">
          <w:rPr>
            <w:rStyle w:val="Lienhypertexte"/>
          </w:rPr>
          <w:t>Légifrance</w:t>
        </w:r>
      </w:hyperlink>
      <w:r w:rsidRPr="00DF6DF4">
        <w:t>)</w:t>
      </w:r>
    </w:p>
    <w:p w14:paraId="4113FD30" w14:textId="77777777" w:rsidR="00DF6DF4" w:rsidRPr="00DF6DF4" w:rsidRDefault="00DF6DF4" w:rsidP="00897354">
      <w:pPr>
        <w:spacing w:after="0" w:line="240" w:lineRule="auto"/>
        <w:rPr>
          <w:b/>
          <w:bCs/>
        </w:rPr>
      </w:pPr>
      <w:r w:rsidRPr="00DF6DF4">
        <w:rPr>
          <w:b/>
          <w:bCs/>
        </w:rPr>
        <w:t>Point essentiel</w:t>
      </w:r>
    </w:p>
    <w:p w14:paraId="36E50489" w14:textId="77777777" w:rsidR="00DF6DF4" w:rsidRPr="00DF6DF4" w:rsidRDefault="00DF6DF4" w:rsidP="00897354">
      <w:pPr>
        <w:spacing w:after="0" w:line="240" w:lineRule="auto"/>
      </w:pPr>
      <w:r w:rsidRPr="00DF6DF4">
        <w:rPr>
          <w:b/>
          <w:bCs/>
        </w:rPr>
        <w:t>L’associé dont l’exclusion est soumise à un vote collectif doit pouvoir participer et voter.</w:t>
      </w:r>
    </w:p>
    <w:p w14:paraId="0AEBDD68" w14:textId="77777777" w:rsidR="00DF6DF4" w:rsidRPr="00DF6DF4" w:rsidRDefault="00000000" w:rsidP="00897354">
      <w:pPr>
        <w:spacing w:after="0" w:line="240" w:lineRule="auto"/>
      </w:pPr>
      <w:r>
        <w:pict w14:anchorId="6A3D9C11">
          <v:rect id="_x0000_i1061" style="width:0;height:1.5pt" o:hralign="center" o:hrstd="t" o:hr="t" fillcolor="#a0a0a0" stroked="f"/>
        </w:pict>
      </w:r>
    </w:p>
    <w:p w14:paraId="159985E6" w14:textId="77777777" w:rsidR="00DF6DF4" w:rsidRPr="00DF6DF4" w:rsidRDefault="00DF6DF4" w:rsidP="00897354">
      <w:pPr>
        <w:pStyle w:val="Titre1"/>
      </w:pPr>
      <w:r w:rsidRPr="00DF6DF4">
        <w:t>38. Les clauses liées au changement de contrôle</w:t>
      </w:r>
    </w:p>
    <w:p w14:paraId="3DB274FD" w14:textId="77777777" w:rsidR="00DF6DF4" w:rsidRPr="00DF6DF4" w:rsidRDefault="00DF6DF4" w:rsidP="00897354">
      <w:pPr>
        <w:spacing w:after="0" w:line="240" w:lineRule="auto"/>
      </w:pPr>
      <w:r w:rsidRPr="00DF6DF4">
        <w:t xml:space="preserve">Lorsqu’un associé est lui-même une société, les statuts peuvent prévoir qu’il doit informer la SAS d’un </w:t>
      </w:r>
      <w:r w:rsidRPr="00DF6DF4">
        <w:rPr>
          <w:b/>
          <w:bCs/>
        </w:rPr>
        <w:t>changement de contrôle</w:t>
      </w:r>
      <w:r w:rsidRPr="00DF6DF4">
        <w:t>.</w:t>
      </w:r>
    </w:p>
    <w:p w14:paraId="023EDCBD" w14:textId="3D8AA63E" w:rsidR="00DF6DF4" w:rsidRPr="00DF6DF4" w:rsidRDefault="00DF6DF4" w:rsidP="00897354">
      <w:pPr>
        <w:spacing w:after="0" w:line="240" w:lineRule="auto"/>
      </w:pPr>
      <w:r w:rsidRPr="00DF6DF4">
        <w:t>Ils peuvent organiser, dans les conditions légales et statutaires</w:t>
      </w:r>
      <w:r w:rsidR="00897354">
        <w:t> :</w:t>
      </w:r>
    </w:p>
    <w:p w14:paraId="40A6F56F" w14:textId="08A89E51" w:rsidR="00DF6DF4" w:rsidRPr="00DF6DF4" w:rsidRDefault="00DF6DF4" w:rsidP="00897354">
      <w:pPr>
        <w:numPr>
          <w:ilvl w:val="0"/>
          <w:numId w:val="31"/>
        </w:numPr>
        <w:spacing w:after="0" w:line="240" w:lineRule="auto"/>
      </w:pPr>
      <w:r w:rsidRPr="00DF6DF4">
        <w:t>la suspension de certains droits</w:t>
      </w:r>
      <w:r w:rsidR="00897354">
        <w:t> ;</w:t>
      </w:r>
    </w:p>
    <w:p w14:paraId="602274B2" w14:textId="77777777" w:rsidR="00DF6DF4" w:rsidRPr="00DF6DF4" w:rsidRDefault="00DF6DF4" w:rsidP="00897354">
      <w:pPr>
        <w:numPr>
          <w:ilvl w:val="0"/>
          <w:numId w:val="31"/>
        </w:numPr>
        <w:spacing w:after="0" w:line="240" w:lineRule="auto"/>
      </w:pPr>
      <w:r w:rsidRPr="00DF6DF4">
        <w:t>l’exclusion de cet associé. (</w:t>
      </w:r>
      <w:hyperlink r:id="rId50" w:tooltip="Chapitre VII : Des sociétés par actions simplifiées. (Articles L227-1 à L227-20-1) - Légifrance" w:history="1">
        <w:r w:rsidRPr="00DF6DF4">
          <w:rPr>
            <w:rStyle w:val="Lienhypertexte"/>
          </w:rPr>
          <w:t>Légifrance</w:t>
        </w:r>
      </w:hyperlink>
      <w:r w:rsidRPr="00DF6DF4">
        <w:t>)</w:t>
      </w:r>
    </w:p>
    <w:p w14:paraId="24E3CB8C" w14:textId="77777777" w:rsidR="00DF6DF4" w:rsidRPr="00DF6DF4" w:rsidRDefault="00DF6DF4" w:rsidP="00897354">
      <w:pPr>
        <w:spacing w:after="0" w:line="240" w:lineRule="auto"/>
        <w:rPr>
          <w:b/>
          <w:bCs/>
        </w:rPr>
      </w:pPr>
      <w:r w:rsidRPr="00DF6DF4">
        <w:rPr>
          <w:b/>
          <w:bCs/>
        </w:rPr>
        <w:t>Exemple</w:t>
      </w:r>
    </w:p>
    <w:p w14:paraId="52048F80" w14:textId="77777777" w:rsidR="00DF6DF4" w:rsidRPr="00DF6DF4" w:rsidRDefault="00DF6DF4" w:rsidP="00897354">
      <w:pPr>
        <w:spacing w:after="0" w:line="240" w:lineRule="auto"/>
      </w:pPr>
      <w:r w:rsidRPr="00DF6DF4">
        <w:t>La SAS comprend comme associé une société A contrôlée par X.</w:t>
      </w:r>
    </w:p>
    <w:p w14:paraId="140212F2" w14:textId="77777777" w:rsidR="00DF6DF4" w:rsidRPr="00DF6DF4" w:rsidRDefault="00DF6DF4" w:rsidP="00897354">
      <w:pPr>
        <w:spacing w:after="0" w:line="240" w:lineRule="auto"/>
      </w:pPr>
      <w:r w:rsidRPr="00DF6DF4">
        <w:t>A est rachetée par un concurrent stratégique Y.</w:t>
      </w:r>
    </w:p>
    <w:p w14:paraId="2E9D818B" w14:textId="77777777" w:rsidR="00DF6DF4" w:rsidRPr="00DF6DF4" w:rsidRDefault="00DF6DF4" w:rsidP="00897354">
      <w:pPr>
        <w:spacing w:after="0" w:line="240" w:lineRule="auto"/>
      </w:pPr>
      <w:r w:rsidRPr="00DF6DF4">
        <w:t>Les statuts peuvent avoir anticipé cette situation par une clause fondée sur l’article L. 227-17.</w:t>
      </w:r>
    </w:p>
    <w:p w14:paraId="6B7F6ABD" w14:textId="77777777" w:rsidR="00DF6DF4" w:rsidRPr="00DF6DF4" w:rsidRDefault="00000000" w:rsidP="00897354">
      <w:pPr>
        <w:spacing w:after="0" w:line="240" w:lineRule="auto"/>
      </w:pPr>
      <w:r>
        <w:pict w14:anchorId="5899244C">
          <v:rect id="_x0000_i1062" style="width:0;height:1.5pt" o:hralign="center" o:hrstd="t" o:hr="t" fillcolor="#a0a0a0" stroked="f"/>
        </w:pict>
      </w:r>
    </w:p>
    <w:p w14:paraId="122ECC2D" w14:textId="77777777" w:rsidR="00DF6DF4" w:rsidRPr="00DF6DF4" w:rsidRDefault="00DF6DF4" w:rsidP="00897354">
      <w:pPr>
        <w:pStyle w:val="Titre1"/>
      </w:pPr>
      <w:r w:rsidRPr="00DF6DF4">
        <w:t>39. Adoption et modification des clauses sensibles</w:t>
      </w:r>
    </w:p>
    <w:p w14:paraId="285B8309" w14:textId="77777777" w:rsidR="00DF6DF4" w:rsidRPr="00DF6DF4" w:rsidRDefault="00DF6DF4" w:rsidP="00897354">
      <w:pPr>
        <w:spacing w:after="0" w:line="240" w:lineRule="auto"/>
      </w:pPr>
      <w:r w:rsidRPr="00DF6DF4">
        <w:t>Le Code distingue les clauses.</w:t>
      </w:r>
    </w:p>
    <w:p w14:paraId="59BEBBF2" w14:textId="77777777" w:rsidR="00DF6DF4" w:rsidRPr="00DF6DF4" w:rsidRDefault="00DF6DF4" w:rsidP="00897354">
      <w:pPr>
        <w:spacing w:after="0" w:line="240" w:lineRule="auto"/>
        <w:rPr>
          <w:b/>
          <w:bCs/>
        </w:rPr>
      </w:pPr>
      <w:r w:rsidRPr="00DF6DF4">
        <w:rPr>
          <w:b/>
          <w:bCs/>
        </w:rPr>
        <w:t>Unanimité exigée</w:t>
      </w:r>
    </w:p>
    <w:p w14:paraId="053D1E4A" w14:textId="41F12217" w:rsidR="00DF6DF4" w:rsidRPr="00DF6DF4" w:rsidRDefault="00DF6DF4" w:rsidP="00897354">
      <w:pPr>
        <w:spacing w:after="0" w:line="240" w:lineRule="auto"/>
      </w:pPr>
      <w:r w:rsidRPr="00DF6DF4">
        <w:t>L’adoption ou la modification des clauses concernant</w:t>
      </w:r>
      <w:r w:rsidR="00897354">
        <w:t> :</w:t>
      </w:r>
    </w:p>
    <w:p w14:paraId="14BFBB87" w14:textId="4F258E87" w:rsidR="00DF6DF4" w:rsidRPr="00DF6DF4" w:rsidRDefault="00DF6DF4" w:rsidP="00897354">
      <w:pPr>
        <w:numPr>
          <w:ilvl w:val="0"/>
          <w:numId w:val="32"/>
        </w:numPr>
        <w:spacing w:after="0" w:line="240" w:lineRule="auto"/>
      </w:pPr>
      <w:r w:rsidRPr="00DF6DF4">
        <w:t>l’</w:t>
      </w:r>
      <w:r w:rsidRPr="00DF6DF4">
        <w:rPr>
          <w:b/>
          <w:bCs/>
        </w:rPr>
        <w:t>inaliénabilité</w:t>
      </w:r>
      <w:r w:rsidR="00897354">
        <w:t> ;</w:t>
      </w:r>
    </w:p>
    <w:p w14:paraId="1A89D7D4" w14:textId="77777777" w:rsidR="00DF6DF4" w:rsidRPr="00DF6DF4" w:rsidRDefault="00DF6DF4" w:rsidP="00897354">
      <w:pPr>
        <w:numPr>
          <w:ilvl w:val="0"/>
          <w:numId w:val="32"/>
        </w:numPr>
        <w:spacing w:after="0" w:line="240" w:lineRule="auto"/>
      </w:pPr>
      <w:r w:rsidRPr="00DF6DF4">
        <w:t xml:space="preserve">certains changements de </w:t>
      </w:r>
      <w:r w:rsidRPr="00DF6DF4">
        <w:rPr>
          <w:b/>
          <w:bCs/>
        </w:rPr>
        <w:t>contrôle</w:t>
      </w:r>
    </w:p>
    <w:p w14:paraId="352992D1" w14:textId="77777777" w:rsidR="00DF6DF4" w:rsidRPr="00DF6DF4" w:rsidRDefault="00DF6DF4" w:rsidP="00897354">
      <w:pPr>
        <w:spacing w:after="0" w:line="240" w:lineRule="auto"/>
      </w:pPr>
      <w:r w:rsidRPr="00DF6DF4">
        <w:t>nécessite l’unanimité des associés. (</w:t>
      </w:r>
      <w:hyperlink r:id="rId51" w:tooltip="Chapitre VII : Des sociétés par actions simplifiées. (Articles L227-1 à L227-20-1) - Légifrance" w:history="1">
        <w:r w:rsidRPr="00DF6DF4">
          <w:rPr>
            <w:rStyle w:val="Lienhypertexte"/>
          </w:rPr>
          <w:t>Légifrance</w:t>
        </w:r>
      </w:hyperlink>
      <w:r w:rsidRPr="00DF6DF4">
        <w:t>)</w:t>
      </w:r>
    </w:p>
    <w:p w14:paraId="16F23B9D" w14:textId="77777777" w:rsidR="00DF6DF4" w:rsidRPr="00DF6DF4" w:rsidRDefault="00DF6DF4" w:rsidP="00897354">
      <w:pPr>
        <w:spacing w:after="0" w:line="240" w:lineRule="auto"/>
        <w:rPr>
          <w:b/>
          <w:bCs/>
        </w:rPr>
      </w:pPr>
      <w:r w:rsidRPr="00DF6DF4">
        <w:rPr>
          <w:b/>
          <w:bCs/>
        </w:rPr>
        <w:t>Conditions prévues par les statuts</w:t>
      </w:r>
    </w:p>
    <w:p w14:paraId="65E5A7C9" w14:textId="047C4BF0" w:rsidR="00DF6DF4" w:rsidRPr="00DF6DF4" w:rsidRDefault="00DF6DF4" w:rsidP="00897354">
      <w:pPr>
        <w:spacing w:after="0" w:line="240" w:lineRule="auto"/>
      </w:pPr>
      <w:r w:rsidRPr="00DF6DF4">
        <w:t>Les clauses relatives</w:t>
      </w:r>
      <w:r w:rsidR="00897354">
        <w:t> :</w:t>
      </w:r>
    </w:p>
    <w:p w14:paraId="3662BB3D" w14:textId="30498898" w:rsidR="00DF6DF4" w:rsidRPr="00DF6DF4" w:rsidRDefault="00DF6DF4" w:rsidP="00897354">
      <w:pPr>
        <w:numPr>
          <w:ilvl w:val="0"/>
          <w:numId w:val="33"/>
        </w:numPr>
        <w:spacing w:after="0" w:line="240" w:lineRule="auto"/>
      </w:pPr>
      <w:r w:rsidRPr="00DF6DF4">
        <w:t>à l’agrément</w:t>
      </w:r>
      <w:r w:rsidR="00897354">
        <w:t> ;</w:t>
      </w:r>
    </w:p>
    <w:p w14:paraId="04B5D83F" w14:textId="77777777" w:rsidR="00DF6DF4" w:rsidRPr="00DF6DF4" w:rsidRDefault="00DF6DF4" w:rsidP="00897354">
      <w:pPr>
        <w:numPr>
          <w:ilvl w:val="0"/>
          <w:numId w:val="33"/>
        </w:numPr>
        <w:spacing w:after="0" w:line="240" w:lineRule="auto"/>
      </w:pPr>
      <w:r w:rsidRPr="00DF6DF4">
        <w:t>à l’exclusion</w:t>
      </w:r>
    </w:p>
    <w:p w14:paraId="4F35AE7F" w14:textId="77777777" w:rsidR="00DF6DF4" w:rsidRPr="00DF6DF4" w:rsidRDefault="00DF6DF4" w:rsidP="00897354">
      <w:pPr>
        <w:spacing w:after="0" w:line="240" w:lineRule="auto"/>
      </w:pPr>
      <w:r w:rsidRPr="00DF6DF4">
        <w:t>peuvent être adoptées ou modifiées par une décision collective prise dans les formes et conditions prévues par les statuts. (</w:t>
      </w:r>
      <w:hyperlink r:id="rId52" w:tooltip="Chapitre VII : Des sociétés par actions simplifiées. (Articles L227-1 à L227-20-1) - Légifrance" w:history="1">
        <w:r w:rsidRPr="00DF6DF4">
          <w:rPr>
            <w:rStyle w:val="Lienhypertexte"/>
          </w:rPr>
          <w:t>Légifrance</w:t>
        </w:r>
      </w:hyperlink>
      <w:r w:rsidRPr="00DF6DF4">
        <w:t>)</w:t>
      </w:r>
    </w:p>
    <w:p w14:paraId="59740E29" w14:textId="77777777" w:rsidR="00DF6DF4" w:rsidRPr="00DF6DF4" w:rsidRDefault="00DF6DF4" w:rsidP="00897354">
      <w:pPr>
        <w:spacing w:after="0" w:line="240" w:lineRule="auto"/>
        <w:rPr>
          <w:b/>
          <w:bCs/>
        </w:rPr>
      </w:pPr>
      <w:r w:rsidRPr="00DF6DF4">
        <w:rPr>
          <w:b/>
          <w:bCs/>
        </w:rPr>
        <w:t>Point essentiel</w:t>
      </w:r>
    </w:p>
    <w:p w14:paraId="5450146F" w14:textId="71486479" w:rsidR="00DF6DF4" w:rsidRPr="00DF6DF4" w:rsidRDefault="00DF6DF4" w:rsidP="00897354">
      <w:pPr>
        <w:spacing w:after="0" w:line="240" w:lineRule="auto"/>
      </w:pPr>
      <w:r w:rsidRPr="00DF6DF4">
        <w:t>Il ne faut donc plus enseigner</w:t>
      </w:r>
      <w:r w:rsidR="00897354">
        <w:t> :</w:t>
      </w:r>
    </w:p>
    <w:p w14:paraId="1F2CC27D" w14:textId="44C761E9" w:rsidR="00DF6DF4" w:rsidRPr="00DF6DF4" w:rsidRDefault="00897354" w:rsidP="00897354">
      <w:pPr>
        <w:spacing w:after="0" w:line="240" w:lineRule="auto"/>
      </w:pPr>
      <w:r>
        <w:t>« </w:t>
      </w:r>
      <w:r w:rsidR="00DF6DF4" w:rsidRPr="00DF6DF4">
        <w:t>Toutes les clauses d’agrément, d’inaliénabilité et d’exclusion d’une SAS exigent toujours l’unanimité.</w:t>
      </w:r>
      <w:r>
        <w:t> »</w:t>
      </w:r>
    </w:p>
    <w:p w14:paraId="132DF8EC" w14:textId="77777777" w:rsidR="00DF6DF4" w:rsidRPr="00DF6DF4" w:rsidRDefault="00DF6DF4" w:rsidP="00897354">
      <w:pPr>
        <w:spacing w:after="0" w:line="240" w:lineRule="auto"/>
      </w:pPr>
      <w:r w:rsidRPr="00DF6DF4">
        <w:t>Cette présentation est obsolète depuis la réforme de 2019. (</w:t>
      </w:r>
      <w:hyperlink r:id="rId53" w:tooltip="Chapitre VII : Des sociétés par actions simplifiées. (Articles L227-1 à L227-20-1) - Légifrance" w:history="1">
        <w:r w:rsidRPr="00DF6DF4">
          <w:rPr>
            <w:rStyle w:val="Lienhypertexte"/>
          </w:rPr>
          <w:t>Légifrance</w:t>
        </w:r>
      </w:hyperlink>
      <w:r w:rsidRPr="00DF6DF4">
        <w:t>)</w:t>
      </w:r>
    </w:p>
    <w:p w14:paraId="65B34275" w14:textId="77777777" w:rsidR="00DF6DF4" w:rsidRPr="00DF6DF4" w:rsidRDefault="00000000" w:rsidP="00897354">
      <w:pPr>
        <w:spacing w:after="0" w:line="240" w:lineRule="auto"/>
      </w:pPr>
      <w:r>
        <w:pict w14:anchorId="06125593">
          <v:rect id="_x0000_i1063" style="width:0;height:1.5pt" o:hralign="center" o:hrstd="t" o:hr="t" fillcolor="#a0a0a0" stroked="f"/>
        </w:pict>
      </w:r>
    </w:p>
    <w:p w14:paraId="290982B5" w14:textId="77777777" w:rsidR="00DF6DF4" w:rsidRPr="00DF6DF4" w:rsidRDefault="00DF6DF4" w:rsidP="00897354">
      <w:pPr>
        <w:pStyle w:val="Titre1"/>
      </w:pPr>
      <w:r w:rsidRPr="00DF6DF4">
        <w:lastRenderedPageBreak/>
        <w:t>40. La SASU n’a pas besoin de ces clauses entre associés</w:t>
      </w:r>
    </w:p>
    <w:p w14:paraId="6CE82B6C" w14:textId="77777777" w:rsidR="00DF6DF4" w:rsidRPr="00DF6DF4" w:rsidRDefault="00DF6DF4" w:rsidP="00897354">
      <w:pPr>
        <w:spacing w:after="0" w:line="240" w:lineRule="auto"/>
      </w:pPr>
      <w:r w:rsidRPr="00DF6DF4">
        <w:t>Les dispositions relatives aux clauses d’inaliénabilité, d’agrément, d’exclusion et de changement de contrôle des articles L. 227-13 à L. 227-19 ne sont pas applicables à une société ne comprenant qu’</w:t>
      </w:r>
      <w:r w:rsidRPr="00DF6DF4">
        <w:rPr>
          <w:b/>
          <w:bCs/>
        </w:rPr>
        <w:t>un associé unique</w:t>
      </w:r>
      <w:r w:rsidRPr="00DF6DF4">
        <w:t>. (</w:t>
      </w:r>
      <w:hyperlink r:id="rId54" w:tooltip="Chapitre VII : Des sociétés par actions simplifiées. (Articles L227-1 à L227-20-1) - Légifrance" w:history="1">
        <w:r w:rsidRPr="00DF6DF4">
          <w:rPr>
            <w:rStyle w:val="Lienhypertexte"/>
          </w:rPr>
          <w:t>Légifrance</w:t>
        </w:r>
      </w:hyperlink>
      <w:r w:rsidRPr="00DF6DF4">
        <w:t>)</w:t>
      </w:r>
    </w:p>
    <w:p w14:paraId="21D6CDFD" w14:textId="12050CA5" w:rsidR="00DF6DF4" w:rsidRPr="00DF6DF4" w:rsidRDefault="00DF6DF4" w:rsidP="00897354">
      <w:pPr>
        <w:spacing w:after="0" w:line="240" w:lineRule="auto"/>
      </w:pPr>
      <w:r w:rsidRPr="00DF6DF4">
        <w:t>La logique est évidente</w:t>
      </w:r>
      <w:r w:rsidR="00897354">
        <w:t> :</w:t>
      </w:r>
      <w:r w:rsidRPr="00DF6DF4">
        <w:t xml:space="preserve"> il n’existe pas plusieurs associés dont il faudrait réglementer les relations internes.</w:t>
      </w:r>
    </w:p>
    <w:p w14:paraId="48A93136" w14:textId="77777777" w:rsidR="00DF6DF4" w:rsidRPr="00DF6DF4" w:rsidRDefault="00DF6DF4" w:rsidP="00897354">
      <w:pPr>
        <w:spacing w:after="0" w:line="240" w:lineRule="auto"/>
      </w:pPr>
      <w:r w:rsidRPr="00DF6DF4">
        <w:t>Si un second associé entre au capital, ces questions deviennent immédiatement pertinentes.</w:t>
      </w:r>
    </w:p>
    <w:p w14:paraId="1DD1B757" w14:textId="77777777" w:rsidR="00DF6DF4" w:rsidRPr="00DF6DF4" w:rsidRDefault="00000000" w:rsidP="00897354">
      <w:pPr>
        <w:spacing w:after="0" w:line="240" w:lineRule="auto"/>
      </w:pPr>
      <w:r>
        <w:pict w14:anchorId="08699357">
          <v:rect id="_x0000_i1064" style="width:0;height:1.5pt" o:hralign="center" o:hrstd="t" o:hr="t" fillcolor="#a0a0a0" stroked="f"/>
        </w:pict>
      </w:r>
    </w:p>
    <w:p w14:paraId="11734C77" w14:textId="77777777" w:rsidR="00DF6DF4" w:rsidRPr="00DF6DF4" w:rsidRDefault="00DF6DF4" w:rsidP="00897354">
      <w:pPr>
        <w:pStyle w:val="Titre1"/>
      </w:pPr>
      <w:r w:rsidRPr="00DF6DF4">
        <w:t>41. Droit d’alerte</w:t>
      </w:r>
    </w:p>
    <w:p w14:paraId="0F492C21" w14:textId="77777777" w:rsidR="00DF6DF4" w:rsidRPr="00DF6DF4" w:rsidRDefault="00DF6DF4" w:rsidP="00897354">
      <w:pPr>
        <w:spacing w:after="0" w:line="240" w:lineRule="auto"/>
      </w:pPr>
      <w:r w:rsidRPr="00DF6DF4">
        <w:t>Les dispositions de la SA relatives au contrôle qui ne sont pas exclues par l’article L. 227-1 peuvent s’appliquer à la SAS.</w:t>
      </w:r>
    </w:p>
    <w:p w14:paraId="052E98A0" w14:textId="34C67D04" w:rsidR="00DF6DF4" w:rsidRPr="00DF6DF4" w:rsidRDefault="00DF6DF4" w:rsidP="00897354">
      <w:pPr>
        <w:spacing w:after="0" w:line="240" w:lineRule="auto"/>
      </w:pPr>
      <w:r w:rsidRPr="00DF6DF4">
        <w:t xml:space="preserve">Ainsi, un ou plusieurs actionnaires représentant au moins </w:t>
      </w:r>
      <w:r w:rsidRPr="00DF6DF4">
        <w:rPr>
          <w:b/>
          <w:bCs/>
        </w:rPr>
        <w:t>5</w:t>
      </w:r>
      <w:r w:rsidR="00897354">
        <w:rPr>
          <w:b/>
          <w:bCs/>
        </w:rPr>
        <w:t> %</w:t>
      </w:r>
      <w:r w:rsidRPr="00DF6DF4">
        <w:rPr>
          <w:b/>
          <w:bCs/>
        </w:rPr>
        <w:t xml:space="preserve"> du capital</w:t>
      </w:r>
      <w:r w:rsidRPr="00DF6DF4">
        <w:t xml:space="preserve"> peuvent, deux fois par exercice, poser par écrit des questions sur des faits de nature à compromettre la </w:t>
      </w:r>
      <w:r w:rsidRPr="00DF6DF4">
        <w:rPr>
          <w:b/>
          <w:bCs/>
        </w:rPr>
        <w:t>continuité de l’exploitation</w:t>
      </w:r>
      <w:r w:rsidRPr="00DF6DF4">
        <w:t>. La réponse est communiquée au commissaire aux comptes lorsqu’il existe. (</w:t>
      </w:r>
      <w:hyperlink r:id="rId55" w:tooltip="Article L225-232 - Code de commerce" w:history="1">
        <w:r w:rsidRPr="00DF6DF4">
          <w:rPr>
            <w:rStyle w:val="Lienhypertexte"/>
          </w:rPr>
          <w:t>Légifrance</w:t>
        </w:r>
      </w:hyperlink>
      <w:r w:rsidRPr="00DF6DF4">
        <w:t>)</w:t>
      </w:r>
    </w:p>
    <w:p w14:paraId="67A1F329" w14:textId="77777777" w:rsidR="00DF6DF4" w:rsidRPr="00DF6DF4" w:rsidRDefault="00DF6DF4" w:rsidP="00897354">
      <w:pPr>
        <w:spacing w:after="0" w:line="240" w:lineRule="auto"/>
        <w:rPr>
          <w:b/>
          <w:bCs/>
        </w:rPr>
      </w:pPr>
      <w:r w:rsidRPr="00DF6DF4">
        <w:rPr>
          <w:b/>
          <w:bCs/>
        </w:rPr>
        <w:t>Exemple</w:t>
      </w:r>
    </w:p>
    <w:p w14:paraId="4AFA5F35" w14:textId="2B369A88" w:rsidR="00DF6DF4" w:rsidRPr="00DF6DF4" w:rsidRDefault="00DF6DF4" w:rsidP="00897354">
      <w:pPr>
        <w:spacing w:after="0" w:line="240" w:lineRule="auto"/>
      </w:pPr>
      <w:r w:rsidRPr="00DF6DF4">
        <w:t>Des associés représentant 8</w:t>
      </w:r>
      <w:r w:rsidR="00897354">
        <w:t> %</w:t>
      </w:r>
      <w:r w:rsidRPr="00DF6DF4">
        <w:t xml:space="preserve"> du capital constatent</w:t>
      </w:r>
      <w:r w:rsidR="00897354">
        <w:t> :</w:t>
      </w:r>
    </w:p>
    <w:p w14:paraId="02236301" w14:textId="68614047" w:rsidR="00DF6DF4" w:rsidRPr="00DF6DF4" w:rsidRDefault="00DF6DF4" w:rsidP="00897354">
      <w:pPr>
        <w:numPr>
          <w:ilvl w:val="0"/>
          <w:numId w:val="34"/>
        </w:numPr>
        <w:spacing w:after="0" w:line="240" w:lineRule="auto"/>
      </w:pPr>
      <w:r w:rsidRPr="00DF6DF4">
        <w:t>la perte du client principal</w:t>
      </w:r>
      <w:r w:rsidR="00897354">
        <w:t> ;</w:t>
      </w:r>
    </w:p>
    <w:p w14:paraId="2299BC50" w14:textId="75A1FECA" w:rsidR="00DF6DF4" w:rsidRPr="00DF6DF4" w:rsidRDefault="00DF6DF4" w:rsidP="00897354">
      <w:pPr>
        <w:numPr>
          <w:ilvl w:val="0"/>
          <w:numId w:val="34"/>
        </w:numPr>
        <w:spacing w:after="0" w:line="240" w:lineRule="auto"/>
      </w:pPr>
      <w:r w:rsidRPr="00DF6DF4">
        <w:t>des échéances bancaires impossibles à honorer</w:t>
      </w:r>
      <w:r w:rsidR="00897354">
        <w:t> ;</w:t>
      </w:r>
    </w:p>
    <w:p w14:paraId="7ED9FD36" w14:textId="77777777" w:rsidR="00DF6DF4" w:rsidRPr="00DF6DF4" w:rsidRDefault="00DF6DF4" w:rsidP="00897354">
      <w:pPr>
        <w:numPr>
          <w:ilvl w:val="0"/>
          <w:numId w:val="34"/>
        </w:numPr>
        <w:spacing w:after="0" w:line="240" w:lineRule="auto"/>
      </w:pPr>
      <w:r w:rsidRPr="00DF6DF4">
        <w:t>l’absence de financement alternatif.</w:t>
      </w:r>
    </w:p>
    <w:p w14:paraId="0BD401A6" w14:textId="77777777" w:rsidR="00DF6DF4" w:rsidRPr="00DF6DF4" w:rsidRDefault="00DF6DF4" w:rsidP="00897354">
      <w:pPr>
        <w:spacing w:after="0" w:line="240" w:lineRule="auto"/>
      </w:pPr>
      <w:r w:rsidRPr="00DF6DF4">
        <w:t>Ils peuvent utiliser ce droit d’alerte.</w:t>
      </w:r>
    </w:p>
    <w:p w14:paraId="5F4FE8B0" w14:textId="77777777" w:rsidR="00DF6DF4" w:rsidRPr="00DF6DF4" w:rsidRDefault="00000000" w:rsidP="00897354">
      <w:pPr>
        <w:spacing w:after="0" w:line="240" w:lineRule="auto"/>
      </w:pPr>
      <w:r>
        <w:pict w14:anchorId="55462727">
          <v:rect id="_x0000_i1065" style="width:0;height:1.5pt" o:hralign="center" o:hrstd="t" o:hr="t" fillcolor="#a0a0a0" stroked="f"/>
        </w:pict>
      </w:r>
    </w:p>
    <w:p w14:paraId="179E884C" w14:textId="77777777" w:rsidR="00DF6DF4" w:rsidRPr="00DF6DF4" w:rsidRDefault="00DF6DF4" w:rsidP="00897354">
      <w:pPr>
        <w:pStyle w:val="Titre1"/>
      </w:pPr>
      <w:r w:rsidRPr="00DF6DF4">
        <w:t>42. Expertise de gestion</w:t>
      </w:r>
    </w:p>
    <w:p w14:paraId="37DF95B7" w14:textId="069011AD" w:rsidR="00DF6DF4" w:rsidRPr="00DF6DF4" w:rsidRDefault="00DF6DF4" w:rsidP="00897354">
      <w:pPr>
        <w:spacing w:after="0" w:line="240" w:lineRule="auto"/>
      </w:pPr>
      <w:r w:rsidRPr="00DF6DF4">
        <w:t xml:space="preserve">Un ou plusieurs associés représentant au moins </w:t>
      </w:r>
      <w:r w:rsidRPr="00DF6DF4">
        <w:rPr>
          <w:b/>
          <w:bCs/>
        </w:rPr>
        <w:t>5</w:t>
      </w:r>
      <w:r w:rsidR="00897354">
        <w:rPr>
          <w:b/>
          <w:bCs/>
        </w:rPr>
        <w:t> %</w:t>
      </w:r>
      <w:r w:rsidRPr="00DF6DF4">
        <w:rPr>
          <w:b/>
          <w:bCs/>
        </w:rPr>
        <w:t xml:space="preserve"> du capital</w:t>
      </w:r>
      <w:r w:rsidRPr="00DF6DF4">
        <w:t xml:space="preserve"> peuvent, après les démarches prévues par la loi, solliciter en justice la désignation d’un expert chargé d’établir un rapport sur une ou plusieurs </w:t>
      </w:r>
      <w:r w:rsidRPr="00DF6DF4">
        <w:rPr>
          <w:b/>
          <w:bCs/>
        </w:rPr>
        <w:t>opérations de gestion</w:t>
      </w:r>
      <w:r w:rsidRPr="00DF6DF4">
        <w:t>. (</w:t>
      </w:r>
      <w:hyperlink r:id="rId56" w:tooltip="Code de commerce - Article L225-231" w:history="1">
        <w:r w:rsidRPr="00DF6DF4">
          <w:rPr>
            <w:rStyle w:val="Lienhypertexte"/>
          </w:rPr>
          <w:t>Légifrance</w:t>
        </w:r>
      </w:hyperlink>
      <w:r w:rsidRPr="00DF6DF4">
        <w:t>)</w:t>
      </w:r>
    </w:p>
    <w:p w14:paraId="177F599C" w14:textId="77777777" w:rsidR="00DF6DF4" w:rsidRPr="00DF6DF4" w:rsidRDefault="00DF6DF4" w:rsidP="00897354">
      <w:pPr>
        <w:spacing w:after="0" w:line="240" w:lineRule="auto"/>
        <w:rPr>
          <w:b/>
          <w:bCs/>
        </w:rPr>
      </w:pPr>
      <w:r w:rsidRPr="00DF6DF4">
        <w:rPr>
          <w:b/>
          <w:bCs/>
        </w:rPr>
        <w:t>Comparaison utile</w:t>
      </w:r>
    </w:p>
    <w:tbl>
      <w:tblPr>
        <w:tblStyle w:val="Grilledutableau"/>
        <w:tblW w:w="0" w:type="auto"/>
        <w:tblLook w:val="04A0" w:firstRow="1" w:lastRow="0" w:firstColumn="1" w:lastColumn="0" w:noHBand="0" w:noVBand="1"/>
      </w:tblPr>
      <w:tblGrid>
        <w:gridCol w:w="1849"/>
        <w:gridCol w:w="1468"/>
      </w:tblGrid>
      <w:tr w:rsidR="00DF6DF4" w:rsidRPr="00897354" w14:paraId="796AFB18" w14:textId="77777777" w:rsidTr="00897354">
        <w:trPr>
          <w:tblHeader/>
        </w:trPr>
        <w:tc>
          <w:tcPr>
            <w:tcW w:w="0" w:type="auto"/>
            <w:hideMark/>
          </w:tcPr>
          <w:p w14:paraId="0B9D7E22"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SARL</w:t>
            </w:r>
          </w:p>
        </w:tc>
        <w:tc>
          <w:tcPr>
            <w:tcW w:w="0" w:type="auto"/>
            <w:hideMark/>
          </w:tcPr>
          <w:p w14:paraId="33FC8444"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SAS</w:t>
            </w:r>
          </w:p>
        </w:tc>
      </w:tr>
      <w:tr w:rsidR="00DF6DF4" w:rsidRPr="00897354" w14:paraId="04FB62FE" w14:textId="77777777" w:rsidTr="00897354">
        <w:tc>
          <w:tcPr>
            <w:tcW w:w="0" w:type="auto"/>
            <w:hideMark/>
          </w:tcPr>
          <w:p w14:paraId="182FB21F" w14:textId="77777777" w:rsidR="00DF6DF4" w:rsidRPr="00897354" w:rsidRDefault="00DF6DF4" w:rsidP="00897354">
            <w:pPr>
              <w:jc w:val="left"/>
              <w:rPr>
                <w:rFonts w:ascii="Calibri" w:hAnsi="Calibri" w:cs="Calibri"/>
                <w:sz w:val="20"/>
              </w:rPr>
            </w:pPr>
            <w:r w:rsidRPr="00897354">
              <w:rPr>
                <w:rFonts w:ascii="Calibri" w:hAnsi="Calibri" w:cs="Calibri"/>
                <w:sz w:val="20"/>
              </w:rPr>
              <w:t>Expertise de gestion</w:t>
            </w:r>
          </w:p>
        </w:tc>
        <w:tc>
          <w:tcPr>
            <w:tcW w:w="0" w:type="auto"/>
            <w:hideMark/>
          </w:tcPr>
          <w:p w14:paraId="78D10009" w14:textId="6899C328" w:rsidR="00DF6DF4" w:rsidRPr="00897354" w:rsidRDefault="00DF6DF4" w:rsidP="00897354">
            <w:pPr>
              <w:jc w:val="left"/>
              <w:rPr>
                <w:rFonts w:ascii="Calibri" w:hAnsi="Calibri" w:cs="Calibri"/>
                <w:sz w:val="20"/>
              </w:rPr>
            </w:pPr>
            <w:r w:rsidRPr="00897354">
              <w:rPr>
                <w:rFonts w:ascii="Calibri" w:hAnsi="Calibri" w:cs="Calibri"/>
                <w:b/>
                <w:bCs/>
                <w:sz w:val="20"/>
              </w:rPr>
              <w:t>10</w:t>
            </w:r>
            <w:r w:rsidR="00897354" w:rsidRPr="00897354">
              <w:rPr>
                <w:rFonts w:ascii="Calibri" w:hAnsi="Calibri" w:cs="Calibri"/>
                <w:b/>
                <w:bCs/>
                <w:sz w:val="20"/>
              </w:rPr>
              <w:t> %</w:t>
            </w:r>
            <w:r w:rsidRPr="00897354">
              <w:rPr>
                <w:rFonts w:ascii="Calibri" w:hAnsi="Calibri" w:cs="Calibri"/>
                <w:b/>
                <w:bCs/>
                <w:sz w:val="20"/>
              </w:rPr>
              <w:t xml:space="preserve"> du capital</w:t>
            </w:r>
          </w:p>
        </w:tc>
      </w:tr>
      <w:tr w:rsidR="00DF6DF4" w:rsidRPr="00897354" w14:paraId="3720207F" w14:textId="77777777" w:rsidTr="00897354">
        <w:tc>
          <w:tcPr>
            <w:tcW w:w="0" w:type="auto"/>
            <w:hideMark/>
          </w:tcPr>
          <w:p w14:paraId="3B11585B" w14:textId="77777777" w:rsidR="00DF6DF4" w:rsidRPr="00897354" w:rsidRDefault="00DF6DF4" w:rsidP="00897354">
            <w:pPr>
              <w:jc w:val="left"/>
              <w:rPr>
                <w:rFonts w:ascii="Calibri" w:hAnsi="Calibri" w:cs="Calibri"/>
                <w:sz w:val="20"/>
              </w:rPr>
            </w:pPr>
            <w:r w:rsidRPr="00897354">
              <w:rPr>
                <w:rFonts w:ascii="Calibri" w:hAnsi="Calibri" w:cs="Calibri"/>
                <w:sz w:val="20"/>
              </w:rPr>
              <w:t>SAS</w:t>
            </w:r>
          </w:p>
        </w:tc>
        <w:tc>
          <w:tcPr>
            <w:tcW w:w="0" w:type="auto"/>
            <w:hideMark/>
          </w:tcPr>
          <w:p w14:paraId="237769BC" w14:textId="619A6B53" w:rsidR="00DF6DF4" w:rsidRPr="00897354" w:rsidRDefault="00DF6DF4" w:rsidP="00897354">
            <w:pPr>
              <w:jc w:val="left"/>
              <w:rPr>
                <w:rFonts w:ascii="Calibri" w:hAnsi="Calibri" w:cs="Calibri"/>
                <w:sz w:val="20"/>
              </w:rPr>
            </w:pPr>
            <w:r w:rsidRPr="00897354">
              <w:rPr>
                <w:rFonts w:ascii="Calibri" w:hAnsi="Calibri" w:cs="Calibri"/>
                <w:b/>
                <w:bCs/>
                <w:sz w:val="20"/>
              </w:rPr>
              <w:t>5</w:t>
            </w:r>
            <w:r w:rsidR="00897354" w:rsidRPr="00897354">
              <w:rPr>
                <w:rFonts w:ascii="Calibri" w:hAnsi="Calibri" w:cs="Calibri"/>
                <w:b/>
                <w:bCs/>
                <w:sz w:val="20"/>
              </w:rPr>
              <w:t> %</w:t>
            </w:r>
            <w:r w:rsidRPr="00897354">
              <w:rPr>
                <w:rFonts w:ascii="Calibri" w:hAnsi="Calibri" w:cs="Calibri"/>
                <w:b/>
                <w:bCs/>
                <w:sz w:val="20"/>
              </w:rPr>
              <w:t xml:space="preserve"> du capital</w:t>
            </w:r>
          </w:p>
        </w:tc>
      </w:tr>
    </w:tbl>
    <w:p w14:paraId="668B81C0" w14:textId="77777777" w:rsidR="00DF6DF4" w:rsidRPr="00DF6DF4" w:rsidRDefault="00DF6DF4" w:rsidP="00897354">
      <w:pPr>
        <w:spacing w:after="0" w:line="240" w:lineRule="auto"/>
        <w:rPr>
          <w:b/>
          <w:bCs/>
        </w:rPr>
      </w:pPr>
      <w:r w:rsidRPr="00DF6DF4">
        <w:rPr>
          <w:b/>
          <w:bCs/>
        </w:rPr>
        <w:t>Exemple</w:t>
      </w:r>
    </w:p>
    <w:p w14:paraId="10FD85E2" w14:textId="3143B298" w:rsidR="00DF6DF4" w:rsidRPr="00DF6DF4" w:rsidRDefault="00DF6DF4" w:rsidP="00897354">
      <w:pPr>
        <w:spacing w:after="0" w:line="240" w:lineRule="auto"/>
      </w:pPr>
      <w:r w:rsidRPr="00DF6DF4">
        <w:t>Des actionnaires détenant ensemble 7</w:t>
      </w:r>
      <w:r w:rsidR="00897354">
        <w:t> %</w:t>
      </w:r>
      <w:r w:rsidRPr="00DF6DF4">
        <w:t xml:space="preserve"> du capital s’interrogent sur une opération conclue entre la société et une structure proche du dirigeant.</w:t>
      </w:r>
    </w:p>
    <w:p w14:paraId="6905EE7D" w14:textId="77777777" w:rsidR="00DF6DF4" w:rsidRPr="00DF6DF4" w:rsidRDefault="00DF6DF4" w:rsidP="00897354">
      <w:pPr>
        <w:spacing w:after="0" w:line="240" w:lineRule="auto"/>
      </w:pPr>
      <w:r w:rsidRPr="00DF6DF4">
        <w:t>Le mécanisme d’expertise de gestion peut être envisagé lorsque ses conditions sont réunies.</w:t>
      </w:r>
    </w:p>
    <w:p w14:paraId="239B24E0" w14:textId="77777777" w:rsidR="00DF6DF4" w:rsidRPr="00DF6DF4" w:rsidRDefault="00000000" w:rsidP="00897354">
      <w:pPr>
        <w:spacing w:after="0" w:line="240" w:lineRule="auto"/>
      </w:pPr>
      <w:r>
        <w:pict w14:anchorId="7F58E5FF">
          <v:rect id="_x0000_i1066" style="width:0;height:1.5pt" o:hralign="center" o:hrstd="t" o:hr="t" fillcolor="#a0a0a0" stroked="f"/>
        </w:pict>
      </w:r>
    </w:p>
    <w:p w14:paraId="11E27BB2" w14:textId="2709B829" w:rsidR="00DF6DF4" w:rsidRPr="00DF6DF4" w:rsidRDefault="00DF6DF4" w:rsidP="00897354">
      <w:pPr>
        <w:pStyle w:val="Titre1"/>
      </w:pPr>
      <w:r w:rsidRPr="00DF6DF4">
        <w:t>43. Inscription de résolutions</w:t>
      </w:r>
      <w:r w:rsidR="00897354">
        <w:t> :</w:t>
      </w:r>
      <w:r w:rsidRPr="00DF6DF4">
        <w:t xml:space="preserve"> attention à la différence avec la SA</w:t>
      </w:r>
    </w:p>
    <w:p w14:paraId="38B018BB" w14:textId="77777777" w:rsidR="00DF6DF4" w:rsidRPr="00DF6DF4" w:rsidRDefault="00DF6DF4" w:rsidP="00897354">
      <w:pPr>
        <w:spacing w:after="0" w:line="240" w:lineRule="auto"/>
      </w:pPr>
      <w:r w:rsidRPr="00DF6DF4">
        <w:t>Dans une SAS ordinaire, l’article L. 227-1 écarte les dispositions de la SA relatives aux assemblées générales figurant notamment aux articles L. 225-103 à L. 225-126. Le droit légal d’inscription de résolutions organisé pour les assemblées de SA ne se transpose donc pas automatiquement dans les mêmes conditions à toute SAS. (</w:t>
      </w:r>
      <w:hyperlink r:id="rId57" w:tooltip="Chapitre VII : Des sociétés par actions simplifiées. (Articles L227-1 à L227-20-1) - Légifrance" w:history="1">
        <w:r w:rsidRPr="00DF6DF4">
          <w:rPr>
            <w:rStyle w:val="Lienhypertexte"/>
          </w:rPr>
          <w:t>Légifrance</w:t>
        </w:r>
      </w:hyperlink>
      <w:r w:rsidRPr="00DF6DF4">
        <w:t>)</w:t>
      </w:r>
    </w:p>
    <w:p w14:paraId="56B19932" w14:textId="5E5C5A8B" w:rsidR="00DF6DF4" w:rsidRPr="00DF6DF4" w:rsidRDefault="00DF6DF4" w:rsidP="00897354">
      <w:pPr>
        <w:spacing w:after="0" w:line="240" w:lineRule="auto"/>
      </w:pPr>
      <w:r w:rsidRPr="00DF6DF4">
        <w:t>Les statuts de SAS doivent par conséquent organiser utilement</w:t>
      </w:r>
      <w:r w:rsidR="00897354">
        <w:t> :</w:t>
      </w:r>
    </w:p>
    <w:p w14:paraId="764EF624" w14:textId="5A4BE835" w:rsidR="00DF6DF4" w:rsidRPr="00DF6DF4" w:rsidRDefault="00DF6DF4" w:rsidP="00897354">
      <w:pPr>
        <w:numPr>
          <w:ilvl w:val="0"/>
          <w:numId w:val="35"/>
        </w:numPr>
        <w:spacing w:after="0" w:line="240" w:lineRule="auto"/>
      </w:pPr>
      <w:r w:rsidRPr="00DF6DF4">
        <w:t>la fixation de l’ordre du jour</w:t>
      </w:r>
      <w:r w:rsidR="00897354">
        <w:t> ;</w:t>
      </w:r>
    </w:p>
    <w:p w14:paraId="4E45C142" w14:textId="10F76201" w:rsidR="00DF6DF4" w:rsidRPr="00DF6DF4" w:rsidRDefault="00DF6DF4" w:rsidP="00897354">
      <w:pPr>
        <w:numPr>
          <w:ilvl w:val="0"/>
          <w:numId w:val="35"/>
        </w:numPr>
        <w:spacing w:after="0" w:line="240" w:lineRule="auto"/>
      </w:pPr>
      <w:r w:rsidRPr="00DF6DF4">
        <w:t>les propositions de résolutions</w:t>
      </w:r>
      <w:r w:rsidR="00897354">
        <w:t> ;</w:t>
      </w:r>
    </w:p>
    <w:p w14:paraId="6513D651" w14:textId="77777777" w:rsidR="00DF6DF4" w:rsidRPr="00DF6DF4" w:rsidRDefault="00DF6DF4" w:rsidP="00897354">
      <w:pPr>
        <w:numPr>
          <w:ilvl w:val="0"/>
          <w:numId w:val="35"/>
        </w:numPr>
        <w:spacing w:after="0" w:line="240" w:lineRule="auto"/>
      </w:pPr>
      <w:r w:rsidRPr="00DF6DF4">
        <w:t>les droits des associés en la matière.</w:t>
      </w:r>
    </w:p>
    <w:p w14:paraId="4511DD5B" w14:textId="77777777" w:rsidR="00DF6DF4" w:rsidRPr="00DF6DF4" w:rsidRDefault="00DF6DF4" w:rsidP="00897354">
      <w:pPr>
        <w:spacing w:after="0" w:line="240" w:lineRule="auto"/>
        <w:rPr>
          <w:b/>
          <w:bCs/>
        </w:rPr>
      </w:pPr>
      <w:r w:rsidRPr="00DF6DF4">
        <w:rPr>
          <w:b/>
          <w:bCs/>
        </w:rPr>
        <w:t>Point essentiel</w:t>
      </w:r>
    </w:p>
    <w:p w14:paraId="5965D688" w14:textId="77777777" w:rsidR="00DF6DF4" w:rsidRPr="00DF6DF4" w:rsidRDefault="00DF6DF4" w:rsidP="00897354">
      <w:pPr>
        <w:spacing w:after="0" w:line="240" w:lineRule="auto"/>
      </w:pPr>
      <w:r w:rsidRPr="00DF6DF4">
        <w:t xml:space="preserve">La souplesse de la SAS rend ici encore la </w:t>
      </w:r>
      <w:r w:rsidRPr="00DF6DF4">
        <w:rPr>
          <w:b/>
          <w:bCs/>
        </w:rPr>
        <w:t>rédaction des statuts déterminante</w:t>
      </w:r>
      <w:r w:rsidRPr="00DF6DF4">
        <w:t>.</w:t>
      </w:r>
    </w:p>
    <w:p w14:paraId="32E3FD84" w14:textId="77777777" w:rsidR="00DF6DF4" w:rsidRPr="00DF6DF4" w:rsidRDefault="00000000" w:rsidP="00897354">
      <w:pPr>
        <w:spacing w:after="0" w:line="240" w:lineRule="auto"/>
      </w:pPr>
      <w:r>
        <w:pict w14:anchorId="107C57E2">
          <v:rect id="_x0000_i1067" style="width:0;height:1.5pt" o:hralign="center" o:hrstd="t" o:hr="t" fillcolor="#a0a0a0" stroked="f"/>
        </w:pict>
      </w:r>
    </w:p>
    <w:p w14:paraId="6F81902F" w14:textId="77777777" w:rsidR="00DF6DF4" w:rsidRPr="00DF6DF4" w:rsidRDefault="00DF6DF4" w:rsidP="00897354">
      <w:pPr>
        <w:pStyle w:val="Titre1"/>
      </w:pPr>
      <w:r w:rsidRPr="00DF6DF4">
        <w:lastRenderedPageBreak/>
        <w:t>44. Commissaire aux comptes</w:t>
      </w:r>
    </w:p>
    <w:p w14:paraId="5885561B" w14:textId="65C1BF80" w:rsidR="00DF6DF4" w:rsidRPr="00DF6DF4" w:rsidRDefault="00DF6DF4" w:rsidP="00897354">
      <w:pPr>
        <w:spacing w:after="0" w:line="240" w:lineRule="auto"/>
      </w:pPr>
      <w:r w:rsidRPr="00DF6DF4">
        <w:t xml:space="preserve">La SAS est soumise au régime de désignation du commissaire aux comptes lorsqu’elle dépasse </w:t>
      </w:r>
      <w:r w:rsidRPr="00DF6DF4">
        <w:rPr>
          <w:b/>
          <w:bCs/>
        </w:rPr>
        <w:t>deux des trois seuils réglementaires</w:t>
      </w:r>
      <w:r w:rsidR="00897354">
        <w:t> :</w:t>
      </w:r>
    </w:p>
    <w:p w14:paraId="0E452D8B" w14:textId="6BD1A332" w:rsidR="00DF6DF4" w:rsidRPr="00DF6DF4" w:rsidRDefault="00DF6DF4" w:rsidP="00897354">
      <w:pPr>
        <w:numPr>
          <w:ilvl w:val="0"/>
          <w:numId w:val="36"/>
        </w:numPr>
        <w:spacing w:after="0" w:line="240" w:lineRule="auto"/>
      </w:pPr>
      <w:r w:rsidRPr="00DF6DF4">
        <w:t>total du bilan</w:t>
      </w:r>
      <w:r w:rsidR="00897354">
        <w:t> ;</w:t>
      </w:r>
    </w:p>
    <w:p w14:paraId="0EF0D7E9" w14:textId="04873C0A" w:rsidR="00DF6DF4" w:rsidRPr="00DF6DF4" w:rsidRDefault="00DF6DF4" w:rsidP="00897354">
      <w:pPr>
        <w:numPr>
          <w:ilvl w:val="0"/>
          <w:numId w:val="36"/>
        </w:numPr>
        <w:spacing w:after="0" w:line="240" w:lineRule="auto"/>
      </w:pPr>
      <w:r w:rsidRPr="00DF6DF4">
        <w:t>chiffre d’affaires hors taxes</w:t>
      </w:r>
      <w:r w:rsidR="00897354">
        <w:t> ;</w:t>
      </w:r>
    </w:p>
    <w:p w14:paraId="4897B1C7" w14:textId="77777777" w:rsidR="00DF6DF4" w:rsidRPr="00DF6DF4" w:rsidRDefault="00DF6DF4" w:rsidP="00897354">
      <w:pPr>
        <w:numPr>
          <w:ilvl w:val="0"/>
          <w:numId w:val="36"/>
        </w:numPr>
        <w:spacing w:after="0" w:line="240" w:lineRule="auto"/>
      </w:pPr>
      <w:r w:rsidRPr="00DF6DF4">
        <w:t>nombre moyen de salariés. (</w:t>
      </w:r>
      <w:hyperlink r:id="rId58" w:tooltip="Article L227-9-1 - Code de commerce" w:history="1">
        <w:r w:rsidRPr="00DF6DF4">
          <w:rPr>
            <w:rStyle w:val="Lienhypertexte"/>
          </w:rPr>
          <w:t>Légifrance</w:t>
        </w:r>
      </w:hyperlink>
      <w:r w:rsidRPr="00DF6DF4">
        <w:t>)</w:t>
      </w:r>
    </w:p>
    <w:p w14:paraId="7E8BF89B" w14:textId="2AA3B106" w:rsidR="00DF6DF4" w:rsidRPr="00DF6DF4" w:rsidRDefault="00DF6DF4" w:rsidP="00897354">
      <w:pPr>
        <w:spacing w:after="0" w:line="240" w:lineRule="auto"/>
      </w:pPr>
      <w:r w:rsidRPr="00DF6DF4">
        <w:t>Les seuils généraux étudiés dans la fiche 3 sont actuellement</w:t>
      </w:r>
      <w:r w:rsidR="00897354">
        <w:t> :</w:t>
      </w:r>
    </w:p>
    <w:tbl>
      <w:tblPr>
        <w:tblStyle w:val="Grilledutableau"/>
        <w:tblW w:w="0" w:type="auto"/>
        <w:tblLook w:val="04A0" w:firstRow="1" w:lastRow="0" w:firstColumn="1" w:lastColumn="0" w:noHBand="0" w:noVBand="1"/>
      </w:tblPr>
      <w:tblGrid>
        <w:gridCol w:w="1804"/>
        <w:gridCol w:w="741"/>
      </w:tblGrid>
      <w:tr w:rsidR="00DF6DF4" w:rsidRPr="00897354" w14:paraId="017E57B8" w14:textId="77777777" w:rsidTr="00897354">
        <w:trPr>
          <w:tblHeader/>
        </w:trPr>
        <w:tc>
          <w:tcPr>
            <w:tcW w:w="0" w:type="auto"/>
            <w:hideMark/>
          </w:tcPr>
          <w:p w14:paraId="5ACD3FED"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Critère</w:t>
            </w:r>
          </w:p>
        </w:tc>
        <w:tc>
          <w:tcPr>
            <w:tcW w:w="0" w:type="auto"/>
            <w:hideMark/>
          </w:tcPr>
          <w:p w14:paraId="0F1A5D6A"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Seuil</w:t>
            </w:r>
          </w:p>
        </w:tc>
      </w:tr>
      <w:tr w:rsidR="00DF6DF4" w:rsidRPr="00897354" w14:paraId="71A39E51" w14:textId="77777777" w:rsidTr="00897354">
        <w:tc>
          <w:tcPr>
            <w:tcW w:w="0" w:type="auto"/>
            <w:hideMark/>
          </w:tcPr>
          <w:p w14:paraId="66F7E7C3" w14:textId="77777777" w:rsidR="00DF6DF4" w:rsidRPr="00897354" w:rsidRDefault="00DF6DF4" w:rsidP="00897354">
            <w:pPr>
              <w:jc w:val="left"/>
              <w:rPr>
                <w:rFonts w:ascii="Calibri" w:hAnsi="Calibri" w:cs="Calibri"/>
                <w:sz w:val="20"/>
              </w:rPr>
            </w:pPr>
            <w:r w:rsidRPr="00897354">
              <w:rPr>
                <w:rFonts w:ascii="Calibri" w:hAnsi="Calibri" w:cs="Calibri"/>
                <w:sz w:val="20"/>
              </w:rPr>
              <w:t>Total du bilan</w:t>
            </w:r>
          </w:p>
        </w:tc>
        <w:tc>
          <w:tcPr>
            <w:tcW w:w="0" w:type="auto"/>
            <w:hideMark/>
          </w:tcPr>
          <w:p w14:paraId="4F830D57" w14:textId="77777777" w:rsidR="00DF6DF4" w:rsidRPr="00897354" w:rsidRDefault="00DF6DF4" w:rsidP="00897354">
            <w:pPr>
              <w:jc w:val="left"/>
              <w:rPr>
                <w:rFonts w:ascii="Calibri" w:hAnsi="Calibri" w:cs="Calibri"/>
                <w:sz w:val="20"/>
              </w:rPr>
            </w:pPr>
            <w:r w:rsidRPr="00897354">
              <w:rPr>
                <w:rFonts w:ascii="Calibri" w:hAnsi="Calibri" w:cs="Calibri"/>
                <w:b/>
                <w:bCs/>
                <w:sz w:val="20"/>
              </w:rPr>
              <w:t>5 M€</w:t>
            </w:r>
          </w:p>
        </w:tc>
      </w:tr>
      <w:tr w:rsidR="00DF6DF4" w:rsidRPr="00897354" w14:paraId="7D050EC3" w14:textId="77777777" w:rsidTr="00897354">
        <w:tc>
          <w:tcPr>
            <w:tcW w:w="0" w:type="auto"/>
            <w:hideMark/>
          </w:tcPr>
          <w:p w14:paraId="2CFD6FDB" w14:textId="77777777" w:rsidR="00DF6DF4" w:rsidRPr="00897354" w:rsidRDefault="00DF6DF4" w:rsidP="00897354">
            <w:pPr>
              <w:jc w:val="left"/>
              <w:rPr>
                <w:rFonts w:ascii="Calibri" w:hAnsi="Calibri" w:cs="Calibri"/>
                <w:sz w:val="20"/>
              </w:rPr>
            </w:pPr>
            <w:r w:rsidRPr="00897354">
              <w:rPr>
                <w:rFonts w:ascii="Calibri" w:hAnsi="Calibri" w:cs="Calibri"/>
                <w:sz w:val="20"/>
              </w:rPr>
              <w:t>Chiffre d’affaires HT</w:t>
            </w:r>
          </w:p>
        </w:tc>
        <w:tc>
          <w:tcPr>
            <w:tcW w:w="0" w:type="auto"/>
            <w:hideMark/>
          </w:tcPr>
          <w:p w14:paraId="11B8E3BA" w14:textId="77777777" w:rsidR="00DF6DF4" w:rsidRPr="00897354" w:rsidRDefault="00DF6DF4" w:rsidP="00897354">
            <w:pPr>
              <w:jc w:val="left"/>
              <w:rPr>
                <w:rFonts w:ascii="Calibri" w:hAnsi="Calibri" w:cs="Calibri"/>
                <w:sz w:val="20"/>
              </w:rPr>
            </w:pPr>
            <w:r w:rsidRPr="00897354">
              <w:rPr>
                <w:rFonts w:ascii="Calibri" w:hAnsi="Calibri" w:cs="Calibri"/>
                <w:b/>
                <w:bCs/>
                <w:sz w:val="20"/>
              </w:rPr>
              <w:t>10 M€</w:t>
            </w:r>
          </w:p>
        </w:tc>
      </w:tr>
      <w:tr w:rsidR="00DF6DF4" w:rsidRPr="00897354" w14:paraId="5ECE6A7A" w14:textId="77777777" w:rsidTr="00897354">
        <w:tc>
          <w:tcPr>
            <w:tcW w:w="0" w:type="auto"/>
            <w:hideMark/>
          </w:tcPr>
          <w:p w14:paraId="461457E2" w14:textId="77777777" w:rsidR="00DF6DF4" w:rsidRPr="00897354" w:rsidRDefault="00DF6DF4" w:rsidP="00897354">
            <w:pPr>
              <w:jc w:val="left"/>
              <w:rPr>
                <w:rFonts w:ascii="Calibri" w:hAnsi="Calibri" w:cs="Calibri"/>
                <w:sz w:val="20"/>
              </w:rPr>
            </w:pPr>
            <w:r w:rsidRPr="00897354">
              <w:rPr>
                <w:rFonts w:ascii="Calibri" w:hAnsi="Calibri" w:cs="Calibri"/>
                <w:sz w:val="20"/>
              </w:rPr>
              <w:t>Salariés</w:t>
            </w:r>
          </w:p>
        </w:tc>
        <w:tc>
          <w:tcPr>
            <w:tcW w:w="0" w:type="auto"/>
            <w:hideMark/>
          </w:tcPr>
          <w:p w14:paraId="157C5B7C" w14:textId="77777777" w:rsidR="00DF6DF4" w:rsidRPr="00897354" w:rsidRDefault="00DF6DF4" w:rsidP="00897354">
            <w:pPr>
              <w:jc w:val="left"/>
              <w:rPr>
                <w:rFonts w:ascii="Calibri" w:hAnsi="Calibri" w:cs="Calibri"/>
                <w:sz w:val="20"/>
              </w:rPr>
            </w:pPr>
            <w:r w:rsidRPr="00897354">
              <w:rPr>
                <w:rFonts w:ascii="Calibri" w:hAnsi="Calibri" w:cs="Calibri"/>
                <w:b/>
                <w:bCs/>
                <w:sz w:val="20"/>
              </w:rPr>
              <w:t>50</w:t>
            </w:r>
          </w:p>
        </w:tc>
      </w:tr>
    </w:tbl>
    <w:p w14:paraId="2FD7C0A2" w14:textId="378E4F16" w:rsidR="00DF6DF4" w:rsidRPr="00DF6DF4" w:rsidRDefault="00DF6DF4" w:rsidP="00897354">
      <w:pPr>
        <w:spacing w:after="0" w:line="240" w:lineRule="auto"/>
      </w:pPr>
      <w:r w:rsidRPr="00DF6DF4">
        <w:t xml:space="preserve">Un ou plusieurs associés représentant au moins </w:t>
      </w:r>
      <w:r w:rsidRPr="00DF6DF4">
        <w:rPr>
          <w:b/>
          <w:bCs/>
        </w:rPr>
        <w:t>10</w:t>
      </w:r>
      <w:r w:rsidR="00897354">
        <w:rPr>
          <w:b/>
          <w:bCs/>
        </w:rPr>
        <w:t> %</w:t>
      </w:r>
      <w:r w:rsidRPr="00DF6DF4">
        <w:rPr>
          <w:b/>
          <w:bCs/>
        </w:rPr>
        <w:t xml:space="preserve"> du capital</w:t>
      </w:r>
      <w:r w:rsidRPr="00DF6DF4">
        <w:t xml:space="preserve"> peuvent en demander judiciairement la nomination. Des associés représentant au moins </w:t>
      </w:r>
      <w:r w:rsidRPr="00DF6DF4">
        <w:rPr>
          <w:b/>
          <w:bCs/>
        </w:rPr>
        <w:t>un tiers du capital</w:t>
      </w:r>
      <w:r w:rsidRPr="00DF6DF4">
        <w:t xml:space="preserve"> peuvent également demander une désignation motivée pour trois exercices dans les conditions légales. (</w:t>
      </w:r>
      <w:hyperlink r:id="rId59" w:tooltip="Article L227-9-1 - Code de commerce" w:history="1">
        <w:r w:rsidRPr="00DF6DF4">
          <w:rPr>
            <w:rStyle w:val="Lienhypertexte"/>
          </w:rPr>
          <w:t>Légifrance</w:t>
        </w:r>
      </w:hyperlink>
      <w:r w:rsidRPr="00DF6DF4">
        <w:t>)</w:t>
      </w:r>
    </w:p>
    <w:p w14:paraId="0305D96D" w14:textId="77777777" w:rsidR="00DF6DF4" w:rsidRPr="00DF6DF4" w:rsidRDefault="00000000" w:rsidP="00897354">
      <w:pPr>
        <w:spacing w:after="0" w:line="240" w:lineRule="auto"/>
      </w:pPr>
      <w:r>
        <w:pict w14:anchorId="0D44307A">
          <v:rect id="_x0000_i1068" style="width:0;height:1.5pt" o:hralign="center" o:hrstd="t" o:hr="t" fillcolor="#a0a0a0" stroked="f"/>
        </w:pict>
      </w:r>
    </w:p>
    <w:p w14:paraId="1272E485" w14:textId="5B243CFB" w:rsidR="00DF6DF4" w:rsidRPr="00DF6DF4" w:rsidRDefault="00DF6DF4" w:rsidP="00897354">
      <w:pPr>
        <w:pStyle w:val="Titre1"/>
      </w:pPr>
      <w:r w:rsidRPr="00DF6DF4">
        <w:t>45. La SASU</w:t>
      </w:r>
      <w:r w:rsidR="00897354">
        <w:t> :</w:t>
      </w:r>
      <w:r w:rsidRPr="00DF6DF4">
        <w:t xml:space="preserve"> l’associé unique prend seul les décisions</w:t>
      </w:r>
    </w:p>
    <w:p w14:paraId="5CB58574" w14:textId="77777777" w:rsidR="00DF6DF4" w:rsidRPr="00DF6DF4" w:rsidRDefault="00DF6DF4" w:rsidP="00897354">
      <w:pPr>
        <w:spacing w:after="0" w:line="240" w:lineRule="auto"/>
      </w:pPr>
      <w:r w:rsidRPr="00DF6DF4">
        <w:t>Dans une SASU, l’associé unique exerce les pouvoirs qui seraient normalement attribués à la collectivité des associés.</w:t>
      </w:r>
    </w:p>
    <w:p w14:paraId="3ACD9A64" w14:textId="77777777" w:rsidR="00DF6DF4" w:rsidRPr="00DF6DF4" w:rsidRDefault="00DF6DF4" w:rsidP="00897354">
      <w:pPr>
        <w:spacing w:after="0" w:line="240" w:lineRule="auto"/>
      </w:pPr>
      <w:r w:rsidRPr="00DF6DF4">
        <w:t xml:space="preserve">Il ne peut </w:t>
      </w:r>
      <w:r w:rsidRPr="00DF6DF4">
        <w:rPr>
          <w:b/>
          <w:bCs/>
        </w:rPr>
        <w:t>déléguer ces pouvoirs</w:t>
      </w:r>
      <w:r w:rsidRPr="00DF6DF4">
        <w:t>.</w:t>
      </w:r>
    </w:p>
    <w:p w14:paraId="7CA8D3B4" w14:textId="77777777" w:rsidR="00DF6DF4" w:rsidRPr="00DF6DF4" w:rsidRDefault="00DF6DF4" w:rsidP="00897354">
      <w:pPr>
        <w:spacing w:after="0" w:line="240" w:lineRule="auto"/>
      </w:pPr>
      <w:r w:rsidRPr="00DF6DF4">
        <w:t>Ses décisions doivent être répertoriées dans un registre. (</w:t>
      </w:r>
      <w:hyperlink r:id="rId60" w:tooltip="Chapitre VII : Des sociétés par actions simplifiées. (Articles L227-1 à L227-20-1) - Légifrance" w:history="1">
        <w:r w:rsidRPr="00DF6DF4">
          <w:rPr>
            <w:rStyle w:val="Lienhypertexte"/>
          </w:rPr>
          <w:t>Légifrance</w:t>
        </w:r>
      </w:hyperlink>
      <w:r w:rsidRPr="00DF6DF4">
        <w:t>)</w:t>
      </w:r>
    </w:p>
    <w:p w14:paraId="73CE9760" w14:textId="77777777" w:rsidR="00DF6DF4" w:rsidRPr="00DF6DF4" w:rsidRDefault="00DF6DF4" w:rsidP="00897354">
      <w:pPr>
        <w:spacing w:after="0" w:line="240" w:lineRule="auto"/>
        <w:rPr>
          <w:b/>
          <w:bCs/>
        </w:rPr>
      </w:pPr>
      <w:r w:rsidRPr="00DF6DF4">
        <w:rPr>
          <w:b/>
          <w:bCs/>
        </w:rPr>
        <w:t>Exemple</w:t>
      </w:r>
    </w:p>
    <w:p w14:paraId="579228CC" w14:textId="0FCE97B5" w:rsidR="00DF6DF4" w:rsidRPr="00DF6DF4" w:rsidRDefault="00DF6DF4" w:rsidP="00897354">
      <w:pPr>
        <w:spacing w:after="0" w:line="240" w:lineRule="auto"/>
      </w:pPr>
      <w:r w:rsidRPr="00DF6DF4">
        <w:t>L’associé unique décide</w:t>
      </w:r>
      <w:r w:rsidR="00897354">
        <w:t> :</w:t>
      </w:r>
    </w:p>
    <w:p w14:paraId="1D33FBBE" w14:textId="34AA4251" w:rsidR="00DF6DF4" w:rsidRPr="00DF6DF4" w:rsidRDefault="00DF6DF4" w:rsidP="00897354">
      <w:pPr>
        <w:numPr>
          <w:ilvl w:val="0"/>
          <w:numId w:val="37"/>
        </w:numPr>
        <w:spacing w:after="0" w:line="240" w:lineRule="auto"/>
      </w:pPr>
      <w:r w:rsidRPr="00DF6DF4">
        <w:t>l’affectation du résultat</w:t>
      </w:r>
      <w:r w:rsidR="00897354">
        <w:t> ;</w:t>
      </w:r>
    </w:p>
    <w:p w14:paraId="6E4D757F" w14:textId="74710E3E" w:rsidR="00DF6DF4" w:rsidRPr="00DF6DF4" w:rsidRDefault="00DF6DF4" w:rsidP="00897354">
      <w:pPr>
        <w:numPr>
          <w:ilvl w:val="0"/>
          <w:numId w:val="37"/>
        </w:numPr>
        <w:spacing w:after="0" w:line="240" w:lineRule="auto"/>
      </w:pPr>
      <w:r w:rsidRPr="00DF6DF4">
        <w:t>une augmentation de capital</w:t>
      </w:r>
      <w:r w:rsidR="00897354">
        <w:t> ;</w:t>
      </w:r>
    </w:p>
    <w:p w14:paraId="2CA1824C" w14:textId="77777777" w:rsidR="00DF6DF4" w:rsidRPr="00DF6DF4" w:rsidRDefault="00DF6DF4" w:rsidP="00897354">
      <w:pPr>
        <w:numPr>
          <w:ilvl w:val="0"/>
          <w:numId w:val="37"/>
        </w:numPr>
        <w:spacing w:after="0" w:line="240" w:lineRule="auto"/>
      </w:pPr>
      <w:r w:rsidRPr="00DF6DF4">
        <w:t>une modification statutaire.</w:t>
      </w:r>
    </w:p>
    <w:p w14:paraId="4B106C82" w14:textId="24102B5A" w:rsidR="00DF6DF4" w:rsidRPr="00DF6DF4" w:rsidRDefault="00DF6DF4" w:rsidP="00897354">
      <w:pPr>
        <w:spacing w:after="0" w:line="240" w:lineRule="auto"/>
      </w:pPr>
      <w:r w:rsidRPr="00DF6DF4">
        <w:t xml:space="preserve">Il prend une décision d’associé unique, et non une </w:t>
      </w:r>
      <w:r w:rsidR="00897354">
        <w:t>« </w:t>
      </w:r>
      <w:r w:rsidRPr="00DF6DF4">
        <w:t>assemblée</w:t>
      </w:r>
      <w:r w:rsidR="00897354">
        <w:t> »</w:t>
      </w:r>
      <w:r w:rsidRPr="00DF6DF4">
        <w:t xml:space="preserve"> entre plusieurs personnes.</w:t>
      </w:r>
    </w:p>
    <w:p w14:paraId="501F9B55" w14:textId="77777777" w:rsidR="00DF6DF4" w:rsidRPr="00DF6DF4" w:rsidRDefault="00000000" w:rsidP="00897354">
      <w:pPr>
        <w:spacing w:after="0" w:line="240" w:lineRule="auto"/>
      </w:pPr>
      <w:r>
        <w:pict w14:anchorId="0C0474B7">
          <v:rect id="_x0000_i1069" style="width:0;height:1.5pt" o:hralign="center" o:hrstd="t" o:hr="t" fillcolor="#a0a0a0" stroked="f"/>
        </w:pict>
      </w:r>
    </w:p>
    <w:p w14:paraId="6796D921" w14:textId="77777777" w:rsidR="00DF6DF4" w:rsidRPr="00DF6DF4" w:rsidRDefault="00DF6DF4" w:rsidP="00897354">
      <w:pPr>
        <w:pStyle w:val="Titre1"/>
      </w:pPr>
      <w:r w:rsidRPr="00DF6DF4">
        <w:t>46. Approbation des comptes en SASU</w:t>
      </w:r>
    </w:p>
    <w:p w14:paraId="2114AB3F" w14:textId="77777777" w:rsidR="00DF6DF4" w:rsidRPr="00DF6DF4" w:rsidRDefault="00DF6DF4" w:rsidP="00897354">
      <w:pPr>
        <w:spacing w:after="0" w:line="240" w:lineRule="auto"/>
      </w:pPr>
      <w:r w:rsidRPr="00DF6DF4">
        <w:t xml:space="preserve">L’associé unique doit approuver les comptes dans les </w:t>
      </w:r>
      <w:r w:rsidRPr="00DF6DF4">
        <w:rPr>
          <w:b/>
          <w:bCs/>
        </w:rPr>
        <w:t>six mois suivant la clôture de l’exercice</w:t>
      </w:r>
      <w:r w:rsidRPr="00DF6DF4">
        <w:t>, après rapport du commissaire aux comptes lorsqu’il en existe un. (</w:t>
      </w:r>
      <w:hyperlink r:id="rId61" w:tooltip="Chapitre VII : Des sociétés par actions simplifiées. (Articles L227-1 à L227-20-1) - Légifrance" w:history="1">
        <w:r w:rsidRPr="00DF6DF4">
          <w:rPr>
            <w:rStyle w:val="Lienhypertexte"/>
          </w:rPr>
          <w:t>Légifrance</w:t>
        </w:r>
      </w:hyperlink>
      <w:r w:rsidRPr="00DF6DF4">
        <w:t>)</w:t>
      </w:r>
    </w:p>
    <w:p w14:paraId="30FA44B6" w14:textId="77777777" w:rsidR="00DF6DF4" w:rsidRPr="00DF6DF4" w:rsidRDefault="00DF6DF4" w:rsidP="00897354">
      <w:pPr>
        <w:spacing w:after="0" w:line="240" w:lineRule="auto"/>
      </w:pPr>
      <w:r w:rsidRPr="00DF6DF4">
        <w:t>Lorsque l’associé unique personne physique assume lui-même la présidence, le dépôt au RCS des documents prévus dans le délai légal peut valoir approbation des comptes selon le régime simplifié de l’article L. 227-9. (</w:t>
      </w:r>
      <w:hyperlink r:id="rId62" w:tooltip="Chapitre VII : Des sociétés par actions simplifiées. (Articles L227-1 à L227-20-1) - Légifrance" w:history="1">
        <w:r w:rsidRPr="00DF6DF4">
          <w:rPr>
            <w:rStyle w:val="Lienhypertexte"/>
          </w:rPr>
          <w:t>Légifrance</w:t>
        </w:r>
      </w:hyperlink>
      <w:r w:rsidRPr="00DF6DF4">
        <w:t>)</w:t>
      </w:r>
    </w:p>
    <w:p w14:paraId="0C2AD622" w14:textId="77777777" w:rsidR="00DF6DF4" w:rsidRPr="00DF6DF4" w:rsidRDefault="00000000" w:rsidP="00897354">
      <w:pPr>
        <w:spacing w:after="0" w:line="240" w:lineRule="auto"/>
      </w:pPr>
      <w:r>
        <w:pict w14:anchorId="21FE5365">
          <v:rect id="_x0000_i1070" style="width:0;height:1.5pt" o:hralign="center" o:hrstd="t" o:hr="t" fillcolor="#a0a0a0" stroked="f"/>
        </w:pict>
      </w:r>
    </w:p>
    <w:p w14:paraId="62658BEC" w14:textId="77777777" w:rsidR="00DF6DF4" w:rsidRPr="00DF6DF4" w:rsidRDefault="00DF6DF4" w:rsidP="00897354">
      <w:pPr>
        <w:pStyle w:val="Titre1"/>
      </w:pPr>
      <w:r w:rsidRPr="00DF6DF4">
        <w:t>47. Conventions en SASU</w:t>
      </w:r>
    </w:p>
    <w:p w14:paraId="6CB5D810" w14:textId="782D4F02" w:rsidR="00DF6DF4" w:rsidRPr="00DF6DF4" w:rsidRDefault="00DF6DF4" w:rsidP="00897354">
      <w:pPr>
        <w:spacing w:after="0" w:line="240" w:lineRule="auto"/>
      </w:pPr>
      <w:r w:rsidRPr="00DF6DF4">
        <w:t xml:space="preserve">Lorsqu’une SAS ne comprend qu’un seul associé, les conventions entrant normalement dans le régime des conventions réglementées font simplement l’objet d’une </w:t>
      </w:r>
      <w:r w:rsidRPr="00DF6DF4">
        <w:rPr>
          <w:b/>
          <w:bCs/>
        </w:rPr>
        <w:t>mention au registre des décisions</w:t>
      </w:r>
      <w:r w:rsidRPr="00DF6DF4">
        <w:t xml:space="preserve"> lorsqu’elles sont conclues entre la société et notamment</w:t>
      </w:r>
      <w:r w:rsidR="00897354">
        <w:t> :</w:t>
      </w:r>
    </w:p>
    <w:p w14:paraId="172EDD45" w14:textId="1401EEBC" w:rsidR="00DF6DF4" w:rsidRPr="00DF6DF4" w:rsidRDefault="00DF6DF4" w:rsidP="00897354">
      <w:pPr>
        <w:numPr>
          <w:ilvl w:val="0"/>
          <w:numId w:val="38"/>
        </w:numPr>
        <w:spacing w:after="0" w:line="240" w:lineRule="auto"/>
      </w:pPr>
      <w:r w:rsidRPr="00DF6DF4">
        <w:t>son dirigeant</w:t>
      </w:r>
      <w:r w:rsidR="00897354">
        <w:t> ;</w:t>
      </w:r>
    </w:p>
    <w:p w14:paraId="7BEB527D" w14:textId="3D68C956" w:rsidR="00DF6DF4" w:rsidRPr="00DF6DF4" w:rsidRDefault="00DF6DF4" w:rsidP="00897354">
      <w:pPr>
        <w:numPr>
          <w:ilvl w:val="0"/>
          <w:numId w:val="38"/>
        </w:numPr>
        <w:spacing w:after="0" w:line="240" w:lineRule="auto"/>
      </w:pPr>
      <w:r w:rsidRPr="00DF6DF4">
        <w:t>l’associé unique</w:t>
      </w:r>
      <w:r w:rsidR="00897354">
        <w:t> ;</w:t>
      </w:r>
    </w:p>
    <w:p w14:paraId="0DC88EFB" w14:textId="77777777" w:rsidR="00DF6DF4" w:rsidRPr="00DF6DF4" w:rsidRDefault="00DF6DF4" w:rsidP="00897354">
      <w:pPr>
        <w:numPr>
          <w:ilvl w:val="0"/>
          <w:numId w:val="38"/>
        </w:numPr>
        <w:spacing w:after="0" w:line="240" w:lineRule="auto"/>
      </w:pPr>
      <w:r w:rsidRPr="00DF6DF4">
        <w:t>ou certaines sociétés qui le contrôlent. (</w:t>
      </w:r>
      <w:hyperlink r:id="rId63" w:tooltip="Article L227-10 - Code de commerce" w:history="1">
        <w:r w:rsidRPr="00DF6DF4">
          <w:rPr>
            <w:rStyle w:val="Lienhypertexte"/>
          </w:rPr>
          <w:t>Légifrance</w:t>
        </w:r>
      </w:hyperlink>
      <w:r w:rsidRPr="00DF6DF4">
        <w:t>)</w:t>
      </w:r>
    </w:p>
    <w:p w14:paraId="6221F98A" w14:textId="77777777" w:rsidR="00DF6DF4" w:rsidRPr="00DF6DF4" w:rsidRDefault="00DF6DF4" w:rsidP="00897354">
      <w:pPr>
        <w:spacing w:after="0" w:line="240" w:lineRule="auto"/>
      </w:pPr>
      <w:r w:rsidRPr="00DF6DF4">
        <w:t>Il n’y a évidemment pas à organiser un vote entre plusieurs associés.</w:t>
      </w:r>
    </w:p>
    <w:p w14:paraId="4C6F127A" w14:textId="77777777" w:rsidR="00DF6DF4" w:rsidRPr="00DF6DF4" w:rsidRDefault="00000000" w:rsidP="00897354">
      <w:pPr>
        <w:spacing w:after="0" w:line="240" w:lineRule="auto"/>
      </w:pPr>
      <w:r>
        <w:pict w14:anchorId="34D20509">
          <v:rect id="_x0000_i1071" style="width:0;height:1.5pt" o:hralign="center" o:hrstd="t" o:hr="t" fillcolor="#a0a0a0" stroked="f"/>
        </w:pict>
      </w:r>
    </w:p>
    <w:p w14:paraId="5C24A903" w14:textId="295B31F7" w:rsidR="00DF6DF4" w:rsidRPr="00DF6DF4" w:rsidRDefault="00DF6DF4" w:rsidP="00897354">
      <w:pPr>
        <w:pStyle w:val="Titre1"/>
      </w:pPr>
      <w:r w:rsidRPr="00DF6DF4">
        <w:lastRenderedPageBreak/>
        <w:t>48. Fiscalité</w:t>
      </w:r>
      <w:r w:rsidR="00897354">
        <w:t> :</w:t>
      </w:r>
      <w:r w:rsidRPr="00DF6DF4">
        <w:t xml:space="preserve"> principe de l’IS</w:t>
      </w:r>
    </w:p>
    <w:p w14:paraId="0574B801" w14:textId="77777777" w:rsidR="00DF6DF4" w:rsidRPr="00DF6DF4" w:rsidRDefault="00DF6DF4" w:rsidP="00897354">
      <w:pPr>
        <w:spacing w:after="0" w:line="240" w:lineRule="auto"/>
      </w:pPr>
      <w:r w:rsidRPr="00DF6DF4">
        <w:t>La SAS et la SASU sont en principe soumises à l’</w:t>
      </w:r>
      <w:r w:rsidRPr="00DF6DF4">
        <w:rPr>
          <w:b/>
          <w:bCs/>
        </w:rPr>
        <w:t>impôt sur les sociétés (IS)</w:t>
      </w:r>
      <w:r w:rsidRPr="00DF6DF4">
        <w:t>.</w:t>
      </w:r>
    </w:p>
    <w:p w14:paraId="69C39EA8" w14:textId="77777777" w:rsidR="00DF6DF4" w:rsidRPr="00DF6DF4" w:rsidRDefault="00DF6DF4" w:rsidP="00897354">
      <w:pPr>
        <w:spacing w:after="0" w:line="240" w:lineRule="auto"/>
      </w:pPr>
      <w:r w:rsidRPr="00DF6DF4">
        <w:t xml:space="preserve">Une option temporaire pour le régime fiscal des sociétés de personnes peut être possible lorsque les conditions légales sont satisfaites. L’étude détaillée relève de </w:t>
      </w:r>
      <w:r w:rsidRPr="00DF6DF4">
        <w:rPr>
          <w:b/>
          <w:bCs/>
        </w:rPr>
        <w:t>DROIT FISCAL</w:t>
      </w:r>
      <w:r w:rsidRPr="00DF6DF4">
        <w:t>. (</w:t>
      </w:r>
      <w:hyperlink r:id="rId64" w:tooltip="Création d'entreprise : choisir la forme juridique de votre ..." w:history="1">
        <w:r w:rsidRPr="00DF6DF4">
          <w:rPr>
            <w:rStyle w:val="Lienhypertexte"/>
          </w:rPr>
          <w:t>Service Public Entreprendre</w:t>
        </w:r>
      </w:hyperlink>
      <w:r w:rsidRPr="00DF6DF4">
        <w:t>)</w:t>
      </w:r>
    </w:p>
    <w:p w14:paraId="10AA77E3" w14:textId="77777777" w:rsidR="00DF6DF4" w:rsidRPr="00DF6DF4" w:rsidRDefault="00DF6DF4" w:rsidP="00897354">
      <w:pPr>
        <w:spacing w:after="0" w:line="240" w:lineRule="auto"/>
        <w:rPr>
          <w:b/>
          <w:bCs/>
        </w:rPr>
      </w:pPr>
      <w:r w:rsidRPr="00DF6DF4">
        <w:rPr>
          <w:b/>
          <w:bCs/>
        </w:rPr>
        <w:t>Point essentiel</w:t>
      </w:r>
    </w:p>
    <w:p w14:paraId="76C605AB" w14:textId="39BE23C9" w:rsidR="00DF6DF4" w:rsidRPr="00DF6DF4" w:rsidRDefault="00DF6DF4" w:rsidP="00897354">
      <w:pPr>
        <w:spacing w:after="0" w:line="240" w:lineRule="auto"/>
      </w:pPr>
      <w:r w:rsidRPr="00DF6DF4">
        <w:t>Il faut donc distinguer</w:t>
      </w:r>
      <w:r w:rsidR="00897354">
        <w:t> :</w:t>
      </w:r>
    </w:p>
    <w:tbl>
      <w:tblPr>
        <w:tblStyle w:val="Grilledutableau"/>
        <w:tblW w:w="0" w:type="auto"/>
        <w:tblLook w:val="04A0" w:firstRow="1" w:lastRow="0" w:firstColumn="1" w:lastColumn="0" w:noHBand="0" w:noVBand="1"/>
      </w:tblPr>
      <w:tblGrid>
        <w:gridCol w:w="2260"/>
        <w:gridCol w:w="3235"/>
      </w:tblGrid>
      <w:tr w:rsidR="00DF6DF4" w:rsidRPr="00897354" w14:paraId="0F009501" w14:textId="77777777" w:rsidTr="00897354">
        <w:trPr>
          <w:tblHeader/>
        </w:trPr>
        <w:tc>
          <w:tcPr>
            <w:tcW w:w="0" w:type="auto"/>
            <w:hideMark/>
          </w:tcPr>
          <w:p w14:paraId="25D478E5"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EURL personne physique</w:t>
            </w:r>
          </w:p>
        </w:tc>
        <w:tc>
          <w:tcPr>
            <w:tcW w:w="0" w:type="auto"/>
            <w:hideMark/>
          </w:tcPr>
          <w:p w14:paraId="632EA1C3"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SASU</w:t>
            </w:r>
          </w:p>
        </w:tc>
      </w:tr>
      <w:tr w:rsidR="00DF6DF4" w:rsidRPr="00897354" w14:paraId="10043866" w14:textId="77777777" w:rsidTr="00897354">
        <w:tc>
          <w:tcPr>
            <w:tcW w:w="0" w:type="auto"/>
            <w:hideMark/>
          </w:tcPr>
          <w:p w14:paraId="2460EEB4" w14:textId="77777777" w:rsidR="00DF6DF4" w:rsidRPr="00897354" w:rsidRDefault="00DF6DF4" w:rsidP="00897354">
            <w:pPr>
              <w:jc w:val="left"/>
              <w:rPr>
                <w:rFonts w:ascii="Calibri" w:hAnsi="Calibri" w:cs="Calibri"/>
                <w:sz w:val="20"/>
              </w:rPr>
            </w:pPr>
            <w:r w:rsidRPr="00897354">
              <w:rPr>
                <w:rFonts w:ascii="Calibri" w:hAnsi="Calibri" w:cs="Calibri"/>
                <w:sz w:val="20"/>
              </w:rPr>
              <w:t>IR en principe</w:t>
            </w:r>
          </w:p>
        </w:tc>
        <w:tc>
          <w:tcPr>
            <w:tcW w:w="0" w:type="auto"/>
            <w:hideMark/>
          </w:tcPr>
          <w:p w14:paraId="35B230BB" w14:textId="77777777" w:rsidR="00DF6DF4" w:rsidRPr="00897354" w:rsidRDefault="00DF6DF4" w:rsidP="00897354">
            <w:pPr>
              <w:jc w:val="left"/>
              <w:rPr>
                <w:rFonts w:ascii="Calibri" w:hAnsi="Calibri" w:cs="Calibri"/>
                <w:sz w:val="20"/>
              </w:rPr>
            </w:pPr>
            <w:r w:rsidRPr="00897354">
              <w:rPr>
                <w:rFonts w:ascii="Calibri" w:hAnsi="Calibri" w:cs="Calibri"/>
                <w:b/>
                <w:bCs/>
                <w:sz w:val="20"/>
              </w:rPr>
              <w:t>IS en principe</w:t>
            </w:r>
          </w:p>
        </w:tc>
      </w:tr>
      <w:tr w:rsidR="00DF6DF4" w:rsidRPr="00897354" w14:paraId="07C5BB35" w14:textId="77777777" w:rsidTr="00897354">
        <w:tc>
          <w:tcPr>
            <w:tcW w:w="0" w:type="auto"/>
            <w:hideMark/>
          </w:tcPr>
          <w:p w14:paraId="0CF458F4" w14:textId="77777777" w:rsidR="00DF6DF4" w:rsidRPr="00897354" w:rsidRDefault="00DF6DF4" w:rsidP="00897354">
            <w:pPr>
              <w:jc w:val="left"/>
              <w:rPr>
                <w:rFonts w:ascii="Calibri" w:hAnsi="Calibri" w:cs="Calibri"/>
                <w:sz w:val="20"/>
              </w:rPr>
            </w:pPr>
            <w:r w:rsidRPr="00897354">
              <w:rPr>
                <w:rFonts w:ascii="Calibri" w:hAnsi="Calibri" w:cs="Calibri"/>
                <w:sz w:val="20"/>
              </w:rPr>
              <w:t>Option IS possible</w:t>
            </w:r>
          </w:p>
        </w:tc>
        <w:tc>
          <w:tcPr>
            <w:tcW w:w="0" w:type="auto"/>
            <w:hideMark/>
          </w:tcPr>
          <w:p w14:paraId="15054F73" w14:textId="77777777" w:rsidR="00DF6DF4" w:rsidRPr="00897354" w:rsidRDefault="00DF6DF4" w:rsidP="00897354">
            <w:pPr>
              <w:jc w:val="left"/>
              <w:rPr>
                <w:rFonts w:ascii="Calibri" w:hAnsi="Calibri" w:cs="Calibri"/>
                <w:sz w:val="20"/>
              </w:rPr>
            </w:pPr>
            <w:r w:rsidRPr="00897354">
              <w:rPr>
                <w:rFonts w:ascii="Calibri" w:hAnsi="Calibri" w:cs="Calibri"/>
                <w:sz w:val="20"/>
              </w:rPr>
              <w:t>Option IR temporaire sous conditions</w:t>
            </w:r>
          </w:p>
        </w:tc>
      </w:tr>
    </w:tbl>
    <w:p w14:paraId="47AB9E38" w14:textId="77777777" w:rsidR="00DF6DF4" w:rsidRPr="00DF6DF4" w:rsidRDefault="00000000" w:rsidP="00897354">
      <w:pPr>
        <w:spacing w:after="0" w:line="240" w:lineRule="auto"/>
      </w:pPr>
      <w:r>
        <w:pict w14:anchorId="7817FEB6">
          <v:rect id="_x0000_i1072" style="width:0;height:1.5pt" o:hralign="center" o:hrstd="t" o:hr="t" fillcolor="#a0a0a0" stroked="f"/>
        </w:pict>
      </w:r>
    </w:p>
    <w:p w14:paraId="1DE1AC81" w14:textId="2E3E96A5" w:rsidR="00DF6DF4" w:rsidRPr="00DF6DF4" w:rsidRDefault="00DF6DF4" w:rsidP="00897354">
      <w:pPr>
        <w:pStyle w:val="Titre1"/>
      </w:pPr>
      <w:r w:rsidRPr="00DF6DF4">
        <w:t>49. Une réforme majeure depuis le 1er octobre 2025</w:t>
      </w:r>
      <w:r w:rsidR="00897354">
        <w:t> :</w:t>
      </w:r>
      <w:r w:rsidRPr="00DF6DF4">
        <w:t xml:space="preserve"> nullité des décisions de SAS</w:t>
      </w:r>
    </w:p>
    <w:p w14:paraId="75A38263" w14:textId="77777777" w:rsidR="00DF6DF4" w:rsidRPr="00DF6DF4" w:rsidRDefault="00DF6DF4" w:rsidP="00897354">
      <w:pPr>
        <w:spacing w:after="0" w:line="240" w:lineRule="auto"/>
      </w:pPr>
      <w:r w:rsidRPr="00DF6DF4">
        <w:t xml:space="preserve">Le régime général des nullités de droit des sociétés a été profondément réformé par l’ordonnance du </w:t>
      </w:r>
      <w:r w:rsidRPr="00DF6DF4">
        <w:rPr>
          <w:b/>
          <w:bCs/>
        </w:rPr>
        <w:t>12 mars 2025</w:t>
      </w:r>
      <w:r w:rsidRPr="00DF6DF4">
        <w:t xml:space="preserve">, applicable depuis le </w:t>
      </w:r>
      <w:r w:rsidRPr="00DF6DF4">
        <w:rPr>
          <w:b/>
          <w:bCs/>
        </w:rPr>
        <w:t>1er octobre 2025</w:t>
      </w:r>
      <w:r w:rsidRPr="00DF6DF4">
        <w:t>.</w:t>
      </w:r>
    </w:p>
    <w:p w14:paraId="1CCE12A4" w14:textId="79C9F439" w:rsidR="00DF6DF4" w:rsidRPr="00DF6DF4" w:rsidRDefault="00DF6DF4" w:rsidP="00897354">
      <w:pPr>
        <w:spacing w:after="0" w:line="240" w:lineRule="auto"/>
      </w:pPr>
      <w:r w:rsidRPr="00DF6DF4">
        <w:t>La SAS comporte désormais une règle spécifique particulièrement importante</w:t>
      </w:r>
      <w:r w:rsidR="00897354">
        <w:t> :</w:t>
      </w:r>
    </w:p>
    <w:p w14:paraId="28ADEF07" w14:textId="77777777" w:rsidR="00DF6DF4" w:rsidRPr="00DF6DF4" w:rsidRDefault="00DF6DF4" w:rsidP="00897354">
      <w:pPr>
        <w:spacing w:after="0" w:line="240" w:lineRule="auto"/>
      </w:pPr>
      <w:r w:rsidRPr="00DF6DF4">
        <w:rPr>
          <w:b/>
          <w:bCs/>
        </w:rPr>
        <w:t>les statuts peuvent prévoir la nullité des décisions sociales prises en violation des règles qu’ils ont établies.</w:t>
      </w:r>
      <w:r w:rsidRPr="00DF6DF4">
        <w:t xml:space="preserve"> (</w:t>
      </w:r>
      <w:hyperlink r:id="rId65" w:tooltip="Article L227-20-1 - Code de commerce - Légifrance" w:history="1">
        <w:r w:rsidRPr="00DF6DF4">
          <w:rPr>
            <w:rStyle w:val="Lienhypertexte"/>
          </w:rPr>
          <w:t>Légifrance</w:t>
        </w:r>
      </w:hyperlink>
      <w:r w:rsidRPr="00DF6DF4">
        <w:t>)</w:t>
      </w:r>
    </w:p>
    <w:p w14:paraId="33B7A407" w14:textId="77777777" w:rsidR="00DF6DF4" w:rsidRPr="00DF6DF4" w:rsidRDefault="00DF6DF4" w:rsidP="00897354">
      <w:pPr>
        <w:spacing w:after="0" w:line="240" w:lineRule="auto"/>
      </w:pPr>
      <w:r w:rsidRPr="00DF6DF4">
        <w:t xml:space="preserve">Cette disposition figure à l’article </w:t>
      </w:r>
      <w:r w:rsidRPr="00DF6DF4">
        <w:rPr>
          <w:b/>
          <w:bCs/>
        </w:rPr>
        <w:t>L. 227-20-1 du Code de commerce</w:t>
      </w:r>
      <w:r w:rsidRPr="00DF6DF4">
        <w:t>. (</w:t>
      </w:r>
      <w:hyperlink r:id="rId66" w:tooltip="Article L227-20-1 - Code de commerce - Légifrance" w:history="1">
        <w:r w:rsidRPr="00DF6DF4">
          <w:rPr>
            <w:rStyle w:val="Lienhypertexte"/>
          </w:rPr>
          <w:t>Légifrance</w:t>
        </w:r>
      </w:hyperlink>
      <w:r w:rsidRPr="00DF6DF4">
        <w:t>)</w:t>
      </w:r>
    </w:p>
    <w:p w14:paraId="271C7B22" w14:textId="77777777" w:rsidR="00DF6DF4" w:rsidRPr="00DF6DF4" w:rsidRDefault="00000000" w:rsidP="00897354">
      <w:pPr>
        <w:spacing w:after="0" w:line="240" w:lineRule="auto"/>
      </w:pPr>
      <w:r>
        <w:pict w14:anchorId="4B938128">
          <v:rect id="_x0000_i1073" style="width:0;height:1.5pt" o:hralign="center" o:hrstd="t" o:hr="t" fillcolor="#a0a0a0" stroked="f"/>
        </w:pict>
      </w:r>
    </w:p>
    <w:p w14:paraId="0AAC91FC" w14:textId="77777777" w:rsidR="00DF6DF4" w:rsidRPr="00DF6DF4" w:rsidRDefault="00DF6DF4" w:rsidP="00897354">
      <w:pPr>
        <w:pStyle w:val="Titre1"/>
      </w:pPr>
      <w:r w:rsidRPr="00DF6DF4">
        <w:t>50. Avant et après le 1er octobre 2025</w:t>
      </w:r>
    </w:p>
    <w:p w14:paraId="196920BA" w14:textId="77777777" w:rsidR="00DF6DF4" w:rsidRPr="00DF6DF4" w:rsidRDefault="00DF6DF4" w:rsidP="00897354">
      <w:pPr>
        <w:spacing w:after="0" w:line="240" w:lineRule="auto"/>
      </w:pPr>
      <w:r w:rsidRPr="00DF6DF4">
        <w:t>Le changement est majeur pour une forme dans laquelle les statuts jouent un rôle central.</w:t>
      </w:r>
    </w:p>
    <w:p w14:paraId="7119518A" w14:textId="77777777" w:rsidR="00DF6DF4" w:rsidRPr="00DF6DF4" w:rsidRDefault="00DF6DF4" w:rsidP="00897354">
      <w:pPr>
        <w:spacing w:after="0" w:line="240" w:lineRule="auto"/>
        <w:rPr>
          <w:b/>
          <w:bCs/>
        </w:rPr>
      </w:pPr>
      <w:r w:rsidRPr="00DF6DF4">
        <w:rPr>
          <w:b/>
          <w:bCs/>
        </w:rPr>
        <w:t>Avant la réforme</w:t>
      </w:r>
    </w:p>
    <w:p w14:paraId="735A1065" w14:textId="77777777" w:rsidR="00DF6DF4" w:rsidRPr="00DF6DF4" w:rsidRDefault="00DF6DF4" w:rsidP="00897354">
      <w:pPr>
        <w:spacing w:after="0" w:line="240" w:lineRule="auto"/>
      </w:pPr>
      <w:r w:rsidRPr="00DF6DF4">
        <w:t>La simple violation d’une règle statutaire ne permettait pas nécessairement d’obtenir la nullité d’une décision.</w:t>
      </w:r>
    </w:p>
    <w:p w14:paraId="6133D6DE" w14:textId="77777777" w:rsidR="00DF6DF4" w:rsidRPr="00DF6DF4" w:rsidRDefault="00DF6DF4" w:rsidP="00897354">
      <w:pPr>
        <w:spacing w:after="0" w:line="240" w:lineRule="auto"/>
        <w:rPr>
          <w:b/>
          <w:bCs/>
        </w:rPr>
      </w:pPr>
      <w:r w:rsidRPr="00DF6DF4">
        <w:rPr>
          <w:b/>
          <w:bCs/>
        </w:rPr>
        <w:t>Depuis le 1er octobre 2025</w:t>
      </w:r>
    </w:p>
    <w:p w14:paraId="1CC6FD4F" w14:textId="77777777" w:rsidR="00DF6DF4" w:rsidRPr="00DF6DF4" w:rsidRDefault="00DF6DF4" w:rsidP="00897354">
      <w:pPr>
        <w:spacing w:after="0" w:line="240" w:lineRule="auto"/>
      </w:pPr>
      <w:r w:rsidRPr="00DF6DF4">
        <w:t xml:space="preserve">Les statuts de SAS peuvent expressément prévoir que leur violation entraînera la </w:t>
      </w:r>
      <w:r w:rsidRPr="00DF6DF4">
        <w:rPr>
          <w:b/>
          <w:bCs/>
        </w:rPr>
        <w:t>nullité de la décision sociale</w:t>
      </w:r>
      <w:r w:rsidRPr="00DF6DF4">
        <w:t>, sous réserve du régime légal applicable à l’action en nullité. (</w:t>
      </w:r>
      <w:hyperlink r:id="rId67" w:tooltip="Article L227-20-1 - Code de commerce - Légifrance" w:history="1">
        <w:r w:rsidRPr="00DF6DF4">
          <w:rPr>
            <w:rStyle w:val="Lienhypertexte"/>
          </w:rPr>
          <w:t>Légifrance</w:t>
        </w:r>
      </w:hyperlink>
      <w:r w:rsidRPr="00DF6DF4">
        <w:t>)</w:t>
      </w:r>
    </w:p>
    <w:p w14:paraId="18F08071" w14:textId="77777777" w:rsidR="00DF6DF4" w:rsidRPr="00DF6DF4" w:rsidRDefault="00DF6DF4" w:rsidP="00897354">
      <w:pPr>
        <w:spacing w:after="0" w:line="240" w:lineRule="auto"/>
        <w:rPr>
          <w:b/>
          <w:bCs/>
        </w:rPr>
      </w:pPr>
      <w:r w:rsidRPr="00DF6DF4">
        <w:rPr>
          <w:b/>
          <w:bCs/>
        </w:rPr>
        <w:t>Exemple</w:t>
      </w:r>
    </w:p>
    <w:p w14:paraId="5D7C2021" w14:textId="65CF5972" w:rsidR="00DF6DF4" w:rsidRPr="00DF6DF4" w:rsidRDefault="00DF6DF4" w:rsidP="00897354">
      <w:pPr>
        <w:spacing w:after="0" w:line="240" w:lineRule="auto"/>
      </w:pPr>
      <w:r w:rsidRPr="00DF6DF4">
        <w:t>Les statuts prévoient</w:t>
      </w:r>
      <w:r w:rsidR="00897354">
        <w:t> :</w:t>
      </w:r>
    </w:p>
    <w:p w14:paraId="7DE96ADA" w14:textId="7654EC83" w:rsidR="00DF6DF4" w:rsidRPr="00DF6DF4" w:rsidRDefault="00DF6DF4" w:rsidP="00897354">
      <w:pPr>
        <w:numPr>
          <w:ilvl w:val="0"/>
          <w:numId w:val="39"/>
        </w:numPr>
        <w:spacing w:after="0" w:line="240" w:lineRule="auto"/>
      </w:pPr>
      <w:r w:rsidRPr="00DF6DF4">
        <w:t>qu’une décision déterminée doit être approuvée par 75</w:t>
      </w:r>
      <w:r w:rsidR="00897354">
        <w:t> %</w:t>
      </w:r>
      <w:r w:rsidRPr="00DF6DF4">
        <w:t xml:space="preserve"> des voix</w:t>
      </w:r>
      <w:r w:rsidR="00897354">
        <w:t> ;</w:t>
      </w:r>
    </w:p>
    <w:p w14:paraId="7EB5175D" w14:textId="77777777" w:rsidR="00DF6DF4" w:rsidRPr="00DF6DF4" w:rsidRDefault="00DF6DF4" w:rsidP="00897354">
      <w:pPr>
        <w:numPr>
          <w:ilvl w:val="0"/>
          <w:numId w:val="39"/>
        </w:numPr>
        <w:spacing w:after="0" w:line="240" w:lineRule="auto"/>
      </w:pPr>
      <w:r w:rsidRPr="00DF6DF4">
        <w:t>et que toute décision prise en violation de cette règle est susceptible de nullité.</w:t>
      </w:r>
    </w:p>
    <w:p w14:paraId="044E59D4" w14:textId="7C3F8D37" w:rsidR="00DF6DF4" w:rsidRPr="00DF6DF4" w:rsidRDefault="00DF6DF4" w:rsidP="00897354">
      <w:pPr>
        <w:spacing w:after="0" w:line="240" w:lineRule="auto"/>
      </w:pPr>
      <w:r w:rsidRPr="00DF6DF4">
        <w:t>Une décision adoptée avec 65</w:t>
      </w:r>
      <w:r w:rsidR="00897354">
        <w:t> %</w:t>
      </w:r>
      <w:r w:rsidRPr="00DF6DF4">
        <w:t xml:space="preserve"> doit être examinée au regard de l’article L. 227-20-1 et du régime général des nullités.</w:t>
      </w:r>
    </w:p>
    <w:p w14:paraId="4CD8C40D" w14:textId="77777777" w:rsidR="00DF6DF4" w:rsidRPr="00DF6DF4" w:rsidRDefault="00DF6DF4" w:rsidP="00897354">
      <w:pPr>
        <w:spacing w:after="0" w:line="240" w:lineRule="auto"/>
        <w:rPr>
          <w:b/>
          <w:bCs/>
        </w:rPr>
      </w:pPr>
      <w:r w:rsidRPr="00DF6DF4">
        <w:rPr>
          <w:b/>
          <w:bCs/>
        </w:rPr>
        <w:t>Point essentiel</w:t>
      </w:r>
    </w:p>
    <w:p w14:paraId="32E5FCBE" w14:textId="77777777" w:rsidR="00DF6DF4" w:rsidRPr="00DF6DF4" w:rsidRDefault="00DF6DF4" w:rsidP="00897354">
      <w:pPr>
        <w:spacing w:after="0" w:line="240" w:lineRule="auto"/>
      </w:pPr>
      <w:r w:rsidRPr="00DF6DF4">
        <w:rPr>
          <w:b/>
          <w:bCs/>
        </w:rPr>
        <w:t>En SAS, il faut désormais lire non seulement la règle statutaire, mais également la sanction que les statuts lui attachent.</w:t>
      </w:r>
    </w:p>
    <w:p w14:paraId="3C1DCC95" w14:textId="77777777" w:rsidR="00DF6DF4" w:rsidRPr="00DF6DF4" w:rsidRDefault="00000000" w:rsidP="00897354">
      <w:pPr>
        <w:spacing w:after="0" w:line="240" w:lineRule="auto"/>
      </w:pPr>
      <w:r>
        <w:pict w14:anchorId="74CEAAE1">
          <v:rect id="_x0000_i1074" style="width:0;height:1.5pt" o:hralign="center" o:hrstd="t" o:hr="t" fillcolor="#a0a0a0" stroked="f"/>
        </w:pict>
      </w:r>
    </w:p>
    <w:p w14:paraId="5E3E3583" w14:textId="77777777" w:rsidR="00DF6DF4" w:rsidRPr="00DF6DF4" w:rsidRDefault="00DF6DF4" w:rsidP="00897354">
      <w:pPr>
        <w:pStyle w:val="Titre1"/>
      </w:pPr>
      <w:r w:rsidRPr="00DF6DF4">
        <w:t>51. Une cession contraire aux clauses statutaires bénéficie déjà d’un régime spécial</w:t>
      </w:r>
    </w:p>
    <w:p w14:paraId="1397C413" w14:textId="77777777" w:rsidR="00DF6DF4" w:rsidRPr="00DF6DF4" w:rsidRDefault="00DF6DF4" w:rsidP="00897354">
      <w:pPr>
        <w:spacing w:after="0" w:line="240" w:lineRule="auto"/>
      </w:pPr>
      <w:r w:rsidRPr="00DF6DF4">
        <w:t xml:space="preserve">Il faut distinguer la nullité des </w:t>
      </w:r>
      <w:r w:rsidRPr="00DF6DF4">
        <w:rPr>
          <w:b/>
          <w:bCs/>
        </w:rPr>
        <w:t>décisions sociales</w:t>
      </w:r>
      <w:r w:rsidRPr="00DF6DF4">
        <w:t xml:space="preserve"> de celle des </w:t>
      </w:r>
      <w:r w:rsidRPr="00DF6DF4">
        <w:rPr>
          <w:b/>
          <w:bCs/>
        </w:rPr>
        <w:t>cessions d’actions</w:t>
      </w:r>
      <w:r w:rsidRPr="00DF6DF4">
        <w:t>.</w:t>
      </w:r>
    </w:p>
    <w:p w14:paraId="4049CC71" w14:textId="77777777" w:rsidR="00DF6DF4" w:rsidRPr="00DF6DF4" w:rsidRDefault="00DF6DF4" w:rsidP="00897354">
      <w:pPr>
        <w:spacing w:after="0" w:line="240" w:lineRule="auto"/>
      </w:pPr>
      <w:r w:rsidRPr="00DF6DF4">
        <w:t>L’article L. 227-15 prévoit directement que toute cession effectuée en violation des clauses statutaires relevant de son champ est nulle. (</w:t>
      </w:r>
      <w:hyperlink r:id="rId68" w:tooltip="Des sociétés par actions simplifiées. (Articles L227-1 à ..." w:history="1">
        <w:r w:rsidRPr="00DF6DF4">
          <w:rPr>
            <w:rStyle w:val="Lienhypertexte"/>
          </w:rPr>
          <w:t>Légifrance</w:t>
        </w:r>
      </w:hyperlink>
      <w:r w:rsidRPr="00DF6DF4">
        <w:t>)</w:t>
      </w:r>
    </w:p>
    <w:p w14:paraId="6A34E616" w14:textId="77777777" w:rsidR="00DF6DF4" w:rsidRPr="00DF6DF4" w:rsidRDefault="00DF6DF4" w:rsidP="00897354">
      <w:pPr>
        <w:spacing w:after="0" w:line="240" w:lineRule="auto"/>
      </w:pPr>
      <w:r w:rsidRPr="00DF6DF4">
        <w:t xml:space="preserve">La décision du </w:t>
      </w:r>
      <w:r w:rsidRPr="00DF6DF4">
        <w:rPr>
          <w:b/>
          <w:bCs/>
        </w:rPr>
        <w:t>8 juillet 2026</w:t>
      </w:r>
      <w:r w:rsidRPr="00DF6DF4">
        <w:t xml:space="preserve"> confirme l’efficacité de ce régime en matière de clause statutaire de préemption. (</w:t>
      </w:r>
      <w:hyperlink r:id="rId69" w:tooltip="Cour de cassation, civile, Chambre commerciale, 8 juillet 2026, 25-11.354, Inédit - Légifrance" w:history="1">
        <w:r w:rsidRPr="00DF6DF4">
          <w:rPr>
            <w:rStyle w:val="Lienhypertexte"/>
          </w:rPr>
          <w:t>Légifrance</w:t>
        </w:r>
      </w:hyperlink>
      <w:r w:rsidRPr="00DF6DF4">
        <w:t>)</w:t>
      </w:r>
    </w:p>
    <w:p w14:paraId="0A6BCE6F" w14:textId="77777777" w:rsidR="00DF6DF4" w:rsidRPr="00DF6DF4" w:rsidRDefault="00000000" w:rsidP="00897354">
      <w:pPr>
        <w:spacing w:after="0" w:line="240" w:lineRule="auto"/>
      </w:pPr>
      <w:r>
        <w:pict w14:anchorId="377E614A">
          <v:rect id="_x0000_i1075" style="width:0;height:1.5pt" o:hralign="center" o:hrstd="t" o:hr="t" fillcolor="#a0a0a0" stroked="f"/>
        </w:pict>
      </w:r>
    </w:p>
    <w:p w14:paraId="64DB3623" w14:textId="28764618" w:rsidR="00DF6DF4" w:rsidRPr="00DF6DF4" w:rsidRDefault="00DF6DF4" w:rsidP="00897354">
      <w:pPr>
        <w:pStyle w:val="Titre1"/>
      </w:pPr>
      <w:r w:rsidRPr="00DF6DF4">
        <w:lastRenderedPageBreak/>
        <w:t>52. Pourquoi les statuts sont-ils plus importants en SAS qu’en SARL</w:t>
      </w:r>
      <w:r w:rsidR="00897354">
        <w:t> ?</w:t>
      </w:r>
    </w:p>
    <w:tbl>
      <w:tblPr>
        <w:tblStyle w:val="Grilledutableau"/>
        <w:tblW w:w="0" w:type="auto"/>
        <w:tblLook w:val="04A0" w:firstRow="1" w:lastRow="0" w:firstColumn="1" w:lastColumn="0" w:noHBand="0" w:noVBand="1"/>
      </w:tblPr>
      <w:tblGrid>
        <w:gridCol w:w="4291"/>
        <w:gridCol w:w="4114"/>
      </w:tblGrid>
      <w:tr w:rsidR="00DF6DF4" w:rsidRPr="00897354" w14:paraId="05C77A97" w14:textId="77777777" w:rsidTr="00897354">
        <w:trPr>
          <w:tblHeader/>
        </w:trPr>
        <w:tc>
          <w:tcPr>
            <w:tcW w:w="0" w:type="auto"/>
            <w:hideMark/>
          </w:tcPr>
          <w:p w14:paraId="48B8D74C"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SARL</w:t>
            </w:r>
          </w:p>
        </w:tc>
        <w:tc>
          <w:tcPr>
            <w:tcW w:w="0" w:type="auto"/>
            <w:hideMark/>
          </w:tcPr>
          <w:p w14:paraId="76285EBD"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SAS</w:t>
            </w:r>
          </w:p>
        </w:tc>
      </w:tr>
      <w:tr w:rsidR="00DF6DF4" w:rsidRPr="00897354" w14:paraId="6C0E485C" w14:textId="77777777" w:rsidTr="00897354">
        <w:tc>
          <w:tcPr>
            <w:tcW w:w="0" w:type="auto"/>
            <w:hideMark/>
          </w:tcPr>
          <w:p w14:paraId="50B6A522" w14:textId="77777777" w:rsidR="00DF6DF4" w:rsidRPr="00897354" w:rsidRDefault="00DF6DF4" w:rsidP="00897354">
            <w:pPr>
              <w:jc w:val="left"/>
              <w:rPr>
                <w:rFonts w:ascii="Calibri" w:hAnsi="Calibri" w:cs="Calibri"/>
                <w:sz w:val="20"/>
              </w:rPr>
            </w:pPr>
            <w:r w:rsidRPr="00897354">
              <w:rPr>
                <w:rFonts w:ascii="Calibri" w:hAnsi="Calibri" w:cs="Calibri"/>
                <w:sz w:val="20"/>
              </w:rPr>
              <w:t>Loi très détaillée</w:t>
            </w:r>
          </w:p>
        </w:tc>
        <w:tc>
          <w:tcPr>
            <w:tcW w:w="0" w:type="auto"/>
            <w:hideMark/>
          </w:tcPr>
          <w:p w14:paraId="09E9DEA0" w14:textId="77777777" w:rsidR="00DF6DF4" w:rsidRPr="00897354" w:rsidRDefault="00DF6DF4" w:rsidP="00897354">
            <w:pPr>
              <w:jc w:val="left"/>
              <w:rPr>
                <w:rFonts w:ascii="Calibri" w:hAnsi="Calibri" w:cs="Calibri"/>
                <w:sz w:val="20"/>
              </w:rPr>
            </w:pPr>
            <w:r w:rsidRPr="00897354">
              <w:rPr>
                <w:rFonts w:ascii="Calibri" w:hAnsi="Calibri" w:cs="Calibri"/>
                <w:sz w:val="20"/>
              </w:rPr>
              <w:t>Loi volontairement plus souple</w:t>
            </w:r>
          </w:p>
        </w:tc>
      </w:tr>
      <w:tr w:rsidR="00DF6DF4" w:rsidRPr="00897354" w14:paraId="54FC2F44" w14:textId="77777777" w:rsidTr="00897354">
        <w:tc>
          <w:tcPr>
            <w:tcW w:w="0" w:type="auto"/>
            <w:hideMark/>
          </w:tcPr>
          <w:p w14:paraId="7AFAE003" w14:textId="77777777" w:rsidR="00DF6DF4" w:rsidRPr="00897354" w:rsidRDefault="00DF6DF4" w:rsidP="00897354">
            <w:pPr>
              <w:jc w:val="left"/>
              <w:rPr>
                <w:rFonts w:ascii="Calibri" w:hAnsi="Calibri" w:cs="Calibri"/>
                <w:sz w:val="20"/>
              </w:rPr>
            </w:pPr>
            <w:r w:rsidRPr="00897354">
              <w:rPr>
                <w:rFonts w:ascii="Calibri" w:hAnsi="Calibri" w:cs="Calibri"/>
                <w:sz w:val="20"/>
              </w:rPr>
              <w:t>Majorités largement fixées par le Code</w:t>
            </w:r>
          </w:p>
        </w:tc>
        <w:tc>
          <w:tcPr>
            <w:tcW w:w="0" w:type="auto"/>
            <w:hideMark/>
          </w:tcPr>
          <w:p w14:paraId="0570D731" w14:textId="77777777" w:rsidR="00DF6DF4" w:rsidRPr="00897354" w:rsidRDefault="00DF6DF4" w:rsidP="00897354">
            <w:pPr>
              <w:jc w:val="left"/>
              <w:rPr>
                <w:rFonts w:ascii="Calibri" w:hAnsi="Calibri" w:cs="Calibri"/>
                <w:sz w:val="20"/>
              </w:rPr>
            </w:pPr>
            <w:r w:rsidRPr="00897354">
              <w:rPr>
                <w:rFonts w:ascii="Calibri" w:hAnsi="Calibri" w:cs="Calibri"/>
                <w:sz w:val="20"/>
              </w:rPr>
              <w:t>Majorités largement statutaires</w:t>
            </w:r>
          </w:p>
        </w:tc>
      </w:tr>
      <w:tr w:rsidR="00DF6DF4" w:rsidRPr="00897354" w14:paraId="694C0B51" w14:textId="77777777" w:rsidTr="00897354">
        <w:tc>
          <w:tcPr>
            <w:tcW w:w="0" w:type="auto"/>
            <w:hideMark/>
          </w:tcPr>
          <w:p w14:paraId="69AE33F2" w14:textId="77777777" w:rsidR="00DF6DF4" w:rsidRPr="00897354" w:rsidRDefault="00DF6DF4" w:rsidP="00897354">
            <w:pPr>
              <w:jc w:val="left"/>
              <w:rPr>
                <w:rFonts w:ascii="Calibri" w:hAnsi="Calibri" w:cs="Calibri"/>
                <w:sz w:val="20"/>
              </w:rPr>
            </w:pPr>
            <w:r w:rsidRPr="00897354">
              <w:rPr>
                <w:rFonts w:ascii="Calibri" w:hAnsi="Calibri" w:cs="Calibri"/>
                <w:sz w:val="20"/>
              </w:rPr>
              <w:t>Organisation de la direction légalement structurée</w:t>
            </w:r>
          </w:p>
        </w:tc>
        <w:tc>
          <w:tcPr>
            <w:tcW w:w="0" w:type="auto"/>
            <w:hideMark/>
          </w:tcPr>
          <w:p w14:paraId="5B0BA880" w14:textId="77777777" w:rsidR="00DF6DF4" w:rsidRPr="00897354" w:rsidRDefault="00DF6DF4" w:rsidP="00897354">
            <w:pPr>
              <w:jc w:val="left"/>
              <w:rPr>
                <w:rFonts w:ascii="Calibri" w:hAnsi="Calibri" w:cs="Calibri"/>
                <w:sz w:val="20"/>
              </w:rPr>
            </w:pPr>
            <w:r w:rsidRPr="00897354">
              <w:rPr>
                <w:rFonts w:ascii="Calibri" w:hAnsi="Calibri" w:cs="Calibri"/>
                <w:sz w:val="20"/>
              </w:rPr>
              <w:t>Organisation largement libre</w:t>
            </w:r>
          </w:p>
        </w:tc>
      </w:tr>
      <w:tr w:rsidR="00DF6DF4" w:rsidRPr="00897354" w14:paraId="002987B8" w14:textId="77777777" w:rsidTr="00897354">
        <w:tc>
          <w:tcPr>
            <w:tcW w:w="0" w:type="auto"/>
            <w:hideMark/>
          </w:tcPr>
          <w:p w14:paraId="255B13F2" w14:textId="77777777" w:rsidR="00DF6DF4" w:rsidRPr="00897354" w:rsidRDefault="00DF6DF4" w:rsidP="00897354">
            <w:pPr>
              <w:jc w:val="left"/>
              <w:rPr>
                <w:rFonts w:ascii="Calibri" w:hAnsi="Calibri" w:cs="Calibri"/>
                <w:sz w:val="20"/>
              </w:rPr>
            </w:pPr>
            <w:r w:rsidRPr="00897354">
              <w:rPr>
                <w:rFonts w:ascii="Calibri" w:hAnsi="Calibri" w:cs="Calibri"/>
                <w:sz w:val="20"/>
              </w:rPr>
              <w:t>Agrément légal des tiers</w:t>
            </w:r>
          </w:p>
        </w:tc>
        <w:tc>
          <w:tcPr>
            <w:tcW w:w="0" w:type="auto"/>
            <w:hideMark/>
          </w:tcPr>
          <w:p w14:paraId="3218E582" w14:textId="77777777" w:rsidR="00DF6DF4" w:rsidRPr="00897354" w:rsidRDefault="00DF6DF4" w:rsidP="00897354">
            <w:pPr>
              <w:jc w:val="left"/>
              <w:rPr>
                <w:rFonts w:ascii="Calibri" w:hAnsi="Calibri" w:cs="Calibri"/>
                <w:sz w:val="20"/>
              </w:rPr>
            </w:pPr>
            <w:r w:rsidRPr="00897354">
              <w:rPr>
                <w:rFonts w:ascii="Calibri" w:hAnsi="Calibri" w:cs="Calibri"/>
                <w:sz w:val="20"/>
              </w:rPr>
              <w:t>Agrément uniquement si les statuts le prévoient</w:t>
            </w:r>
          </w:p>
        </w:tc>
      </w:tr>
      <w:tr w:rsidR="00DF6DF4" w:rsidRPr="00897354" w14:paraId="5C4C14C7" w14:textId="77777777" w:rsidTr="00897354">
        <w:tc>
          <w:tcPr>
            <w:tcW w:w="0" w:type="auto"/>
            <w:hideMark/>
          </w:tcPr>
          <w:p w14:paraId="54484900" w14:textId="77777777" w:rsidR="00DF6DF4" w:rsidRPr="00897354" w:rsidRDefault="00DF6DF4" w:rsidP="00897354">
            <w:pPr>
              <w:jc w:val="left"/>
              <w:rPr>
                <w:rFonts w:ascii="Calibri" w:hAnsi="Calibri" w:cs="Calibri"/>
                <w:sz w:val="20"/>
              </w:rPr>
            </w:pPr>
            <w:r w:rsidRPr="00897354">
              <w:rPr>
                <w:rFonts w:ascii="Calibri" w:hAnsi="Calibri" w:cs="Calibri"/>
                <w:sz w:val="20"/>
              </w:rPr>
              <w:t>Gérant personne physique</w:t>
            </w:r>
          </w:p>
        </w:tc>
        <w:tc>
          <w:tcPr>
            <w:tcW w:w="0" w:type="auto"/>
            <w:hideMark/>
          </w:tcPr>
          <w:p w14:paraId="742576D1" w14:textId="77777777" w:rsidR="00DF6DF4" w:rsidRPr="00897354" w:rsidRDefault="00DF6DF4" w:rsidP="00897354">
            <w:pPr>
              <w:jc w:val="left"/>
              <w:rPr>
                <w:rFonts w:ascii="Calibri" w:hAnsi="Calibri" w:cs="Calibri"/>
                <w:sz w:val="20"/>
              </w:rPr>
            </w:pPr>
            <w:r w:rsidRPr="00897354">
              <w:rPr>
                <w:rFonts w:ascii="Calibri" w:hAnsi="Calibri" w:cs="Calibri"/>
                <w:sz w:val="20"/>
              </w:rPr>
              <w:t>Président personne physique ou morale</w:t>
            </w:r>
          </w:p>
        </w:tc>
      </w:tr>
      <w:tr w:rsidR="00DF6DF4" w:rsidRPr="00897354" w14:paraId="09356E2B" w14:textId="77777777" w:rsidTr="00897354">
        <w:tc>
          <w:tcPr>
            <w:tcW w:w="0" w:type="auto"/>
            <w:hideMark/>
          </w:tcPr>
          <w:p w14:paraId="6DC60303" w14:textId="77777777" w:rsidR="00DF6DF4" w:rsidRPr="00897354" w:rsidRDefault="00DF6DF4" w:rsidP="00897354">
            <w:pPr>
              <w:jc w:val="left"/>
              <w:rPr>
                <w:rFonts w:ascii="Calibri" w:hAnsi="Calibri" w:cs="Calibri"/>
                <w:sz w:val="20"/>
              </w:rPr>
            </w:pPr>
            <w:r w:rsidRPr="00897354">
              <w:rPr>
                <w:rFonts w:ascii="Calibri" w:hAnsi="Calibri" w:cs="Calibri"/>
                <w:sz w:val="20"/>
              </w:rPr>
              <w:t>Faible place aux clauses d’exclusion</w:t>
            </w:r>
          </w:p>
        </w:tc>
        <w:tc>
          <w:tcPr>
            <w:tcW w:w="0" w:type="auto"/>
            <w:hideMark/>
          </w:tcPr>
          <w:p w14:paraId="606E796F" w14:textId="77777777" w:rsidR="00DF6DF4" w:rsidRPr="00897354" w:rsidRDefault="00DF6DF4" w:rsidP="00897354">
            <w:pPr>
              <w:jc w:val="left"/>
              <w:rPr>
                <w:rFonts w:ascii="Calibri" w:hAnsi="Calibri" w:cs="Calibri"/>
                <w:sz w:val="20"/>
              </w:rPr>
            </w:pPr>
            <w:r w:rsidRPr="00897354">
              <w:rPr>
                <w:rFonts w:ascii="Calibri" w:hAnsi="Calibri" w:cs="Calibri"/>
                <w:sz w:val="20"/>
              </w:rPr>
              <w:t>Clauses d’exclusion expressément organisées</w:t>
            </w:r>
          </w:p>
        </w:tc>
      </w:tr>
      <w:tr w:rsidR="00DF6DF4" w:rsidRPr="00897354" w14:paraId="7E52B94E" w14:textId="77777777" w:rsidTr="00897354">
        <w:tc>
          <w:tcPr>
            <w:tcW w:w="0" w:type="auto"/>
            <w:hideMark/>
          </w:tcPr>
          <w:p w14:paraId="61D02F1A" w14:textId="77777777" w:rsidR="00DF6DF4" w:rsidRPr="00897354" w:rsidRDefault="00DF6DF4" w:rsidP="00897354">
            <w:pPr>
              <w:jc w:val="left"/>
              <w:rPr>
                <w:rFonts w:ascii="Calibri" w:hAnsi="Calibri" w:cs="Calibri"/>
                <w:sz w:val="20"/>
              </w:rPr>
            </w:pPr>
            <w:r w:rsidRPr="00897354">
              <w:rPr>
                <w:rFonts w:ascii="Calibri" w:hAnsi="Calibri" w:cs="Calibri"/>
                <w:sz w:val="20"/>
              </w:rPr>
              <w:t>Fonctionnement plus prévisible</w:t>
            </w:r>
          </w:p>
        </w:tc>
        <w:tc>
          <w:tcPr>
            <w:tcW w:w="0" w:type="auto"/>
            <w:hideMark/>
          </w:tcPr>
          <w:p w14:paraId="0AABDD3A" w14:textId="77777777" w:rsidR="00DF6DF4" w:rsidRPr="00897354" w:rsidRDefault="00DF6DF4" w:rsidP="00897354">
            <w:pPr>
              <w:jc w:val="left"/>
              <w:rPr>
                <w:rFonts w:ascii="Calibri" w:hAnsi="Calibri" w:cs="Calibri"/>
                <w:sz w:val="20"/>
              </w:rPr>
            </w:pPr>
            <w:r w:rsidRPr="00897354">
              <w:rPr>
                <w:rFonts w:ascii="Calibri" w:hAnsi="Calibri" w:cs="Calibri"/>
                <w:sz w:val="20"/>
              </w:rPr>
              <w:t>Fonctionnement dépend fortement des statuts</w:t>
            </w:r>
          </w:p>
        </w:tc>
      </w:tr>
    </w:tbl>
    <w:p w14:paraId="469BF13A" w14:textId="77777777" w:rsidR="00DF6DF4" w:rsidRPr="00DF6DF4" w:rsidRDefault="00DF6DF4" w:rsidP="00897354">
      <w:pPr>
        <w:spacing w:after="0" w:line="240" w:lineRule="auto"/>
        <w:rPr>
          <w:b/>
          <w:bCs/>
        </w:rPr>
      </w:pPr>
      <w:r w:rsidRPr="00DF6DF4">
        <w:rPr>
          <w:b/>
          <w:bCs/>
        </w:rPr>
        <w:t>Conséquence</w:t>
      </w:r>
    </w:p>
    <w:p w14:paraId="67821CB4" w14:textId="77777777" w:rsidR="00DF6DF4" w:rsidRPr="00DF6DF4" w:rsidRDefault="00DF6DF4" w:rsidP="00897354">
      <w:pPr>
        <w:spacing w:after="0" w:line="240" w:lineRule="auto"/>
      </w:pPr>
      <w:r w:rsidRPr="00DF6DF4">
        <w:t xml:space="preserve">Deux SAS exerçant exactement la même activité peuvent avoir des règles de gouvernance </w:t>
      </w:r>
      <w:r w:rsidRPr="00DF6DF4">
        <w:rPr>
          <w:b/>
          <w:bCs/>
        </w:rPr>
        <w:t>très différentes</w:t>
      </w:r>
      <w:r w:rsidRPr="00DF6DF4">
        <w:t>.</w:t>
      </w:r>
    </w:p>
    <w:p w14:paraId="05940F0B" w14:textId="77777777" w:rsidR="00DF6DF4" w:rsidRPr="00DF6DF4" w:rsidRDefault="00000000" w:rsidP="00897354">
      <w:pPr>
        <w:spacing w:after="0" w:line="240" w:lineRule="auto"/>
      </w:pPr>
      <w:r>
        <w:pict w14:anchorId="06672EED">
          <v:rect id="_x0000_i1076" style="width:0;height:1.5pt" o:hralign="center" o:hrstd="t" o:hr="t" fillcolor="#a0a0a0" stroked="f"/>
        </w:pict>
      </w:r>
    </w:p>
    <w:p w14:paraId="1C11D0D2" w14:textId="77777777" w:rsidR="00DF6DF4" w:rsidRPr="00DF6DF4" w:rsidRDefault="00DF6DF4" w:rsidP="00897354">
      <w:pPr>
        <w:pStyle w:val="Titre1"/>
      </w:pPr>
      <w:r w:rsidRPr="00DF6DF4">
        <w:t>53. Avantages de la SAS</w:t>
      </w:r>
    </w:p>
    <w:p w14:paraId="7284C820" w14:textId="5575FACE" w:rsidR="00DF6DF4" w:rsidRPr="00DF6DF4" w:rsidRDefault="00DF6DF4" w:rsidP="00897354">
      <w:pPr>
        <w:spacing w:after="0" w:line="240" w:lineRule="auto"/>
      </w:pPr>
      <w:r w:rsidRPr="00DF6DF4">
        <w:t>La SAS est notamment adaptée lorsque les associés souhaitent</w:t>
      </w:r>
      <w:r w:rsidR="00897354">
        <w:t> :</w:t>
      </w:r>
    </w:p>
    <w:p w14:paraId="6AFE6A89" w14:textId="1787F3F3" w:rsidR="00DF6DF4" w:rsidRPr="00DF6DF4" w:rsidRDefault="00DF6DF4" w:rsidP="00897354">
      <w:pPr>
        <w:numPr>
          <w:ilvl w:val="0"/>
          <w:numId w:val="40"/>
        </w:numPr>
        <w:spacing w:after="0" w:line="240" w:lineRule="auto"/>
      </w:pPr>
      <w:r w:rsidRPr="00DF6DF4">
        <w:t>organiser précisément leurs pouvoirs respectifs</w:t>
      </w:r>
      <w:r w:rsidR="00897354">
        <w:t> ;</w:t>
      </w:r>
    </w:p>
    <w:p w14:paraId="3D49EDCD" w14:textId="6B96903B" w:rsidR="00DF6DF4" w:rsidRPr="00DF6DF4" w:rsidRDefault="00DF6DF4" w:rsidP="00897354">
      <w:pPr>
        <w:numPr>
          <w:ilvl w:val="0"/>
          <w:numId w:val="40"/>
        </w:numPr>
        <w:spacing w:after="0" w:line="240" w:lineRule="auto"/>
      </w:pPr>
      <w:r w:rsidRPr="00DF6DF4">
        <w:t>créer plusieurs organes de direction</w:t>
      </w:r>
      <w:r w:rsidR="00897354">
        <w:t> ;</w:t>
      </w:r>
    </w:p>
    <w:p w14:paraId="583497D4" w14:textId="3FCABDE1" w:rsidR="00DF6DF4" w:rsidRPr="00DF6DF4" w:rsidRDefault="00DF6DF4" w:rsidP="00897354">
      <w:pPr>
        <w:numPr>
          <w:ilvl w:val="0"/>
          <w:numId w:val="40"/>
        </w:numPr>
        <w:spacing w:after="0" w:line="240" w:lineRule="auto"/>
      </w:pPr>
      <w:r w:rsidRPr="00DF6DF4">
        <w:t>faciliter l’entrée de nouveaux investisseurs</w:t>
      </w:r>
      <w:r w:rsidR="00897354">
        <w:t> ;</w:t>
      </w:r>
    </w:p>
    <w:p w14:paraId="74B18F5B" w14:textId="29A48473" w:rsidR="00DF6DF4" w:rsidRPr="00DF6DF4" w:rsidRDefault="00DF6DF4" w:rsidP="00897354">
      <w:pPr>
        <w:numPr>
          <w:ilvl w:val="0"/>
          <w:numId w:val="40"/>
        </w:numPr>
        <w:spacing w:after="0" w:line="240" w:lineRule="auto"/>
      </w:pPr>
      <w:r w:rsidRPr="00DF6DF4">
        <w:t>organiser contractuellement la circulation des actions</w:t>
      </w:r>
      <w:r w:rsidR="00897354">
        <w:t> ;</w:t>
      </w:r>
    </w:p>
    <w:p w14:paraId="5AD5931D" w14:textId="0E8AF2B0" w:rsidR="00DF6DF4" w:rsidRPr="00DF6DF4" w:rsidRDefault="00DF6DF4" w:rsidP="00897354">
      <w:pPr>
        <w:numPr>
          <w:ilvl w:val="0"/>
          <w:numId w:val="40"/>
        </w:numPr>
        <w:spacing w:after="0" w:line="240" w:lineRule="auto"/>
      </w:pPr>
      <w:r w:rsidRPr="00DF6DF4">
        <w:t>prévoir des clauses d’agrément, préemption ou exclusion</w:t>
      </w:r>
      <w:r w:rsidR="00897354">
        <w:t> ;</w:t>
      </w:r>
    </w:p>
    <w:p w14:paraId="4E799F85" w14:textId="539D74C6" w:rsidR="00DF6DF4" w:rsidRPr="00DF6DF4" w:rsidRDefault="00DF6DF4" w:rsidP="00897354">
      <w:pPr>
        <w:numPr>
          <w:ilvl w:val="0"/>
          <w:numId w:val="40"/>
        </w:numPr>
        <w:spacing w:after="0" w:line="240" w:lineRule="auto"/>
      </w:pPr>
      <w:r w:rsidRPr="00DF6DF4">
        <w:t>bénéficier d’une responsabilité limitée aux apports</w:t>
      </w:r>
      <w:r w:rsidR="00897354">
        <w:t> ;</w:t>
      </w:r>
    </w:p>
    <w:p w14:paraId="2AE97EF2" w14:textId="3AA75BDA" w:rsidR="00DF6DF4" w:rsidRPr="00DF6DF4" w:rsidRDefault="00DF6DF4" w:rsidP="00897354">
      <w:pPr>
        <w:numPr>
          <w:ilvl w:val="0"/>
          <w:numId w:val="40"/>
        </w:numPr>
        <w:spacing w:after="0" w:line="240" w:lineRule="auto"/>
      </w:pPr>
      <w:r w:rsidRPr="00DF6DF4">
        <w:t>disposer d’un dirigeant assimilé salarié</w:t>
      </w:r>
      <w:r w:rsidR="00897354">
        <w:t> ;</w:t>
      </w:r>
    </w:p>
    <w:p w14:paraId="5AB7C448" w14:textId="77777777" w:rsidR="00DF6DF4" w:rsidRPr="00DF6DF4" w:rsidRDefault="00DF6DF4" w:rsidP="00897354">
      <w:pPr>
        <w:numPr>
          <w:ilvl w:val="0"/>
          <w:numId w:val="40"/>
        </w:numPr>
        <w:spacing w:after="0" w:line="240" w:lineRule="auto"/>
      </w:pPr>
      <w:r w:rsidRPr="00DF6DF4">
        <w:t>passer facilement de SASU à SAS et inversement.</w:t>
      </w:r>
    </w:p>
    <w:p w14:paraId="56F1EB1A" w14:textId="77777777" w:rsidR="00DF6DF4" w:rsidRPr="00DF6DF4" w:rsidRDefault="00DF6DF4" w:rsidP="00897354">
      <w:pPr>
        <w:spacing w:after="0" w:line="240" w:lineRule="auto"/>
      </w:pPr>
      <w:r w:rsidRPr="00DF6DF4">
        <w:t>Ces caractéristiques résultent directement de la combinaison de la liberté statutaire de l’article L. 227-5 et des mécanismes particuliers des articles L. 227-13 à L. 227-19. (</w:t>
      </w:r>
      <w:hyperlink r:id="rId70" w:tooltip="Chapitre VII : Des sociétés par actions simplifiées. (Articles L227-1 à L227-20-1) - Légifrance" w:history="1">
        <w:r w:rsidRPr="00DF6DF4">
          <w:rPr>
            <w:rStyle w:val="Lienhypertexte"/>
          </w:rPr>
          <w:t>Légifrance</w:t>
        </w:r>
      </w:hyperlink>
      <w:r w:rsidRPr="00DF6DF4">
        <w:t>)</w:t>
      </w:r>
    </w:p>
    <w:p w14:paraId="19D52255" w14:textId="77777777" w:rsidR="00DF6DF4" w:rsidRPr="00DF6DF4" w:rsidRDefault="00000000" w:rsidP="00897354">
      <w:pPr>
        <w:spacing w:after="0" w:line="240" w:lineRule="auto"/>
      </w:pPr>
      <w:r>
        <w:pict w14:anchorId="3F7FE1CF">
          <v:rect id="_x0000_i1077" style="width:0;height:1.5pt" o:hralign="center" o:hrstd="t" o:hr="t" fillcolor="#a0a0a0" stroked="f"/>
        </w:pict>
      </w:r>
    </w:p>
    <w:p w14:paraId="2092E136" w14:textId="77777777" w:rsidR="00DF6DF4" w:rsidRPr="00DF6DF4" w:rsidRDefault="00DF6DF4" w:rsidP="00897354">
      <w:pPr>
        <w:pStyle w:val="Titre1"/>
      </w:pPr>
      <w:r w:rsidRPr="00DF6DF4">
        <w:t>54. Limites et risques de la SAS</w:t>
      </w:r>
    </w:p>
    <w:p w14:paraId="3DD68F49" w14:textId="77777777" w:rsidR="00DF6DF4" w:rsidRPr="00DF6DF4" w:rsidRDefault="00DF6DF4" w:rsidP="00897354">
      <w:pPr>
        <w:spacing w:after="0" w:line="240" w:lineRule="auto"/>
      </w:pPr>
      <w:r w:rsidRPr="00DF6DF4">
        <w:t>La liberté statutaire présente aussi des inconvénients.</w:t>
      </w:r>
    </w:p>
    <w:p w14:paraId="6B43C5F9" w14:textId="77777777" w:rsidR="00DF6DF4" w:rsidRPr="00DF6DF4" w:rsidRDefault="00DF6DF4" w:rsidP="00897354">
      <w:pPr>
        <w:spacing w:after="0" w:line="240" w:lineRule="auto"/>
        <w:rPr>
          <w:b/>
          <w:bCs/>
        </w:rPr>
      </w:pPr>
      <w:r w:rsidRPr="00DF6DF4">
        <w:rPr>
          <w:b/>
          <w:bCs/>
        </w:rPr>
        <w:t>Statuts plus complexes</w:t>
      </w:r>
    </w:p>
    <w:p w14:paraId="220ED539" w14:textId="32A56856" w:rsidR="00DF6DF4" w:rsidRPr="00DF6DF4" w:rsidRDefault="00DF6DF4" w:rsidP="00897354">
      <w:pPr>
        <w:spacing w:after="0" w:line="240" w:lineRule="auto"/>
      </w:pPr>
      <w:r w:rsidRPr="00DF6DF4">
        <w:t>Une clause imprécise peut provoquer un contentieux sur</w:t>
      </w:r>
      <w:r w:rsidR="00897354">
        <w:t> :</w:t>
      </w:r>
    </w:p>
    <w:p w14:paraId="2E16B79C" w14:textId="3AFF650F" w:rsidR="00DF6DF4" w:rsidRPr="00DF6DF4" w:rsidRDefault="00DF6DF4" w:rsidP="00897354">
      <w:pPr>
        <w:numPr>
          <w:ilvl w:val="0"/>
          <w:numId w:val="41"/>
        </w:numPr>
        <w:spacing w:after="0" w:line="240" w:lineRule="auto"/>
      </w:pPr>
      <w:r w:rsidRPr="00DF6DF4">
        <w:t>les pouvoirs</w:t>
      </w:r>
      <w:r w:rsidR="00897354">
        <w:t> ;</w:t>
      </w:r>
    </w:p>
    <w:p w14:paraId="388EB596" w14:textId="64AF951A" w:rsidR="00DF6DF4" w:rsidRPr="00DF6DF4" w:rsidRDefault="00DF6DF4" w:rsidP="00897354">
      <w:pPr>
        <w:numPr>
          <w:ilvl w:val="0"/>
          <w:numId w:val="41"/>
        </w:numPr>
        <w:spacing w:after="0" w:line="240" w:lineRule="auto"/>
      </w:pPr>
      <w:r w:rsidRPr="00DF6DF4">
        <w:t>les majorités</w:t>
      </w:r>
      <w:r w:rsidR="00897354">
        <w:t> ;</w:t>
      </w:r>
    </w:p>
    <w:p w14:paraId="55D91422" w14:textId="484CCC35" w:rsidR="00DF6DF4" w:rsidRPr="00DF6DF4" w:rsidRDefault="00DF6DF4" w:rsidP="00897354">
      <w:pPr>
        <w:numPr>
          <w:ilvl w:val="0"/>
          <w:numId w:val="41"/>
        </w:numPr>
        <w:spacing w:after="0" w:line="240" w:lineRule="auto"/>
      </w:pPr>
      <w:r w:rsidRPr="00DF6DF4">
        <w:t>les conditions de sortie</w:t>
      </w:r>
      <w:r w:rsidR="00897354">
        <w:t> ;</w:t>
      </w:r>
    </w:p>
    <w:p w14:paraId="03E631A0" w14:textId="3115E77F" w:rsidR="00DF6DF4" w:rsidRPr="00DF6DF4" w:rsidRDefault="00DF6DF4" w:rsidP="00897354">
      <w:pPr>
        <w:numPr>
          <w:ilvl w:val="0"/>
          <w:numId w:val="41"/>
        </w:numPr>
        <w:spacing w:after="0" w:line="240" w:lineRule="auto"/>
      </w:pPr>
      <w:r w:rsidRPr="00DF6DF4">
        <w:t>le prix des titres</w:t>
      </w:r>
      <w:r w:rsidR="00897354">
        <w:t> ;</w:t>
      </w:r>
    </w:p>
    <w:p w14:paraId="310A6F5D" w14:textId="77777777" w:rsidR="00DF6DF4" w:rsidRPr="00DF6DF4" w:rsidRDefault="00DF6DF4" w:rsidP="00897354">
      <w:pPr>
        <w:numPr>
          <w:ilvl w:val="0"/>
          <w:numId w:val="41"/>
        </w:numPr>
        <w:spacing w:after="0" w:line="240" w:lineRule="auto"/>
      </w:pPr>
      <w:r w:rsidRPr="00DF6DF4">
        <w:t>l’exclusion.</w:t>
      </w:r>
    </w:p>
    <w:p w14:paraId="785F0B03" w14:textId="77777777" w:rsidR="00DF6DF4" w:rsidRPr="00DF6DF4" w:rsidRDefault="00DF6DF4" w:rsidP="00897354">
      <w:pPr>
        <w:spacing w:after="0" w:line="240" w:lineRule="auto"/>
        <w:rPr>
          <w:b/>
          <w:bCs/>
        </w:rPr>
      </w:pPr>
      <w:r w:rsidRPr="00DF6DF4">
        <w:rPr>
          <w:b/>
          <w:bCs/>
        </w:rPr>
        <w:t>Fonctionnement moins standardisé</w:t>
      </w:r>
    </w:p>
    <w:p w14:paraId="71367630" w14:textId="77777777" w:rsidR="00DF6DF4" w:rsidRPr="00DF6DF4" w:rsidRDefault="00DF6DF4" w:rsidP="00897354">
      <w:pPr>
        <w:spacing w:after="0" w:line="240" w:lineRule="auto"/>
      </w:pPr>
      <w:r w:rsidRPr="00DF6DF4">
        <w:t>Une personne qui connaît une SAS ne connaît pas automatiquement le fonctionnement de toutes les SAS.</w:t>
      </w:r>
    </w:p>
    <w:p w14:paraId="5160F244" w14:textId="77777777" w:rsidR="00DF6DF4" w:rsidRPr="00DF6DF4" w:rsidRDefault="00DF6DF4" w:rsidP="00897354">
      <w:pPr>
        <w:spacing w:after="0" w:line="240" w:lineRule="auto"/>
        <w:rPr>
          <w:b/>
          <w:bCs/>
        </w:rPr>
      </w:pPr>
      <w:r w:rsidRPr="00DF6DF4">
        <w:rPr>
          <w:b/>
          <w:bCs/>
        </w:rPr>
        <w:t>Gouvernance potentiellement déséquilibrée</w:t>
      </w:r>
    </w:p>
    <w:p w14:paraId="0F3B0B06" w14:textId="3E8BAEE6" w:rsidR="00DF6DF4" w:rsidRPr="00DF6DF4" w:rsidRDefault="00DF6DF4" w:rsidP="00897354">
      <w:pPr>
        <w:spacing w:after="0" w:line="240" w:lineRule="auto"/>
      </w:pPr>
      <w:r w:rsidRPr="00DF6DF4">
        <w:t>Une mauvaise rédaction peut concentrer un pouvoir excessif entre les mains</w:t>
      </w:r>
      <w:r w:rsidR="00897354">
        <w:t> :</w:t>
      </w:r>
    </w:p>
    <w:p w14:paraId="6722A35E" w14:textId="4012A2AF" w:rsidR="00DF6DF4" w:rsidRPr="00DF6DF4" w:rsidRDefault="00DF6DF4" w:rsidP="00897354">
      <w:pPr>
        <w:numPr>
          <w:ilvl w:val="0"/>
          <w:numId w:val="42"/>
        </w:numPr>
        <w:spacing w:after="0" w:line="240" w:lineRule="auto"/>
      </w:pPr>
      <w:r w:rsidRPr="00DF6DF4">
        <w:t>du président</w:t>
      </w:r>
      <w:r w:rsidR="00897354">
        <w:t> ;</w:t>
      </w:r>
    </w:p>
    <w:p w14:paraId="36E24436" w14:textId="3064EF53" w:rsidR="00DF6DF4" w:rsidRPr="00DF6DF4" w:rsidRDefault="00DF6DF4" w:rsidP="00897354">
      <w:pPr>
        <w:numPr>
          <w:ilvl w:val="0"/>
          <w:numId w:val="42"/>
        </w:numPr>
        <w:spacing w:after="0" w:line="240" w:lineRule="auto"/>
      </w:pPr>
      <w:r w:rsidRPr="00DF6DF4">
        <w:t>d’un investisseur</w:t>
      </w:r>
      <w:r w:rsidR="00897354">
        <w:t> ;</w:t>
      </w:r>
    </w:p>
    <w:p w14:paraId="215F9726" w14:textId="77777777" w:rsidR="00DF6DF4" w:rsidRPr="00DF6DF4" w:rsidRDefault="00DF6DF4" w:rsidP="00897354">
      <w:pPr>
        <w:numPr>
          <w:ilvl w:val="0"/>
          <w:numId w:val="42"/>
        </w:numPr>
        <w:spacing w:after="0" w:line="240" w:lineRule="auto"/>
      </w:pPr>
      <w:r w:rsidRPr="00DF6DF4">
        <w:t>ou d’une catégorie d’associés.</w:t>
      </w:r>
    </w:p>
    <w:p w14:paraId="6B3643E0" w14:textId="77777777" w:rsidR="00DF6DF4" w:rsidRPr="00DF6DF4" w:rsidRDefault="00DF6DF4" w:rsidP="00897354">
      <w:pPr>
        <w:spacing w:after="0" w:line="240" w:lineRule="auto"/>
        <w:rPr>
          <w:b/>
          <w:bCs/>
        </w:rPr>
      </w:pPr>
      <w:r w:rsidRPr="00DF6DF4">
        <w:rPr>
          <w:b/>
          <w:bCs/>
        </w:rPr>
        <w:t>Contentieux récents</w:t>
      </w:r>
    </w:p>
    <w:p w14:paraId="1BD6D59F" w14:textId="0B6342AC" w:rsidR="00DF6DF4" w:rsidRPr="00DF6DF4" w:rsidRDefault="00DF6DF4" w:rsidP="00897354">
      <w:pPr>
        <w:spacing w:after="0" w:line="240" w:lineRule="auto"/>
      </w:pPr>
      <w:r w:rsidRPr="00DF6DF4">
        <w:t xml:space="preserve">Les décisions de la Cour de cassation de </w:t>
      </w:r>
      <w:r w:rsidRPr="00DF6DF4">
        <w:rPr>
          <w:b/>
          <w:bCs/>
        </w:rPr>
        <w:t>2024 et 2026</w:t>
      </w:r>
      <w:r w:rsidRPr="00DF6DF4">
        <w:t xml:space="preserve"> sur</w:t>
      </w:r>
      <w:r w:rsidR="00897354">
        <w:t> :</w:t>
      </w:r>
    </w:p>
    <w:p w14:paraId="1BCE084F" w14:textId="052AF925" w:rsidR="00DF6DF4" w:rsidRPr="00DF6DF4" w:rsidRDefault="00DF6DF4" w:rsidP="00897354">
      <w:pPr>
        <w:numPr>
          <w:ilvl w:val="0"/>
          <w:numId w:val="43"/>
        </w:numPr>
        <w:spacing w:after="0" w:line="240" w:lineRule="auto"/>
      </w:pPr>
      <w:r w:rsidRPr="00DF6DF4">
        <w:t>la majorité</w:t>
      </w:r>
      <w:r w:rsidR="00897354">
        <w:t> ;</w:t>
      </w:r>
    </w:p>
    <w:p w14:paraId="4A21867B" w14:textId="34D398D7" w:rsidR="00DF6DF4" w:rsidRPr="00DF6DF4" w:rsidRDefault="00DF6DF4" w:rsidP="00897354">
      <w:pPr>
        <w:numPr>
          <w:ilvl w:val="0"/>
          <w:numId w:val="43"/>
        </w:numPr>
        <w:spacing w:after="0" w:line="240" w:lineRule="auto"/>
      </w:pPr>
      <w:r w:rsidRPr="00DF6DF4">
        <w:t>le vote de l’associé exclu</w:t>
      </w:r>
      <w:r w:rsidR="00897354">
        <w:t> ;</w:t>
      </w:r>
    </w:p>
    <w:p w14:paraId="0330F6FA" w14:textId="77777777" w:rsidR="00DF6DF4" w:rsidRPr="00DF6DF4" w:rsidRDefault="00DF6DF4" w:rsidP="00897354">
      <w:pPr>
        <w:numPr>
          <w:ilvl w:val="0"/>
          <w:numId w:val="43"/>
        </w:numPr>
        <w:spacing w:after="0" w:line="240" w:lineRule="auto"/>
      </w:pPr>
      <w:r w:rsidRPr="00DF6DF4">
        <w:t>la préemption</w:t>
      </w:r>
    </w:p>
    <w:p w14:paraId="087F8394" w14:textId="77777777" w:rsidR="00DF6DF4" w:rsidRPr="00DF6DF4" w:rsidRDefault="00DF6DF4" w:rsidP="00897354">
      <w:pPr>
        <w:spacing w:after="0" w:line="240" w:lineRule="auto"/>
      </w:pPr>
      <w:r w:rsidRPr="00DF6DF4">
        <w:t>illustrent précisément les limites juridiques de la liberté statutaire. (</w:t>
      </w:r>
      <w:hyperlink r:id="rId71" w:tooltip="Cour de cassation, civile, Chambre commerciale, 29 mai 2024, 22-13.158, Publié au bulletin - Légifrance" w:history="1">
        <w:r w:rsidRPr="00DF6DF4">
          <w:rPr>
            <w:rStyle w:val="Lienhypertexte"/>
          </w:rPr>
          <w:t>Légifrance</w:t>
        </w:r>
      </w:hyperlink>
      <w:r w:rsidRPr="00DF6DF4">
        <w:t>)</w:t>
      </w:r>
    </w:p>
    <w:p w14:paraId="1EE7856F" w14:textId="77777777" w:rsidR="00DF6DF4" w:rsidRPr="00DF6DF4" w:rsidRDefault="00000000" w:rsidP="00897354">
      <w:pPr>
        <w:spacing w:after="0" w:line="240" w:lineRule="auto"/>
      </w:pPr>
      <w:r>
        <w:lastRenderedPageBreak/>
        <w:pict w14:anchorId="2806A661">
          <v:rect id="_x0000_i1078" style="width:0;height:1.5pt" o:hralign="center" o:hrstd="t" o:hr="t" fillcolor="#a0a0a0" stroked="f"/>
        </w:pict>
      </w:r>
    </w:p>
    <w:p w14:paraId="32F6B46E" w14:textId="77777777" w:rsidR="00DF6DF4" w:rsidRPr="00DF6DF4" w:rsidRDefault="00DF6DF4" w:rsidP="00897354">
      <w:pPr>
        <w:pStyle w:val="Titre1"/>
      </w:pPr>
      <w:r w:rsidRPr="00DF6DF4">
        <w:t>55. Comparaison synthétique SARL / SAS</w:t>
      </w:r>
    </w:p>
    <w:tbl>
      <w:tblPr>
        <w:tblStyle w:val="Grilledutableau"/>
        <w:tblW w:w="0" w:type="auto"/>
        <w:tblLook w:val="04A0" w:firstRow="1" w:lastRow="0" w:firstColumn="1" w:lastColumn="0" w:noHBand="0" w:noVBand="1"/>
      </w:tblPr>
      <w:tblGrid>
        <w:gridCol w:w="2632"/>
        <w:gridCol w:w="2899"/>
        <w:gridCol w:w="3655"/>
      </w:tblGrid>
      <w:tr w:rsidR="00DF6DF4" w:rsidRPr="00897354" w14:paraId="16DC1364" w14:textId="77777777" w:rsidTr="00897354">
        <w:trPr>
          <w:tblHeader/>
        </w:trPr>
        <w:tc>
          <w:tcPr>
            <w:tcW w:w="0" w:type="auto"/>
            <w:hideMark/>
          </w:tcPr>
          <w:p w14:paraId="3D74A4A2"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Critère</w:t>
            </w:r>
          </w:p>
        </w:tc>
        <w:tc>
          <w:tcPr>
            <w:tcW w:w="0" w:type="auto"/>
            <w:hideMark/>
          </w:tcPr>
          <w:p w14:paraId="3EDCB3AE"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SARL</w:t>
            </w:r>
          </w:p>
        </w:tc>
        <w:tc>
          <w:tcPr>
            <w:tcW w:w="0" w:type="auto"/>
            <w:hideMark/>
          </w:tcPr>
          <w:p w14:paraId="33E5EDAF"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SAS</w:t>
            </w:r>
          </w:p>
        </w:tc>
      </w:tr>
      <w:tr w:rsidR="00DF6DF4" w:rsidRPr="00897354" w14:paraId="6C5A39FD" w14:textId="77777777" w:rsidTr="00897354">
        <w:tc>
          <w:tcPr>
            <w:tcW w:w="0" w:type="auto"/>
            <w:hideMark/>
          </w:tcPr>
          <w:p w14:paraId="13E09B61" w14:textId="77777777" w:rsidR="00DF6DF4" w:rsidRPr="00897354" w:rsidRDefault="00DF6DF4" w:rsidP="00897354">
            <w:pPr>
              <w:jc w:val="left"/>
              <w:rPr>
                <w:rFonts w:ascii="Calibri" w:hAnsi="Calibri" w:cs="Calibri"/>
                <w:sz w:val="20"/>
              </w:rPr>
            </w:pPr>
            <w:r w:rsidRPr="00897354">
              <w:rPr>
                <w:rFonts w:ascii="Calibri" w:hAnsi="Calibri" w:cs="Calibri"/>
                <w:sz w:val="20"/>
              </w:rPr>
              <w:t>Titres</w:t>
            </w:r>
          </w:p>
        </w:tc>
        <w:tc>
          <w:tcPr>
            <w:tcW w:w="0" w:type="auto"/>
            <w:hideMark/>
          </w:tcPr>
          <w:p w14:paraId="2AB5869F" w14:textId="77777777" w:rsidR="00DF6DF4" w:rsidRPr="00897354" w:rsidRDefault="00DF6DF4" w:rsidP="00897354">
            <w:pPr>
              <w:jc w:val="left"/>
              <w:rPr>
                <w:rFonts w:ascii="Calibri" w:hAnsi="Calibri" w:cs="Calibri"/>
                <w:sz w:val="20"/>
              </w:rPr>
            </w:pPr>
            <w:r w:rsidRPr="00897354">
              <w:rPr>
                <w:rFonts w:ascii="Calibri" w:hAnsi="Calibri" w:cs="Calibri"/>
                <w:sz w:val="20"/>
              </w:rPr>
              <w:t>Parts sociales</w:t>
            </w:r>
          </w:p>
        </w:tc>
        <w:tc>
          <w:tcPr>
            <w:tcW w:w="0" w:type="auto"/>
            <w:hideMark/>
          </w:tcPr>
          <w:p w14:paraId="10FA45F3" w14:textId="77777777" w:rsidR="00DF6DF4" w:rsidRPr="00897354" w:rsidRDefault="00DF6DF4" w:rsidP="00897354">
            <w:pPr>
              <w:jc w:val="left"/>
              <w:rPr>
                <w:rFonts w:ascii="Calibri" w:hAnsi="Calibri" w:cs="Calibri"/>
                <w:sz w:val="20"/>
              </w:rPr>
            </w:pPr>
            <w:r w:rsidRPr="00897354">
              <w:rPr>
                <w:rFonts w:ascii="Calibri" w:hAnsi="Calibri" w:cs="Calibri"/>
                <w:sz w:val="20"/>
              </w:rPr>
              <w:t>Actions</w:t>
            </w:r>
          </w:p>
        </w:tc>
      </w:tr>
      <w:tr w:rsidR="00DF6DF4" w:rsidRPr="00897354" w14:paraId="11A2529E" w14:textId="77777777" w:rsidTr="00897354">
        <w:tc>
          <w:tcPr>
            <w:tcW w:w="0" w:type="auto"/>
            <w:hideMark/>
          </w:tcPr>
          <w:p w14:paraId="5C6FA063" w14:textId="77777777" w:rsidR="00DF6DF4" w:rsidRPr="00897354" w:rsidRDefault="00DF6DF4" w:rsidP="00897354">
            <w:pPr>
              <w:jc w:val="left"/>
              <w:rPr>
                <w:rFonts w:ascii="Calibri" w:hAnsi="Calibri" w:cs="Calibri"/>
                <w:sz w:val="20"/>
              </w:rPr>
            </w:pPr>
            <w:r w:rsidRPr="00897354">
              <w:rPr>
                <w:rFonts w:ascii="Calibri" w:hAnsi="Calibri" w:cs="Calibri"/>
                <w:sz w:val="20"/>
              </w:rPr>
              <w:t>Nombre d’associés</w:t>
            </w:r>
          </w:p>
        </w:tc>
        <w:tc>
          <w:tcPr>
            <w:tcW w:w="0" w:type="auto"/>
            <w:hideMark/>
          </w:tcPr>
          <w:p w14:paraId="4168CB02" w14:textId="77777777" w:rsidR="00DF6DF4" w:rsidRPr="00897354" w:rsidRDefault="00DF6DF4" w:rsidP="00897354">
            <w:pPr>
              <w:jc w:val="left"/>
              <w:rPr>
                <w:rFonts w:ascii="Calibri" w:hAnsi="Calibri" w:cs="Calibri"/>
                <w:sz w:val="20"/>
              </w:rPr>
            </w:pPr>
            <w:r w:rsidRPr="00897354">
              <w:rPr>
                <w:rFonts w:ascii="Calibri" w:hAnsi="Calibri" w:cs="Calibri"/>
                <w:sz w:val="20"/>
              </w:rPr>
              <w:t>2 à 100</w:t>
            </w:r>
          </w:p>
        </w:tc>
        <w:tc>
          <w:tcPr>
            <w:tcW w:w="0" w:type="auto"/>
            <w:hideMark/>
          </w:tcPr>
          <w:p w14:paraId="6C40EBC8" w14:textId="77777777" w:rsidR="00DF6DF4" w:rsidRPr="00897354" w:rsidRDefault="00DF6DF4" w:rsidP="00897354">
            <w:pPr>
              <w:jc w:val="left"/>
              <w:rPr>
                <w:rFonts w:ascii="Calibri" w:hAnsi="Calibri" w:cs="Calibri"/>
                <w:sz w:val="20"/>
              </w:rPr>
            </w:pPr>
            <w:r w:rsidRPr="00897354">
              <w:rPr>
                <w:rFonts w:ascii="Calibri" w:hAnsi="Calibri" w:cs="Calibri"/>
                <w:sz w:val="20"/>
              </w:rPr>
              <w:t>1 ou plusieurs, sans plafond général</w:t>
            </w:r>
          </w:p>
        </w:tc>
      </w:tr>
      <w:tr w:rsidR="00DF6DF4" w:rsidRPr="00897354" w14:paraId="1408F9AF" w14:textId="77777777" w:rsidTr="00897354">
        <w:tc>
          <w:tcPr>
            <w:tcW w:w="0" w:type="auto"/>
            <w:hideMark/>
          </w:tcPr>
          <w:p w14:paraId="1B482DB9" w14:textId="77777777" w:rsidR="00DF6DF4" w:rsidRPr="00897354" w:rsidRDefault="00DF6DF4" w:rsidP="00897354">
            <w:pPr>
              <w:jc w:val="left"/>
              <w:rPr>
                <w:rFonts w:ascii="Calibri" w:hAnsi="Calibri" w:cs="Calibri"/>
                <w:sz w:val="20"/>
              </w:rPr>
            </w:pPr>
            <w:r w:rsidRPr="00897354">
              <w:rPr>
                <w:rFonts w:ascii="Calibri" w:hAnsi="Calibri" w:cs="Calibri"/>
                <w:sz w:val="20"/>
              </w:rPr>
              <w:t>Forme unipersonnelle</w:t>
            </w:r>
          </w:p>
        </w:tc>
        <w:tc>
          <w:tcPr>
            <w:tcW w:w="0" w:type="auto"/>
            <w:hideMark/>
          </w:tcPr>
          <w:p w14:paraId="3B0EE022" w14:textId="77777777" w:rsidR="00DF6DF4" w:rsidRPr="00897354" w:rsidRDefault="00DF6DF4" w:rsidP="00897354">
            <w:pPr>
              <w:jc w:val="left"/>
              <w:rPr>
                <w:rFonts w:ascii="Calibri" w:hAnsi="Calibri" w:cs="Calibri"/>
                <w:sz w:val="20"/>
              </w:rPr>
            </w:pPr>
            <w:r w:rsidRPr="00897354">
              <w:rPr>
                <w:rFonts w:ascii="Calibri" w:hAnsi="Calibri" w:cs="Calibri"/>
                <w:sz w:val="20"/>
              </w:rPr>
              <w:t>EURL</w:t>
            </w:r>
          </w:p>
        </w:tc>
        <w:tc>
          <w:tcPr>
            <w:tcW w:w="0" w:type="auto"/>
            <w:hideMark/>
          </w:tcPr>
          <w:p w14:paraId="44B94E98" w14:textId="77777777" w:rsidR="00DF6DF4" w:rsidRPr="00897354" w:rsidRDefault="00DF6DF4" w:rsidP="00897354">
            <w:pPr>
              <w:jc w:val="left"/>
              <w:rPr>
                <w:rFonts w:ascii="Calibri" w:hAnsi="Calibri" w:cs="Calibri"/>
                <w:sz w:val="20"/>
              </w:rPr>
            </w:pPr>
            <w:r w:rsidRPr="00897354">
              <w:rPr>
                <w:rFonts w:ascii="Calibri" w:hAnsi="Calibri" w:cs="Calibri"/>
                <w:sz w:val="20"/>
              </w:rPr>
              <w:t>SASU</w:t>
            </w:r>
          </w:p>
        </w:tc>
      </w:tr>
      <w:tr w:rsidR="00DF6DF4" w:rsidRPr="00897354" w14:paraId="506A7CDC" w14:textId="77777777" w:rsidTr="00897354">
        <w:tc>
          <w:tcPr>
            <w:tcW w:w="0" w:type="auto"/>
            <w:hideMark/>
          </w:tcPr>
          <w:p w14:paraId="375F6798" w14:textId="77777777" w:rsidR="00DF6DF4" w:rsidRPr="00897354" w:rsidRDefault="00DF6DF4" w:rsidP="00897354">
            <w:pPr>
              <w:jc w:val="left"/>
              <w:rPr>
                <w:rFonts w:ascii="Calibri" w:hAnsi="Calibri" w:cs="Calibri"/>
                <w:sz w:val="20"/>
              </w:rPr>
            </w:pPr>
            <w:r w:rsidRPr="00897354">
              <w:rPr>
                <w:rFonts w:ascii="Calibri" w:hAnsi="Calibri" w:cs="Calibri"/>
                <w:sz w:val="20"/>
              </w:rPr>
              <w:t>Capital minimum</w:t>
            </w:r>
          </w:p>
        </w:tc>
        <w:tc>
          <w:tcPr>
            <w:tcW w:w="0" w:type="auto"/>
            <w:hideMark/>
          </w:tcPr>
          <w:p w14:paraId="621614D3" w14:textId="77777777" w:rsidR="00DF6DF4" w:rsidRPr="00897354" w:rsidRDefault="00DF6DF4" w:rsidP="00897354">
            <w:pPr>
              <w:jc w:val="left"/>
              <w:rPr>
                <w:rFonts w:ascii="Calibri" w:hAnsi="Calibri" w:cs="Calibri"/>
                <w:sz w:val="20"/>
              </w:rPr>
            </w:pPr>
            <w:r w:rsidRPr="00897354">
              <w:rPr>
                <w:rFonts w:ascii="Calibri" w:hAnsi="Calibri" w:cs="Calibri"/>
                <w:sz w:val="20"/>
              </w:rPr>
              <w:t>Libre</w:t>
            </w:r>
          </w:p>
        </w:tc>
        <w:tc>
          <w:tcPr>
            <w:tcW w:w="0" w:type="auto"/>
            <w:hideMark/>
          </w:tcPr>
          <w:p w14:paraId="0429BDFE" w14:textId="77777777" w:rsidR="00DF6DF4" w:rsidRPr="00897354" w:rsidRDefault="00DF6DF4" w:rsidP="00897354">
            <w:pPr>
              <w:jc w:val="left"/>
              <w:rPr>
                <w:rFonts w:ascii="Calibri" w:hAnsi="Calibri" w:cs="Calibri"/>
                <w:sz w:val="20"/>
              </w:rPr>
            </w:pPr>
            <w:r w:rsidRPr="00897354">
              <w:rPr>
                <w:rFonts w:ascii="Calibri" w:hAnsi="Calibri" w:cs="Calibri"/>
                <w:sz w:val="20"/>
              </w:rPr>
              <w:t>Libre</w:t>
            </w:r>
          </w:p>
        </w:tc>
      </w:tr>
      <w:tr w:rsidR="00DF6DF4" w:rsidRPr="00897354" w14:paraId="220D37C9" w14:textId="77777777" w:rsidTr="00897354">
        <w:tc>
          <w:tcPr>
            <w:tcW w:w="0" w:type="auto"/>
            <w:hideMark/>
          </w:tcPr>
          <w:p w14:paraId="2044D79E" w14:textId="77777777" w:rsidR="00DF6DF4" w:rsidRPr="00897354" w:rsidRDefault="00DF6DF4" w:rsidP="00897354">
            <w:pPr>
              <w:jc w:val="left"/>
              <w:rPr>
                <w:rFonts w:ascii="Calibri" w:hAnsi="Calibri" w:cs="Calibri"/>
                <w:sz w:val="20"/>
              </w:rPr>
            </w:pPr>
            <w:r w:rsidRPr="00897354">
              <w:rPr>
                <w:rFonts w:ascii="Calibri" w:hAnsi="Calibri" w:cs="Calibri"/>
                <w:sz w:val="20"/>
              </w:rPr>
              <w:t>Numéraire libéré à la création</w:t>
            </w:r>
          </w:p>
        </w:tc>
        <w:tc>
          <w:tcPr>
            <w:tcW w:w="0" w:type="auto"/>
            <w:hideMark/>
          </w:tcPr>
          <w:p w14:paraId="0C109E1F" w14:textId="4396C810" w:rsidR="00DF6DF4" w:rsidRPr="00897354" w:rsidRDefault="00DF6DF4" w:rsidP="00897354">
            <w:pPr>
              <w:jc w:val="left"/>
              <w:rPr>
                <w:rFonts w:ascii="Calibri" w:hAnsi="Calibri" w:cs="Calibri"/>
                <w:sz w:val="20"/>
              </w:rPr>
            </w:pPr>
            <w:r w:rsidRPr="00897354">
              <w:rPr>
                <w:rFonts w:ascii="Calibri" w:hAnsi="Calibri" w:cs="Calibri"/>
                <w:sz w:val="20"/>
              </w:rPr>
              <w:t>20</w:t>
            </w:r>
            <w:r w:rsidR="00897354" w:rsidRPr="00897354">
              <w:rPr>
                <w:rFonts w:ascii="Calibri" w:hAnsi="Calibri" w:cs="Calibri"/>
                <w:sz w:val="20"/>
              </w:rPr>
              <w:t> %</w:t>
            </w:r>
          </w:p>
        </w:tc>
        <w:tc>
          <w:tcPr>
            <w:tcW w:w="0" w:type="auto"/>
            <w:hideMark/>
          </w:tcPr>
          <w:p w14:paraId="748EB6F1" w14:textId="4CCFF1F4" w:rsidR="00DF6DF4" w:rsidRPr="00897354" w:rsidRDefault="00DF6DF4" w:rsidP="00897354">
            <w:pPr>
              <w:jc w:val="left"/>
              <w:rPr>
                <w:rFonts w:ascii="Calibri" w:hAnsi="Calibri" w:cs="Calibri"/>
                <w:sz w:val="20"/>
              </w:rPr>
            </w:pPr>
            <w:r w:rsidRPr="00897354">
              <w:rPr>
                <w:rFonts w:ascii="Calibri" w:hAnsi="Calibri" w:cs="Calibri"/>
                <w:b/>
                <w:bCs/>
                <w:sz w:val="20"/>
              </w:rPr>
              <w:t>50</w:t>
            </w:r>
            <w:r w:rsidR="00897354" w:rsidRPr="00897354">
              <w:rPr>
                <w:rFonts w:ascii="Calibri" w:hAnsi="Calibri" w:cs="Calibri"/>
                <w:b/>
                <w:bCs/>
                <w:sz w:val="20"/>
              </w:rPr>
              <w:t> %</w:t>
            </w:r>
          </w:p>
        </w:tc>
      </w:tr>
      <w:tr w:rsidR="00DF6DF4" w:rsidRPr="00897354" w14:paraId="581E87DA" w14:textId="77777777" w:rsidTr="00897354">
        <w:tc>
          <w:tcPr>
            <w:tcW w:w="0" w:type="auto"/>
            <w:hideMark/>
          </w:tcPr>
          <w:p w14:paraId="7021D3C9" w14:textId="77777777" w:rsidR="00DF6DF4" w:rsidRPr="00897354" w:rsidRDefault="00DF6DF4" w:rsidP="00897354">
            <w:pPr>
              <w:jc w:val="left"/>
              <w:rPr>
                <w:rFonts w:ascii="Calibri" w:hAnsi="Calibri" w:cs="Calibri"/>
                <w:sz w:val="20"/>
              </w:rPr>
            </w:pPr>
            <w:r w:rsidRPr="00897354">
              <w:rPr>
                <w:rFonts w:ascii="Calibri" w:hAnsi="Calibri" w:cs="Calibri"/>
                <w:sz w:val="20"/>
              </w:rPr>
              <w:t>Dirigeant obligatoire</w:t>
            </w:r>
          </w:p>
        </w:tc>
        <w:tc>
          <w:tcPr>
            <w:tcW w:w="0" w:type="auto"/>
            <w:hideMark/>
          </w:tcPr>
          <w:p w14:paraId="5CC6C7F2" w14:textId="77777777" w:rsidR="00DF6DF4" w:rsidRPr="00897354" w:rsidRDefault="00DF6DF4" w:rsidP="00897354">
            <w:pPr>
              <w:jc w:val="left"/>
              <w:rPr>
                <w:rFonts w:ascii="Calibri" w:hAnsi="Calibri" w:cs="Calibri"/>
                <w:sz w:val="20"/>
              </w:rPr>
            </w:pPr>
            <w:r w:rsidRPr="00897354">
              <w:rPr>
                <w:rFonts w:ascii="Calibri" w:hAnsi="Calibri" w:cs="Calibri"/>
                <w:sz w:val="20"/>
              </w:rPr>
              <w:t>Gérant</w:t>
            </w:r>
          </w:p>
        </w:tc>
        <w:tc>
          <w:tcPr>
            <w:tcW w:w="0" w:type="auto"/>
            <w:hideMark/>
          </w:tcPr>
          <w:p w14:paraId="50F1678E" w14:textId="77777777" w:rsidR="00DF6DF4" w:rsidRPr="00897354" w:rsidRDefault="00DF6DF4" w:rsidP="00897354">
            <w:pPr>
              <w:jc w:val="left"/>
              <w:rPr>
                <w:rFonts w:ascii="Calibri" w:hAnsi="Calibri" w:cs="Calibri"/>
                <w:sz w:val="20"/>
              </w:rPr>
            </w:pPr>
            <w:r w:rsidRPr="00897354">
              <w:rPr>
                <w:rFonts w:ascii="Calibri" w:hAnsi="Calibri" w:cs="Calibri"/>
                <w:sz w:val="20"/>
              </w:rPr>
              <w:t>Président</w:t>
            </w:r>
          </w:p>
        </w:tc>
      </w:tr>
      <w:tr w:rsidR="00DF6DF4" w:rsidRPr="00897354" w14:paraId="43917D2D" w14:textId="77777777" w:rsidTr="00897354">
        <w:tc>
          <w:tcPr>
            <w:tcW w:w="0" w:type="auto"/>
            <w:hideMark/>
          </w:tcPr>
          <w:p w14:paraId="264EAB29" w14:textId="77777777" w:rsidR="00DF6DF4" w:rsidRPr="00897354" w:rsidRDefault="00DF6DF4" w:rsidP="00897354">
            <w:pPr>
              <w:jc w:val="left"/>
              <w:rPr>
                <w:rFonts w:ascii="Calibri" w:hAnsi="Calibri" w:cs="Calibri"/>
                <w:sz w:val="20"/>
              </w:rPr>
            </w:pPr>
            <w:r w:rsidRPr="00897354">
              <w:rPr>
                <w:rFonts w:ascii="Calibri" w:hAnsi="Calibri" w:cs="Calibri"/>
                <w:sz w:val="20"/>
              </w:rPr>
              <w:t>Personne morale dirigeante</w:t>
            </w:r>
          </w:p>
        </w:tc>
        <w:tc>
          <w:tcPr>
            <w:tcW w:w="0" w:type="auto"/>
            <w:hideMark/>
          </w:tcPr>
          <w:p w14:paraId="33090C20" w14:textId="77777777" w:rsidR="00DF6DF4" w:rsidRPr="00897354" w:rsidRDefault="00DF6DF4" w:rsidP="00897354">
            <w:pPr>
              <w:jc w:val="left"/>
              <w:rPr>
                <w:rFonts w:ascii="Calibri" w:hAnsi="Calibri" w:cs="Calibri"/>
                <w:sz w:val="20"/>
              </w:rPr>
            </w:pPr>
            <w:r w:rsidRPr="00897354">
              <w:rPr>
                <w:rFonts w:ascii="Calibri" w:hAnsi="Calibri" w:cs="Calibri"/>
                <w:sz w:val="20"/>
              </w:rPr>
              <w:t>Non comme gérant</w:t>
            </w:r>
          </w:p>
        </w:tc>
        <w:tc>
          <w:tcPr>
            <w:tcW w:w="0" w:type="auto"/>
            <w:hideMark/>
          </w:tcPr>
          <w:p w14:paraId="7D23055B" w14:textId="77777777" w:rsidR="00DF6DF4" w:rsidRPr="00897354" w:rsidRDefault="00DF6DF4" w:rsidP="00897354">
            <w:pPr>
              <w:jc w:val="left"/>
              <w:rPr>
                <w:rFonts w:ascii="Calibri" w:hAnsi="Calibri" w:cs="Calibri"/>
                <w:sz w:val="20"/>
              </w:rPr>
            </w:pPr>
            <w:r w:rsidRPr="00897354">
              <w:rPr>
                <w:rFonts w:ascii="Calibri" w:hAnsi="Calibri" w:cs="Calibri"/>
                <w:b/>
                <w:bCs/>
                <w:sz w:val="20"/>
              </w:rPr>
              <w:t>Oui</w:t>
            </w:r>
          </w:p>
        </w:tc>
      </w:tr>
      <w:tr w:rsidR="00DF6DF4" w:rsidRPr="00897354" w14:paraId="5D17EBB6" w14:textId="77777777" w:rsidTr="00897354">
        <w:tc>
          <w:tcPr>
            <w:tcW w:w="0" w:type="auto"/>
            <w:hideMark/>
          </w:tcPr>
          <w:p w14:paraId="3F7C10C6" w14:textId="77777777" w:rsidR="00DF6DF4" w:rsidRPr="00897354" w:rsidRDefault="00DF6DF4" w:rsidP="00897354">
            <w:pPr>
              <w:jc w:val="left"/>
              <w:rPr>
                <w:rFonts w:ascii="Calibri" w:hAnsi="Calibri" w:cs="Calibri"/>
                <w:sz w:val="20"/>
              </w:rPr>
            </w:pPr>
            <w:r w:rsidRPr="00897354">
              <w:rPr>
                <w:rFonts w:ascii="Calibri" w:hAnsi="Calibri" w:cs="Calibri"/>
                <w:sz w:val="20"/>
              </w:rPr>
              <w:t>Statut social principal</w:t>
            </w:r>
          </w:p>
        </w:tc>
        <w:tc>
          <w:tcPr>
            <w:tcW w:w="0" w:type="auto"/>
            <w:hideMark/>
          </w:tcPr>
          <w:p w14:paraId="159C4536" w14:textId="77777777" w:rsidR="00DF6DF4" w:rsidRPr="00897354" w:rsidRDefault="00DF6DF4" w:rsidP="00897354">
            <w:pPr>
              <w:jc w:val="left"/>
              <w:rPr>
                <w:rFonts w:ascii="Calibri" w:hAnsi="Calibri" w:cs="Calibri"/>
                <w:sz w:val="20"/>
              </w:rPr>
            </w:pPr>
            <w:r w:rsidRPr="00897354">
              <w:rPr>
                <w:rFonts w:ascii="Calibri" w:hAnsi="Calibri" w:cs="Calibri"/>
                <w:sz w:val="20"/>
              </w:rPr>
              <w:t>Variable selon majorité</w:t>
            </w:r>
          </w:p>
        </w:tc>
        <w:tc>
          <w:tcPr>
            <w:tcW w:w="0" w:type="auto"/>
            <w:hideMark/>
          </w:tcPr>
          <w:p w14:paraId="2717F4D2" w14:textId="77777777" w:rsidR="00DF6DF4" w:rsidRPr="00897354" w:rsidRDefault="00DF6DF4" w:rsidP="00897354">
            <w:pPr>
              <w:jc w:val="left"/>
              <w:rPr>
                <w:rFonts w:ascii="Calibri" w:hAnsi="Calibri" w:cs="Calibri"/>
                <w:sz w:val="20"/>
              </w:rPr>
            </w:pPr>
            <w:r w:rsidRPr="00897354">
              <w:rPr>
                <w:rFonts w:ascii="Calibri" w:hAnsi="Calibri" w:cs="Calibri"/>
                <w:sz w:val="20"/>
              </w:rPr>
              <w:t>Assimilé salarié si président rémunéré</w:t>
            </w:r>
          </w:p>
        </w:tc>
      </w:tr>
      <w:tr w:rsidR="00DF6DF4" w:rsidRPr="00897354" w14:paraId="183C5618" w14:textId="77777777" w:rsidTr="00897354">
        <w:tc>
          <w:tcPr>
            <w:tcW w:w="0" w:type="auto"/>
            <w:hideMark/>
          </w:tcPr>
          <w:p w14:paraId="79BA93A2" w14:textId="77777777" w:rsidR="00DF6DF4" w:rsidRPr="00897354" w:rsidRDefault="00DF6DF4" w:rsidP="00897354">
            <w:pPr>
              <w:jc w:val="left"/>
              <w:rPr>
                <w:rFonts w:ascii="Calibri" w:hAnsi="Calibri" w:cs="Calibri"/>
                <w:sz w:val="20"/>
              </w:rPr>
            </w:pPr>
            <w:r w:rsidRPr="00897354">
              <w:rPr>
                <w:rFonts w:ascii="Calibri" w:hAnsi="Calibri" w:cs="Calibri"/>
                <w:sz w:val="20"/>
              </w:rPr>
              <w:t>Organisation</w:t>
            </w:r>
          </w:p>
        </w:tc>
        <w:tc>
          <w:tcPr>
            <w:tcW w:w="0" w:type="auto"/>
            <w:hideMark/>
          </w:tcPr>
          <w:p w14:paraId="05BEAAFC" w14:textId="77777777" w:rsidR="00DF6DF4" w:rsidRPr="00897354" w:rsidRDefault="00DF6DF4" w:rsidP="00897354">
            <w:pPr>
              <w:jc w:val="left"/>
              <w:rPr>
                <w:rFonts w:ascii="Calibri" w:hAnsi="Calibri" w:cs="Calibri"/>
                <w:sz w:val="20"/>
              </w:rPr>
            </w:pPr>
            <w:r w:rsidRPr="00897354">
              <w:rPr>
                <w:rFonts w:ascii="Calibri" w:hAnsi="Calibri" w:cs="Calibri"/>
                <w:sz w:val="20"/>
              </w:rPr>
              <w:t>Très encadrée par la loi</w:t>
            </w:r>
          </w:p>
        </w:tc>
        <w:tc>
          <w:tcPr>
            <w:tcW w:w="0" w:type="auto"/>
            <w:hideMark/>
          </w:tcPr>
          <w:p w14:paraId="7EB24635" w14:textId="77777777" w:rsidR="00DF6DF4" w:rsidRPr="00897354" w:rsidRDefault="00DF6DF4" w:rsidP="00897354">
            <w:pPr>
              <w:jc w:val="left"/>
              <w:rPr>
                <w:rFonts w:ascii="Calibri" w:hAnsi="Calibri" w:cs="Calibri"/>
                <w:sz w:val="20"/>
              </w:rPr>
            </w:pPr>
            <w:r w:rsidRPr="00897354">
              <w:rPr>
                <w:rFonts w:ascii="Calibri" w:hAnsi="Calibri" w:cs="Calibri"/>
                <w:sz w:val="20"/>
              </w:rPr>
              <w:t>Très largement statutaire</w:t>
            </w:r>
          </w:p>
        </w:tc>
      </w:tr>
      <w:tr w:rsidR="00DF6DF4" w:rsidRPr="00897354" w14:paraId="1F35C780" w14:textId="77777777" w:rsidTr="00897354">
        <w:tc>
          <w:tcPr>
            <w:tcW w:w="0" w:type="auto"/>
            <w:hideMark/>
          </w:tcPr>
          <w:p w14:paraId="5DBF8D7D" w14:textId="77777777" w:rsidR="00DF6DF4" w:rsidRPr="00897354" w:rsidRDefault="00DF6DF4" w:rsidP="00897354">
            <w:pPr>
              <w:jc w:val="left"/>
              <w:rPr>
                <w:rFonts w:ascii="Calibri" w:hAnsi="Calibri" w:cs="Calibri"/>
                <w:sz w:val="20"/>
              </w:rPr>
            </w:pPr>
            <w:r w:rsidRPr="00897354">
              <w:rPr>
                <w:rFonts w:ascii="Calibri" w:hAnsi="Calibri" w:cs="Calibri"/>
                <w:sz w:val="20"/>
              </w:rPr>
              <w:t>Cession à tiers</w:t>
            </w:r>
          </w:p>
        </w:tc>
        <w:tc>
          <w:tcPr>
            <w:tcW w:w="0" w:type="auto"/>
            <w:hideMark/>
          </w:tcPr>
          <w:p w14:paraId="18A3EC26" w14:textId="77777777" w:rsidR="00DF6DF4" w:rsidRPr="00897354" w:rsidRDefault="00DF6DF4" w:rsidP="00897354">
            <w:pPr>
              <w:jc w:val="left"/>
              <w:rPr>
                <w:rFonts w:ascii="Calibri" w:hAnsi="Calibri" w:cs="Calibri"/>
                <w:sz w:val="20"/>
              </w:rPr>
            </w:pPr>
            <w:r w:rsidRPr="00897354">
              <w:rPr>
                <w:rFonts w:ascii="Calibri" w:hAnsi="Calibri" w:cs="Calibri"/>
                <w:sz w:val="20"/>
              </w:rPr>
              <w:t>Agrément légal</w:t>
            </w:r>
          </w:p>
        </w:tc>
        <w:tc>
          <w:tcPr>
            <w:tcW w:w="0" w:type="auto"/>
            <w:hideMark/>
          </w:tcPr>
          <w:p w14:paraId="63A72B52" w14:textId="77777777" w:rsidR="00DF6DF4" w:rsidRPr="00897354" w:rsidRDefault="00DF6DF4" w:rsidP="00897354">
            <w:pPr>
              <w:jc w:val="left"/>
              <w:rPr>
                <w:rFonts w:ascii="Calibri" w:hAnsi="Calibri" w:cs="Calibri"/>
                <w:sz w:val="20"/>
              </w:rPr>
            </w:pPr>
            <w:r w:rsidRPr="00897354">
              <w:rPr>
                <w:rFonts w:ascii="Calibri" w:hAnsi="Calibri" w:cs="Calibri"/>
                <w:sz w:val="20"/>
              </w:rPr>
              <w:t>Agrément si statuts</w:t>
            </w:r>
          </w:p>
        </w:tc>
      </w:tr>
      <w:tr w:rsidR="00DF6DF4" w:rsidRPr="00897354" w14:paraId="280369DE" w14:textId="77777777" w:rsidTr="00897354">
        <w:tc>
          <w:tcPr>
            <w:tcW w:w="0" w:type="auto"/>
            <w:hideMark/>
          </w:tcPr>
          <w:p w14:paraId="6D3343C0" w14:textId="77777777" w:rsidR="00DF6DF4" w:rsidRPr="00897354" w:rsidRDefault="00DF6DF4" w:rsidP="00897354">
            <w:pPr>
              <w:jc w:val="left"/>
              <w:rPr>
                <w:rFonts w:ascii="Calibri" w:hAnsi="Calibri" w:cs="Calibri"/>
                <w:sz w:val="20"/>
              </w:rPr>
            </w:pPr>
            <w:r w:rsidRPr="00897354">
              <w:rPr>
                <w:rFonts w:ascii="Calibri" w:hAnsi="Calibri" w:cs="Calibri"/>
                <w:sz w:val="20"/>
              </w:rPr>
              <w:t>Inaliénabilité</w:t>
            </w:r>
          </w:p>
        </w:tc>
        <w:tc>
          <w:tcPr>
            <w:tcW w:w="0" w:type="auto"/>
            <w:hideMark/>
          </w:tcPr>
          <w:p w14:paraId="62BB1D2D" w14:textId="77777777" w:rsidR="00DF6DF4" w:rsidRPr="00897354" w:rsidRDefault="00DF6DF4" w:rsidP="00897354">
            <w:pPr>
              <w:jc w:val="left"/>
              <w:rPr>
                <w:rFonts w:ascii="Calibri" w:hAnsi="Calibri" w:cs="Calibri"/>
                <w:sz w:val="20"/>
              </w:rPr>
            </w:pPr>
            <w:r w:rsidRPr="00897354">
              <w:rPr>
                <w:rFonts w:ascii="Calibri" w:hAnsi="Calibri" w:cs="Calibri"/>
                <w:sz w:val="20"/>
              </w:rPr>
              <w:t>Pas le mécanisme caractéristique</w:t>
            </w:r>
          </w:p>
        </w:tc>
        <w:tc>
          <w:tcPr>
            <w:tcW w:w="0" w:type="auto"/>
            <w:hideMark/>
          </w:tcPr>
          <w:p w14:paraId="3F5B2E13" w14:textId="77777777" w:rsidR="00DF6DF4" w:rsidRPr="00897354" w:rsidRDefault="00DF6DF4" w:rsidP="00897354">
            <w:pPr>
              <w:jc w:val="left"/>
              <w:rPr>
                <w:rFonts w:ascii="Calibri" w:hAnsi="Calibri" w:cs="Calibri"/>
                <w:sz w:val="20"/>
              </w:rPr>
            </w:pPr>
            <w:r w:rsidRPr="00897354">
              <w:rPr>
                <w:rFonts w:ascii="Calibri" w:hAnsi="Calibri" w:cs="Calibri"/>
                <w:sz w:val="20"/>
              </w:rPr>
              <w:t>Jusqu’à 10 ans</w:t>
            </w:r>
          </w:p>
        </w:tc>
      </w:tr>
      <w:tr w:rsidR="00DF6DF4" w:rsidRPr="00897354" w14:paraId="546DE259" w14:textId="77777777" w:rsidTr="00897354">
        <w:tc>
          <w:tcPr>
            <w:tcW w:w="0" w:type="auto"/>
            <w:hideMark/>
          </w:tcPr>
          <w:p w14:paraId="260130C2" w14:textId="77777777" w:rsidR="00DF6DF4" w:rsidRPr="00897354" w:rsidRDefault="00DF6DF4" w:rsidP="00897354">
            <w:pPr>
              <w:jc w:val="left"/>
              <w:rPr>
                <w:rFonts w:ascii="Calibri" w:hAnsi="Calibri" w:cs="Calibri"/>
                <w:sz w:val="20"/>
              </w:rPr>
            </w:pPr>
            <w:r w:rsidRPr="00897354">
              <w:rPr>
                <w:rFonts w:ascii="Calibri" w:hAnsi="Calibri" w:cs="Calibri"/>
                <w:sz w:val="20"/>
              </w:rPr>
              <w:t>Exclusion</w:t>
            </w:r>
          </w:p>
        </w:tc>
        <w:tc>
          <w:tcPr>
            <w:tcW w:w="0" w:type="auto"/>
            <w:hideMark/>
          </w:tcPr>
          <w:p w14:paraId="16B8446B" w14:textId="77777777" w:rsidR="00DF6DF4" w:rsidRPr="00897354" w:rsidRDefault="00DF6DF4" w:rsidP="00897354">
            <w:pPr>
              <w:jc w:val="left"/>
              <w:rPr>
                <w:rFonts w:ascii="Calibri" w:hAnsi="Calibri" w:cs="Calibri"/>
                <w:sz w:val="20"/>
              </w:rPr>
            </w:pPr>
            <w:r w:rsidRPr="00897354">
              <w:rPr>
                <w:rFonts w:ascii="Calibri" w:hAnsi="Calibri" w:cs="Calibri"/>
                <w:sz w:val="20"/>
              </w:rPr>
              <w:t>Régime beaucoup moins souple</w:t>
            </w:r>
          </w:p>
        </w:tc>
        <w:tc>
          <w:tcPr>
            <w:tcW w:w="0" w:type="auto"/>
            <w:hideMark/>
          </w:tcPr>
          <w:p w14:paraId="36256A5A" w14:textId="77777777" w:rsidR="00DF6DF4" w:rsidRPr="00897354" w:rsidRDefault="00DF6DF4" w:rsidP="00897354">
            <w:pPr>
              <w:jc w:val="left"/>
              <w:rPr>
                <w:rFonts w:ascii="Calibri" w:hAnsi="Calibri" w:cs="Calibri"/>
                <w:sz w:val="20"/>
              </w:rPr>
            </w:pPr>
            <w:r w:rsidRPr="00897354">
              <w:rPr>
                <w:rFonts w:ascii="Calibri" w:hAnsi="Calibri" w:cs="Calibri"/>
                <w:sz w:val="20"/>
              </w:rPr>
              <w:t>Expressément aménageable</w:t>
            </w:r>
          </w:p>
        </w:tc>
      </w:tr>
      <w:tr w:rsidR="00DF6DF4" w:rsidRPr="00897354" w14:paraId="520F6AE2" w14:textId="77777777" w:rsidTr="00897354">
        <w:tc>
          <w:tcPr>
            <w:tcW w:w="0" w:type="auto"/>
            <w:hideMark/>
          </w:tcPr>
          <w:p w14:paraId="16916081" w14:textId="77777777" w:rsidR="00DF6DF4" w:rsidRPr="00897354" w:rsidRDefault="00DF6DF4" w:rsidP="00897354">
            <w:pPr>
              <w:jc w:val="left"/>
              <w:rPr>
                <w:rFonts w:ascii="Calibri" w:hAnsi="Calibri" w:cs="Calibri"/>
                <w:sz w:val="20"/>
              </w:rPr>
            </w:pPr>
            <w:r w:rsidRPr="00897354">
              <w:rPr>
                <w:rFonts w:ascii="Calibri" w:hAnsi="Calibri" w:cs="Calibri"/>
                <w:sz w:val="20"/>
              </w:rPr>
              <w:t>Décisions</w:t>
            </w:r>
          </w:p>
        </w:tc>
        <w:tc>
          <w:tcPr>
            <w:tcW w:w="0" w:type="auto"/>
            <w:hideMark/>
          </w:tcPr>
          <w:p w14:paraId="622FE51E" w14:textId="77777777" w:rsidR="00DF6DF4" w:rsidRPr="00897354" w:rsidRDefault="00DF6DF4" w:rsidP="00897354">
            <w:pPr>
              <w:jc w:val="left"/>
              <w:rPr>
                <w:rFonts w:ascii="Calibri" w:hAnsi="Calibri" w:cs="Calibri"/>
                <w:sz w:val="20"/>
              </w:rPr>
            </w:pPr>
            <w:r w:rsidRPr="00897354">
              <w:rPr>
                <w:rFonts w:ascii="Calibri" w:hAnsi="Calibri" w:cs="Calibri"/>
                <w:sz w:val="20"/>
              </w:rPr>
              <w:t>Majorités légales</w:t>
            </w:r>
          </w:p>
        </w:tc>
        <w:tc>
          <w:tcPr>
            <w:tcW w:w="0" w:type="auto"/>
            <w:hideMark/>
          </w:tcPr>
          <w:p w14:paraId="627588D6" w14:textId="77777777" w:rsidR="00DF6DF4" w:rsidRPr="00897354" w:rsidRDefault="00DF6DF4" w:rsidP="00897354">
            <w:pPr>
              <w:jc w:val="left"/>
              <w:rPr>
                <w:rFonts w:ascii="Calibri" w:hAnsi="Calibri" w:cs="Calibri"/>
                <w:sz w:val="20"/>
              </w:rPr>
            </w:pPr>
            <w:r w:rsidRPr="00897354">
              <w:rPr>
                <w:rFonts w:ascii="Calibri" w:hAnsi="Calibri" w:cs="Calibri"/>
                <w:sz w:val="20"/>
              </w:rPr>
              <w:t>Conditions statutaires + règles impératives</w:t>
            </w:r>
          </w:p>
        </w:tc>
      </w:tr>
      <w:tr w:rsidR="00DF6DF4" w:rsidRPr="00897354" w14:paraId="0BFE221A" w14:textId="77777777" w:rsidTr="00897354">
        <w:tc>
          <w:tcPr>
            <w:tcW w:w="0" w:type="auto"/>
            <w:hideMark/>
          </w:tcPr>
          <w:p w14:paraId="34844495" w14:textId="77777777" w:rsidR="00DF6DF4" w:rsidRPr="00897354" w:rsidRDefault="00DF6DF4" w:rsidP="00897354">
            <w:pPr>
              <w:jc w:val="left"/>
              <w:rPr>
                <w:rFonts w:ascii="Calibri" w:hAnsi="Calibri" w:cs="Calibri"/>
                <w:sz w:val="20"/>
              </w:rPr>
            </w:pPr>
            <w:r w:rsidRPr="00897354">
              <w:rPr>
                <w:rFonts w:ascii="Calibri" w:hAnsi="Calibri" w:cs="Calibri"/>
                <w:sz w:val="20"/>
              </w:rPr>
              <w:t>Actions / parts</w:t>
            </w:r>
          </w:p>
        </w:tc>
        <w:tc>
          <w:tcPr>
            <w:tcW w:w="0" w:type="auto"/>
            <w:hideMark/>
          </w:tcPr>
          <w:p w14:paraId="5147D1DC" w14:textId="77777777" w:rsidR="00DF6DF4" w:rsidRPr="00897354" w:rsidRDefault="00DF6DF4" w:rsidP="00897354">
            <w:pPr>
              <w:jc w:val="left"/>
              <w:rPr>
                <w:rFonts w:ascii="Calibri" w:hAnsi="Calibri" w:cs="Calibri"/>
                <w:sz w:val="20"/>
              </w:rPr>
            </w:pPr>
            <w:r w:rsidRPr="00897354">
              <w:rPr>
                <w:rFonts w:ascii="Calibri" w:hAnsi="Calibri" w:cs="Calibri"/>
                <w:sz w:val="20"/>
              </w:rPr>
              <w:t>Parts non négociables</w:t>
            </w:r>
          </w:p>
        </w:tc>
        <w:tc>
          <w:tcPr>
            <w:tcW w:w="0" w:type="auto"/>
            <w:hideMark/>
          </w:tcPr>
          <w:p w14:paraId="4B4AB492" w14:textId="77777777" w:rsidR="00DF6DF4" w:rsidRPr="00897354" w:rsidRDefault="00DF6DF4" w:rsidP="00897354">
            <w:pPr>
              <w:jc w:val="left"/>
              <w:rPr>
                <w:rFonts w:ascii="Calibri" w:hAnsi="Calibri" w:cs="Calibri"/>
                <w:sz w:val="20"/>
              </w:rPr>
            </w:pPr>
            <w:r w:rsidRPr="00897354">
              <w:rPr>
                <w:rFonts w:ascii="Calibri" w:hAnsi="Calibri" w:cs="Calibri"/>
                <w:sz w:val="20"/>
              </w:rPr>
              <w:t>Actions</w:t>
            </w:r>
          </w:p>
        </w:tc>
      </w:tr>
    </w:tbl>
    <w:p w14:paraId="2F6F09DA" w14:textId="77777777" w:rsidR="00DF6DF4" w:rsidRPr="00DF6DF4" w:rsidRDefault="00DF6DF4" w:rsidP="00897354">
      <w:pPr>
        <w:spacing w:after="0" w:line="240" w:lineRule="auto"/>
      </w:pPr>
      <w:r w:rsidRPr="00DF6DF4">
        <w:t>(</w:t>
      </w:r>
      <w:hyperlink r:id="rId72" w:tooltip="Chapitre VII : Des sociétés par actions simplifiées. (Articles L227-1 à L227-20-1) - Légifrance" w:history="1">
        <w:r w:rsidRPr="00DF6DF4">
          <w:rPr>
            <w:rStyle w:val="Lienhypertexte"/>
          </w:rPr>
          <w:t>Légifrance</w:t>
        </w:r>
      </w:hyperlink>
      <w:r w:rsidRPr="00DF6DF4">
        <w:t>)</w:t>
      </w:r>
    </w:p>
    <w:p w14:paraId="51D9B1D5" w14:textId="77777777" w:rsidR="00DF6DF4" w:rsidRPr="00DF6DF4" w:rsidRDefault="00000000" w:rsidP="00897354">
      <w:pPr>
        <w:spacing w:after="0" w:line="240" w:lineRule="auto"/>
      </w:pPr>
      <w:r>
        <w:pict w14:anchorId="2229AB76">
          <v:rect id="_x0000_i1079" style="width:0;height:1.5pt" o:hralign="center" o:hrstd="t" o:hr="t" fillcolor="#a0a0a0" stroked="f"/>
        </w:pict>
      </w:r>
    </w:p>
    <w:p w14:paraId="278816B7" w14:textId="77777777" w:rsidR="00DF6DF4" w:rsidRPr="00DF6DF4" w:rsidRDefault="00DF6DF4" w:rsidP="00897354">
      <w:pPr>
        <w:pStyle w:val="Titre1"/>
      </w:pPr>
      <w:r w:rsidRPr="00DF6DF4">
        <w:t>56. Méthode pour analyser une SAS</w:t>
      </w:r>
    </w:p>
    <w:p w14:paraId="2ADC3842" w14:textId="4D8C2DF7" w:rsidR="00DF6DF4" w:rsidRPr="00DF6DF4" w:rsidRDefault="00DF6DF4" w:rsidP="00897354">
      <w:pPr>
        <w:spacing w:after="0" w:line="240" w:lineRule="auto"/>
        <w:rPr>
          <w:b/>
          <w:bCs/>
        </w:rPr>
      </w:pPr>
      <w:r w:rsidRPr="00DF6DF4">
        <w:rPr>
          <w:b/>
          <w:bCs/>
        </w:rPr>
        <w:t xml:space="preserve">Étape 1 </w:t>
      </w:r>
      <w:r>
        <w:rPr>
          <w:b/>
          <w:bCs/>
        </w:rPr>
        <w:t>-</w:t>
      </w:r>
      <w:r w:rsidRPr="00DF6DF4">
        <w:rPr>
          <w:b/>
          <w:bCs/>
        </w:rPr>
        <w:t xml:space="preserve"> Lire les statuts</w:t>
      </w:r>
    </w:p>
    <w:p w14:paraId="5D670448" w14:textId="77777777" w:rsidR="00DF6DF4" w:rsidRPr="00DF6DF4" w:rsidRDefault="00DF6DF4" w:rsidP="00897354">
      <w:pPr>
        <w:spacing w:after="0" w:line="240" w:lineRule="auto"/>
      </w:pPr>
      <w:r w:rsidRPr="00DF6DF4">
        <w:t>En SAS, cette étape est incontournable.</w:t>
      </w:r>
    </w:p>
    <w:p w14:paraId="541C22DC" w14:textId="26994138" w:rsidR="00DF6DF4" w:rsidRPr="00DF6DF4" w:rsidRDefault="00DF6DF4" w:rsidP="00897354">
      <w:pPr>
        <w:spacing w:after="0" w:line="240" w:lineRule="auto"/>
      </w:pPr>
      <w:r w:rsidRPr="00DF6DF4">
        <w:t>Identifier</w:t>
      </w:r>
      <w:r w:rsidR="00897354">
        <w:t> :</w:t>
      </w:r>
    </w:p>
    <w:p w14:paraId="5672308E" w14:textId="40600967" w:rsidR="00DF6DF4" w:rsidRPr="00DF6DF4" w:rsidRDefault="00DF6DF4" w:rsidP="00897354">
      <w:pPr>
        <w:numPr>
          <w:ilvl w:val="0"/>
          <w:numId w:val="44"/>
        </w:numPr>
        <w:spacing w:after="0" w:line="240" w:lineRule="auto"/>
      </w:pPr>
      <w:r w:rsidRPr="00DF6DF4">
        <w:t>organes</w:t>
      </w:r>
      <w:r w:rsidR="00897354">
        <w:t> ;</w:t>
      </w:r>
    </w:p>
    <w:p w14:paraId="75BDA13B" w14:textId="4F8753ED" w:rsidR="00DF6DF4" w:rsidRPr="00DF6DF4" w:rsidRDefault="00DF6DF4" w:rsidP="00897354">
      <w:pPr>
        <w:numPr>
          <w:ilvl w:val="0"/>
          <w:numId w:val="44"/>
        </w:numPr>
        <w:spacing w:after="0" w:line="240" w:lineRule="auto"/>
      </w:pPr>
      <w:r w:rsidRPr="00DF6DF4">
        <w:t>pouvoirs</w:t>
      </w:r>
      <w:r w:rsidR="00897354">
        <w:t> ;</w:t>
      </w:r>
    </w:p>
    <w:p w14:paraId="06DF58FC" w14:textId="6F4E85E9" w:rsidR="00DF6DF4" w:rsidRPr="00DF6DF4" w:rsidRDefault="00DF6DF4" w:rsidP="00897354">
      <w:pPr>
        <w:numPr>
          <w:ilvl w:val="0"/>
          <w:numId w:val="44"/>
        </w:numPr>
        <w:spacing w:after="0" w:line="240" w:lineRule="auto"/>
      </w:pPr>
      <w:r w:rsidRPr="00DF6DF4">
        <w:t>décisions collectives</w:t>
      </w:r>
      <w:r w:rsidR="00897354">
        <w:t> ;</w:t>
      </w:r>
    </w:p>
    <w:p w14:paraId="41657B76" w14:textId="2D54662C" w:rsidR="00DF6DF4" w:rsidRPr="00DF6DF4" w:rsidRDefault="00DF6DF4" w:rsidP="00897354">
      <w:pPr>
        <w:numPr>
          <w:ilvl w:val="0"/>
          <w:numId w:val="44"/>
        </w:numPr>
        <w:spacing w:after="0" w:line="240" w:lineRule="auto"/>
      </w:pPr>
      <w:r w:rsidRPr="00DF6DF4">
        <w:t>quorum</w:t>
      </w:r>
      <w:r w:rsidR="00897354">
        <w:t> ;</w:t>
      </w:r>
    </w:p>
    <w:p w14:paraId="6D3E3562" w14:textId="503665A2" w:rsidR="00DF6DF4" w:rsidRPr="00DF6DF4" w:rsidRDefault="00DF6DF4" w:rsidP="00897354">
      <w:pPr>
        <w:numPr>
          <w:ilvl w:val="0"/>
          <w:numId w:val="44"/>
        </w:numPr>
        <w:spacing w:after="0" w:line="240" w:lineRule="auto"/>
      </w:pPr>
      <w:r w:rsidRPr="00DF6DF4">
        <w:t>majorités</w:t>
      </w:r>
      <w:r w:rsidR="00897354">
        <w:t> ;</w:t>
      </w:r>
    </w:p>
    <w:p w14:paraId="0692D070" w14:textId="77777777" w:rsidR="00DF6DF4" w:rsidRPr="00DF6DF4" w:rsidRDefault="00DF6DF4" w:rsidP="00897354">
      <w:pPr>
        <w:numPr>
          <w:ilvl w:val="0"/>
          <w:numId w:val="44"/>
        </w:numPr>
        <w:spacing w:after="0" w:line="240" w:lineRule="auto"/>
      </w:pPr>
      <w:r w:rsidRPr="00DF6DF4">
        <w:t>clauses relatives aux titres.</w:t>
      </w:r>
    </w:p>
    <w:p w14:paraId="49531874" w14:textId="566D4FAD" w:rsidR="00DF6DF4" w:rsidRPr="00DF6DF4" w:rsidRDefault="00DF6DF4" w:rsidP="00897354">
      <w:pPr>
        <w:spacing w:after="0" w:line="240" w:lineRule="auto"/>
        <w:rPr>
          <w:b/>
          <w:bCs/>
        </w:rPr>
      </w:pPr>
      <w:r w:rsidRPr="00DF6DF4">
        <w:rPr>
          <w:b/>
          <w:bCs/>
        </w:rPr>
        <w:t xml:space="preserve">Étape 2 </w:t>
      </w:r>
      <w:r>
        <w:rPr>
          <w:b/>
          <w:bCs/>
        </w:rPr>
        <w:t>-</w:t>
      </w:r>
      <w:r w:rsidRPr="00DF6DF4">
        <w:rPr>
          <w:b/>
          <w:bCs/>
        </w:rPr>
        <w:t xml:space="preserve"> Vérifier si une règle impérative s’applique</w:t>
      </w:r>
    </w:p>
    <w:p w14:paraId="13DDE3B9" w14:textId="098FFFED" w:rsidR="00DF6DF4" w:rsidRPr="00DF6DF4" w:rsidRDefault="00DF6DF4" w:rsidP="00897354">
      <w:pPr>
        <w:spacing w:after="0" w:line="240" w:lineRule="auto"/>
      </w:pPr>
      <w:r w:rsidRPr="00DF6DF4">
        <w:t>Ne jamais conclure</w:t>
      </w:r>
      <w:r w:rsidR="00897354">
        <w:t> :</w:t>
      </w:r>
    </w:p>
    <w:p w14:paraId="4275F1EB" w14:textId="2E07A70F" w:rsidR="00DF6DF4" w:rsidRPr="00DF6DF4" w:rsidRDefault="00897354" w:rsidP="00897354">
      <w:pPr>
        <w:spacing w:after="0" w:line="240" w:lineRule="auto"/>
      </w:pPr>
      <w:r>
        <w:t>« </w:t>
      </w:r>
      <w:r w:rsidR="00DF6DF4" w:rsidRPr="00DF6DF4">
        <w:t>Les statuts le prévoient, donc c’est valable.</w:t>
      </w:r>
      <w:r>
        <w:t> »</w:t>
      </w:r>
    </w:p>
    <w:p w14:paraId="41CEA9AD" w14:textId="34AD5BE3" w:rsidR="00DF6DF4" w:rsidRPr="00DF6DF4" w:rsidRDefault="00DF6DF4" w:rsidP="00897354">
      <w:pPr>
        <w:spacing w:after="0" w:line="240" w:lineRule="auto"/>
      </w:pPr>
      <w:r w:rsidRPr="00DF6DF4">
        <w:t>Vérifier notamment</w:t>
      </w:r>
      <w:r w:rsidR="00897354">
        <w:t> :</w:t>
      </w:r>
    </w:p>
    <w:p w14:paraId="30501B81" w14:textId="775FB3D8" w:rsidR="00DF6DF4" w:rsidRPr="00DF6DF4" w:rsidRDefault="00DF6DF4" w:rsidP="00897354">
      <w:pPr>
        <w:numPr>
          <w:ilvl w:val="0"/>
          <w:numId w:val="45"/>
        </w:numPr>
        <w:spacing w:after="0" w:line="240" w:lineRule="auto"/>
      </w:pPr>
      <w:r w:rsidRPr="00DF6DF4">
        <w:t>Code civil</w:t>
      </w:r>
      <w:r w:rsidR="00897354">
        <w:t> ;</w:t>
      </w:r>
    </w:p>
    <w:p w14:paraId="0C3BEC8C" w14:textId="211794E4" w:rsidR="00DF6DF4" w:rsidRPr="00DF6DF4" w:rsidRDefault="00DF6DF4" w:rsidP="00897354">
      <w:pPr>
        <w:numPr>
          <w:ilvl w:val="0"/>
          <w:numId w:val="45"/>
        </w:numPr>
        <w:spacing w:after="0" w:line="240" w:lineRule="auto"/>
      </w:pPr>
      <w:r w:rsidRPr="00DF6DF4">
        <w:t>articles L. 227-1 à L. 227-20-1</w:t>
      </w:r>
      <w:r w:rsidR="00897354">
        <w:t> ;</w:t>
      </w:r>
    </w:p>
    <w:p w14:paraId="71EE71AD" w14:textId="77777777" w:rsidR="00DF6DF4" w:rsidRPr="00DF6DF4" w:rsidRDefault="00DF6DF4" w:rsidP="00897354">
      <w:pPr>
        <w:numPr>
          <w:ilvl w:val="0"/>
          <w:numId w:val="45"/>
        </w:numPr>
        <w:spacing w:after="0" w:line="240" w:lineRule="auto"/>
      </w:pPr>
      <w:r w:rsidRPr="00DF6DF4">
        <w:t>règles de SA rendues applicables.</w:t>
      </w:r>
    </w:p>
    <w:p w14:paraId="638BEA3D" w14:textId="3A84DE13" w:rsidR="00DF6DF4" w:rsidRPr="00DF6DF4" w:rsidRDefault="00DF6DF4" w:rsidP="00897354">
      <w:pPr>
        <w:spacing w:after="0" w:line="240" w:lineRule="auto"/>
        <w:rPr>
          <w:b/>
          <w:bCs/>
        </w:rPr>
      </w:pPr>
      <w:r w:rsidRPr="00DF6DF4">
        <w:rPr>
          <w:b/>
          <w:bCs/>
        </w:rPr>
        <w:t xml:space="preserve">Étape 3 </w:t>
      </w:r>
      <w:r>
        <w:rPr>
          <w:b/>
          <w:bCs/>
        </w:rPr>
        <w:t>-</w:t>
      </w:r>
      <w:r w:rsidRPr="00DF6DF4">
        <w:rPr>
          <w:b/>
          <w:bCs/>
        </w:rPr>
        <w:t xml:space="preserve"> Identifier le dirigeant</w:t>
      </w:r>
    </w:p>
    <w:p w14:paraId="09A611B0" w14:textId="310B85B3" w:rsidR="00DF6DF4" w:rsidRPr="00DF6DF4" w:rsidRDefault="00DF6DF4" w:rsidP="00897354">
      <w:pPr>
        <w:numPr>
          <w:ilvl w:val="0"/>
          <w:numId w:val="46"/>
        </w:numPr>
        <w:spacing w:after="0" w:line="240" w:lineRule="auto"/>
      </w:pPr>
      <w:r w:rsidRPr="00DF6DF4">
        <w:t>président</w:t>
      </w:r>
      <w:r w:rsidR="00897354">
        <w:t> ?</w:t>
      </w:r>
    </w:p>
    <w:p w14:paraId="43013327" w14:textId="1A929CDE" w:rsidR="00DF6DF4" w:rsidRPr="00DF6DF4" w:rsidRDefault="00DF6DF4" w:rsidP="00897354">
      <w:pPr>
        <w:numPr>
          <w:ilvl w:val="0"/>
          <w:numId w:val="46"/>
        </w:numPr>
        <w:spacing w:after="0" w:line="240" w:lineRule="auto"/>
      </w:pPr>
      <w:r w:rsidRPr="00DF6DF4">
        <w:t>personne physique ou morale</w:t>
      </w:r>
      <w:r w:rsidR="00897354">
        <w:t> ?</w:t>
      </w:r>
    </w:p>
    <w:p w14:paraId="20142B13" w14:textId="4B8F94CA" w:rsidR="00DF6DF4" w:rsidRPr="00DF6DF4" w:rsidRDefault="00DF6DF4" w:rsidP="00897354">
      <w:pPr>
        <w:numPr>
          <w:ilvl w:val="0"/>
          <w:numId w:val="46"/>
        </w:numPr>
        <w:spacing w:after="0" w:line="240" w:lineRule="auto"/>
      </w:pPr>
      <w:r w:rsidRPr="00DF6DF4">
        <w:t>DG ou DGD</w:t>
      </w:r>
      <w:r w:rsidR="00897354">
        <w:t> ?</w:t>
      </w:r>
    </w:p>
    <w:p w14:paraId="40C52B74" w14:textId="1FB4FAC1" w:rsidR="00DF6DF4" w:rsidRPr="00DF6DF4" w:rsidRDefault="00DF6DF4" w:rsidP="00897354">
      <w:pPr>
        <w:numPr>
          <w:ilvl w:val="0"/>
          <w:numId w:val="46"/>
        </w:numPr>
        <w:spacing w:after="0" w:line="240" w:lineRule="auto"/>
      </w:pPr>
      <w:r w:rsidRPr="00DF6DF4">
        <w:t>nomination régulière</w:t>
      </w:r>
      <w:r w:rsidR="00897354">
        <w:t> ?</w:t>
      </w:r>
    </w:p>
    <w:p w14:paraId="6720D9C7" w14:textId="6FEBC96B" w:rsidR="00DF6DF4" w:rsidRPr="00DF6DF4" w:rsidRDefault="00DF6DF4" w:rsidP="00897354">
      <w:pPr>
        <w:spacing w:after="0" w:line="240" w:lineRule="auto"/>
        <w:rPr>
          <w:b/>
          <w:bCs/>
        </w:rPr>
      </w:pPr>
      <w:r w:rsidRPr="00DF6DF4">
        <w:rPr>
          <w:b/>
          <w:bCs/>
        </w:rPr>
        <w:t xml:space="preserve">Étape 4 </w:t>
      </w:r>
      <w:r>
        <w:rPr>
          <w:b/>
          <w:bCs/>
        </w:rPr>
        <w:t>-</w:t>
      </w:r>
      <w:r w:rsidRPr="00DF6DF4">
        <w:rPr>
          <w:b/>
          <w:bCs/>
        </w:rPr>
        <w:t xml:space="preserve"> Séparer pouvoirs internes et externes</w:t>
      </w:r>
    </w:p>
    <w:p w14:paraId="724FA2EC" w14:textId="4307D769" w:rsidR="00DF6DF4" w:rsidRPr="00DF6DF4" w:rsidRDefault="00DF6DF4" w:rsidP="00897354">
      <w:pPr>
        <w:numPr>
          <w:ilvl w:val="0"/>
          <w:numId w:val="47"/>
        </w:numPr>
        <w:spacing w:after="0" w:line="240" w:lineRule="auto"/>
      </w:pPr>
      <w:r w:rsidRPr="00DF6DF4">
        <w:t>rapport avec les associés</w:t>
      </w:r>
      <w:r w:rsidR="00897354">
        <w:t> ;</w:t>
      </w:r>
    </w:p>
    <w:p w14:paraId="742A2CB2" w14:textId="77777777" w:rsidR="00DF6DF4" w:rsidRPr="00DF6DF4" w:rsidRDefault="00DF6DF4" w:rsidP="00897354">
      <w:pPr>
        <w:numPr>
          <w:ilvl w:val="0"/>
          <w:numId w:val="47"/>
        </w:numPr>
        <w:spacing w:after="0" w:line="240" w:lineRule="auto"/>
      </w:pPr>
      <w:r w:rsidRPr="00DF6DF4">
        <w:t>rapport avec les tiers.</w:t>
      </w:r>
    </w:p>
    <w:p w14:paraId="11019756" w14:textId="2C051CD8" w:rsidR="00DF6DF4" w:rsidRPr="00DF6DF4" w:rsidRDefault="00DF6DF4" w:rsidP="00897354">
      <w:pPr>
        <w:spacing w:after="0" w:line="240" w:lineRule="auto"/>
        <w:rPr>
          <w:b/>
          <w:bCs/>
        </w:rPr>
      </w:pPr>
      <w:r w:rsidRPr="00DF6DF4">
        <w:rPr>
          <w:b/>
          <w:bCs/>
        </w:rPr>
        <w:t xml:space="preserve">Étape 5 </w:t>
      </w:r>
      <w:r>
        <w:rPr>
          <w:b/>
          <w:bCs/>
        </w:rPr>
        <w:t>-</w:t>
      </w:r>
      <w:r w:rsidRPr="00DF6DF4">
        <w:rPr>
          <w:b/>
          <w:bCs/>
        </w:rPr>
        <w:t xml:space="preserve"> Pour une décision, vérifier trois niveaux</w:t>
      </w:r>
    </w:p>
    <w:p w14:paraId="05177CA9" w14:textId="2F2A5828" w:rsidR="00DF6DF4" w:rsidRPr="00DF6DF4" w:rsidRDefault="00DF6DF4" w:rsidP="00897354">
      <w:pPr>
        <w:numPr>
          <w:ilvl w:val="0"/>
          <w:numId w:val="48"/>
        </w:numPr>
        <w:spacing w:after="0" w:line="240" w:lineRule="auto"/>
      </w:pPr>
      <w:r w:rsidRPr="00DF6DF4">
        <w:t>doit-elle obligatoirement être collective</w:t>
      </w:r>
      <w:r w:rsidR="00897354">
        <w:t> ?</w:t>
      </w:r>
    </w:p>
    <w:p w14:paraId="71161EA2" w14:textId="2F7726FB" w:rsidR="00DF6DF4" w:rsidRPr="00DF6DF4" w:rsidRDefault="00DF6DF4" w:rsidP="00897354">
      <w:pPr>
        <w:numPr>
          <w:ilvl w:val="0"/>
          <w:numId w:val="48"/>
        </w:numPr>
        <w:spacing w:after="0" w:line="240" w:lineRule="auto"/>
      </w:pPr>
      <w:r w:rsidRPr="00DF6DF4">
        <w:t>que prévoient les statuts</w:t>
      </w:r>
      <w:r w:rsidR="00897354">
        <w:t> ?</w:t>
      </w:r>
    </w:p>
    <w:p w14:paraId="78A21260" w14:textId="0B9737AC" w:rsidR="00DF6DF4" w:rsidRPr="00DF6DF4" w:rsidRDefault="00DF6DF4" w:rsidP="00897354">
      <w:pPr>
        <w:numPr>
          <w:ilvl w:val="0"/>
          <w:numId w:val="48"/>
        </w:numPr>
        <w:spacing w:after="0" w:line="240" w:lineRule="auto"/>
      </w:pPr>
      <w:r w:rsidRPr="00DF6DF4">
        <w:t xml:space="preserve">la décision obtient-elle </w:t>
      </w:r>
      <w:r w:rsidRPr="00DF6DF4">
        <w:rPr>
          <w:b/>
          <w:bCs/>
        </w:rPr>
        <w:t>au moins la majorité des voix exprimées</w:t>
      </w:r>
      <w:r w:rsidR="00897354">
        <w:t> ?</w:t>
      </w:r>
    </w:p>
    <w:p w14:paraId="7CA7F1DF" w14:textId="682677A8" w:rsidR="00DF6DF4" w:rsidRPr="00DF6DF4" w:rsidRDefault="00DF6DF4" w:rsidP="00897354">
      <w:pPr>
        <w:spacing w:after="0" w:line="240" w:lineRule="auto"/>
        <w:rPr>
          <w:b/>
          <w:bCs/>
        </w:rPr>
      </w:pPr>
      <w:r w:rsidRPr="00DF6DF4">
        <w:rPr>
          <w:b/>
          <w:bCs/>
        </w:rPr>
        <w:t xml:space="preserve">Étape 6 </w:t>
      </w:r>
      <w:r>
        <w:rPr>
          <w:b/>
          <w:bCs/>
        </w:rPr>
        <w:t>-</w:t>
      </w:r>
      <w:r w:rsidRPr="00DF6DF4">
        <w:rPr>
          <w:b/>
          <w:bCs/>
        </w:rPr>
        <w:t xml:space="preserve"> Depuis 2025, vérifier la sanction statutaire</w:t>
      </w:r>
    </w:p>
    <w:p w14:paraId="51F6E1BC" w14:textId="73BEDB50" w:rsidR="00DF6DF4" w:rsidRPr="00DF6DF4" w:rsidRDefault="00DF6DF4" w:rsidP="00897354">
      <w:pPr>
        <w:spacing w:after="0" w:line="240" w:lineRule="auto"/>
      </w:pPr>
      <w:r w:rsidRPr="00DF6DF4">
        <w:t>Les statuts prévoient-ils expressément une nullité en cas de violation</w:t>
      </w:r>
      <w:r w:rsidR="00897354">
        <w:t> ?</w:t>
      </w:r>
    </w:p>
    <w:p w14:paraId="073ECE87" w14:textId="77777777" w:rsidR="00DF6DF4" w:rsidRPr="00DF6DF4" w:rsidRDefault="00000000" w:rsidP="00897354">
      <w:pPr>
        <w:spacing w:after="0" w:line="240" w:lineRule="auto"/>
      </w:pPr>
      <w:r>
        <w:pict w14:anchorId="33A387A3">
          <v:rect id="_x0000_i1080" style="width:0;height:1.5pt" o:hralign="center" o:hrstd="t" o:hr="t" fillcolor="#a0a0a0" stroked="f"/>
        </w:pict>
      </w:r>
    </w:p>
    <w:p w14:paraId="0F85D3BC" w14:textId="77777777" w:rsidR="00DF6DF4" w:rsidRPr="00DF6DF4" w:rsidRDefault="00DF6DF4" w:rsidP="00897354">
      <w:pPr>
        <w:pStyle w:val="Titre1"/>
      </w:pPr>
      <w:r w:rsidRPr="00DF6DF4">
        <w:lastRenderedPageBreak/>
        <w:t>57. Méthode pour analyser une cession d’actions de SAS</w:t>
      </w:r>
    </w:p>
    <w:p w14:paraId="1C1879BD" w14:textId="15B3CE5D" w:rsidR="00DF6DF4" w:rsidRPr="00DF6DF4" w:rsidRDefault="00DF6DF4" w:rsidP="00897354">
      <w:pPr>
        <w:spacing w:after="0" w:line="240" w:lineRule="auto"/>
        <w:rPr>
          <w:b/>
          <w:bCs/>
        </w:rPr>
      </w:pPr>
      <w:r w:rsidRPr="00DF6DF4">
        <w:rPr>
          <w:b/>
          <w:bCs/>
        </w:rPr>
        <w:t xml:space="preserve">Étape 1 </w:t>
      </w:r>
      <w:r>
        <w:rPr>
          <w:b/>
          <w:bCs/>
        </w:rPr>
        <w:t>-</w:t>
      </w:r>
      <w:r w:rsidRPr="00DF6DF4">
        <w:rPr>
          <w:b/>
          <w:bCs/>
        </w:rPr>
        <w:t xml:space="preserve"> Identifier le cédant et le cessionnaire</w:t>
      </w:r>
    </w:p>
    <w:p w14:paraId="7203021A" w14:textId="5578A780" w:rsidR="00DF6DF4" w:rsidRPr="00DF6DF4" w:rsidRDefault="00DF6DF4" w:rsidP="00897354">
      <w:pPr>
        <w:numPr>
          <w:ilvl w:val="0"/>
          <w:numId w:val="49"/>
        </w:numPr>
        <w:spacing w:after="0" w:line="240" w:lineRule="auto"/>
      </w:pPr>
      <w:r w:rsidRPr="00DF6DF4">
        <w:t>associé</w:t>
      </w:r>
      <w:r w:rsidR="00897354">
        <w:t> ?</w:t>
      </w:r>
    </w:p>
    <w:p w14:paraId="7874935B" w14:textId="02EC7480" w:rsidR="00DF6DF4" w:rsidRPr="00DF6DF4" w:rsidRDefault="00DF6DF4" w:rsidP="00897354">
      <w:pPr>
        <w:numPr>
          <w:ilvl w:val="0"/>
          <w:numId w:val="49"/>
        </w:numPr>
        <w:spacing w:after="0" w:line="240" w:lineRule="auto"/>
      </w:pPr>
      <w:r w:rsidRPr="00DF6DF4">
        <w:t>tiers</w:t>
      </w:r>
      <w:r w:rsidR="00897354">
        <w:t> ?</w:t>
      </w:r>
    </w:p>
    <w:p w14:paraId="2B460A43" w14:textId="1A3E9C15" w:rsidR="00DF6DF4" w:rsidRPr="00DF6DF4" w:rsidRDefault="00DF6DF4" w:rsidP="00897354">
      <w:pPr>
        <w:numPr>
          <w:ilvl w:val="0"/>
          <w:numId w:val="49"/>
        </w:numPr>
        <w:spacing w:after="0" w:line="240" w:lineRule="auto"/>
      </w:pPr>
      <w:r w:rsidRPr="00DF6DF4">
        <w:t>société contrôlée</w:t>
      </w:r>
      <w:r w:rsidR="00897354">
        <w:t> ?</w:t>
      </w:r>
    </w:p>
    <w:p w14:paraId="39047E16" w14:textId="0698DDBA" w:rsidR="00DF6DF4" w:rsidRPr="00DF6DF4" w:rsidRDefault="00DF6DF4" w:rsidP="00897354">
      <w:pPr>
        <w:numPr>
          <w:ilvl w:val="0"/>
          <w:numId w:val="49"/>
        </w:numPr>
        <w:spacing w:after="0" w:line="240" w:lineRule="auto"/>
      </w:pPr>
      <w:r w:rsidRPr="00DF6DF4">
        <w:t>concurrent</w:t>
      </w:r>
      <w:r w:rsidR="00897354">
        <w:t> ?</w:t>
      </w:r>
    </w:p>
    <w:p w14:paraId="7C65F259" w14:textId="633BB0E1" w:rsidR="00DF6DF4" w:rsidRPr="00DF6DF4" w:rsidRDefault="00DF6DF4" w:rsidP="00897354">
      <w:pPr>
        <w:spacing w:after="0" w:line="240" w:lineRule="auto"/>
        <w:rPr>
          <w:b/>
          <w:bCs/>
        </w:rPr>
      </w:pPr>
      <w:r w:rsidRPr="00DF6DF4">
        <w:rPr>
          <w:b/>
          <w:bCs/>
        </w:rPr>
        <w:t xml:space="preserve">Étape 2 </w:t>
      </w:r>
      <w:r>
        <w:rPr>
          <w:b/>
          <w:bCs/>
        </w:rPr>
        <w:t>-</w:t>
      </w:r>
      <w:r w:rsidRPr="00DF6DF4">
        <w:rPr>
          <w:b/>
          <w:bCs/>
        </w:rPr>
        <w:t xml:space="preserve"> Lire toutes les clauses statutaires</w:t>
      </w:r>
    </w:p>
    <w:p w14:paraId="6E0F30CC" w14:textId="04370083" w:rsidR="00DF6DF4" w:rsidRPr="00DF6DF4" w:rsidRDefault="00DF6DF4" w:rsidP="00897354">
      <w:pPr>
        <w:numPr>
          <w:ilvl w:val="0"/>
          <w:numId w:val="50"/>
        </w:numPr>
        <w:spacing w:after="0" w:line="240" w:lineRule="auto"/>
      </w:pPr>
      <w:r w:rsidRPr="00DF6DF4">
        <w:t>agrément</w:t>
      </w:r>
      <w:r w:rsidR="00897354">
        <w:t> ;</w:t>
      </w:r>
    </w:p>
    <w:p w14:paraId="57CFF4AC" w14:textId="2A9E75BD" w:rsidR="00DF6DF4" w:rsidRPr="00DF6DF4" w:rsidRDefault="00DF6DF4" w:rsidP="00897354">
      <w:pPr>
        <w:numPr>
          <w:ilvl w:val="0"/>
          <w:numId w:val="50"/>
        </w:numPr>
        <w:spacing w:after="0" w:line="240" w:lineRule="auto"/>
      </w:pPr>
      <w:r w:rsidRPr="00DF6DF4">
        <w:t>préemption</w:t>
      </w:r>
      <w:r w:rsidR="00897354">
        <w:t> ;</w:t>
      </w:r>
    </w:p>
    <w:p w14:paraId="5FEA6058" w14:textId="536AB90B" w:rsidR="00DF6DF4" w:rsidRPr="00DF6DF4" w:rsidRDefault="00DF6DF4" w:rsidP="00897354">
      <w:pPr>
        <w:numPr>
          <w:ilvl w:val="0"/>
          <w:numId w:val="50"/>
        </w:numPr>
        <w:spacing w:after="0" w:line="240" w:lineRule="auto"/>
      </w:pPr>
      <w:r w:rsidRPr="00DF6DF4">
        <w:t>inaliénabilité</w:t>
      </w:r>
      <w:r w:rsidR="00897354">
        <w:t> ;</w:t>
      </w:r>
    </w:p>
    <w:p w14:paraId="3D7F0575" w14:textId="65FBEF4D" w:rsidR="00DF6DF4" w:rsidRPr="00DF6DF4" w:rsidRDefault="00DF6DF4" w:rsidP="00897354">
      <w:pPr>
        <w:numPr>
          <w:ilvl w:val="0"/>
          <w:numId w:val="50"/>
        </w:numPr>
        <w:spacing w:after="0" w:line="240" w:lineRule="auto"/>
      </w:pPr>
      <w:r w:rsidRPr="00DF6DF4">
        <w:t>exclusion</w:t>
      </w:r>
      <w:r w:rsidR="00897354">
        <w:t> ;</w:t>
      </w:r>
    </w:p>
    <w:p w14:paraId="4D012C26" w14:textId="77777777" w:rsidR="00DF6DF4" w:rsidRPr="00DF6DF4" w:rsidRDefault="00DF6DF4" w:rsidP="00897354">
      <w:pPr>
        <w:numPr>
          <w:ilvl w:val="0"/>
          <w:numId w:val="50"/>
        </w:numPr>
        <w:spacing w:after="0" w:line="240" w:lineRule="auto"/>
      </w:pPr>
      <w:r w:rsidRPr="00DF6DF4">
        <w:t>changement de contrôle.</w:t>
      </w:r>
    </w:p>
    <w:p w14:paraId="4107950E" w14:textId="3471421D" w:rsidR="00DF6DF4" w:rsidRPr="00DF6DF4" w:rsidRDefault="00DF6DF4" w:rsidP="00897354">
      <w:pPr>
        <w:spacing w:after="0" w:line="240" w:lineRule="auto"/>
        <w:rPr>
          <w:b/>
          <w:bCs/>
        </w:rPr>
      </w:pPr>
      <w:r w:rsidRPr="00DF6DF4">
        <w:rPr>
          <w:b/>
          <w:bCs/>
        </w:rPr>
        <w:t xml:space="preserve">Étape 3 </w:t>
      </w:r>
      <w:r>
        <w:rPr>
          <w:b/>
          <w:bCs/>
        </w:rPr>
        <w:t>-</w:t>
      </w:r>
      <w:r w:rsidRPr="00DF6DF4">
        <w:rPr>
          <w:b/>
          <w:bCs/>
        </w:rPr>
        <w:t xml:space="preserve"> Vérifier leur validité</w:t>
      </w:r>
    </w:p>
    <w:p w14:paraId="5AEE1F76" w14:textId="77777777" w:rsidR="00DF6DF4" w:rsidRPr="00DF6DF4" w:rsidRDefault="00DF6DF4" w:rsidP="00897354">
      <w:pPr>
        <w:spacing w:after="0" w:line="240" w:lineRule="auto"/>
        <w:rPr>
          <w:b/>
          <w:bCs/>
        </w:rPr>
      </w:pPr>
      <w:r w:rsidRPr="00DF6DF4">
        <w:rPr>
          <w:b/>
          <w:bCs/>
        </w:rPr>
        <w:t>Inaliénabilité</w:t>
      </w:r>
    </w:p>
    <w:p w14:paraId="7C39E8DA" w14:textId="2D199E1D" w:rsidR="00DF6DF4" w:rsidRPr="00DF6DF4" w:rsidRDefault="00DF6DF4" w:rsidP="00897354">
      <w:pPr>
        <w:spacing w:after="0" w:line="240" w:lineRule="auto"/>
      </w:pPr>
      <w:r w:rsidRPr="00DF6DF4">
        <w:t>Maximum</w:t>
      </w:r>
      <w:r w:rsidR="00897354">
        <w:t> :</w:t>
      </w:r>
      <w:r w:rsidRPr="00DF6DF4">
        <w:t xml:space="preserve"> </w:t>
      </w:r>
      <w:r w:rsidRPr="00DF6DF4">
        <w:rPr>
          <w:b/>
          <w:bCs/>
        </w:rPr>
        <w:t>10 ans</w:t>
      </w:r>
      <w:r w:rsidRPr="00DF6DF4">
        <w:t>.</w:t>
      </w:r>
    </w:p>
    <w:p w14:paraId="54A6DE1E" w14:textId="77777777" w:rsidR="00DF6DF4" w:rsidRPr="00DF6DF4" w:rsidRDefault="00DF6DF4" w:rsidP="00897354">
      <w:pPr>
        <w:spacing w:after="0" w:line="240" w:lineRule="auto"/>
        <w:rPr>
          <w:b/>
          <w:bCs/>
        </w:rPr>
      </w:pPr>
      <w:r w:rsidRPr="00DF6DF4">
        <w:rPr>
          <w:b/>
          <w:bCs/>
        </w:rPr>
        <w:t>Exclusion</w:t>
      </w:r>
    </w:p>
    <w:p w14:paraId="20A40688" w14:textId="77777777" w:rsidR="00DF6DF4" w:rsidRPr="00DF6DF4" w:rsidRDefault="00DF6DF4" w:rsidP="00897354">
      <w:pPr>
        <w:spacing w:after="0" w:line="240" w:lineRule="auto"/>
      </w:pPr>
      <w:r w:rsidRPr="00DF6DF4">
        <w:t>L’associé concerné ne peut être privé du droit de voter sur son exclusion lorsque celle-ci relève d’une décision collective. (</w:t>
      </w:r>
      <w:hyperlink r:id="rId73" w:tooltip="Cour de cassation, civile, Chambre commerciale, 29 mai 2024, 22-13.158, Publié au bulletin - Légifrance" w:history="1">
        <w:r w:rsidRPr="00DF6DF4">
          <w:rPr>
            <w:rStyle w:val="Lienhypertexte"/>
          </w:rPr>
          <w:t>Légifrance</w:t>
        </w:r>
      </w:hyperlink>
      <w:r w:rsidRPr="00DF6DF4">
        <w:t>)</w:t>
      </w:r>
    </w:p>
    <w:p w14:paraId="4F9B5CE2" w14:textId="03C9AEF1" w:rsidR="00DF6DF4" w:rsidRPr="00DF6DF4" w:rsidRDefault="00DF6DF4" w:rsidP="00897354">
      <w:pPr>
        <w:spacing w:after="0" w:line="240" w:lineRule="auto"/>
        <w:rPr>
          <w:b/>
          <w:bCs/>
        </w:rPr>
      </w:pPr>
      <w:r w:rsidRPr="00DF6DF4">
        <w:rPr>
          <w:b/>
          <w:bCs/>
        </w:rPr>
        <w:t xml:space="preserve">Étape 4 </w:t>
      </w:r>
      <w:r>
        <w:rPr>
          <w:b/>
          <w:bCs/>
        </w:rPr>
        <w:t>-</w:t>
      </w:r>
      <w:r w:rsidRPr="00DF6DF4">
        <w:rPr>
          <w:b/>
          <w:bCs/>
        </w:rPr>
        <w:t xml:space="preserve"> Vérifier la procédure</w:t>
      </w:r>
    </w:p>
    <w:p w14:paraId="16471CE6" w14:textId="7817D768" w:rsidR="00DF6DF4" w:rsidRPr="00DF6DF4" w:rsidRDefault="00DF6DF4" w:rsidP="00897354">
      <w:pPr>
        <w:numPr>
          <w:ilvl w:val="0"/>
          <w:numId w:val="51"/>
        </w:numPr>
        <w:spacing w:after="0" w:line="240" w:lineRule="auto"/>
      </w:pPr>
      <w:r w:rsidRPr="00DF6DF4">
        <w:t>notification</w:t>
      </w:r>
      <w:r w:rsidR="00897354">
        <w:t> ;</w:t>
      </w:r>
    </w:p>
    <w:p w14:paraId="412C7261" w14:textId="017B95FC" w:rsidR="00DF6DF4" w:rsidRPr="00DF6DF4" w:rsidRDefault="00DF6DF4" w:rsidP="00897354">
      <w:pPr>
        <w:numPr>
          <w:ilvl w:val="0"/>
          <w:numId w:val="51"/>
        </w:numPr>
        <w:spacing w:after="0" w:line="240" w:lineRule="auto"/>
      </w:pPr>
      <w:r w:rsidRPr="00DF6DF4">
        <w:t>délai</w:t>
      </w:r>
      <w:r w:rsidR="00897354">
        <w:t> ;</w:t>
      </w:r>
    </w:p>
    <w:p w14:paraId="612CD05F" w14:textId="099AAC70" w:rsidR="00DF6DF4" w:rsidRPr="00DF6DF4" w:rsidRDefault="00DF6DF4" w:rsidP="00897354">
      <w:pPr>
        <w:numPr>
          <w:ilvl w:val="0"/>
          <w:numId w:val="51"/>
        </w:numPr>
        <w:spacing w:after="0" w:line="240" w:lineRule="auto"/>
      </w:pPr>
      <w:r w:rsidRPr="00DF6DF4">
        <w:t>vote</w:t>
      </w:r>
      <w:r w:rsidR="00897354">
        <w:t> ;</w:t>
      </w:r>
    </w:p>
    <w:p w14:paraId="0F42C440" w14:textId="64CC32DC" w:rsidR="00DF6DF4" w:rsidRPr="00DF6DF4" w:rsidRDefault="00DF6DF4" w:rsidP="00897354">
      <w:pPr>
        <w:numPr>
          <w:ilvl w:val="0"/>
          <w:numId w:val="51"/>
        </w:numPr>
        <w:spacing w:after="0" w:line="240" w:lineRule="auto"/>
      </w:pPr>
      <w:r w:rsidRPr="00DF6DF4">
        <w:t>détermination du prix</w:t>
      </w:r>
      <w:r w:rsidR="00897354">
        <w:t> ;</w:t>
      </w:r>
    </w:p>
    <w:p w14:paraId="0F6F88C5" w14:textId="77777777" w:rsidR="00DF6DF4" w:rsidRPr="00DF6DF4" w:rsidRDefault="00DF6DF4" w:rsidP="00897354">
      <w:pPr>
        <w:numPr>
          <w:ilvl w:val="0"/>
          <w:numId w:val="51"/>
        </w:numPr>
        <w:spacing w:after="0" w:line="240" w:lineRule="auto"/>
      </w:pPr>
      <w:r w:rsidRPr="00DF6DF4">
        <w:t>formalités de transfert.</w:t>
      </w:r>
    </w:p>
    <w:p w14:paraId="44DEA5EA" w14:textId="6CF859B1" w:rsidR="00DF6DF4" w:rsidRPr="00DF6DF4" w:rsidRDefault="00DF6DF4" w:rsidP="00897354">
      <w:pPr>
        <w:spacing w:after="0" w:line="240" w:lineRule="auto"/>
        <w:rPr>
          <w:b/>
          <w:bCs/>
        </w:rPr>
      </w:pPr>
      <w:r w:rsidRPr="00DF6DF4">
        <w:rPr>
          <w:b/>
          <w:bCs/>
        </w:rPr>
        <w:t xml:space="preserve">Étape 5 </w:t>
      </w:r>
      <w:r>
        <w:rPr>
          <w:b/>
          <w:bCs/>
        </w:rPr>
        <w:t>-</w:t>
      </w:r>
      <w:r w:rsidRPr="00DF6DF4">
        <w:rPr>
          <w:b/>
          <w:bCs/>
        </w:rPr>
        <w:t xml:space="preserve"> Vérifier la sanction</w:t>
      </w:r>
    </w:p>
    <w:p w14:paraId="2C8FCC43" w14:textId="77777777" w:rsidR="00DF6DF4" w:rsidRPr="00DF6DF4" w:rsidRDefault="00DF6DF4" w:rsidP="00897354">
      <w:pPr>
        <w:spacing w:after="0" w:line="240" w:lineRule="auto"/>
      </w:pPr>
      <w:r w:rsidRPr="00DF6DF4">
        <w:t xml:space="preserve">Une cession contraire aux clauses statutaires peut être </w:t>
      </w:r>
      <w:r w:rsidRPr="00DF6DF4">
        <w:rPr>
          <w:b/>
          <w:bCs/>
        </w:rPr>
        <w:t>nulle</w:t>
      </w:r>
      <w:r w:rsidRPr="00DF6DF4">
        <w:t xml:space="preserve"> dans les conditions de l’article L. 227-15. (</w:t>
      </w:r>
      <w:hyperlink r:id="rId74" w:tooltip="Cour de cassation, civile, Chambre commerciale, 8 juillet 2026, 25-11.354, Inédit - Légifrance" w:history="1">
        <w:r w:rsidRPr="00DF6DF4">
          <w:rPr>
            <w:rStyle w:val="Lienhypertexte"/>
          </w:rPr>
          <w:t>Légifrance</w:t>
        </w:r>
      </w:hyperlink>
      <w:r w:rsidRPr="00DF6DF4">
        <w:t>)</w:t>
      </w:r>
    </w:p>
    <w:p w14:paraId="239C0068" w14:textId="77777777" w:rsidR="00DF6DF4" w:rsidRPr="00DF6DF4" w:rsidRDefault="00000000" w:rsidP="00897354">
      <w:pPr>
        <w:spacing w:after="0" w:line="240" w:lineRule="auto"/>
      </w:pPr>
      <w:r>
        <w:pict w14:anchorId="239753C7">
          <v:rect id="_x0000_i1081" style="width:0;height:1.5pt" o:hralign="center" o:hrstd="t" o:hr="t" fillcolor="#a0a0a0" stroked="f"/>
        </w:pict>
      </w:r>
    </w:p>
    <w:p w14:paraId="32C855FF" w14:textId="77777777" w:rsidR="00DF6DF4" w:rsidRPr="00DF6DF4" w:rsidRDefault="00DF6DF4" w:rsidP="00897354">
      <w:pPr>
        <w:pStyle w:val="Titre1"/>
      </w:pPr>
      <w:r w:rsidRPr="00DF6DF4">
        <w:t>58. Méthode pour analyser une décision collective</w:t>
      </w:r>
    </w:p>
    <w:p w14:paraId="4A97E4AA" w14:textId="6DA0E970" w:rsidR="00DF6DF4" w:rsidRPr="00DF6DF4" w:rsidRDefault="00DF6DF4" w:rsidP="00897354">
      <w:pPr>
        <w:pStyle w:val="Titre1"/>
      </w:pPr>
      <w:r w:rsidRPr="00DF6DF4">
        <w:t>1. La loi impose-t-elle une décision collective</w:t>
      </w:r>
      <w:r w:rsidR="00897354">
        <w:t> ?</w:t>
      </w:r>
    </w:p>
    <w:p w14:paraId="402C1D1B" w14:textId="77777777" w:rsidR="00DF6DF4" w:rsidRPr="00DF6DF4" w:rsidRDefault="00DF6DF4" w:rsidP="00897354">
      <w:pPr>
        <w:spacing w:after="0" w:line="240" w:lineRule="auto"/>
      </w:pPr>
      <w:r w:rsidRPr="00DF6DF4">
        <w:t>Si oui, les statuts ne peuvent la transférer au président.</w:t>
      </w:r>
    </w:p>
    <w:p w14:paraId="77657C5B" w14:textId="1693DB02" w:rsidR="00DF6DF4" w:rsidRPr="00DF6DF4" w:rsidRDefault="00DF6DF4" w:rsidP="00897354">
      <w:pPr>
        <w:pStyle w:val="Titre1"/>
      </w:pPr>
      <w:r w:rsidRPr="00DF6DF4">
        <w:t>2. Les statuts imposent-ils eux-mêmes une décision collective</w:t>
      </w:r>
      <w:r w:rsidR="00897354">
        <w:t> ?</w:t>
      </w:r>
    </w:p>
    <w:p w14:paraId="0B60B050" w14:textId="77777777" w:rsidR="00DF6DF4" w:rsidRPr="00DF6DF4" w:rsidRDefault="00DF6DF4" w:rsidP="00897354">
      <w:pPr>
        <w:spacing w:after="0" w:line="240" w:lineRule="auto"/>
      </w:pPr>
      <w:r w:rsidRPr="00DF6DF4">
        <w:t>Si oui, leur procédure doit être appliquée.</w:t>
      </w:r>
    </w:p>
    <w:p w14:paraId="1758AD47" w14:textId="287EC26E" w:rsidR="00DF6DF4" w:rsidRPr="00DF6DF4" w:rsidRDefault="00DF6DF4" w:rsidP="00897354">
      <w:pPr>
        <w:pStyle w:val="Titre1"/>
      </w:pPr>
      <w:r w:rsidRPr="00DF6DF4">
        <w:t>3. Le quorum est-il atteint</w:t>
      </w:r>
      <w:r w:rsidR="00897354">
        <w:t> ?</w:t>
      </w:r>
    </w:p>
    <w:p w14:paraId="3FFC49D2" w14:textId="77777777" w:rsidR="00DF6DF4" w:rsidRPr="00DF6DF4" w:rsidRDefault="00DF6DF4" w:rsidP="00897354">
      <w:pPr>
        <w:spacing w:after="0" w:line="240" w:lineRule="auto"/>
      </w:pPr>
      <w:r w:rsidRPr="00DF6DF4">
        <w:t>Selon les statuts.</w:t>
      </w:r>
    </w:p>
    <w:p w14:paraId="4CA8CCA3" w14:textId="6B4EFE61" w:rsidR="00DF6DF4" w:rsidRPr="00DF6DF4" w:rsidRDefault="00DF6DF4" w:rsidP="00897354">
      <w:pPr>
        <w:pStyle w:val="Titre1"/>
      </w:pPr>
      <w:r w:rsidRPr="00DF6DF4">
        <w:t>4. La majorité statutaire est-elle atteinte</w:t>
      </w:r>
      <w:r w:rsidR="00897354">
        <w:t> ?</w:t>
      </w:r>
    </w:p>
    <w:p w14:paraId="02BF70C5" w14:textId="77777777" w:rsidR="00DF6DF4" w:rsidRPr="00DF6DF4" w:rsidRDefault="00DF6DF4" w:rsidP="00897354">
      <w:pPr>
        <w:spacing w:after="0" w:line="240" w:lineRule="auto"/>
      </w:pPr>
      <w:r w:rsidRPr="00DF6DF4">
        <w:t>Selon les statuts.</w:t>
      </w:r>
    </w:p>
    <w:p w14:paraId="0555EA18" w14:textId="1CACEE7F" w:rsidR="00DF6DF4" w:rsidRPr="00DF6DF4" w:rsidRDefault="00DF6DF4" w:rsidP="00897354">
      <w:pPr>
        <w:pStyle w:val="Titre1"/>
      </w:pPr>
      <w:r w:rsidRPr="00DF6DF4">
        <w:lastRenderedPageBreak/>
        <w:t>5. Y a-t-il au moins une majorité de voix exprimées en faveur de la décision</w:t>
      </w:r>
      <w:r w:rsidR="00897354">
        <w:t> ?</w:t>
      </w:r>
    </w:p>
    <w:p w14:paraId="4C025ADC" w14:textId="30110900" w:rsidR="00DF6DF4" w:rsidRPr="00DF6DF4" w:rsidRDefault="00DF6DF4" w:rsidP="00897354">
      <w:pPr>
        <w:spacing w:after="0" w:line="240" w:lineRule="auto"/>
      </w:pPr>
      <w:r w:rsidRPr="00DF6DF4">
        <w:t>Depuis l’arrêt du 15 novembre 2024</w:t>
      </w:r>
      <w:r w:rsidR="00897354">
        <w:t> :</w:t>
      </w:r>
      <w:r w:rsidRPr="00DF6DF4">
        <w:t xml:space="preserve"> </w:t>
      </w:r>
      <w:r w:rsidRPr="00DF6DF4">
        <w:rPr>
          <w:b/>
          <w:bCs/>
        </w:rPr>
        <w:t>obligatoire</w:t>
      </w:r>
      <w:r w:rsidRPr="00DF6DF4">
        <w:t>. (</w:t>
      </w:r>
      <w:hyperlink r:id="rId75" w:tooltip="Cour de cassation, Assemblée plénière, 15 novembre 2024, 23-16.670, Publié au bulletin - Légifrance" w:history="1">
        <w:r w:rsidRPr="00DF6DF4">
          <w:rPr>
            <w:rStyle w:val="Lienhypertexte"/>
          </w:rPr>
          <w:t>Légifrance</w:t>
        </w:r>
      </w:hyperlink>
      <w:r w:rsidRPr="00DF6DF4">
        <w:t>)</w:t>
      </w:r>
    </w:p>
    <w:p w14:paraId="116486FA" w14:textId="6E34B6D5" w:rsidR="00DF6DF4" w:rsidRPr="00DF6DF4" w:rsidRDefault="00DF6DF4" w:rsidP="00897354">
      <w:pPr>
        <w:pStyle w:val="Titre1"/>
      </w:pPr>
      <w:r w:rsidRPr="00DF6DF4">
        <w:t>6. Une irrégularité existe-t-elle</w:t>
      </w:r>
      <w:r w:rsidR="00897354">
        <w:t> ?</w:t>
      </w:r>
    </w:p>
    <w:p w14:paraId="589ADFF0" w14:textId="5CE548DD" w:rsidR="00DF6DF4" w:rsidRPr="00DF6DF4" w:rsidRDefault="00DF6DF4" w:rsidP="00897354">
      <w:pPr>
        <w:spacing w:after="0" w:line="240" w:lineRule="auto"/>
      </w:pPr>
      <w:r w:rsidRPr="00DF6DF4">
        <w:t>Identifier</w:t>
      </w:r>
      <w:r w:rsidR="00897354">
        <w:t> :</w:t>
      </w:r>
    </w:p>
    <w:p w14:paraId="488DE017" w14:textId="7C9EE7A9" w:rsidR="00DF6DF4" w:rsidRPr="00DF6DF4" w:rsidRDefault="00DF6DF4" w:rsidP="00897354">
      <w:pPr>
        <w:numPr>
          <w:ilvl w:val="0"/>
          <w:numId w:val="52"/>
        </w:numPr>
        <w:spacing w:after="0" w:line="240" w:lineRule="auto"/>
      </w:pPr>
      <w:r w:rsidRPr="00DF6DF4">
        <w:t>règle légale</w:t>
      </w:r>
      <w:r w:rsidR="00897354">
        <w:t> ;</w:t>
      </w:r>
    </w:p>
    <w:p w14:paraId="05DAAD66" w14:textId="2BA1BA78" w:rsidR="00DF6DF4" w:rsidRPr="00DF6DF4" w:rsidRDefault="00DF6DF4" w:rsidP="00897354">
      <w:pPr>
        <w:numPr>
          <w:ilvl w:val="0"/>
          <w:numId w:val="52"/>
        </w:numPr>
        <w:spacing w:after="0" w:line="240" w:lineRule="auto"/>
      </w:pPr>
      <w:r w:rsidRPr="00DF6DF4">
        <w:t>règle statutaire</w:t>
      </w:r>
      <w:r w:rsidR="00897354">
        <w:t> ;</w:t>
      </w:r>
    </w:p>
    <w:p w14:paraId="313AC9C5" w14:textId="72569761" w:rsidR="00DF6DF4" w:rsidRPr="00DF6DF4" w:rsidRDefault="00DF6DF4" w:rsidP="00897354">
      <w:pPr>
        <w:numPr>
          <w:ilvl w:val="0"/>
          <w:numId w:val="52"/>
        </w:numPr>
        <w:spacing w:after="0" w:line="240" w:lineRule="auto"/>
      </w:pPr>
      <w:r w:rsidRPr="00DF6DF4">
        <w:t>grief</w:t>
      </w:r>
      <w:r w:rsidR="00897354">
        <w:t> ;</w:t>
      </w:r>
    </w:p>
    <w:p w14:paraId="375B4862" w14:textId="77777777" w:rsidR="00DF6DF4" w:rsidRPr="00DF6DF4" w:rsidRDefault="00DF6DF4" w:rsidP="00897354">
      <w:pPr>
        <w:numPr>
          <w:ilvl w:val="0"/>
          <w:numId w:val="52"/>
        </w:numPr>
        <w:spacing w:after="0" w:line="240" w:lineRule="auto"/>
      </w:pPr>
      <w:r w:rsidRPr="00DF6DF4">
        <w:t>incidence sur la décision.</w:t>
      </w:r>
    </w:p>
    <w:p w14:paraId="43F4ABD2" w14:textId="5EFDE2FC" w:rsidR="00DF6DF4" w:rsidRPr="00DF6DF4" w:rsidRDefault="00DF6DF4" w:rsidP="00897354">
      <w:pPr>
        <w:pStyle w:val="Titre1"/>
      </w:pPr>
      <w:r w:rsidRPr="00DF6DF4">
        <w:t>7. Les statuts prévoient-ils une nullité</w:t>
      </w:r>
      <w:r w:rsidR="00897354">
        <w:t> ?</w:t>
      </w:r>
    </w:p>
    <w:p w14:paraId="1C70776D" w14:textId="77777777" w:rsidR="00DF6DF4" w:rsidRPr="00DF6DF4" w:rsidRDefault="00DF6DF4" w:rsidP="00897354">
      <w:pPr>
        <w:spacing w:after="0" w:line="240" w:lineRule="auto"/>
      </w:pPr>
      <w:r w:rsidRPr="00DF6DF4">
        <w:t>Depuis le 1er octobre 2025, l’article L. 227-20-1 donne une importance nouvelle à cette question. (</w:t>
      </w:r>
      <w:hyperlink r:id="rId76" w:tooltip="Article L227-20-1 - Code de commerce - Légifrance" w:history="1">
        <w:r w:rsidRPr="00DF6DF4">
          <w:rPr>
            <w:rStyle w:val="Lienhypertexte"/>
          </w:rPr>
          <w:t>Légifrance</w:t>
        </w:r>
      </w:hyperlink>
      <w:r w:rsidRPr="00DF6DF4">
        <w:t>)</w:t>
      </w:r>
    </w:p>
    <w:p w14:paraId="21A245CD" w14:textId="77777777" w:rsidR="00DF6DF4" w:rsidRPr="00DF6DF4" w:rsidRDefault="00000000" w:rsidP="00897354">
      <w:pPr>
        <w:spacing w:after="0" w:line="240" w:lineRule="auto"/>
      </w:pPr>
      <w:r>
        <w:pict w14:anchorId="7F75D1C8">
          <v:rect id="_x0000_i1082" style="width:0;height:1.5pt" o:hralign="center" o:hrstd="t" o:hr="t" fillcolor="#a0a0a0" stroked="f"/>
        </w:pict>
      </w:r>
    </w:p>
    <w:p w14:paraId="695C7B99" w14:textId="77777777" w:rsidR="00DF6DF4" w:rsidRPr="00DF6DF4" w:rsidRDefault="00DF6DF4" w:rsidP="00897354">
      <w:pPr>
        <w:pStyle w:val="Titre1"/>
      </w:pPr>
      <w:r w:rsidRPr="00DF6DF4">
        <w:t>59. Points essentiels</w:t>
      </w:r>
    </w:p>
    <w:p w14:paraId="1BFE8A48" w14:textId="77777777" w:rsidR="00DF6DF4" w:rsidRPr="00DF6DF4" w:rsidRDefault="00DF6DF4" w:rsidP="00897354">
      <w:pPr>
        <w:numPr>
          <w:ilvl w:val="0"/>
          <w:numId w:val="53"/>
        </w:numPr>
        <w:spacing w:after="0" w:line="240" w:lineRule="auto"/>
      </w:pPr>
      <w:r w:rsidRPr="00DF6DF4">
        <w:t xml:space="preserve">La SAS est une </w:t>
      </w:r>
      <w:r w:rsidRPr="00DF6DF4">
        <w:rPr>
          <w:b/>
          <w:bCs/>
        </w:rPr>
        <w:t>société commerciale par actions</w:t>
      </w:r>
      <w:r w:rsidRPr="00DF6DF4">
        <w:t>.</w:t>
      </w:r>
    </w:p>
    <w:p w14:paraId="0F0B9CA3" w14:textId="77777777" w:rsidR="00DF6DF4" w:rsidRPr="00DF6DF4" w:rsidRDefault="00DF6DF4" w:rsidP="00897354">
      <w:pPr>
        <w:numPr>
          <w:ilvl w:val="0"/>
          <w:numId w:val="53"/>
        </w:numPr>
        <w:spacing w:after="0" w:line="240" w:lineRule="auto"/>
      </w:pPr>
      <w:r w:rsidRPr="00DF6DF4">
        <w:t xml:space="preserve">Elle peut être constituée par </w:t>
      </w:r>
      <w:r w:rsidRPr="00DF6DF4">
        <w:rPr>
          <w:b/>
          <w:bCs/>
        </w:rPr>
        <w:t>une ou plusieurs personnes</w:t>
      </w:r>
      <w:r w:rsidRPr="00DF6DF4">
        <w:t>.</w:t>
      </w:r>
    </w:p>
    <w:p w14:paraId="4B84E0B2" w14:textId="77777777" w:rsidR="00DF6DF4" w:rsidRPr="00DF6DF4" w:rsidRDefault="00DF6DF4" w:rsidP="00897354">
      <w:pPr>
        <w:numPr>
          <w:ilvl w:val="0"/>
          <w:numId w:val="53"/>
        </w:numPr>
        <w:spacing w:after="0" w:line="240" w:lineRule="auto"/>
      </w:pPr>
      <w:r w:rsidRPr="00DF6DF4">
        <w:t xml:space="preserve">Sa forme unipersonnelle est la </w:t>
      </w:r>
      <w:r w:rsidRPr="00DF6DF4">
        <w:rPr>
          <w:b/>
          <w:bCs/>
        </w:rPr>
        <w:t>SASU</w:t>
      </w:r>
      <w:r w:rsidRPr="00DF6DF4">
        <w:t>.</w:t>
      </w:r>
    </w:p>
    <w:p w14:paraId="43ACF171" w14:textId="77777777" w:rsidR="00DF6DF4" w:rsidRPr="00DF6DF4" w:rsidRDefault="00DF6DF4" w:rsidP="00897354">
      <w:pPr>
        <w:numPr>
          <w:ilvl w:val="0"/>
          <w:numId w:val="53"/>
        </w:numPr>
        <w:spacing w:after="0" w:line="240" w:lineRule="auto"/>
      </w:pPr>
      <w:r w:rsidRPr="00DF6DF4">
        <w:t>Les associés ne supportent en principe les pertes qu’à concurrence de leurs apports.</w:t>
      </w:r>
    </w:p>
    <w:p w14:paraId="5CB761A7" w14:textId="77777777" w:rsidR="00DF6DF4" w:rsidRPr="00DF6DF4" w:rsidRDefault="00DF6DF4" w:rsidP="00897354">
      <w:pPr>
        <w:numPr>
          <w:ilvl w:val="0"/>
          <w:numId w:val="53"/>
        </w:numPr>
        <w:spacing w:after="0" w:line="240" w:lineRule="auto"/>
      </w:pPr>
      <w:r w:rsidRPr="00DF6DF4">
        <w:t>Le capital social est librement fixé.</w:t>
      </w:r>
    </w:p>
    <w:p w14:paraId="022A2933" w14:textId="75BAD2F2" w:rsidR="00DF6DF4" w:rsidRPr="00DF6DF4" w:rsidRDefault="00DF6DF4" w:rsidP="00897354">
      <w:pPr>
        <w:numPr>
          <w:ilvl w:val="0"/>
          <w:numId w:val="53"/>
        </w:numPr>
        <w:spacing w:after="0" w:line="240" w:lineRule="auto"/>
      </w:pPr>
      <w:r w:rsidRPr="00DF6DF4">
        <w:t xml:space="preserve">Les apports en numéraire doivent être libérés d’au moins </w:t>
      </w:r>
      <w:r w:rsidRPr="00DF6DF4">
        <w:rPr>
          <w:b/>
          <w:bCs/>
        </w:rPr>
        <w:t>50</w:t>
      </w:r>
      <w:r w:rsidR="00897354">
        <w:rPr>
          <w:b/>
          <w:bCs/>
        </w:rPr>
        <w:t> %</w:t>
      </w:r>
      <w:r w:rsidRPr="00DF6DF4">
        <w:rPr>
          <w:b/>
          <w:bCs/>
        </w:rPr>
        <w:t xml:space="preserve"> à la constitution</w:t>
      </w:r>
      <w:r w:rsidRPr="00DF6DF4">
        <w:t>.</w:t>
      </w:r>
    </w:p>
    <w:p w14:paraId="267B41BA" w14:textId="77777777" w:rsidR="00DF6DF4" w:rsidRPr="00DF6DF4" w:rsidRDefault="00DF6DF4" w:rsidP="00897354">
      <w:pPr>
        <w:numPr>
          <w:ilvl w:val="0"/>
          <w:numId w:val="53"/>
        </w:numPr>
        <w:spacing w:after="0" w:line="240" w:lineRule="auto"/>
      </w:pPr>
      <w:r w:rsidRPr="00DF6DF4">
        <w:t xml:space="preserve">Le solde doit être versé dans les </w:t>
      </w:r>
      <w:r w:rsidRPr="00DF6DF4">
        <w:rPr>
          <w:b/>
          <w:bCs/>
        </w:rPr>
        <w:t>cinq ans</w:t>
      </w:r>
      <w:r w:rsidRPr="00DF6DF4">
        <w:t>.</w:t>
      </w:r>
    </w:p>
    <w:p w14:paraId="619538E3" w14:textId="77777777" w:rsidR="00DF6DF4" w:rsidRPr="00DF6DF4" w:rsidRDefault="00DF6DF4" w:rsidP="00897354">
      <w:pPr>
        <w:numPr>
          <w:ilvl w:val="0"/>
          <w:numId w:val="53"/>
        </w:numPr>
        <w:spacing w:after="0" w:line="240" w:lineRule="auto"/>
      </w:pPr>
      <w:r w:rsidRPr="00DF6DF4">
        <w:t>Les apports en nature sont intégralement libérés.</w:t>
      </w:r>
    </w:p>
    <w:p w14:paraId="34B455C6" w14:textId="77777777" w:rsidR="00DF6DF4" w:rsidRPr="00DF6DF4" w:rsidRDefault="00DF6DF4" w:rsidP="00897354">
      <w:pPr>
        <w:numPr>
          <w:ilvl w:val="0"/>
          <w:numId w:val="53"/>
        </w:numPr>
        <w:spacing w:after="0" w:line="240" w:lineRule="auto"/>
      </w:pPr>
      <w:r w:rsidRPr="00DF6DF4">
        <w:t xml:space="preserve">La SAS peut recevoir des </w:t>
      </w:r>
      <w:r w:rsidRPr="00DF6DF4">
        <w:rPr>
          <w:b/>
          <w:bCs/>
        </w:rPr>
        <w:t>apports en industrie</w:t>
      </w:r>
      <w:r w:rsidRPr="00DF6DF4">
        <w:t>.</w:t>
      </w:r>
    </w:p>
    <w:p w14:paraId="054B69B2" w14:textId="77777777" w:rsidR="00DF6DF4" w:rsidRPr="00DF6DF4" w:rsidRDefault="00DF6DF4" w:rsidP="00897354">
      <w:pPr>
        <w:numPr>
          <w:ilvl w:val="0"/>
          <w:numId w:val="53"/>
        </w:numPr>
        <w:spacing w:after="0" w:line="240" w:lineRule="auto"/>
      </w:pPr>
      <w:r w:rsidRPr="00DF6DF4">
        <w:t>Les actions issues d’apports en industrie sont inaliénables.</w:t>
      </w:r>
    </w:p>
    <w:p w14:paraId="39228032" w14:textId="189EC2FD" w:rsidR="00DF6DF4" w:rsidRPr="00DF6DF4" w:rsidRDefault="00DF6DF4" w:rsidP="00897354">
      <w:pPr>
        <w:numPr>
          <w:ilvl w:val="0"/>
          <w:numId w:val="53"/>
        </w:numPr>
        <w:spacing w:after="0" w:line="240" w:lineRule="auto"/>
      </w:pPr>
      <w:r w:rsidRPr="00DF6DF4">
        <w:t xml:space="preserve">Une dispense de commissaire aux apports est notamment possible si aucun apport n’excède </w:t>
      </w:r>
      <w:r w:rsidRPr="00DF6DF4">
        <w:rPr>
          <w:b/>
          <w:bCs/>
        </w:rPr>
        <w:t>30 000</w:t>
      </w:r>
      <w:r w:rsidR="00897354">
        <w:rPr>
          <w:b/>
          <w:bCs/>
        </w:rPr>
        <w:t> €</w:t>
      </w:r>
      <w:r w:rsidRPr="00DF6DF4">
        <w:t xml:space="preserve"> et si le total concerné ne dépasse pas la moitié du capital.</w:t>
      </w:r>
    </w:p>
    <w:p w14:paraId="7B9CD048" w14:textId="77777777" w:rsidR="00DF6DF4" w:rsidRPr="00DF6DF4" w:rsidRDefault="00DF6DF4" w:rsidP="00897354">
      <w:pPr>
        <w:numPr>
          <w:ilvl w:val="0"/>
          <w:numId w:val="53"/>
        </w:numPr>
        <w:spacing w:after="0" w:line="240" w:lineRule="auto"/>
      </w:pPr>
      <w:r w:rsidRPr="00DF6DF4">
        <w:t xml:space="preserve">La SAS doit obligatoirement avoir un </w:t>
      </w:r>
      <w:r w:rsidRPr="00DF6DF4">
        <w:rPr>
          <w:b/>
          <w:bCs/>
        </w:rPr>
        <w:t>président</w:t>
      </w:r>
      <w:r w:rsidRPr="00DF6DF4">
        <w:t>.</w:t>
      </w:r>
    </w:p>
    <w:p w14:paraId="49EF5D5B" w14:textId="77777777" w:rsidR="00DF6DF4" w:rsidRPr="00DF6DF4" w:rsidRDefault="00DF6DF4" w:rsidP="00897354">
      <w:pPr>
        <w:numPr>
          <w:ilvl w:val="0"/>
          <w:numId w:val="53"/>
        </w:numPr>
        <w:spacing w:after="0" w:line="240" w:lineRule="auto"/>
      </w:pPr>
      <w:r w:rsidRPr="00DF6DF4">
        <w:t>Le président peut être une personne physique ou une personne morale.</w:t>
      </w:r>
    </w:p>
    <w:p w14:paraId="7EDD47FE" w14:textId="77777777" w:rsidR="00DF6DF4" w:rsidRPr="00DF6DF4" w:rsidRDefault="00DF6DF4" w:rsidP="00897354">
      <w:pPr>
        <w:numPr>
          <w:ilvl w:val="0"/>
          <w:numId w:val="53"/>
        </w:numPr>
        <w:spacing w:after="0" w:line="240" w:lineRule="auto"/>
      </w:pPr>
      <w:r w:rsidRPr="00DF6DF4">
        <w:t>Les statuts organisent très largement la direction.</w:t>
      </w:r>
    </w:p>
    <w:p w14:paraId="0A1FD69C" w14:textId="77777777" w:rsidR="00DF6DF4" w:rsidRPr="00DF6DF4" w:rsidRDefault="00DF6DF4" w:rsidP="00897354">
      <w:pPr>
        <w:numPr>
          <w:ilvl w:val="0"/>
          <w:numId w:val="53"/>
        </w:numPr>
        <w:spacing w:after="0" w:line="240" w:lineRule="auto"/>
      </w:pPr>
      <w:r w:rsidRPr="00DF6DF4">
        <w:t>Ils peuvent prévoir un DG et un DGD disposant d’un pouvoir de représentation.</w:t>
      </w:r>
    </w:p>
    <w:p w14:paraId="0278D18D" w14:textId="77777777" w:rsidR="00DF6DF4" w:rsidRPr="00DF6DF4" w:rsidRDefault="00DF6DF4" w:rsidP="00897354">
      <w:pPr>
        <w:numPr>
          <w:ilvl w:val="0"/>
          <w:numId w:val="53"/>
        </w:numPr>
        <w:spacing w:after="0" w:line="240" w:lineRule="auto"/>
      </w:pPr>
      <w:r w:rsidRPr="00DF6DF4">
        <w:t xml:space="preserve">Les limitations statutaires des pouvoirs du président sont </w:t>
      </w:r>
      <w:r w:rsidRPr="00DF6DF4">
        <w:rPr>
          <w:b/>
          <w:bCs/>
        </w:rPr>
        <w:t>inopposables aux tiers</w:t>
      </w:r>
      <w:r w:rsidRPr="00DF6DF4">
        <w:t>.</w:t>
      </w:r>
    </w:p>
    <w:p w14:paraId="700BCE82" w14:textId="77777777" w:rsidR="00DF6DF4" w:rsidRPr="00DF6DF4" w:rsidRDefault="00DF6DF4" w:rsidP="00897354">
      <w:pPr>
        <w:numPr>
          <w:ilvl w:val="0"/>
          <w:numId w:val="53"/>
        </w:numPr>
        <w:spacing w:after="0" w:line="240" w:lineRule="auto"/>
      </w:pPr>
      <w:r w:rsidRPr="00DF6DF4">
        <w:t>La société peut rester engagée par un acte dépassant son objet social.</w:t>
      </w:r>
    </w:p>
    <w:p w14:paraId="0FFE4B97" w14:textId="77777777" w:rsidR="00DF6DF4" w:rsidRPr="00DF6DF4" w:rsidRDefault="00DF6DF4" w:rsidP="00897354">
      <w:pPr>
        <w:numPr>
          <w:ilvl w:val="0"/>
          <w:numId w:val="53"/>
        </w:numPr>
        <w:spacing w:after="0" w:line="240" w:lineRule="auto"/>
      </w:pPr>
      <w:r w:rsidRPr="00DF6DF4">
        <w:t xml:space="preserve">Le président rémunéré est </w:t>
      </w:r>
      <w:r w:rsidRPr="00DF6DF4">
        <w:rPr>
          <w:b/>
          <w:bCs/>
        </w:rPr>
        <w:t>assimilé salarié</w:t>
      </w:r>
      <w:r w:rsidRPr="00DF6DF4">
        <w:t>, mais n’est pas salarié au titre de son seul mandat.</w:t>
      </w:r>
    </w:p>
    <w:p w14:paraId="29A69BBA" w14:textId="77777777" w:rsidR="00DF6DF4" w:rsidRPr="00DF6DF4" w:rsidRDefault="00DF6DF4" w:rsidP="00897354">
      <w:pPr>
        <w:numPr>
          <w:ilvl w:val="0"/>
          <w:numId w:val="53"/>
        </w:numPr>
        <w:spacing w:after="0" w:line="240" w:lineRule="auto"/>
      </w:pPr>
      <w:r w:rsidRPr="00DF6DF4">
        <w:t>Les statuts déterminent largement les décisions collectives et leurs modalités.</w:t>
      </w:r>
    </w:p>
    <w:p w14:paraId="77B0E710" w14:textId="77777777" w:rsidR="00DF6DF4" w:rsidRPr="00DF6DF4" w:rsidRDefault="00DF6DF4" w:rsidP="00897354">
      <w:pPr>
        <w:numPr>
          <w:ilvl w:val="0"/>
          <w:numId w:val="53"/>
        </w:numPr>
        <w:spacing w:after="0" w:line="240" w:lineRule="auto"/>
      </w:pPr>
      <w:r w:rsidRPr="00DF6DF4">
        <w:t>Capital, fusion, scission, dissolution, transformation, comptes, bénéfices et nomination du CAC relèvent obligatoirement d’une décision collective.</w:t>
      </w:r>
    </w:p>
    <w:p w14:paraId="589D4F5D" w14:textId="77777777" w:rsidR="00DF6DF4" w:rsidRPr="00DF6DF4" w:rsidRDefault="00DF6DF4" w:rsidP="00897354">
      <w:pPr>
        <w:numPr>
          <w:ilvl w:val="0"/>
          <w:numId w:val="53"/>
        </w:numPr>
        <w:spacing w:after="0" w:line="240" w:lineRule="auto"/>
      </w:pPr>
      <w:r w:rsidRPr="00DF6DF4">
        <w:t xml:space="preserve">Depuis l’arrêt d’Assemblée plénière du </w:t>
      </w:r>
      <w:r w:rsidRPr="00DF6DF4">
        <w:rPr>
          <w:b/>
          <w:bCs/>
        </w:rPr>
        <w:t>15 novembre 2024</w:t>
      </w:r>
      <w:r w:rsidRPr="00DF6DF4">
        <w:t xml:space="preserve">, toute décision collective doit obtenir </w:t>
      </w:r>
      <w:r w:rsidRPr="00DF6DF4">
        <w:rPr>
          <w:b/>
          <w:bCs/>
        </w:rPr>
        <w:t>au moins la majorité des voix exprimées</w:t>
      </w:r>
      <w:r w:rsidRPr="00DF6DF4">
        <w:t>.</w:t>
      </w:r>
    </w:p>
    <w:p w14:paraId="25FA9B0C" w14:textId="77777777" w:rsidR="00DF6DF4" w:rsidRPr="00DF6DF4" w:rsidRDefault="00DF6DF4" w:rsidP="00897354">
      <w:pPr>
        <w:numPr>
          <w:ilvl w:val="0"/>
          <w:numId w:val="53"/>
        </w:numPr>
        <w:spacing w:after="0" w:line="240" w:lineRule="auto"/>
      </w:pPr>
      <w:r w:rsidRPr="00DF6DF4">
        <w:t>Une clause statutaire permettant à la minorité des voix exprimées d’imposer une décision est réputée non écrite.</w:t>
      </w:r>
    </w:p>
    <w:p w14:paraId="1A1AE34B" w14:textId="77777777" w:rsidR="00DF6DF4" w:rsidRPr="00DF6DF4" w:rsidRDefault="00DF6DF4" w:rsidP="00897354">
      <w:pPr>
        <w:numPr>
          <w:ilvl w:val="0"/>
          <w:numId w:val="53"/>
        </w:numPr>
        <w:spacing w:after="0" w:line="240" w:lineRule="auto"/>
      </w:pPr>
      <w:r w:rsidRPr="00DF6DF4">
        <w:t>Les statuts peuvent imposer une majorité supérieure.</w:t>
      </w:r>
    </w:p>
    <w:p w14:paraId="148E761C" w14:textId="77777777" w:rsidR="00DF6DF4" w:rsidRPr="00DF6DF4" w:rsidRDefault="00DF6DF4" w:rsidP="00897354">
      <w:pPr>
        <w:numPr>
          <w:ilvl w:val="0"/>
          <w:numId w:val="53"/>
        </w:numPr>
        <w:spacing w:after="0" w:line="240" w:lineRule="auto"/>
      </w:pPr>
      <w:r w:rsidRPr="00DF6DF4">
        <w:t>La SAS permet d’organiser des clauses d’</w:t>
      </w:r>
      <w:r w:rsidRPr="00DF6DF4">
        <w:rPr>
          <w:b/>
          <w:bCs/>
        </w:rPr>
        <w:t>agrément, préemption, inaliénabilité et exclusion</w:t>
      </w:r>
      <w:r w:rsidRPr="00DF6DF4">
        <w:t>.</w:t>
      </w:r>
    </w:p>
    <w:p w14:paraId="3855DD0D" w14:textId="77777777" w:rsidR="00DF6DF4" w:rsidRPr="00DF6DF4" w:rsidRDefault="00DF6DF4" w:rsidP="00897354">
      <w:pPr>
        <w:numPr>
          <w:ilvl w:val="0"/>
          <w:numId w:val="53"/>
        </w:numPr>
        <w:spacing w:after="0" w:line="240" w:lineRule="auto"/>
      </w:pPr>
      <w:r w:rsidRPr="00DF6DF4">
        <w:t xml:space="preserve">Une clause d’inaliénabilité ne peut excéder </w:t>
      </w:r>
      <w:r w:rsidRPr="00DF6DF4">
        <w:rPr>
          <w:b/>
          <w:bCs/>
        </w:rPr>
        <w:t>dix ans</w:t>
      </w:r>
      <w:r w:rsidRPr="00DF6DF4">
        <w:t>.</w:t>
      </w:r>
    </w:p>
    <w:p w14:paraId="510DFD22" w14:textId="77777777" w:rsidR="00DF6DF4" w:rsidRPr="00DF6DF4" w:rsidRDefault="00DF6DF4" w:rsidP="00897354">
      <w:pPr>
        <w:numPr>
          <w:ilvl w:val="0"/>
          <w:numId w:val="53"/>
        </w:numPr>
        <w:spacing w:after="0" w:line="240" w:lineRule="auto"/>
      </w:pPr>
      <w:r w:rsidRPr="00DF6DF4">
        <w:t>L’associé dont l’exclusion est proposée conserve son droit de voter sur cette exclusion.</w:t>
      </w:r>
    </w:p>
    <w:p w14:paraId="20B4F126" w14:textId="77777777" w:rsidR="00DF6DF4" w:rsidRPr="00DF6DF4" w:rsidRDefault="00DF6DF4" w:rsidP="00897354">
      <w:pPr>
        <w:numPr>
          <w:ilvl w:val="0"/>
          <w:numId w:val="53"/>
        </w:numPr>
        <w:spacing w:after="0" w:line="240" w:lineRule="auto"/>
      </w:pPr>
      <w:r w:rsidRPr="00DF6DF4">
        <w:t xml:space="preserve">Cette règle a été réaffirmée par la Cour de cassation le </w:t>
      </w:r>
      <w:r w:rsidRPr="00DF6DF4">
        <w:rPr>
          <w:b/>
          <w:bCs/>
        </w:rPr>
        <w:t>29 mai 2024</w:t>
      </w:r>
      <w:r w:rsidRPr="00DF6DF4">
        <w:t>.</w:t>
      </w:r>
    </w:p>
    <w:p w14:paraId="5893F294" w14:textId="77777777" w:rsidR="00DF6DF4" w:rsidRPr="00DF6DF4" w:rsidRDefault="00DF6DF4" w:rsidP="00897354">
      <w:pPr>
        <w:numPr>
          <w:ilvl w:val="0"/>
          <w:numId w:val="53"/>
        </w:numPr>
        <w:spacing w:after="0" w:line="240" w:lineRule="auto"/>
      </w:pPr>
      <w:r w:rsidRPr="00DF6DF4">
        <w:t>Une cession d’actions contraire aux clauses statutaires peut être nulle.</w:t>
      </w:r>
    </w:p>
    <w:p w14:paraId="3ECE0550" w14:textId="77777777" w:rsidR="00DF6DF4" w:rsidRPr="00DF6DF4" w:rsidRDefault="00DF6DF4" w:rsidP="00897354">
      <w:pPr>
        <w:numPr>
          <w:ilvl w:val="0"/>
          <w:numId w:val="53"/>
        </w:numPr>
        <w:spacing w:after="0" w:line="240" w:lineRule="auto"/>
      </w:pPr>
      <w:r w:rsidRPr="00DF6DF4">
        <w:lastRenderedPageBreak/>
        <w:t xml:space="preserve">L’arrêt du </w:t>
      </w:r>
      <w:r w:rsidRPr="00DF6DF4">
        <w:rPr>
          <w:b/>
          <w:bCs/>
        </w:rPr>
        <w:t>8 juillet 2026</w:t>
      </w:r>
      <w:r w:rsidRPr="00DF6DF4">
        <w:t xml:space="preserve"> confirme l’efficacité de la nullité pour une cession réalisée en violation d’une clause statutaire de préemption.</w:t>
      </w:r>
    </w:p>
    <w:p w14:paraId="00AE96F9" w14:textId="77777777" w:rsidR="00DF6DF4" w:rsidRPr="00DF6DF4" w:rsidRDefault="00DF6DF4" w:rsidP="00897354">
      <w:pPr>
        <w:numPr>
          <w:ilvl w:val="0"/>
          <w:numId w:val="53"/>
        </w:numPr>
        <w:spacing w:after="0" w:line="240" w:lineRule="auto"/>
      </w:pPr>
      <w:r w:rsidRPr="00DF6DF4">
        <w:t>Les clauses d’inaliénabilité et certaines clauses liées au changement de contrôle exigent l’unanimité pour leur adoption ou leur modification.</w:t>
      </w:r>
    </w:p>
    <w:p w14:paraId="44E277D1" w14:textId="77777777" w:rsidR="00DF6DF4" w:rsidRPr="00DF6DF4" w:rsidRDefault="00DF6DF4" w:rsidP="00897354">
      <w:pPr>
        <w:numPr>
          <w:ilvl w:val="0"/>
          <w:numId w:val="53"/>
        </w:numPr>
        <w:spacing w:after="0" w:line="240" w:lineRule="auto"/>
      </w:pPr>
      <w:r w:rsidRPr="00DF6DF4">
        <w:t>Les clauses d’agrément et d’exclusion peuvent être adoptées ou modifiées selon les conditions collectives prévues par les statuts.</w:t>
      </w:r>
    </w:p>
    <w:p w14:paraId="3F1B70F5" w14:textId="56D08655" w:rsidR="00DF6DF4" w:rsidRPr="00DF6DF4" w:rsidRDefault="00DF6DF4" w:rsidP="00897354">
      <w:pPr>
        <w:numPr>
          <w:ilvl w:val="0"/>
          <w:numId w:val="53"/>
        </w:numPr>
        <w:spacing w:after="0" w:line="240" w:lineRule="auto"/>
      </w:pPr>
      <w:r w:rsidRPr="00DF6DF4">
        <w:t xml:space="preserve">Le droit d’alerte et l’expertise de gestion sont accessibles à partir de </w:t>
      </w:r>
      <w:r w:rsidRPr="00DF6DF4">
        <w:rPr>
          <w:b/>
          <w:bCs/>
        </w:rPr>
        <w:t>5</w:t>
      </w:r>
      <w:r w:rsidR="00897354">
        <w:rPr>
          <w:b/>
          <w:bCs/>
        </w:rPr>
        <w:t> %</w:t>
      </w:r>
      <w:r w:rsidRPr="00DF6DF4">
        <w:rPr>
          <w:b/>
          <w:bCs/>
        </w:rPr>
        <w:t xml:space="preserve"> du capital</w:t>
      </w:r>
      <w:r w:rsidRPr="00DF6DF4">
        <w:t xml:space="preserve"> dans les conditions légales.</w:t>
      </w:r>
    </w:p>
    <w:p w14:paraId="1AC938C1" w14:textId="77777777" w:rsidR="00DF6DF4" w:rsidRPr="00DF6DF4" w:rsidRDefault="00DF6DF4" w:rsidP="00897354">
      <w:pPr>
        <w:numPr>
          <w:ilvl w:val="0"/>
          <w:numId w:val="53"/>
        </w:numPr>
        <w:spacing w:after="0" w:line="240" w:lineRule="auto"/>
      </w:pPr>
      <w:r w:rsidRPr="00DF6DF4">
        <w:t>L’associé unique de SASU exerce les pouvoirs de la collectivité des associés.</w:t>
      </w:r>
    </w:p>
    <w:p w14:paraId="3492FE1C" w14:textId="77777777" w:rsidR="00DF6DF4" w:rsidRPr="00DF6DF4" w:rsidRDefault="00DF6DF4" w:rsidP="00897354">
      <w:pPr>
        <w:numPr>
          <w:ilvl w:val="0"/>
          <w:numId w:val="53"/>
        </w:numPr>
        <w:spacing w:after="0" w:line="240" w:lineRule="auto"/>
      </w:pPr>
      <w:r w:rsidRPr="00DF6DF4">
        <w:t>Il ne peut déléguer ses pouvoirs d’associé unique.</w:t>
      </w:r>
    </w:p>
    <w:p w14:paraId="062B4248" w14:textId="77777777" w:rsidR="00DF6DF4" w:rsidRPr="00DF6DF4" w:rsidRDefault="00DF6DF4" w:rsidP="00897354">
      <w:pPr>
        <w:numPr>
          <w:ilvl w:val="0"/>
          <w:numId w:val="53"/>
        </w:numPr>
        <w:spacing w:after="0" w:line="240" w:lineRule="auto"/>
      </w:pPr>
      <w:r w:rsidRPr="00DF6DF4">
        <w:t>Les comptes doivent être approuvés dans les six mois de la clôture.</w:t>
      </w:r>
    </w:p>
    <w:p w14:paraId="449A69EC" w14:textId="77777777" w:rsidR="00DF6DF4" w:rsidRPr="00DF6DF4" w:rsidRDefault="00DF6DF4" w:rsidP="00897354">
      <w:pPr>
        <w:numPr>
          <w:ilvl w:val="0"/>
          <w:numId w:val="53"/>
        </w:numPr>
        <w:spacing w:after="0" w:line="240" w:lineRule="auto"/>
      </w:pPr>
      <w:r w:rsidRPr="00DF6DF4">
        <w:t>La SAS et la SASU sont en principe soumises à l’</w:t>
      </w:r>
      <w:r w:rsidRPr="00DF6DF4">
        <w:rPr>
          <w:b/>
          <w:bCs/>
        </w:rPr>
        <w:t>IS</w:t>
      </w:r>
      <w:r w:rsidRPr="00DF6DF4">
        <w:t>.</w:t>
      </w:r>
    </w:p>
    <w:p w14:paraId="72DE4B30" w14:textId="77777777" w:rsidR="00DF6DF4" w:rsidRPr="00DF6DF4" w:rsidRDefault="00DF6DF4" w:rsidP="00897354">
      <w:pPr>
        <w:numPr>
          <w:ilvl w:val="0"/>
          <w:numId w:val="53"/>
        </w:numPr>
        <w:spacing w:after="0" w:line="240" w:lineRule="auto"/>
      </w:pPr>
      <w:r w:rsidRPr="00DF6DF4">
        <w:t xml:space="preserve">Depuis le </w:t>
      </w:r>
      <w:r w:rsidRPr="00DF6DF4">
        <w:rPr>
          <w:b/>
          <w:bCs/>
        </w:rPr>
        <w:t>1er octobre 2025</w:t>
      </w:r>
      <w:r w:rsidRPr="00DF6DF4">
        <w:t>, les statuts peuvent prévoir la nullité des décisions sociales prises en violation des règles qu’ils ont établies.</w:t>
      </w:r>
    </w:p>
    <w:p w14:paraId="54F76314" w14:textId="77777777" w:rsidR="00DF6DF4" w:rsidRPr="00DF6DF4" w:rsidRDefault="00DF6DF4" w:rsidP="00897354">
      <w:pPr>
        <w:numPr>
          <w:ilvl w:val="0"/>
          <w:numId w:val="53"/>
        </w:numPr>
        <w:spacing w:after="0" w:line="240" w:lineRule="auto"/>
      </w:pPr>
      <w:r w:rsidRPr="00DF6DF4">
        <w:t xml:space="preserve">Cette réforme accroît encore l’importance de la </w:t>
      </w:r>
      <w:r w:rsidRPr="00DF6DF4">
        <w:rPr>
          <w:b/>
          <w:bCs/>
        </w:rPr>
        <w:t>qualité rédactionnelle des statuts</w:t>
      </w:r>
      <w:r w:rsidRPr="00DF6DF4">
        <w:t>.</w:t>
      </w:r>
    </w:p>
    <w:p w14:paraId="31A0CCCF" w14:textId="77777777" w:rsidR="00DF6DF4" w:rsidRPr="00DF6DF4" w:rsidRDefault="00DF6DF4" w:rsidP="00897354">
      <w:pPr>
        <w:numPr>
          <w:ilvl w:val="0"/>
          <w:numId w:val="53"/>
        </w:numPr>
        <w:spacing w:after="0" w:line="240" w:lineRule="auto"/>
      </w:pPr>
      <w:r w:rsidRPr="00DF6DF4">
        <w:t>La SAS offre donc davantage de liberté que la SARL, mais cette liberté implique une plus grande exigence de sécurisation juridique.</w:t>
      </w:r>
    </w:p>
    <w:p w14:paraId="00DDF32D" w14:textId="77777777" w:rsidR="00DF6DF4" w:rsidRPr="00DF6DF4" w:rsidRDefault="00000000" w:rsidP="00897354">
      <w:pPr>
        <w:spacing w:after="0" w:line="240" w:lineRule="auto"/>
      </w:pPr>
      <w:r>
        <w:pict w14:anchorId="65FDD359">
          <v:rect id="_x0000_i1083" style="width:0;height:1.5pt" o:hralign="center" o:hrstd="t" o:hr="t" fillcolor="#a0a0a0" stroked="f"/>
        </w:pict>
      </w:r>
    </w:p>
    <w:p w14:paraId="5DC6ADE2" w14:textId="77777777" w:rsidR="00DF6DF4" w:rsidRPr="00DF6DF4" w:rsidRDefault="00DF6DF4" w:rsidP="00897354">
      <w:pPr>
        <w:pStyle w:val="Titre1"/>
      </w:pPr>
      <w:r w:rsidRPr="00DF6DF4">
        <w:t>60. Droit applicable et évolutions</w:t>
      </w:r>
    </w:p>
    <w:p w14:paraId="2A099B35" w14:textId="77777777" w:rsidR="00DF6DF4" w:rsidRPr="00DF6DF4" w:rsidRDefault="00DF6DF4" w:rsidP="00897354">
      <w:pPr>
        <w:spacing w:after="0" w:line="240" w:lineRule="auto"/>
        <w:rPr>
          <w:b/>
          <w:bCs/>
        </w:rPr>
      </w:pPr>
      <w:r w:rsidRPr="00DF6DF4">
        <w:rPr>
          <w:b/>
          <w:bCs/>
        </w:rPr>
        <w:t>Droit applicable au 12 août 2026</w:t>
      </w:r>
    </w:p>
    <w:p w14:paraId="4D9418F8" w14:textId="77777777" w:rsidR="00DF6DF4" w:rsidRPr="00DF6DF4" w:rsidRDefault="00DF6DF4" w:rsidP="00897354">
      <w:pPr>
        <w:spacing w:after="0" w:line="240" w:lineRule="auto"/>
      </w:pPr>
      <w:r w:rsidRPr="00DF6DF4">
        <w:t xml:space="preserve">Le chapitre VII du titre II du livre II du Code de commerce consacré aux SAS comprend actuellement les articles </w:t>
      </w:r>
      <w:r w:rsidRPr="00DF6DF4">
        <w:rPr>
          <w:b/>
          <w:bCs/>
        </w:rPr>
        <w:t>L. 227-1 à L. 227-20-1</w:t>
      </w:r>
      <w:r w:rsidRPr="00DF6DF4">
        <w:t xml:space="preserve">. La version Légifrance consultée est explicitement indiquée comme en vigueur au </w:t>
      </w:r>
      <w:r w:rsidRPr="00DF6DF4">
        <w:rPr>
          <w:b/>
          <w:bCs/>
        </w:rPr>
        <w:t>12 août 2026</w:t>
      </w:r>
      <w:r w:rsidRPr="00DF6DF4">
        <w:t>. (</w:t>
      </w:r>
      <w:hyperlink r:id="rId77" w:tooltip="Chapitre VII : Des sociétés par actions simplifiées. (Articles L227-1 à L227-20-1) - Légifrance" w:history="1">
        <w:r w:rsidRPr="00DF6DF4">
          <w:rPr>
            <w:rStyle w:val="Lienhypertexte"/>
          </w:rPr>
          <w:t>Légifrance</w:t>
        </w:r>
      </w:hyperlink>
      <w:r w:rsidRPr="00DF6DF4">
        <w:t>)</w:t>
      </w:r>
    </w:p>
    <w:p w14:paraId="458EBE55" w14:textId="77777777" w:rsidR="00DF6DF4" w:rsidRPr="00DF6DF4" w:rsidRDefault="00DF6DF4" w:rsidP="00897354">
      <w:pPr>
        <w:spacing w:after="0" w:line="240" w:lineRule="auto"/>
      </w:pPr>
      <w:r w:rsidRPr="00DF6DF4">
        <w:t>Trois évolutions doivent impérativement figurer dans les supports actualisés.</w:t>
      </w:r>
    </w:p>
    <w:p w14:paraId="10288D5C" w14:textId="26A82EE3" w:rsidR="00DF6DF4" w:rsidRPr="00DF6DF4" w:rsidRDefault="00DF6DF4" w:rsidP="00897354">
      <w:pPr>
        <w:pStyle w:val="Titre1"/>
      </w:pPr>
      <w:r w:rsidRPr="00DF6DF4">
        <w:t xml:space="preserve">1. Majorité des décisions collectives </w:t>
      </w:r>
      <w:r>
        <w:t>-</w:t>
      </w:r>
      <w:r w:rsidRPr="00DF6DF4">
        <w:t xml:space="preserve"> 15 novembre 2024</w:t>
      </w:r>
    </w:p>
    <w:p w14:paraId="7EC3CB06" w14:textId="77777777" w:rsidR="00DF6DF4" w:rsidRPr="00DF6DF4" w:rsidRDefault="00DF6DF4" w:rsidP="00897354">
      <w:pPr>
        <w:spacing w:after="0" w:line="240" w:lineRule="auto"/>
      </w:pPr>
      <w:r w:rsidRPr="00DF6DF4">
        <w:t xml:space="preserve">La décision collective d’une SAS doit recueillir </w:t>
      </w:r>
      <w:r w:rsidRPr="00DF6DF4">
        <w:rPr>
          <w:b/>
          <w:bCs/>
        </w:rPr>
        <w:t>au moins la majorité des voix exprimées</w:t>
      </w:r>
      <w:r w:rsidRPr="00DF6DF4">
        <w:t>, même lorsque les statuts prétendent autoriser un seuil inférieur.</w:t>
      </w:r>
    </w:p>
    <w:p w14:paraId="3850A5C2" w14:textId="77777777" w:rsidR="00DF6DF4" w:rsidRPr="00DF6DF4" w:rsidRDefault="00DF6DF4" w:rsidP="00897354">
      <w:pPr>
        <w:spacing w:after="0" w:line="240" w:lineRule="auto"/>
      </w:pPr>
      <w:r w:rsidRPr="00DF6DF4">
        <w:rPr>
          <w:b/>
          <w:bCs/>
        </w:rPr>
        <w:t>Cour de cassation, Assemblée plénière, 15 novembre 2024, n° 23-16.670.</w:t>
      </w:r>
      <w:r w:rsidRPr="00DF6DF4">
        <w:t xml:space="preserve"> (</w:t>
      </w:r>
      <w:hyperlink r:id="rId78" w:tooltip="Cour de cassation, Assemblée plénière, 15 novembre 2024, 23-16.670, Publié au bulletin - Légifrance" w:history="1">
        <w:r w:rsidRPr="00DF6DF4">
          <w:rPr>
            <w:rStyle w:val="Lienhypertexte"/>
          </w:rPr>
          <w:t>Légifrance</w:t>
        </w:r>
      </w:hyperlink>
      <w:r w:rsidRPr="00DF6DF4">
        <w:t>)</w:t>
      </w:r>
    </w:p>
    <w:p w14:paraId="08F3D1A1" w14:textId="43B1018E" w:rsidR="00DF6DF4" w:rsidRPr="00DF6DF4" w:rsidRDefault="00DF6DF4" w:rsidP="00897354">
      <w:pPr>
        <w:pStyle w:val="Titre1"/>
      </w:pPr>
      <w:r w:rsidRPr="00DF6DF4">
        <w:t xml:space="preserve">2. Nullités </w:t>
      </w:r>
      <w:r>
        <w:t>-</w:t>
      </w:r>
      <w:r w:rsidRPr="00DF6DF4">
        <w:t xml:space="preserve"> depuis le 1er octobre 2025</w:t>
      </w:r>
    </w:p>
    <w:p w14:paraId="0CBDD247" w14:textId="77777777" w:rsidR="00DF6DF4" w:rsidRPr="00DF6DF4" w:rsidRDefault="00DF6DF4" w:rsidP="00897354">
      <w:pPr>
        <w:spacing w:after="0" w:line="240" w:lineRule="auto"/>
      </w:pPr>
      <w:r w:rsidRPr="00DF6DF4">
        <w:t xml:space="preserve">L’article </w:t>
      </w:r>
      <w:r w:rsidRPr="00DF6DF4">
        <w:rPr>
          <w:b/>
          <w:bCs/>
        </w:rPr>
        <w:t>L. 227-20-1</w:t>
      </w:r>
      <w:r w:rsidRPr="00DF6DF4">
        <w:t xml:space="preserve"> permet aux statuts de prévoir la nullité des décisions sociales prises en violation des règles qu’ils ont établies. Cette disposition résulte de l’ordonnance n° 2025-229 du 12 mars 2025. (</w:t>
      </w:r>
      <w:hyperlink r:id="rId79" w:tooltip="Article L227-20-1 - Code de commerce - Légifrance" w:history="1">
        <w:r w:rsidRPr="00DF6DF4">
          <w:rPr>
            <w:rStyle w:val="Lienhypertexte"/>
          </w:rPr>
          <w:t>Légifrance</w:t>
        </w:r>
      </w:hyperlink>
      <w:r w:rsidRPr="00DF6DF4">
        <w:t>)</w:t>
      </w:r>
    </w:p>
    <w:p w14:paraId="69389787" w14:textId="195F55F0" w:rsidR="00DF6DF4" w:rsidRPr="00DF6DF4" w:rsidRDefault="00DF6DF4" w:rsidP="00897354">
      <w:pPr>
        <w:pStyle w:val="Titre1"/>
      </w:pPr>
      <w:r w:rsidRPr="00DF6DF4">
        <w:t xml:space="preserve">3. Préemption </w:t>
      </w:r>
      <w:r>
        <w:t>-</w:t>
      </w:r>
      <w:r w:rsidRPr="00DF6DF4">
        <w:t xml:space="preserve"> 8 juillet 2026</w:t>
      </w:r>
    </w:p>
    <w:p w14:paraId="3B19F68D" w14:textId="77777777" w:rsidR="00DF6DF4" w:rsidRPr="00DF6DF4" w:rsidRDefault="00DF6DF4" w:rsidP="00897354">
      <w:pPr>
        <w:spacing w:after="0" w:line="240" w:lineRule="auto"/>
      </w:pPr>
      <w:r w:rsidRPr="00DF6DF4">
        <w:t>La Cour de cassation a confirmé qu’une cession d’actions réalisée en violation d’une clause statutaire de préemption peut être annulée sur le fondement de l’article L. 227-15 sans qu’une collusion frauduleuse entre le cédant et le cessionnaire doive être établie.</w:t>
      </w:r>
    </w:p>
    <w:p w14:paraId="6E145743" w14:textId="77777777" w:rsidR="00DF6DF4" w:rsidRPr="00DF6DF4" w:rsidRDefault="00DF6DF4" w:rsidP="00897354">
      <w:pPr>
        <w:spacing w:after="0" w:line="240" w:lineRule="auto"/>
      </w:pPr>
      <w:r w:rsidRPr="00DF6DF4">
        <w:rPr>
          <w:b/>
          <w:bCs/>
        </w:rPr>
        <w:t>Cour de cassation, chambre commerciale, 8 juillet 2026, n° 25-11.354.</w:t>
      </w:r>
      <w:r w:rsidRPr="00DF6DF4">
        <w:t xml:space="preserve"> (</w:t>
      </w:r>
      <w:hyperlink r:id="rId80" w:tooltip="Cour de cassation, civile, Chambre commerciale, 8 juillet 2026, 25-11.354, Inédit - Légifrance" w:history="1">
        <w:r w:rsidRPr="00DF6DF4">
          <w:rPr>
            <w:rStyle w:val="Lienhypertexte"/>
          </w:rPr>
          <w:t>Légifrance</w:t>
        </w:r>
      </w:hyperlink>
      <w:r w:rsidRPr="00DF6DF4">
        <w:t>)</w:t>
      </w:r>
    </w:p>
    <w:p w14:paraId="1D648F97" w14:textId="77777777" w:rsidR="00DF6DF4" w:rsidRPr="00DF6DF4" w:rsidRDefault="00DF6DF4" w:rsidP="00897354">
      <w:pPr>
        <w:spacing w:after="0" w:line="240" w:lineRule="auto"/>
        <w:rPr>
          <w:b/>
          <w:bCs/>
        </w:rPr>
      </w:pPr>
      <w:r w:rsidRPr="00DF6DF4">
        <w:rPr>
          <w:b/>
          <w:bCs/>
        </w:rPr>
        <w:t>Évolution déjà adoptée mais à venir</w:t>
      </w:r>
    </w:p>
    <w:p w14:paraId="35E55D36" w14:textId="40850677" w:rsidR="00DF6DF4" w:rsidRPr="00DF6DF4" w:rsidRDefault="00DF6DF4" w:rsidP="00897354">
      <w:pPr>
        <w:spacing w:after="0" w:line="240" w:lineRule="auto"/>
      </w:pPr>
      <w:r w:rsidRPr="00DF6DF4">
        <w:t xml:space="preserve">Aucune réforme générale déjà définitivement adoptée et à entrée en vigueur différée identifiée dans les textes officiels consultés au </w:t>
      </w:r>
      <w:r w:rsidRPr="00DF6DF4">
        <w:rPr>
          <w:b/>
          <w:bCs/>
        </w:rPr>
        <w:t>12 août 2026</w:t>
      </w:r>
      <w:r w:rsidRPr="00DF6DF4">
        <w:t xml:space="preserve"> ne remet en cause les caractéristiques essentielles présentées dans cette fiche concernant</w:t>
      </w:r>
      <w:r w:rsidR="00897354">
        <w:t> :</w:t>
      </w:r>
    </w:p>
    <w:p w14:paraId="3B35B3CA" w14:textId="65EF202D" w:rsidR="00DF6DF4" w:rsidRPr="00DF6DF4" w:rsidRDefault="00DF6DF4" w:rsidP="00897354">
      <w:pPr>
        <w:numPr>
          <w:ilvl w:val="0"/>
          <w:numId w:val="54"/>
        </w:numPr>
        <w:spacing w:after="0" w:line="240" w:lineRule="auto"/>
      </w:pPr>
      <w:r w:rsidRPr="00DF6DF4">
        <w:t>la liberté du capital</w:t>
      </w:r>
      <w:r w:rsidR="00897354">
        <w:t> ;</w:t>
      </w:r>
    </w:p>
    <w:p w14:paraId="163F17B0" w14:textId="568A3693" w:rsidR="00DF6DF4" w:rsidRPr="00DF6DF4" w:rsidRDefault="00DF6DF4" w:rsidP="00897354">
      <w:pPr>
        <w:numPr>
          <w:ilvl w:val="0"/>
          <w:numId w:val="54"/>
        </w:numPr>
        <w:spacing w:after="0" w:line="240" w:lineRule="auto"/>
      </w:pPr>
      <w:r w:rsidRPr="00DF6DF4">
        <w:t>la libération de 50</w:t>
      </w:r>
      <w:r w:rsidR="00897354">
        <w:t> %</w:t>
      </w:r>
      <w:r w:rsidRPr="00DF6DF4">
        <w:t xml:space="preserve"> des apports en numéraire</w:t>
      </w:r>
      <w:r w:rsidR="00897354">
        <w:t> ;</w:t>
      </w:r>
    </w:p>
    <w:p w14:paraId="0D7C8379" w14:textId="6982156C" w:rsidR="00DF6DF4" w:rsidRPr="00DF6DF4" w:rsidRDefault="00DF6DF4" w:rsidP="00897354">
      <w:pPr>
        <w:numPr>
          <w:ilvl w:val="0"/>
          <w:numId w:val="54"/>
        </w:numPr>
        <w:spacing w:after="0" w:line="240" w:lineRule="auto"/>
      </w:pPr>
      <w:r w:rsidRPr="00DF6DF4">
        <w:t>l’existence obligatoire du président</w:t>
      </w:r>
      <w:r w:rsidR="00897354">
        <w:t> ;</w:t>
      </w:r>
    </w:p>
    <w:p w14:paraId="7CCC65D6" w14:textId="5110DB81" w:rsidR="00DF6DF4" w:rsidRPr="00DF6DF4" w:rsidRDefault="00DF6DF4" w:rsidP="00897354">
      <w:pPr>
        <w:numPr>
          <w:ilvl w:val="0"/>
          <w:numId w:val="54"/>
        </w:numPr>
        <w:spacing w:after="0" w:line="240" w:lineRule="auto"/>
      </w:pPr>
      <w:r w:rsidRPr="00DF6DF4">
        <w:t>la possibilité d’un président personne morale</w:t>
      </w:r>
      <w:r w:rsidR="00897354">
        <w:t> ;</w:t>
      </w:r>
    </w:p>
    <w:p w14:paraId="486BBB60" w14:textId="387DC0BD" w:rsidR="00DF6DF4" w:rsidRPr="00DF6DF4" w:rsidRDefault="00DF6DF4" w:rsidP="00897354">
      <w:pPr>
        <w:numPr>
          <w:ilvl w:val="0"/>
          <w:numId w:val="54"/>
        </w:numPr>
        <w:spacing w:after="0" w:line="240" w:lineRule="auto"/>
      </w:pPr>
      <w:r w:rsidRPr="00DF6DF4">
        <w:t>la liberté statutaire de gouvernance</w:t>
      </w:r>
      <w:r w:rsidR="00897354">
        <w:t> ;</w:t>
      </w:r>
    </w:p>
    <w:p w14:paraId="68003CCC" w14:textId="77777777" w:rsidR="00DF6DF4" w:rsidRPr="00DF6DF4" w:rsidRDefault="00DF6DF4" w:rsidP="00897354">
      <w:pPr>
        <w:numPr>
          <w:ilvl w:val="0"/>
          <w:numId w:val="54"/>
        </w:numPr>
        <w:spacing w:after="0" w:line="240" w:lineRule="auto"/>
      </w:pPr>
      <w:r w:rsidRPr="00DF6DF4">
        <w:lastRenderedPageBreak/>
        <w:t>les clauses d’agrément, d’inaliénabilité et d’exclusion.</w:t>
      </w:r>
    </w:p>
    <w:p w14:paraId="6C293FAA" w14:textId="77777777" w:rsidR="00DF6DF4" w:rsidRPr="00DF6DF4" w:rsidRDefault="00DF6DF4" w:rsidP="00897354">
      <w:pPr>
        <w:spacing w:after="0" w:line="240" w:lineRule="auto"/>
      </w:pPr>
      <w:r w:rsidRPr="00DF6DF4">
        <w:t xml:space="preserve">La jurisprudence doit néanmoins faire l’objet d’une </w:t>
      </w:r>
      <w:r w:rsidRPr="00DF6DF4">
        <w:rPr>
          <w:b/>
          <w:bCs/>
        </w:rPr>
        <w:t>veille particulièrement attentive</w:t>
      </w:r>
      <w:r w:rsidRPr="00DF6DF4">
        <w:t>, car plusieurs règles centrales de fonctionnement de la SAS ont été précisées ou modifiées très récemment.</w:t>
      </w:r>
    </w:p>
    <w:p w14:paraId="057C49A2" w14:textId="77777777" w:rsidR="00DF6DF4" w:rsidRPr="00DF6DF4" w:rsidRDefault="00000000" w:rsidP="00897354">
      <w:pPr>
        <w:spacing w:after="0" w:line="240" w:lineRule="auto"/>
      </w:pPr>
      <w:r>
        <w:pict w14:anchorId="55A1FA89">
          <v:rect id="_x0000_i1084" style="width:0;height:1.5pt" o:hralign="center" o:hrstd="t" o:hr="t" fillcolor="#a0a0a0" stroked="f"/>
        </w:pict>
      </w:r>
    </w:p>
    <w:p w14:paraId="0C217C7C" w14:textId="77777777" w:rsidR="00DF6DF4" w:rsidRPr="00DF6DF4" w:rsidRDefault="00DF6DF4" w:rsidP="00897354">
      <w:pPr>
        <w:pStyle w:val="Titre1"/>
      </w:pPr>
      <w:r w:rsidRPr="00DF6DF4">
        <w:t>61. Sigles et mots-clés</w:t>
      </w:r>
    </w:p>
    <w:tbl>
      <w:tblPr>
        <w:tblStyle w:val="Grilledutableau"/>
        <w:tblW w:w="0" w:type="auto"/>
        <w:tblLook w:val="04A0" w:firstRow="1" w:lastRow="0" w:firstColumn="1" w:lastColumn="0" w:noHBand="0" w:noVBand="1"/>
      </w:tblPr>
      <w:tblGrid>
        <w:gridCol w:w="2177"/>
        <w:gridCol w:w="8279"/>
      </w:tblGrid>
      <w:tr w:rsidR="00DF6DF4" w:rsidRPr="00897354" w14:paraId="2336709D" w14:textId="77777777" w:rsidTr="00897354">
        <w:trPr>
          <w:tblHeader/>
        </w:trPr>
        <w:tc>
          <w:tcPr>
            <w:tcW w:w="0" w:type="auto"/>
            <w:hideMark/>
          </w:tcPr>
          <w:p w14:paraId="7BB15019"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Sigle / notion</w:t>
            </w:r>
          </w:p>
        </w:tc>
        <w:tc>
          <w:tcPr>
            <w:tcW w:w="0" w:type="auto"/>
            <w:hideMark/>
          </w:tcPr>
          <w:p w14:paraId="5C5AD1FB" w14:textId="77777777" w:rsidR="00DF6DF4" w:rsidRPr="00897354" w:rsidRDefault="00DF6DF4" w:rsidP="00897354">
            <w:pPr>
              <w:jc w:val="left"/>
              <w:rPr>
                <w:rFonts w:ascii="Calibri" w:hAnsi="Calibri" w:cs="Calibri"/>
                <w:b/>
                <w:bCs/>
                <w:sz w:val="20"/>
              </w:rPr>
            </w:pPr>
            <w:r w:rsidRPr="00897354">
              <w:rPr>
                <w:rFonts w:ascii="Calibri" w:hAnsi="Calibri" w:cs="Calibri"/>
                <w:b/>
                <w:bCs/>
                <w:sz w:val="20"/>
              </w:rPr>
              <w:t>Signification</w:t>
            </w:r>
          </w:p>
        </w:tc>
      </w:tr>
      <w:tr w:rsidR="00DF6DF4" w:rsidRPr="00897354" w14:paraId="676881DB" w14:textId="77777777" w:rsidTr="00897354">
        <w:tc>
          <w:tcPr>
            <w:tcW w:w="0" w:type="auto"/>
            <w:hideMark/>
          </w:tcPr>
          <w:p w14:paraId="7A8AF61F" w14:textId="77777777" w:rsidR="00DF6DF4" w:rsidRPr="00897354" w:rsidRDefault="00DF6DF4" w:rsidP="00897354">
            <w:pPr>
              <w:jc w:val="left"/>
              <w:rPr>
                <w:rFonts w:ascii="Calibri" w:hAnsi="Calibri" w:cs="Calibri"/>
                <w:sz w:val="20"/>
              </w:rPr>
            </w:pPr>
            <w:r w:rsidRPr="00897354">
              <w:rPr>
                <w:rFonts w:ascii="Calibri" w:hAnsi="Calibri" w:cs="Calibri"/>
                <w:b/>
                <w:bCs/>
                <w:sz w:val="20"/>
              </w:rPr>
              <w:t>SAS</w:t>
            </w:r>
          </w:p>
        </w:tc>
        <w:tc>
          <w:tcPr>
            <w:tcW w:w="0" w:type="auto"/>
            <w:hideMark/>
          </w:tcPr>
          <w:p w14:paraId="40110137" w14:textId="77777777" w:rsidR="00DF6DF4" w:rsidRPr="00897354" w:rsidRDefault="00DF6DF4" w:rsidP="00897354">
            <w:pPr>
              <w:jc w:val="left"/>
              <w:rPr>
                <w:rFonts w:ascii="Calibri" w:hAnsi="Calibri" w:cs="Calibri"/>
                <w:sz w:val="20"/>
              </w:rPr>
            </w:pPr>
            <w:r w:rsidRPr="00897354">
              <w:rPr>
                <w:rFonts w:ascii="Calibri" w:hAnsi="Calibri" w:cs="Calibri"/>
                <w:sz w:val="20"/>
              </w:rPr>
              <w:t>Société par actions simplifiée</w:t>
            </w:r>
          </w:p>
        </w:tc>
      </w:tr>
      <w:tr w:rsidR="00DF6DF4" w:rsidRPr="00897354" w14:paraId="557016FB" w14:textId="77777777" w:rsidTr="00897354">
        <w:tc>
          <w:tcPr>
            <w:tcW w:w="0" w:type="auto"/>
            <w:hideMark/>
          </w:tcPr>
          <w:p w14:paraId="2F4A9776" w14:textId="77777777" w:rsidR="00DF6DF4" w:rsidRPr="00897354" w:rsidRDefault="00DF6DF4" w:rsidP="00897354">
            <w:pPr>
              <w:jc w:val="left"/>
              <w:rPr>
                <w:rFonts w:ascii="Calibri" w:hAnsi="Calibri" w:cs="Calibri"/>
                <w:sz w:val="20"/>
              </w:rPr>
            </w:pPr>
            <w:r w:rsidRPr="00897354">
              <w:rPr>
                <w:rFonts w:ascii="Calibri" w:hAnsi="Calibri" w:cs="Calibri"/>
                <w:b/>
                <w:bCs/>
                <w:sz w:val="20"/>
              </w:rPr>
              <w:t>SASU</w:t>
            </w:r>
          </w:p>
        </w:tc>
        <w:tc>
          <w:tcPr>
            <w:tcW w:w="0" w:type="auto"/>
            <w:hideMark/>
          </w:tcPr>
          <w:p w14:paraId="5BA148BB" w14:textId="77777777" w:rsidR="00DF6DF4" w:rsidRPr="00897354" w:rsidRDefault="00DF6DF4" w:rsidP="00897354">
            <w:pPr>
              <w:jc w:val="left"/>
              <w:rPr>
                <w:rFonts w:ascii="Calibri" w:hAnsi="Calibri" w:cs="Calibri"/>
                <w:sz w:val="20"/>
              </w:rPr>
            </w:pPr>
            <w:r w:rsidRPr="00897354">
              <w:rPr>
                <w:rFonts w:ascii="Calibri" w:hAnsi="Calibri" w:cs="Calibri"/>
                <w:sz w:val="20"/>
              </w:rPr>
              <w:t>Société par actions simplifiée unipersonnelle</w:t>
            </w:r>
          </w:p>
        </w:tc>
      </w:tr>
      <w:tr w:rsidR="00DF6DF4" w:rsidRPr="00897354" w14:paraId="5525ABA1" w14:textId="77777777" w:rsidTr="00897354">
        <w:tc>
          <w:tcPr>
            <w:tcW w:w="0" w:type="auto"/>
            <w:hideMark/>
          </w:tcPr>
          <w:p w14:paraId="482E8E59" w14:textId="77777777" w:rsidR="00DF6DF4" w:rsidRPr="00897354" w:rsidRDefault="00DF6DF4" w:rsidP="00897354">
            <w:pPr>
              <w:jc w:val="left"/>
              <w:rPr>
                <w:rFonts w:ascii="Calibri" w:hAnsi="Calibri" w:cs="Calibri"/>
                <w:sz w:val="20"/>
              </w:rPr>
            </w:pPr>
            <w:r w:rsidRPr="00897354">
              <w:rPr>
                <w:rFonts w:ascii="Calibri" w:hAnsi="Calibri" w:cs="Calibri"/>
                <w:b/>
                <w:bCs/>
                <w:sz w:val="20"/>
              </w:rPr>
              <w:t>DG</w:t>
            </w:r>
          </w:p>
        </w:tc>
        <w:tc>
          <w:tcPr>
            <w:tcW w:w="0" w:type="auto"/>
            <w:hideMark/>
          </w:tcPr>
          <w:p w14:paraId="3D17CD24" w14:textId="77777777" w:rsidR="00DF6DF4" w:rsidRPr="00897354" w:rsidRDefault="00DF6DF4" w:rsidP="00897354">
            <w:pPr>
              <w:jc w:val="left"/>
              <w:rPr>
                <w:rFonts w:ascii="Calibri" w:hAnsi="Calibri" w:cs="Calibri"/>
                <w:sz w:val="20"/>
              </w:rPr>
            </w:pPr>
            <w:r w:rsidRPr="00897354">
              <w:rPr>
                <w:rFonts w:ascii="Calibri" w:hAnsi="Calibri" w:cs="Calibri"/>
                <w:sz w:val="20"/>
              </w:rPr>
              <w:t>Directeur général</w:t>
            </w:r>
          </w:p>
        </w:tc>
      </w:tr>
      <w:tr w:rsidR="00DF6DF4" w:rsidRPr="00897354" w14:paraId="756709EF" w14:textId="77777777" w:rsidTr="00897354">
        <w:tc>
          <w:tcPr>
            <w:tcW w:w="0" w:type="auto"/>
            <w:hideMark/>
          </w:tcPr>
          <w:p w14:paraId="21361941" w14:textId="77777777" w:rsidR="00DF6DF4" w:rsidRPr="00897354" w:rsidRDefault="00DF6DF4" w:rsidP="00897354">
            <w:pPr>
              <w:jc w:val="left"/>
              <w:rPr>
                <w:rFonts w:ascii="Calibri" w:hAnsi="Calibri" w:cs="Calibri"/>
                <w:sz w:val="20"/>
              </w:rPr>
            </w:pPr>
            <w:r w:rsidRPr="00897354">
              <w:rPr>
                <w:rFonts w:ascii="Calibri" w:hAnsi="Calibri" w:cs="Calibri"/>
                <w:b/>
                <w:bCs/>
                <w:sz w:val="20"/>
              </w:rPr>
              <w:t>DGD</w:t>
            </w:r>
          </w:p>
        </w:tc>
        <w:tc>
          <w:tcPr>
            <w:tcW w:w="0" w:type="auto"/>
            <w:hideMark/>
          </w:tcPr>
          <w:p w14:paraId="33739D51" w14:textId="77777777" w:rsidR="00DF6DF4" w:rsidRPr="00897354" w:rsidRDefault="00DF6DF4" w:rsidP="00897354">
            <w:pPr>
              <w:jc w:val="left"/>
              <w:rPr>
                <w:rFonts w:ascii="Calibri" w:hAnsi="Calibri" w:cs="Calibri"/>
                <w:sz w:val="20"/>
              </w:rPr>
            </w:pPr>
            <w:r w:rsidRPr="00897354">
              <w:rPr>
                <w:rFonts w:ascii="Calibri" w:hAnsi="Calibri" w:cs="Calibri"/>
                <w:sz w:val="20"/>
              </w:rPr>
              <w:t>Directeur général délégué</w:t>
            </w:r>
          </w:p>
        </w:tc>
      </w:tr>
      <w:tr w:rsidR="00DF6DF4" w:rsidRPr="00897354" w14:paraId="19BFB4BD" w14:textId="77777777" w:rsidTr="00897354">
        <w:tc>
          <w:tcPr>
            <w:tcW w:w="0" w:type="auto"/>
            <w:hideMark/>
          </w:tcPr>
          <w:p w14:paraId="0CF50A0B" w14:textId="77777777" w:rsidR="00DF6DF4" w:rsidRPr="00897354" w:rsidRDefault="00DF6DF4" w:rsidP="00897354">
            <w:pPr>
              <w:jc w:val="left"/>
              <w:rPr>
                <w:rFonts w:ascii="Calibri" w:hAnsi="Calibri" w:cs="Calibri"/>
                <w:sz w:val="20"/>
              </w:rPr>
            </w:pPr>
            <w:r w:rsidRPr="00897354">
              <w:rPr>
                <w:rFonts w:ascii="Calibri" w:hAnsi="Calibri" w:cs="Calibri"/>
                <w:b/>
                <w:bCs/>
                <w:sz w:val="20"/>
              </w:rPr>
              <w:t>CAC</w:t>
            </w:r>
          </w:p>
        </w:tc>
        <w:tc>
          <w:tcPr>
            <w:tcW w:w="0" w:type="auto"/>
            <w:hideMark/>
          </w:tcPr>
          <w:p w14:paraId="2F8EF0FC" w14:textId="77777777" w:rsidR="00DF6DF4" w:rsidRPr="00897354" w:rsidRDefault="00DF6DF4" w:rsidP="00897354">
            <w:pPr>
              <w:jc w:val="left"/>
              <w:rPr>
                <w:rFonts w:ascii="Calibri" w:hAnsi="Calibri" w:cs="Calibri"/>
                <w:sz w:val="20"/>
              </w:rPr>
            </w:pPr>
            <w:r w:rsidRPr="00897354">
              <w:rPr>
                <w:rFonts w:ascii="Calibri" w:hAnsi="Calibri" w:cs="Calibri"/>
                <w:sz w:val="20"/>
              </w:rPr>
              <w:t>Commissaire aux comptes</w:t>
            </w:r>
          </w:p>
        </w:tc>
      </w:tr>
      <w:tr w:rsidR="00DF6DF4" w:rsidRPr="00897354" w14:paraId="5EE783D2" w14:textId="77777777" w:rsidTr="00897354">
        <w:tc>
          <w:tcPr>
            <w:tcW w:w="0" w:type="auto"/>
            <w:hideMark/>
          </w:tcPr>
          <w:p w14:paraId="6A856B2F" w14:textId="77777777" w:rsidR="00DF6DF4" w:rsidRPr="00897354" w:rsidRDefault="00DF6DF4" w:rsidP="00897354">
            <w:pPr>
              <w:jc w:val="left"/>
              <w:rPr>
                <w:rFonts w:ascii="Calibri" w:hAnsi="Calibri" w:cs="Calibri"/>
                <w:sz w:val="20"/>
              </w:rPr>
            </w:pPr>
            <w:r w:rsidRPr="00897354">
              <w:rPr>
                <w:rFonts w:ascii="Calibri" w:hAnsi="Calibri" w:cs="Calibri"/>
                <w:b/>
                <w:bCs/>
                <w:sz w:val="20"/>
              </w:rPr>
              <w:t>Associé unique</w:t>
            </w:r>
          </w:p>
        </w:tc>
        <w:tc>
          <w:tcPr>
            <w:tcW w:w="0" w:type="auto"/>
            <w:hideMark/>
          </w:tcPr>
          <w:p w14:paraId="1B6DD094" w14:textId="77777777" w:rsidR="00DF6DF4" w:rsidRPr="00897354" w:rsidRDefault="00DF6DF4" w:rsidP="00897354">
            <w:pPr>
              <w:jc w:val="left"/>
              <w:rPr>
                <w:rFonts w:ascii="Calibri" w:hAnsi="Calibri" w:cs="Calibri"/>
                <w:sz w:val="20"/>
              </w:rPr>
            </w:pPr>
            <w:r w:rsidRPr="00897354">
              <w:rPr>
                <w:rFonts w:ascii="Calibri" w:hAnsi="Calibri" w:cs="Calibri"/>
                <w:sz w:val="20"/>
              </w:rPr>
              <w:t>Seul détenteur des actions d’une SASU</w:t>
            </w:r>
          </w:p>
        </w:tc>
      </w:tr>
      <w:tr w:rsidR="00DF6DF4" w:rsidRPr="00897354" w14:paraId="7132942B" w14:textId="77777777" w:rsidTr="00897354">
        <w:tc>
          <w:tcPr>
            <w:tcW w:w="0" w:type="auto"/>
            <w:hideMark/>
          </w:tcPr>
          <w:p w14:paraId="72B9091F" w14:textId="77777777" w:rsidR="00DF6DF4" w:rsidRPr="00897354" w:rsidRDefault="00DF6DF4" w:rsidP="00897354">
            <w:pPr>
              <w:jc w:val="left"/>
              <w:rPr>
                <w:rFonts w:ascii="Calibri" w:hAnsi="Calibri" w:cs="Calibri"/>
                <w:sz w:val="20"/>
              </w:rPr>
            </w:pPr>
            <w:r w:rsidRPr="00897354">
              <w:rPr>
                <w:rFonts w:ascii="Calibri" w:hAnsi="Calibri" w:cs="Calibri"/>
                <w:b/>
                <w:bCs/>
                <w:sz w:val="20"/>
              </w:rPr>
              <w:t>Action</w:t>
            </w:r>
          </w:p>
        </w:tc>
        <w:tc>
          <w:tcPr>
            <w:tcW w:w="0" w:type="auto"/>
            <w:hideMark/>
          </w:tcPr>
          <w:p w14:paraId="3F9FD170" w14:textId="77777777" w:rsidR="00DF6DF4" w:rsidRPr="00897354" w:rsidRDefault="00DF6DF4" w:rsidP="00897354">
            <w:pPr>
              <w:jc w:val="left"/>
              <w:rPr>
                <w:rFonts w:ascii="Calibri" w:hAnsi="Calibri" w:cs="Calibri"/>
                <w:sz w:val="20"/>
              </w:rPr>
            </w:pPr>
            <w:r w:rsidRPr="00897354">
              <w:rPr>
                <w:rFonts w:ascii="Calibri" w:hAnsi="Calibri" w:cs="Calibri"/>
                <w:sz w:val="20"/>
              </w:rPr>
              <w:t>Titre représentatif d’une fraction des droits sociaux d’une société par actions</w:t>
            </w:r>
          </w:p>
        </w:tc>
      </w:tr>
      <w:tr w:rsidR="00DF6DF4" w:rsidRPr="00897354" w14:paraId="790BEDCE" w14:textId="77777777" w:rsidTr="00897354">
        <w:tc>
          <w:tcPr>
            <w:tcW w:w="0" w:type="auto"/>
            <w:hideMark/>
          </w:tcPr>
          <w:p w14:paraId="3C6B37B2" w14:textId="77777777" w:rsidR="00DF6DF4" w:rsidRPr="00897354" w:rsidRDefault="00DF6DF4" w:rsidP="00897354">
            <w:pPr>
              <w:jc w:val="left"/>
              <w:rPr>
                <w:rFonts w:ascii="Calibri" w:hAnsi="Calibri" w:cs="Calibri"/>
                <w:sz w:val="20"/>
              </w:rPr>
            </w:pPr>
            <w:r w:rsidRPr="00897354">
              <w:rPr>
                <w:rFonts w:ascii="Calibri" w:hAnsi="Calibri" w:cs="Calibri"/>
                <w:b/>
                <w:bCs/>
                <w:sz w:val="20"/>
              </w:rPr>
              <w:t>Président</w:t>
            </w:r>
          </w:p>
        </w:tc>
        <w:tc>
          <w:tcPr>
            <w:tcW w:w="0" w:type="auto"/>
            <w:hideMark/>
          </w:tcPr>
          <w:p w14:paraId="78448E17" w14:textId="77777777" w:rsidR="00DF6DF4" w:rsidRPr="00897354" w:rsidRDefault="00DF6DF4" w:rsidP="00897354">
            <w:pPr>
              <w:jc w:val="left"/>
              <w:rPr>
                <w:rFonts w:ascii="Calibri" w:hAnsi="Calibri" w:cs="Calibri"/>
                <w:sz w:val="20"/>
              </w:rPr>
            </w:pPr>
            <w:r w:rsidRPr="00897354">
              <w:rPr>
                <w:rFonts w:ascii="Calibri" w:hAnsi="Calibri" w:cs="Calibri"/>
                <w:sz w:val="20"/>
              </w:rPr>
              <w:t>Représentant légal obligatoire de la SAS</w:t>
            </w:r>
          </w:p>
        </w:tc>
      </w:tr>
      <w:tr w:rsidR="00DF6DF4" w:rsidRPr="00897354" w14:paraId="1F19F9A9" w14:textId="77777777" w:rsidTr="00897354">
        <w:tc>
          <w:tcPr>
            <w:tcW w:w="0" w:type="auto"/>
            <w:hideMark/>
          </w:tcPr>
          <w:p w14:paraId="59AEF5F0" w14:textId="77777777" w:rsidR="00DF6DF4" w:rsidRPr="00897354" w:rsidRDefault="00DF6DF4" w:rsidP="00897354">
            <w:pPr>
              <w:jc w:val="left"/>
              <w:rPr>
                <w:rFonts w:ascii="Calibri" w:hAnsi="Calibri" w:cs="Calibri"/>
                <w:sz w:val="20"/>
              </w:rPr>
            </w:pPr>
            <w:r w:rsidRPr="00897354">
              <w:rPr>
                <w:rFonts w:ascii="Calibri" w:hAnsi="Calibri" w:cs="Calibri"/>
                <w:b/>
                <w:bCs/>
                <w:sz w:val="20"/>
              </w:rPr>
              <w:t>Liberté statutaire</w:t>
            </w:r>
          </w:p>
        </w:tc>
        <w:tc>
          <w:tcPr>
            <w:tcW w:w="0" w:type="auto"/>
            <w:hideMark/>
          </w:tcPr>
          <w:p w14:paraId="281DED01" w14:textId="77777777" w:rsidR="00DF6DF4" w:rsidRPr="00897354" w:rsidRDefault="00DF6DF4" w:rsidP="00897354">
            <w:pPr>
              <w:jc w:val="left"/>
              <w:rPr>
                <w:rFonts w:ascii="Calibri" w:hAnsi="Calibri" w:cs="Calibri"/>
                <w:sz w:val="20"/>
              </w:rPr>
            </w:pPr>
            <w:r w:rsidRPr="00897354">
              <w:rPr>
                <w:rFonts w:ascii="Calibri" w:hAnsi="Calibri" w:cs="Calibri"/>
                <w:sz w:val="20"/>
              </w:rPr>
              <w:t>Large faculté des associés d’organiser le fonctionnement de la SAS dans les limites impératives</w:t>
            </w:r>
          </w:p>
        </w:tc>
      </w:tr>
      <w:tr w:rsidR="00DF6DF4" w:rsidRPr="00897354" w14:paraId="1EBC7441" w14:textId="77777777" w:rsidTr="00897354">
        <w:tc>
          <w:tcPr>
            <w:tcW w:w="0" w:type="auto"/>
            <w:hideMark/>
          </w:tcPr>
          <w:p w14:paraId="428B8802" w14:textId="77777777" w:rsidR="00DF6DF4" w:rsidRPr="00897354" w:rsidRDefault="00DF6DF4" w:rsidP="00897354">
            <w:pPr>
              <w:jc w:val="left"/>
              <w:rPr>
                <w:rFonts w:ascii="Calibri" w:hAnsi="Calibri" w:cs="Calibri"/>
                <w:sz w:val="20"/>
              </w:rPr>
            </w:pPr>
            <w:r w:rsidRPr="00897354">
              <w:rPr>
                <w:rFonts w:ascii="Calibri" w:hAnsi="Calibri" w:cs="Calibri"/>
                <w:b/>
                <w:bCs/>
                <w:sz w:val="20"/>
              </w:rPr>
              <w:t>Agrément</w:t>
            </w:r>
          </w:p>
        </w:tc>
        <w:tc>
          <w:tcPr>
            <w:tcW w:w="0" w:type="auto"/>
            <w:hideMark/>
          </w:tcPr>
          <w:p w14:paraId="7DED96BB" w14:textId="77777777" w:rsidR="00DF6DF4" w:rsidRPr="00897354" w:rsidRDefault="00DF6DF4" w:rsidP="00897354">
            <w:pPr>
              <w:jc w:val="left"/>
              <w:rPr>
                <w:rFonts w:ascii="Calibri" w:hAnsi="Calibri" w:cs="Calibri"/>
                <w:sz w:val="20"/>
              </w:rPr>
            </w:pPr>
            <w:r w:rsidRPr="00897354">
              <w:rPr>
                <w:rFonts w:ascii="Calibri" w:hAnsi="Calibri" w:cs="Calibri"/>
                <w:sz w:val="20"/>
              </w:rPr>
              <w:t>Autorisation préalable à une cession</w:t>
            </w:r>
          </w:p>
        </w:tc>
      </w:tr>
      <w:tr w:rsidR="00DF6DF4" w:rsidRPr="00897354" w14:paraId="7704272F" w14:textId="77777777" w:rsidTr="00897354">
        <w:tc>
          <w:tcPr>
            <w:tcW w:w="0" w:type="auto"/>
            <w:hideMark/>
          </w:tcPr>
          <w:p w14:paraId="3EC49FE1" w14:textId="77777777" w:rsidR="00DF6DF4" w:rsidRPr="00897354" w:rsidRDefault="00DF6DF4" w:rsidP="00897354">
            <w:pPr>
              <w:jc w:val="left"/>
              <w:rPr>
                <w:rFonts w:ascii="Calibri" w:hAnsi="Calibri" w:cs="Calibri"/>
                <w:sz w:val="20"/>
              </w:rPr>
            </w:pPr>
            <w:r w:rsidRPr="00897354">
              <w:rPr>
                <w:rFonts w:ascii="Calibri" w:hAnsi="Calibri" w:cs="Calibri"/>
                <w:b/>
                <w:bCs/>
                <w:sz w:val="20"/>
              </w:rPr>
              <w:t>Préemption</w:t>
            </w:r>
          </w:p>
        </w:tc>
        <w:tc>
          <w:tcPr>
            <w:tcW w:w="0" w:type="auto"/>
            <w:hideMark/>
          </w:tcPr>
          <w:p w14:paraId="18365268" w14:textId="77777777" w:rsidR="00DF6DF4" w:rsidRPr="00897354" w:rsidRDefault="00DF6DF4" w:rsidP="00897354">
            <w:pPr>
              <w:jc w:val="left"/>
              <w:rPr>
                <w:rFonts w:ascii="Calibri" w:hAnsi="Calibri" w:cs="Calibri"/>
                <w:sz w:val="20"/>
              </w:rPr>
            </w:pPr>
            <w:r w:rsidRPr="00897354">
              <w:rPr>
                <w:rFonts w:ascii="Calibri" w:hAnsi="Calibri" w:cs="Calibri"/>
                <w:sz w:val="20"/>
              </w:rPr>
              <w:t>Droit prioritaire d’acquisition</w:t>
            </w:r>
          </w:p>
        </w:tc>
      </w:tr>
      <w:tr w:rsidR="00DF6DF4" w:rsidRPr="00897354" w14:paraId="3CFE81E7" w14:textId="77777777" w:rsidTr="00897354">
        <w:tc>
          <w:tcPr>
            <w:tcW w:w="0" w:type="auto"/>
            <w:hideMark/>
          </w:tcPr>
          <w:p w14:paraId="75603A3F" w14:textId="77777777" w:rsidR="00DF6DF4" w:rsidRPr="00897354" w:rsidRDefault="00DF6DF4" w:rsidP="00897354">
            <w:pPr>
              <w:jc w:val="left"/>
              <w:rPr>
                <w:rFonts w:ascii="Calibri" w:hAnsi="Calibri" w:cs="Calibri"/>
                <w:sz w:val="20"/>
              </w:rPr>
            </w:pPr>
            <w:r w:rsidRPr="00897354">
              <w:rPr>
                <w:rFonts w:ascii="Calibri" w:hAnsi="Calibri" w:cs="Calibri"/>
                <w:b/>
                <w:bCs/>
                <w:sz w:val="20"/>
              </w:rPr>
              <w:t>Inaliénabilité</w:t>
            </w:r>
          </w:p>
        </w:tc>
        <w:tc>
          <w:tcPr>
            <w:tcW w:w="0" w:type="auto"/>
            <w:hideMark/>
          </w:tcPr>
          <w:p w14:paraId="07A76C9D" w14:textId="77777777" w:rsidR="00DF6DF4" w:rsidRPr="00897354" w:rsidRDefault="00DF6DF4" w:rsidP="00897354">
            <w:pPr>
              <w:jc w:val="left"/>
              <w:rPr>
                <w:rFonts w:ascii="Calibri" w:hAnsi="Calibri" w:cs="Calibri"/>
                <w:sz w:val="20"/>
              </w:rPr>
            </w:pPr>
            <w:r w:rsidRPr="00897354">
              <w:rPr>
                <w:rFonts w:ascii="Calibri" w:hAnsi="Calibri" w:cs="Calibri"/>
                <w:sz w:val="20"/>
              </w:rPr>
              <w:t>Interdiction temporaire de céder les actions</w:t>
            </w:r>
          </w:p>
        </w:tc>
      </w:tr>
      <w:tr w:rsidR="00DF6DF4" w:rsidRPr="00897354" w14:paraId="1B0482FB" w14:textId="77777777" w:rsidTr="00897354">
        <w:tc>
          <w:tcPr>
            <w:tcW w:w="0" w:type="auto"/>
            <w:hideMark/>
          </w:tcPr>
          <w:p w14:paraId="0ACA3D9C" w14:textId="77777777" w:rsidR="00DF6DF4" w:rsidRPr="00897354" w:rsidRDefault="00DF6DF4" w:rsidP="00897354">
            <w:pPr>
              <w:jc w:val="left"/>
              <w:rPr>
                <w:rFonts w:ascii="Calibri" w:hAnsi="Calibri" w:cs="Calibri"/>
                <w:sz w:val="20"/>
              </w:rPr>
            </w:pPr>
            <w:r w:rsidRPr="00897354">
              <w:rPr>
                <w:rFonts w:ascii="Calibri" w:hAnsi="Calibri" w:cs="Calibri"/>
                <w:b/>
                <w:bCs/>
                <w:sz w:val="20"/>
              </w:rPr>
              <w:t>Exclusion</w:t>
            </w:r>
          </w:p>
        </w:tc>
        <w:tc>
          <w:tcPr>
            <w:tcW w:w="0" w:type="auto"/>
            <w:hideMark/>
          </w:tcPr>
          <w:p w14:paraId="0BAA301D" w14:textId="77777777" w:rsidR="00DF6DF4" w:rsidRPr="00897354" w:rsidRDefault="00DF6DF4" w:rsidP="00897354">
            <w:pPr>
              <w:jc w:val="left"/>
              <w:rPr>
                <w:rFonts w:ascii="Calibri" w:hAnsi="Calibri" w:cs="Calibri"/>
                <w:sz w:val="20"/>
              </w:rPr>
            </w:pPr>
            <w:r w:rsidRPr="00897354">
              <w:rPr>
                <w:rFonts w:ascii="Calibri" w:hAnsi="Calibri" w:cs="Calibri"/>
                <w:sz w:val="20"/>
              </w:rPr>
              <w:t>Mécanisme imposant à un associé de céder ses actions</w:t>
            </w:r>
          </w:p>
        </w:tc>
      </w:tr>
      <w:tr w:rsidR="00DF6DF4" w:rsidRPr="00897354" w14:paraId="6B582284" w14:textId="77777777" w:rsidTr="00897354">
        <w:tc>
          <w:tcPr>
            <w:tcW w:w="0" w:type="auto"/>
            <w:hideMark/>
          </w:tcPr>
          <w:p w14:paraId="1721A4BD" w14:textId="77777777" w:rsidR="00DF6DF4" w:rsidRPr="00897354" w:rsidRDefault="00DF6DF4" w:rsidP="00897354">
            <w:pPr>
              <w:jc w:val="left"/>
              <w:rPr>
                <w:rFonts w:ascii="Calibri" w:hAnsi="Calibri" w:cs="Calibri"/>
                <w:sz w:val="20"/>
              </w:rPr>
            </w:pPr>
            <w:r w:rsidRPr="00897354">
              <w:rPr>
                <w:rFonts w:ascii="Calibri" w:hAnsi="Calibri" w:cs="Calibri"/>
                <w:b/>
                <w:bCs/>
                <w:sz w:val="20"/>
              </w:rPr>
              <w:t>Changement de contrôle</w:t>
            </w:r>
          </w:p>
        </w:tc>
        <w:tc>
          <w:tcPr>
            <w:tcW w:w="0" w:type="auto"/>
            <w:hideMark/>
          </w:tcPr>
          <w:p w14:paraId="00B99A11" w14:textId="77777777" w:rsidR="00DF6DF4" w:rsidRPr="00897354" w:rsidRDefault="00DF6DF4" w:rsidP="00897354">
            <w:pPr>
              <w:jc w:val="left"/>
              <w:rPr>
                <w:rFonts w:ascii="Calibri" w:hAnsi="Calibri" w:cs="Calibri"/>
                <w:sz w:val="20"/>
              </w:rPr>
            </w:pPr>
            <w:r w:rsidRPr="00897354">
              <w:rPr>
                <w:rFonts w:ascii="Calibri" w:hAnsi="Calibri" w:cs="Calibri"/>
                <w:sz w:val="20"/>
              </w:rPr>
              <w:t>Modification du contrôle d’un associé personne morale pouvant produire les effets prévus par les statuts</w:t>
            </w:r>
          </w:p>
        </w:tc>
      </w:tr>
      <w:tr w:rsidR="00DF6DF4" w:rsidRPr="00897354" w14:paraId="7DD90EFC" w14:textId="77777777" w:rsidTr="00897354">
        <w:tc>
          <w:tcPr>
            <w:tcW w:w="0" w:type="auto"/>
            <w:hideMark/>
          </w:tcPr>
          <w:p w14:paraId="2F30FF77" w14:textId="77777777" w:rsidR="00DF6DF4" w:rsidRPr="00897354" w:rsidRDefault="00DF6DF4" w:rsidP="00897354">
            <w:pPr>
              <w:jc w:val="left"/>
              <w:rPr>
                <w:rFonts w:ascii="Calibri" w:hAnsi="Calibri" w:cs="Calibri"/>
                <w:sz w:val="20"/>
              </w:rPr>
            </w:pPr>
            <w:r w:rsidRPr="00897354">
              <w:rPr>
                <w:rFonts w:ascii="Calibri" w:hAnsi="Calibri" w:cs="Calibri"/>
                <w:b/>
                <w:bCs/>
                <w:sz w:val="20"/>
              </w:rPr>
              <w:t>Convention réglementée</w:t>
            </w:r>
          </w:p>
        </w:tc>
        <w:tc>
          <w:tcPr>
            <w:tcW w:w="0" w:type="auto"/>
            <w:hideMark/>
          </w:tcPr>
          <w:p w14:paraId="05C551A0" w14:textId="77777777" w:rsidR="00DF6DF4" w:rsidRPr="00897354" w:rsidRDefault="00DF6DF4" w:rsidP="00897354">
            <w:pPr>
              <w:jc w:val="left"/>
              <w:rPr>
                <w:rFonts w:ascii="Calibri" w:hAnsi="Calibri" w:cs="Calibri"/>
                <w:sz w:val="20"/>
              </w:rPr>
            </w:pPr>
            <w:r w:rsidRPr="00897354">
              <w:rPr>
                <w:rFonts w:ascii="Calibri" w:hAnsi="Calibri" w:cs="Calibri"/>
                <w:sz w:val="20"/>
              </w:rPr>
              <w:t>Convention soumise à une procédure particulière de contrôle</w:t>
            </w:r>
          </w:p>
        </w:tc>
      </w:tr>
      <w:tr w:rsidR="00DF6DF4" w:rsidRPr="00897354" w14:paraId="0DEF610E" w14:textId="77777777" w:rsidTr="00897354">
        <w:tc>
          <w:tcPr>
            <w:tcW w:w="0" w:type="auto"/>
            <w:hideMark/>
          </w:tcPr>
          <w:p w14:paraId="0B20CBAB" w14:textId="77777777" w:rsidR="00DF6DF4" w:rsidRPr="00897354" w:rsidRDefault="00DF6DF4" w:rsidP="00897354">
            <w:pPr>
              <w:jc w:val="left"/>
              <w:rPr>
                <w:rFonts w:ascii="Calibri" w:hAnsi="Calibri" w:cs="Calibri"/>
                <w:sz w:val="20"/>
              </w:rPr>
            </w:pPr>
            <w:r w:rsidRPr="00897354">
              <w:rPr>
                <w:rFonts w:ascii="Calibri" w:hAnsi="Calibri" w:cs="Calibri"/>
                <w:b/>
                <w:bCs/>
                <w:sz w:val="20"/>
              </w:rPr>
              <w:t>Expertise de gestion</w:t>
            </w:r>
          </w:p>
        </w:tc>
        <w:tc>
          <w:tcPr>
            <w:tcW w:w="0" w:type="auto"/>
            <w:hideMark/>
          </w:tcPr>
          <w:p w14:paraId="043204D0" w14:textId="77777777" w:rsidR="00DF6DF4" w:rsidRPr="00897354" w:rsidRDefault="00DF6DF4" w:rsidP="00897354">
            <w:pPr>
              <w:jc w:val="left"/>
              <w:rPr>
                <w:rFonts w:ascii="Calibri" w:hAnsi="Calibri" w:cs="Calibri"/>
                <w:sz w:val="20"/>
              </w:rPr>
            </w:pPr>
            <w:r w:rsidRPr="00897354">
              <w:rPr>
                <w:rFonts w:ascii="Calibri" w:hAnsi="Calibri" w:cs="Calibri"/>
                <w:sz w:val="20"/>
              </w:rPr>
              <w:t>Expertise judiciaire portant sur une ou plusieurs opérations de gestion</w:t>
            </w:r>
          </w:p>
        </w:tc>
      </w:tr>
      <w:tr w:rsidR="00DF6DF4" w:rsidRPr="00897354" w14:paraId="66B640B6" w14:textId="77777777" w:rsidTr="00897354">
        <w:tc>
          <w:tcPr>
            <w:tcW w:w="0" w:type="auto"/>
            <w:hideMark/>
          </w:tcPr>
          <w:p w14:paraId="336B001F" w14:textId="77777777" w:rsidR="00DF6DF4" w:rsidRPr="00897354" w:rsidRDefault="00DF6DF4" w:rsidP="00897354">
            <w:pPr>
              <w:jc w:val="left"/>
              <w:rPr>
                <w:rFonts w:ascii="Calibri" w:hAnsi="Calibri" w:cs="Calibri"/>
                <w:sz w:val="20"/>
              </w:rPr>
            </w:pPr>
            <w:r w:rsidRPr="00897354">
              <w:rPr>
                <w:rFonts w:ascii="Calibri" w:hAnsi="Calibri" w:cs="Calibri"/>
                <w:b/>
                <w:bCs/>
                <w:sz w:val="20"/>
              </w:rPr>
              <w:t>Droit d’alerte</w:t>
            </w:r>
          </w:p>
        </w:tc>
        <w:tc>
          <w:tcPr>
            <w:tcW w:w="0" w:type="auto"/>
            <w:hideMark/>
          </w:tcPr>
          <w:p w14:paraId="2AF07B48" w14:textId="77777777" w:rsidR="00DF6DF4" w:rsidRPr="00897354" w:rsidRDefault="00DF6DF4" w:rsidP="00897354">
            <w:pPr>
              <w:jc w:val="left"/>
              <w:rPr>
                <w:rFonts w:ascii="Calibri" w:hAnsi="Calibri" w:cs="Calibri"/>
                <w:sz w:val="20"/>
              </w:rPr>
            </w:pPr>
            <w:r w:rsidRPr="00897354">
              <w:rPr>
                <w:rFonts w:ascii="Calibri" w:hAnsi="Calibri" w:cs="Calibri"/>
                <w:sz w:val="20"/>
              </w:rPr>
              <w:t>Droit d’interroger les dirigeants sur des faits menaçant la continuité de l’exploitation</w:t>
            </w:r>
          </w:p>
        </w:tc>
      </w:tr>
      <w:tr w:rsidR="00DF6DF4" w:rsidRPr="00897354" w14:paraId="0004A12F" w14:textId="77777777" w:rsidTr="00897354">
        <w:tc>
          <w:tcPr>
            <w:tcW w:w="0" w:type="auto"/>
            <w:hideMark/>
          </w:tcPr>
          <w:p w14:paraId="78DD71DC" w14:textId="77777777" w:rsidR="00DF6DF4" w:rsidRPr="00897354" w:rsidRDefault="00DF6DF4" w:rsidP="00897354">
            <w:pPr>
              <w:jc w:val="left"/>
              <w:rPr>
                <w:rFonts w:ascii="Calibri" w:hAnsi="Calibri" w:cs="Calibri"/>
                <w:sz w:val="20"/>
              </w:rPr>
            </w:pPr>
            <w:r w:rsidRPr="00897354">
              <w:rPr>
                <w:rFonts w:ascii="Calibri" w:hAnsi="Calibri" w:cs="Calibri"/>
                <w:b/>
                <w:bCs/>
                <w:sz w:val="20"/>
              </w:rPr>
              <w:t>Assimilé salarié</w:t>
            </w:r>
          </w:p>
        </w:tc>
        <w:tc>
          <w:tcPr>
            <w:tcW w:w="0" w:type="auto"/>
            <w:hideMark/>
          </w:tcPr>
          <w:p w14:paraId="62660CC4" w14:textId="77777777" w:rsidR="00DF6DF4" w:rsidRPr="00897354" w:rsidRDefault="00DF6DF4" w:rsidP="00897354">
            <w:pPr>
              <w:jc w:val="left"/>
              <w:rPr>
                <w:rFonts w:ascii="Calibri" w:hAnsi="Calibri" w:cs="Calibri"/>
                <w:sz w:val="20"/>
              </w:rPr>
            </w:pPr>
            <w:r w:rsidRPr="00897354">
              <w:rPr>
                <w:rFonts w:ascii="Calibri" w:hAnsi="Calibri" w:cs="Calibri"/>
                <w:sz w:val="20"/>
              </w:rPr>
              <w:t>Dirigeant rattaché au régime général sans être salarié au titre du seul mandat</w:t>
            </w:r>
          </w:p>
        </w:tc>
      </w:tr>
      <w:tr w:rsidR="00DF6DF4" w:rsidRPr="00897354" w14:paraId="5D108B86" w14:textId="77777777" w:rsidTr="00897354">
        <w:tc>
          <w:tcPr>
            <w:tcW w:w="0" w:type="auto"/>
            <w:hideMark/>
          </w:tcPr>
          <w:p w14:paraId="4CA843B7" w14:textId="77777777" w:rsidR="00DF6DF4" w:rsidRPr="00897354" w:rsidRDefault="00DF6DF4" w:rsidP="00897354">
            <w:pPr>
              <w:jc w:val="left"/>
              <w:rPr>
                <w:rFonts w:ascii="Calibri" w:hAnsi="Calibri" w:cs="Calibri"/>
                <w:sz w:val="20"/>
              </w:rPr>
            </w:pPr>
            <w:r w:rsidRPr="00897354">
              <w:rPr>
                <w:rFonts w:ascii="Calibri" w:hAnsi="Calibri" w:cs="Calibri"/>
                <w:b/>
                <w:bCs/>
                <w:sz w:val="20"/>
              </w:rPr>
              <w:t>Nullité statutaire</w:t>
            </w:r>
          </w:p>
        </w:tc>
        <w:tc>
          <w:tcPr>
            <w:tcW w:w="0" w:type="auto"/>
            <w:hideMark/>
          </w:tcPr>
          <w:p w14:paraId="6E3AB3CC" w14:textId="77777777" w:rsidR="00DF6DF4" w:rsidRPr="00897354" w:rsidRDefault="00DF6DF4" w:rsidP="00897354">
            <w:pPr>
              <w:jc w:val="left"/>
              <w:rPr>
                <w:rFonts w:ascii="Calibri" w:hAnsi="Calibri" w:cs="Calibri"/>
                <w:sz w:val="20"/>
              </w:rPr>
            </w:pPr>
            <w:r w:rsidRPr="00897354">
              <w:rPr>
                <w:rFonts w:ascii="Calibri" w:hAnsi="Calibri" w:cs="Calibri"/>
                <w:sz w:val="20"/>
              </w:rPr>
              <w:t>Nullité d’une décision sociale que les statuts peuvent prévoir depuis 2025 en cas de violation de leurs règles</w:t>
            </w:r>
          </w:p>
        </w:tc>
      </w:tr>
    </w:tbl>
    <w:p w14:paraId="5EC57B9B" w14:textId="77777777" w:rsidR="00DF6DF4" w:rsidRPr="00DF6DF4" w:rsidRDefault="00000000" w:rsidP="00897354">
      <w:pPr>
        <w:spacing w:after="0" w:line="240" w:lineRule="auto"/>
      </w:pPr>
      <w:r>
        <w:pict w14:anchorId="4215479D">
          <v:rect id="_x0000_i1085" style="width:0;height:1.5pt" o:hralign="center" o:hrstd="t" o:hr="t" fillcolor="#a0a0a0" stroked="f"/>
        </w:pict>
      </w:r>
    </w:p>
    <w:p w14:paraId="5923C0AC" w14:textId="77777777" w:rsidR="00DF6DF4" w:rsidRPr="00DF6DF4" w:rsidRDefault="00DF6DF4" w:rsidP="00897354">
      <w:pPr>
        <w:spacing w:after="0" w:line="240" w:lineRule="auto"/>
        <w:rPr>
          <w:b/>
          <w:bCs/>
        </w:rPr>
      </w:pPr>
      <w:r w:rsidRPr="00DF6DF4">
        <w:rPr>
          <w:b/>
          <w:bCs/>
        </w:rPr>
        <w:t>Sources officielles</w:t>
      </w:r>
    </w:p>
    <w:p w14:paraId="4BA37EBE" w14:textId="77777777" w:rsidR="00DF6DF4" w:rsidRPr="00DF6DF4" w:rsidRDefault="00DF6DF4" w:rsidP="00897354">
      <w:pPr>
        <w:spacing w:after="0" w:line="240" w:lineRule="auto"/>
        <w:rPr>
          <w:b/>
          <w:bCs/>
        </w:rPr>
      </w:pPr>
      <w:r w:rsidRPr="00DF6DF4">
        <w:rPr>
          <w:b/>
          <w:bCs/>
        </w:rPr>
        <w:t>Référentiel</w:t>
      </w:r>
    </w:p>
    <w:p w14:paraId="00B67DC7" w14:textId="10DEF953" w:rsidR="00DF6DF4" w:rsidRDefault="00DF6DF4" w:rsidP="00897354">
      <w:pPr>
        <w:spacing w:after="0" w:line="240" w:lineRule="auto"/>
      </w:pPr>
      <w:r w:rsidRPr="00DF6DF4">
        <w:rPr>
          <w:b/>
          <w:bCs/>
        </w:rPr>
        <w:t xml:space="preserve">Référentiel DCG 2026 </w:t>
      </w:r>
      <w:r>
        <w:rPr>
          <w:b/>
          <w:bCs/>
        </w:rPr>
        <w:t>-</w:t>
      </w:r>
      <w:r w:rsidRPr="00DF6DF4">
        <w:rPr>
          <w:b/>
          <w:bCs/>
        </w:rPr>
        <w:t xml:space="preserve"> DROIT DES AFFAIRES </w:t>
      </w:r>
      <w:r>
        <w:rPr>
          <w:b/>
          <w:bCs/>
        </w:rPr>
        <w:t>-</w:t>
      </w:r>
      <w:r w:rsidRPr="00DF6DF4">
        <w:rPr>
          <w:b/>
          <w:bCs/>
        </w:rPr>
        <w:t xml:space="preserve"> 3.2 </w:t>
      </w:r>
      <w:r w:rsidR="00897354">
        <w:rPr>
          <w:b/>
          <w:bCs/>
        </w:rPr>
        <w:t>« </w:t>
      </w:r>
      <w:r w:rsidRPr="00DF6DF4">
        <w:rPr>
          <w:b/>
          <w:bCs/>
        </w:rPr>
        <w:t>Identifier la forme sociétaire adaptée à la situation du client</w:t>
      </w:r>
      <w:r w:rsidR="00897354">
        <w:rPr>
          <w:b/>
          <w:bCs/>
        </w:rPr>
        <w:t> »</w:t>
      </w:r>
    </w:p>
    <w:p w14:paraId="5A422D51" w14:textId="5F4BF9AE" w:rsidR="00DF6DF4" w:rsidRPr="00DF6DF4" w:rsidRDefault="00DF6DF4" w:rsidP="00897354">
      <w:pPr>
        <w:spacing w:after="0" w:line="240" w:lineRule="auto"/>
      </w:pPr>
      <w:r w:rsidRPr="00DF6DF4">
        <w:t>Référentiel officiel chargé.</w:t>
      </w:r>
    </w:p>
    <w:p w14:paraId="37D164A7" w14:textId="77777777" w:rsidR="00DF6DF4" w:rsidRPr="00DF6DF4" w:rsidRDefault="00DF6DF4" w:rsidP="00897354">
      <w:pPr>
        <w:spacing w:after="0" w:line="240" w:lineRule="auto"/>
        <w:rPr>
          <w:b/>
          <w:bCs/>
        </w:rPr>
      </w:pPr>
      <w:r w:rsidRPr="00DF6DF4">
        <w:rPr>
          <w:b/>
          <w:bCs/>
        </w:rPr>
        <w:t>Régime général de la SAS et de la SASU</w:t>
      </w:r>
    </w:p>
    <w:p w14:paraId="55E32DA0" w14:textId="77777777" w:rsidR="00DF6DF4" w:rsidRDefault="00DF6DF4" w:rsidP="00897354">
      <w:pPr>
        <w:spacing w:after="0" w:line="240" w:lineRule="auto"/>
      </w:pPr>
      <w:r w:rsidRPr="00DF6DF4">
        <w:rPr>
          <w:b/>
          <w:bCs/>
        </w:rPr>
        <w:t xml:space="preserve">Code de commerce </w:t>
      </w:r>
      <w:r>
        <w:rPr>
          <w:b/>
          <w:bCs/>
        </w:rPr>
        <w:t>-</w:t>
      </w:r>
      <w:r w:rsidRPr="00DF6DF4">
        <w:rPr>
          <w:b/>
          <w:bCs/>
        </w:rPr>
        <w:t xml:space="preserve"> articles L. 227-1 à L. 227-20-1</w:t>
      </w:r>
    </w:p>
    <w:p w14:paraId="770F278B" w14:textId="7403EE8B" w:rsidR="00DF6DF4" w:rsidRPr="00DF6DF4" w:rsidRDefault="00DF6DF4" w:rsidP="00897354">
      <w:pPr>
        <w:spacing w:after="0" w:line="240" w:lineRule="auto"/>
      </w:pPr>
      <w:hyperlink r:id="rId81" w:history="1">
        <w:r w:rsidRPr="00DF6DF4">
          <w:rPr>
            <w:rStyle w:val="Lienhypertexte"/>
          </w:rPr>
          <w:t>https://www.legifrance.gouv.fr/codes/section_lc/LEGITEXT000005634379/LEGISCTA000006146048/</w:t>
        </w:r>
      </w:hyperlink>
    </w:p>
    <w:p w14:paraId="2D0268CC" w14:textId="57D8B232"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227-1</w:t>
      </w:r>
      <w:r w:rsidR="00897354">
        <w:rPr>
          <w:b/>
          <w:bCs/>
        </w:rPr>
        <w:t> :</w:t>
      </w:r>
      <w:r w:rsidRPr="00DF6DF4">
        <w:rPr>
          <w:b/>
          <w:bCs/>
        </w:rPr>
        <w:t xml:space="preserve"> SAS, SASU et apports</w:t>
      </w:r>
    </w:p>
    <w:p w14:paraId="1B6CE746" w14:textId="075A447F" w:rsidR="00DF6DF4" w:rsidRPr="00DF6DF4" w:rsidRDefault="00DF6DF4" w:rsidP="00897354">
      <w:pPr>
        <w:spacing w:after="0" w:line="240" w:lineRule="auto"/>
      </w:pPr>
      <w:hyperlink r:id="rId82" w:history="1">
        <w:r w:rsidRPr="00DF6DF4">
          <w:rPr>
            <w:rStyle w:val="Lienhypertexte"/>
          </w:rPr>
          <w:t>https://www.legifrance.gouv.fr/codes/article_lc/LEGIARTI000038799575/</w:t>
        </w:r>
      </w:hyperlink>
    </w:p>
    <w:p w14:paraId="1D407418" w14:textId="3D2502F6"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227-5</w:t>
      </w:r>
      <w:r w:rsidR="00897354">
        <w:rPr>
          <w:b/>
          <w:bCs/>
        </w:rPr>
        <w:t> :</w:t>
      </w:r>
      <w:r w:rsidRPr="00DF6DF4">
        <w:rPr>
          <w:b/>
          <w:bCs/>
        </w:rPr>
        <w:t xml:space="preserve"> organisation statutaire de la direction</w:t>
      </w:r>
    </w:p>
    <w:p w14:paraId="3BF131EF" w14:textId="507B177A" w:rsidR="00DF6DF4" w:rsidRPr="00DF6DF4" w:rsidRDefault="00DF6DF4" w:rsidP="00897354">
      <w:pPr>
        <w:spacing w:after="0" w:line="240" w:lineRule="auto"/>
      </w:pPr>
      <w:hyperlink r:id="rId83" w:history="1">
        <w:r w:rsidRPr="00DF6DF4">
          <w:rPr>
            <w:rStyle w:val="Lienhypertexte"/>
          </w:rPr>
          <w:t>https://www.legifrance.gouv.fr/codes/section_lc/LEGITEXT000005634379/LEGISCTA000006146048/</w:t>
        </w:r>
      </w:hyperlink>
    </w:p>
    <w:p w14:paraId="792D0A4B" w14:textId="2F30176E"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227-6</w:t>
      </w:r>
      <w:r w:rsidR="00897354">
        <w:rPr>
          <w:b/>
          <w:bCs/>
        </w:rPr>
        <w:t> :</w:t>
      </w:r>
      <w:r w:rsidRPr="00DF6DF4">
        <w:rPr>
          <w:b/>
          <w:bCs/>
        </w:rPr>
        <w:t xml:space="preserve"> président et représentation de la société</w:t>
      </w:r>
    </w:p>
    <w:p w14:paraId="2F157EEF" w14:textId="4CB28F37" w:rsidR="00DF6DF4" w:rsidRPr="00DF6DF4" w:rsidRDefault="00DF6DF4" w:rsidP="00897354">
      <w:pPr>
        <w:spacing w:after="0" w:line="240" w:lineRule="auto"/>
      </w:pPr>
      <w:hyperlink r:id="rId84" w:history="1">
        <w:r w:rsidRPr="00DF6DF4">
          <w:rPr>
            <w:rStyle w:val="Lienhypertexte"/>
          </w:rPr>
          <w:t>https://www.legifrance.gouv.fr/codes/article_lc/LEGIARTI000006227034/</w:t>
        </w:r>
      </w:hyperlink>
    </w:p>
    <w:p w14:paraId="63F03098" w14:textId="01B0ADE1"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227-7</w:t>
      </w:r>
      <w:r w:rsidR="00897354">
        <w:rPr>
          <w:b/>
          <w:bCs/>
        </w:rPr>
        <w:t> :</w:t>
      </w:r>
      <w:r w:rsidRPr="00DF6DF4">
        <w:rPr>
          <w:b/>
          <w:bCs/>
        </w:rPr>
        <w:t xml:space="preserve"> président personne morale</w:t>
      </w:r>
    </w:p>
    <w:p w14:paraId="66B359E2" w14:textId="4FF0CCDE" w:rsidR="00DF6DF4" w:rsidRPr="00DF6DF4" w:rsidRDefault="00DF6DF4" w:rsidP="00897354">
      <w:pPr>
        <w:spacing w:after="0" w:line="240" w:lineRule="auto"/>
      </w:pPr>
      <w:hyperlink r:id="rId85" w:history="1">
        <w:r w:rsidRPr="00DF6DF4">
          <w:rPr>
            <w:rStyle w:val="Lienhypertexte"/>
          </w:rPr>
          <w:t>https://www.legifrance.gouv.fr/codes/section_lc/LEGITEXT000005634379/LEGISCTA000006146048/</w:t>
        </w:r>
      </w:hyperlink>
    </w:p>
    <w:p w14:paraId="60952873" w14:textId="35058680"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227-8</w:t>
      </w:r>
      <w:r w:rsidR="00897354">
        <w:rPr>
          <w:b/>
          <w:bCs/>
        </w:rPr>
        <w:t> :</w:t>
      </w:r>
      <w:r w:rsidRPr="00DF6DF4">
        <w:rPr>
          <w:b/>
          <w:bCs/>
        </w:rPr>
        <w:t xml:space="preserve"> responsabilité des dirigeants</w:t>
      </w:r>
    </w:p>
    <w:p w14:paraId="098C22C0" w14:textId="10853028" w:rsidR="00DF6DF4" w:rsidRPr="00DF6DF4" w:rsidRDefault="00DF6DF4" w:rsidP="00897354">
      <w:pPr>
        <w:spacing w:after="0" w:line="240" w:lineRule="auto"/>
      </w:pPr>
      <w:hyperlink r:id="rId86" w:history="1">
        <w:r w:rsidRPr="00DF6DF4">
          <w:rPr>
            <w:rStyle w:val="Lienhypertexte"/>
          </w:rPr>
          <w:t>https://www.legifrance.gouv.fr/codes/article_lc/LEGIARTI000006227036/</w:t>
        </w:r>
      </w:hyperlink>
    </w:p>
    <w:p w14:paraId="601DC596" w14:textId="77777777" w:rsidR="00DF6DF4" w:rsidRPr="00DF6DF4" w:rsidRDefault="00DF6DF4" w:rsidP="00897354">
      <w:pPr>
        <w:spacing w:after="0" w:line="240" w:lineRule="auto"/>
        <w:rPr>
          <w:b/>
          <w:bCs/>
        </w:rPr>
      </w:pPr>
      <w:r w:rsidRPr="00DF6DF4">
        <w:rPr>
          <w:b/>
          <w:bCs/>
        </w:rPr>
        <w:t>Capital et apports</w:t>
      </w:r>
    </w:p>
    <w:p w14:paraId="3A2D4D0B" w14:textId="65EBFC61"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225-3</w:t>
      </w:r>
      <w:r w:rsidR="00897354">
        <w:rPr>
          <w:b/>
          <w:bCs/>
        </w:rPr>
        <w:t> :</w:t>
      </w:r>
      <w:r w:rsidRPr="00DF6DF4">
        <w:rPr>
          <w:b/>
          <w:bCs/>
        </w:rPr>
        <w:t xml:space="preserve"> libération des apports</w:t>
      </w:r>
    </w:p>
    <w:p w14:paraId="71320147" w14:textId="553DAD47" w:rsidR="00DF6DF4" w:rsidRPr="00DF6DF4" w:rsidRDefault="00DF6DF4" w:rsidP="00897354">
      <w:pPr>
        <w:spacing w:after="0" w:line="240" w:lineRule="auto"/>
      </w:pPr>
      <w:hyperlink r:id="rId87" w:history="1">
        <w:r w:rsidRPr="00DF6DF4">
          <w:rPr>
            <w:rStyle w:val="Lienhypertexte"/>
          </w:rPr>
          <w:t>https://www.legifrance.gouv.fr/codes/article_lc/LEGIARTI000006223427</w:t>
        </w:r>
      </w:hyperlink>
    </w:p>
    <w:p w14:paraId="260C3A11" w14:textId="4B4B3E6F"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225-14</w:t>
      </w:r>
      <w:r w:rsidR="00897354">
        <w:rPr>
          <w:b/>
          <w:bCs/>
        </w:rPr>
        <w:t> :</w:t>
      </w:r>
      <w:r w:rsidRPr="00DF6DF4">
        <w:rPr>
          <w:b/>
          <w:bCs/>
        </w:rPr>
        <w:t xml:space="preserve"> commissaire aux apports</w:t>
      </w:r>
    </w:p>
    <w:p w14:paraId="2667EF50" w14:textId="76F16713" w:rsidR="00DF6DF4" w:rsidRPr="00DF6DF4" w:rsidRDefault="00DF6DF4" w:rsidP="00897354">
      <w:pPr>
        <w:spacing w:after="0" w:line="240" w:lineRule="auto"/>
      </w:pPr>
      <w:hyperlink r:id="rId88" w:history="1">
        <w:r w:rsidRPr="00DF6DF4">
          <w:rPr>
            <w:rStyle w:val="Lienhypertexte"/>
          </w:rPr>
          <w:t>https://www.legifrance.gouv.fr/codes/article_lc/LEGIARTI000006223547</w:t>
        </w:r>
      </w:hyperlink>
    </w:p>
    <w:p w14:paraId="620A6798" w14:textId="4A53641E" w:rsidR="00DF6DF4" w:rsidRDefault="00DF6DF4" w:rsidP="00897354">
      <w:pPr>
        <w:spacing w:after="0" w:line="240" w:lineRule="auto"/>
      </w:pPr>
      <w:r w:rsidRPr="00DF6DF4">
        <w:rPr>
          <w:b/>
          <w:bCs/>
        </w:rPr>
        <w:t xml:space="preserve">Code de commerce </w:t>
      </w:r>
      <w:r>
        <w:rPr>
          <w:b/>
          <w:bCs/>
        </w:rPr>
        <w:t>-</w:t>
      </w:r>
      <w:r w:rsidRPr="00DF6DF4">
        <w:rPr>
          <w:b/>
          <w:bCs/>
        </w:rPr>
        <w:t xml:space="preserve"> article D. 227-3</w:t>
      </w:r>
      <w:r w:rsidR="00897354">
        <w:rPr>
          <w:b/>
          <w:bCs/>
        </w:rPr>
        <w:t> :</w:t>
      </w:r>
      <w:r w:rsidRPr="00DF6DF4">
        <w:rPr>
          <w:b/>
          <w:bCs/>
        </w:rPr>
        <w:t xml:space="preserve"> seuil de 30 000</w:t>
      </w:r>
      <w:r w:rsidR="00897354">
        <w:rPr>
          <w:b/>
          <w:bCs/>
        </w:rPr>
        <w:t> €</w:t>
      </w:r>
    </w:p>
    <w:p w14:paraId="7C54A6E7" w14:textId="3E1C62E3" w:rsidR="00DF6DF4" w:rsidRPr="00DF6DF4" w:rsidRDefault="00DF6DF4" w:rsidP="00897354">
      <w:pPr>
        <w:spacing w:after="0" w:line="240" w:lineRule="auto"/>
      </w:pPr>
      <w:hyperlink r:id="rId89" w:history="1">
        <w:r w:rsidRPr="00DF6DF4">
          <w:rPr>
            <w:rStyle w:val="Lienhypertexte"/>
          </w:rPr>
          <w:t>https://www.legifrance.gouv.fr/codes/section_lc/LEGITEXT000005634379/LEGISCTA000006133252/</w:t>
        </w:r>
      </w:hyperlink>
    </w:p>
    <w:p w14:paraId="5693D9C3" w14:textId="77777777" w:rsidR="00DF6DF4" w:rsidRPr="00DF6DF4" w:rsidRDefault="00DF6DF4" w:rsidP="00897354">
      <w:pPr>
        <w:spacing w:after="0" w:line="240" w:lineRule="auto"/>
        <w:rPr>
          <w:b/>
          <w:bCs/>
        </w:rPr>
      </w:pPr>
      <w:r w:rsidRPr="00DF6DF4">
        <w:rPr>
          <w:b/>
          <w:bCs/>
        </w:rPr>
        <w:lastRenderedPageBreak/>
        <w:t>Décisions collectives</w:t>
      </w:r>
    </w:p>
    <w:p w14:paraId="43BA5A80" w14:textId="77777777"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227-9</w:t>
      </w:r>
    </w:p>
    <w:p w14:paraId="0115F2C6" w14:textId="443516D9" w:rsidR="00DF6DF4" w:rsidRPr="00DF6DF4" w:rsidRDefault="00DF6DF4" w:rsidP="00897354">
      <w:pPr>
        <w:spacing w:after="0" w:line="240" w:lineRule="auto"/>
      </w:pPr>
      <w:hyperlink r:id="rId90" w:history="1">
        <w:r w:rsidRPr="00DF6DF4">
          <w:rPr>
            <w:rStyle w:val="Lienhypertexte"/>
          </w:rPr>
          <w:t>https://www.legifrance.gouv.fr/codes/section_lc/LEGITEXT000005634379/LEGISCTA000006146048/</w:t>
        </w:r>
      </w:hyperlink>
    </w:p>
    <w:p w14:paraId="1BEC4D18" w14:textId="77777777" w:rsidR="00DF6DF4" w:rsidRDefault="00DF6DF4" w:rsidP="00897354">
      <w:pPr>
        <w:spacing w:after="0" w:line="240" w:lineRule="auto"/>
      </w:pPr>
      <w:r w:rsidRPr="00DF6DF4">
        <w:rPr>
          <w:b/>
          <w:bCs/>
        </w:rPr>
        <w:t xml:space="preserve">Cour de cassation, Assemblée plénière, 15 novembre 2024, n° 23-16.670 </w:t>
      </w:r>
      <w:r>
        <w:rPr>
          <w:b/>
          <w:bCs/>
        </w:rPr>
        <w:t>-</w:t>
      </w:r>
      <w:r w:rsidRPr="00DF6DF4">
        <w:rPr>
          <w:b/>
          <w:bCs/>
        </w:rPr>
        <w:t xml:space="preserve"> majorité minimale des voix exprimées</w:t>
      </w:r>
    </w:p>
    <w:p w14:paraId="420F3CBE" w14:textId="5F2EA7E8" w:rsidR="00DF6DF4" w:rsidRPr="00DF6DF4" w:rsidRDefault="00DF6DF4" w:rsidP="00897354">
      <w:pPr>
        <w:spacing w:after="0" w:line="240" w:lineRule="auto"/>
      </w:pPr>
      <w:hyperlink r:id="rId91" w:history="1">
        <w:r w:rsidRPr="00DF6DF4">
          <w:rPr>
            <w:rStyle w:val="Lienhypertexte"/>
          </w:rPr>
          <w:t>https://www.legifrance.gouv.fr/juri/id/JURITEXT000050510287</w:t>
        </w:r>
      </w:hyperlink>
    </w:p>
    <w:p w14:paraId="5D9A224F" w14:textId="77777777" w:rsidR="00DF6DF4" w:rsidRPr="00DF6DF4" w:rsidRDefault="00DF6DF4" w:rsidP="00897354">
      <w:pPr>
        <w:spacing w:after="0" w:line="240" w:lineRule="auto"/>
        <w:rPr>
          <w:b/>
          <w:bCs/>
        </w:rPr>
      </w:pPr>
      <w:r w:rsidRPr="00DF6DF4">
        <w:rPr>
          <w:b/>
          <w:bCs/>
        </w:rPr>
        <w:t>Conventions</w:t>
      </w:r>
    </w:p>
    <w:p w14:paraId="320AC56C" w14:textId="1EB4C564"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227-10</w:t>
      </w:r>
      <w:r w:rsidR="00897354">
        <w:rPr>
          <w:b/>
          <w:bCs/>
        </w:rPr>
        <w:t> :</w:t>
      </w:r>
      <w:r w:rsidRPr="00DF6DF4">
        <w:rPr>
          <w:b/>
          <w:bCs/>
        </w:rPr>
        <w:t xml:space="preserve"> conventions réglementées</w:t>
      </w:r>
    </w:p>
    <w:p w14:paraId="7D231B78" w14:textId="53565514" w:rsidR="00DF6DF4" w:rsidRPr="00DF6DF4" w:rsidRDefault="00DF6DF4" w:rsidP="00897354">
      <w:pPr>
        <w:spacing w:after="0" w:line="240" w:lineRule="auto"/>
      </w:pPr>
      <w:hyperlink r:id="rId92" w:history="1">
        <w:r w:rsidRPr="00DF6DF4">
          <w:rPr>
            <w:rStyle w:val="Lienhypertexte"/>
          </w:rPr>
          <w:t>https://www.legifrance.gouv.fr/codes/article_lc/LEGIARTI000034584108</w:t>
        </w:r>
      </w:hyperlink>
    </w:p>
    <w:p w14:paraId="7854108F" w14:textId="1E8DD9C0"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227-11</w:t>
      </w:r>
      <w:r w:rsidR="00897354">
        <w:rPr>
          <w:b/>
          <w:bCs/>
        </w:rPr>
        <w:t> :</w:t>
      </w:r>
      <w:r w:rsidRPr="00DF6DF4">
        <w:rPr>
          <w:b/>
          <w:bCs/>
        </w:rPr>
        <w:t xml:space="preserve"> opérations courantes à conditions normales</w:t>
      </w:r>
    </w:p>
    <w:p w14:paraId="46E1C494" w14:textId="62447BF3" w:rsidR="00DF6DF4" w:rsidRPr="00DF6DF4" w:rsidRDefault="00DF6DF4" w:rsidP="00897354">
      <w:pPr>
        <w:spacing w:after="0" w:line="240" w:lineRule="auto"/>
      </w:pPr>
      <w:hyperlink r:id="rId93" w:history="1">
        <w:r w:rsidRPr="00DF6DF4">
          <w:rPr>
            <w:rStyle w:val="Lienhypertexte"/>
          </w:rPr>
          <w:t>https://www.legifrance.gouv.fr/codes/section_lc/LEGITEXT000005634379/LEGISCTA000006146048/</w:t>
        </w:r>
      </w:hyperlink>
    </w:p>
    <w:p w14:paraId="0DB6248A" w14:textId="3F299350"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227-12</w:t>
      </w:r>
      <w:r w:rsidR="00897354">
        <w:rPr>
          <w:b/>
          <w:bCs/>
        </w:rPr>
        <w:t> :</w:t>
      </w:r>
      <w:r w:rsidRPr="00DF6DF4">
        <w:rPr>
          <w:b/>
          <w:bCs/>
        </w:rPr>
        <w:t xml:space="preserve"> conventions interdites</w:t>
      </w:r>
    </w:p>
    <w:p w14:paraId="5E3F3084" w14:textId="4C0C44BF" w:rsidR="00DF6DF4" w:rsidRPr="00DF6DF4" w:rsidRDefault="00DF6DF4" w:rsidP="00897354">
      <w:pPr>
        <w:spacing w:after="0" w:line="240" w:lineRule="auto"/>
      </w:pPr>
      <w:hyperlink r:id="rId94" w:history="1">
        <w:r w:rsidRPr="00DF6DF4">
          <w:rPr>
            <w:rStyle w:val="Lienhypertexte"/>
          </w:rPr>
          <w:t>https://www.legifrance.gouv.fr/codes/section_lc/LEGITEXT000005634379/LEGISCTA000006146048/</w:t>
        </w:r>
      </w:hyperlink>
    </w:p>
    <w:p w14:paraId="39350E1F" w14:textId="77777777" w:rsidR="00DF6DF4" w:rsidRPr="00DF6DF4" w:rsidRDefault="00DF6DF4" w:rsidP="00897354">
      <w:pPr>
        <w:spacing w:after="0" w:line="240" w:lineRule="auto"/>
        <w:rPr>
          <w:b/>
          <w:bCs/>
        </w:rPr>
      </w:pPr>
      <w:r w:rsidRPr="00DF6DF4">
        <w:rPr>
          <w:b/>
          <w:bCs/>
        </w:rPr>
        <w:t>Cession et contrôle des actions</w:t>
      </w:r>
    </w:p>
    <w:p w14:paraId="019FE61A" w14:textId="16223B41"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227-13</w:t>
      </w:r>
      <w:r w:rsidR="00897354">
        <w:rPr>
          <w:b/>
          <w:bCs/>
        </w:rPr>
        <w:t> :</w:t>
      </w:r>
      <w:r w:rsidRPr="00DF6DF4">
        <w:rPr>
          <w:b/>
          <w:bCs/>
        </w:rPr>
        <w:t xml:space="preserve"> inaliénabilité</w:t>
      </w:r>
    </w:p>
    <w:p w14:paraId="436B90C1" w14:textId="1FA46ABF" w:rsidR="00DF6DF4" w:rsidRPr="00DF6DF4" w:rsidRDefault="00DF6DF4" w:rsidP="00897354">
      <w:pPr>
        <w:spacing w:after="0" w:line="240" w:lineRule="auto"/>
      </w:pPr>
      <w:hyperlink r:id="rId95" w:history="1">
        <w:r w:rsidRPr="00DF6DF4">
          <w:rPr>
            <w:rStyle w:val="Lienhypertexte"/>
          </w:rPr>
          <w:t>https://www.legifrance.gouv.fr/codes/article_lc/LEGIARTI000006227107</w:t>
        </w:r>
      </w:hyperlink>
    </w:p>
    <w:p w14:paraId="519FFA3F" w14:textId="7124F2C5"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227-14</w:t>
      </w:r>
      <w:r w:rsidR="00897354">
        <w:rPr>
          <w:b/>
          <w:bCs/>
        </w:rPr>
        <w:t> :</w:t>
      </w:r>
      <w:r w:rsidRPr="00DF6DF4">
        <w:rPr>
          <w:b/>
          <w:bCs/>
        </w:rPr>
        <w:t xml:space="preserve"> agrément</w:t>
      </w:r>
    </w:p>
    <w:p w14:paraId="109D1F9F" w14:textId="6E4B1636" w:rsidR="00DF6DF4" w:rsidRPr="00DF6DF4" w:rsidRDefault="00DF6DF4" w:rsidP="00897354">
      <w:pPr>
        <w:spacing w:after="0" w:line="240" w:lineRule="auto"/>
      </w:pPr>
      <w:hyperlink r:id="rId96" w:history="1">
        <w:r w:rsidRPr="00DF6DF4">
          <w:rPr>
            <w:rStyle w:val="Lienhypertexte"/>
          </w:rPr>
          <w:t>https://www.legifrance.gouv.fr/codes/section_lc/LEGITEXT000005634379/LEGISCTA000006146048/</w:t>
        </w:r>
      </w:hyperlink>
    </w:p>
    <w:p w14:paraId="7AD50CF2" w14:textId="6F9FDD02"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227-15</w:t>
      </w:r>
      <w:r w:rsidR="00897354">
        <w:rPr>
          <w:b/>
          <w:bCs/>
        </w:rPr>
        <w:t> :</w:t>
      </w:r>
      <w:r w:rsidRPr="00DF6DF4">
        <w:rPr>
          <w:b/>
          <w:bCs/>
        </w:rPr>
        <w:t xml:space="preserve"> nullité de la cession contraire aux statuts</w:t>
      </w:r>
    </w:p>
    <w:p w14:paraId="76D2D2A0" w14:textId="0150262C" w:rsidR="00DF6DF4" w:rsidRPr="00DF6DF4" w:rsidRDefault="00DF6DF4" w:rsidP="00897354">
      <w:pPr>
        <w:spacing w:after="0" w:line="240" w:lineRule="auto"/>
      </w:pPr>
      <w:hyperlink r:id="rId97" w:history="1">
        <w:r w:rsidRPr="00DF6DF4">
          <w:rPr>
            <w:rStyle w:val="Lienhypertexte"/>
          </w:rPr>
          <w:t>https://www.legifrance.gouv.fr/codes/id/LEGIARTI000051322706/</w:t>
        </w:r>
      </w:hyperlink>
    </w:p>
    <w:p w14:paraId="780CA064" w14:textId="71D5ED00"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227-16</w:t>
      </w:r>
      <w:r w:rsidR="00897354">
        <w:rPr>
          <w:b/>
          <w:bCs/>
        </w:rPr>
        <w:t> :</w:t>
      </w:r>
      <w:r w:rsidRPr="00DF6DF4">
        <w:rPr>
          <w:b/>
          <w:bCs/>
        </w:rPr>
        <w:t xml:space="preserve"> exclusion</w:t>
      </w:r>
    </w:p>
    <w:p w14:paraId="10E7495A" w14:textId="5A5E8B23" w:rsidR="00DF6DF4" w:rsidRPr="00DF6DF4" w:rsidRDefault="00DF6DF4" w:rsidP="00897354">
      <w:pPr>
        <w:spacing w:after="0" w:line="240" w:lineRule="auto"/>
      </w:pPr>
      <w:hyperlink r:id="rId98" w:history="1">
        <w:r w:rsidRPr="00DF6DF4">
          <w:rPr>
            <w:rStyle w:val="Lienhypertexte"/>
          </w:rPr>
          <w:t>https://www.legifrance.gouv.fr/codes/section_lc/LEGITEXT000005634379/LEGISCTA000006146048/</w:t>
        </w:r>
      </w:hyperlink>
    </w:p>
    <w:p w14:paraId="11023078" w14:textId="00AF525D"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227-17</w:t>
      </w:r>
      <w:r w:rsidR="00897354">
        <w:rPr>
          <w:b/>
          <w:bCs/>
        </w:rPr>
        <w:t> :</w:t>
      </w:r>
      <w:r w:rsidRPr="00DF6DF4">
        <w:rPr>
          <w:b/>
          <w:bCs/>
        </w:rPr>
        <w:t xml:space="preserve"> changement de contrôle d’un associé</w:t>
      </w:r>
    </w:p>
    <w:p w14:paraId="13F5B3AD" w14:textId="17722500" w:rsidR="00DF6DF4" w:rsidRPr="00DF6DF4" w:rsidRDefault="00DF6DF4" w:rsidP="00897354">
      <w:pPr>
        <w:spacing w:after="0" w:line="240" w:lineRule="auto"/>
      </w:pPr>
      <w:hyperlink r:id="rId99" w:history="1">
        <w:r w:rsidRPr="00DF6DF4">
          <w:rPr>
            <w:rStyle w:val="Lienhypertexte"/>
          </w:rPr>
          <w:t>https://www.legifrance.gouv.fr/codes/section_lc/LEGITEXT000005634379/LEGISCTA000006146048/</w:t>
        </w:r>
      </w:hyperlink>
    </w:p>
    <w:p w14:paraId="4A79712B" w14:textId="0E839C63"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227-19</w:t>
      </w:r>
      <w:r w:rsidR="00897354">
        <w:rPr>
          <w:b/>
          <w:bCs/>
        </w:rPr>
        <w:t> :</w:t>
      </w:r>
      <w:r w:rsidRPr="00DF6DF4">
        <w:rPr>
          <w:b/>
          <w:bCs/>
        </w:rPr>
        <w:t xml:space="preserve"> adoption et modification des clauses</w:t>
      </w:r>
    </w:p>
    <w:p w14:paraId="53FAAD3E" w14:textId="1C0A194D" w:rsidR="00DF6DF4" w:rsidRPr="00DF6DF4" w:rsidRDefault="00DF6DF4" w:rsidP="00897354">
      <w:pPr>
        <w:spacing w:after="0" w:line="240" w:lineRule="auto"/>
      </w:pPr>
      <w:hyperlink r:id="rId100" w:history="1">
        <w:r w:rsidRPr="00DF6DF4">
          <w:rPr>
            <w:rStyle w:val="Lienhypertexte"/>
          </w:rPr>
          <w:t>https://www.legifrance.gouv.fr/codes/section_lc/LEGITEXT000005634379/LEGISCTA000006146048/</w:t>
        </w:r>
      </w:hyperlink>
    </w:p>
    <w:p w14:paraId="4087C757" w14:textId="77777777" w:rsidR="00DF6DF4" w:rsidRDefault="00DF6DF4" w:rsidP="00897354">
      <w:pPr>
        <w:spacing w:after="0" w:line="240" w:lineRule="auto"/>
      </w:pPr>
      <w:r w:rsidRPr="00DF6DF4">
        <w:rPr>
          <w:b/>
          <w:bCs/>
        </w:rPr>
        <w:t xml:space="preserve">Cour de cassation, chambre commerciale, 29 mai 2024, n° 22-13.158 </w:t>
      </w:r>
      <w:r>
        <w:rPr>
          <w:b/>
          <w:bCs/>
        </w:rPr>
        <w:t>-</w:t>
      </w:r>
      <w:r w:rsidRPr="00DF6DF4">
        <w:rPr>
          <w:b/>
          <w:bCs/>
        </w:rPr>
        <w:t xml:space="preserve"> droit de vote de l’associé dont l’exclusion est envisagée</w:t>
      </w:r>
    </w:p>
    <w:p w14:paraId="52D5029B" w14:textId="2FF7626D" w:rsidR="00DF6DF4" w:rsidRPr="00DF6DF4" w:rsidRDefault="00DF6DF4" w:rsidP="00897354">
      <w:pPr>
        <w:spacing w:after="0" w:line="240" w:lineRule="auto"/>
      </w:pPr>
      <w:hyperlink r:id="rId101" w:history="1">
        <w:r w:rsidRPr="00DF6DF4">
          <w:rPr>
            <w:rStyle w:val="Lienhypertexte"/>
          </w:rPr>
          <w:t>https://www.legifrance.gouv.fr/juri/id/JURITEXT000049640994</w:t>
        </w:r>
      </w:hyperlink>
    </w:p>
    <w:p w14:paraId="2B05D0E0" w14:textId="77777777" w:rsidR="00DF6DF4" w:rsidRDefault="00DF6DF4" w:rsidP="00897354">
      <w:pPr>
        <w:spacing w:after="0" w:line="240" w:lineRule="auto"/>
      </w:pPr>
      <w:r w:rsidRPr="00DF6DF4">
        <w:rPr>
          <w:b/>
          <w:bCs/>
        </w:rPr>
        <w:t xml:space="preserve">Cour de cassation, chambre commerciale, 8 juillet 2026, n° 25-11.354 </w:t>
      </w:r>
      <w:r>
        <w:rPr>
          <w:b/>
          <w:bCs/>
        </w:rPr>
        <w:t>-</w:t>
      </w:r>
      <w:r w:rsidRPr="00DF6DF4">
        <w:rPr>
          <w:b/>
          <w:bCs/>
        </w:rPr>
        <w:t xml:space="preserve"> clause statutaire de préemption</w:t>
      </w:r>
    </w:p>
    <w:p w14:paraId="50D1E167" w14:textId="33F722FB" w:rsidR="00DF6DF4" w:rsidRPr="00DF6DF4" w:rsidRDefault="00DF6DF4" w:rsidP="00897354">
      <w:pPr>
        <w:spacing w:after="0" w:line="240" w:lineRule="auto"/>
      </w:pPr>
      <w:hyperlink r:id="rId102" w:history="1">
        <w:r w:rsidRPr="00DF6DF4">
          <w:rPr>
            <w:rStyle w:val="Lienhypertexte"/>
          </w:rPr>
          <w:t>https://www.legifrance.gouv.fr/juri/id/JURITEXT000054447826</w:t>
        </w:r>
      </w:hyperlink>
    </w:p>
    <w:p w14:paraId="1EC1183E" w14:textId="77777777" w:rsidR="00DF6DF4" w:rsidRPr="00DF6DF4" w:rsidRDefault="00DF6DF4" w:rsidP="00897354">
      <w:pPr>
        <w:spacing w:after="0" w:line="240" w:lineRule="auto"/>
        <w:rPr>
          <w:b/>
          <w:bCs/>
        </w:rPr>
      </w:pPr>
      <w:r w:rsidRPr="00DF6DF4">
        <w:rPr>
          <w:b/>
          <w:bCs/>
        </w:rPr>
        <w:t>Nullités</w:t>
      </w:r>
    </w:p>
    <w:p w14:paraId="1DA444CE" w14:textId="0051A692"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227-20-1</w:t>
      </w:r>
      <w:r w:rsidR="00897354">
        <w:rPr>
          <w:b/>
          <w:bCs/>
        </w:rPr>
        <w:t> :</w:t>
      </w:r>
      <w:r w:rsidRPr="00DF6DF4">
        <w:rPr>
          <w:b/>
          <w:bCs/>
        </w:rPr>
        <w:t xml:space="preserve"> nullité statutaire des décisions sociales</w:t>
      </w:r>
    </w:p>
    <w:p w14:paraId="70CBC49C" w14:textId="192AE51D" w:rsidR="00DF6DF4" w:rsidRPr="00DF6DF4" w:rsidRDefault="00DF6DF4" w:rsidP="00897354">
      <w:pPr>
        <w:spacing w:after="0" w:line="240" w:lineRule="auto"/>
      </w:pPr>
      <w:hyperlink r:id="rId103" w:history="1">
        <w:r w:rsidRPr="00DF6DF4">
          <w:rPr>
            <w:rStyle w:val="Lienhypertexte"/>
          </w:rPr>
          <w:t>https://www.legifrance.gouv.fr/codes/article_lc/LEGIARTI000051318161</w:t>
        </w:r>
      </w:hyperlink>
    </w:p>
    <w:p w14:paraId="3DABAFDC" w14:textId="77777777" w:rsidR="00DF6DF4" w:rsidRDefault="00DF6DF4" w:rsidP="00897354">
      <w:pPr>
        <w:spacing w:after="0" w:line="240" w:lineRule="auto"/>
      </w:pPr>
      <w:r w:rsidRPr="00DF6DF4">
        <w:rPr>
          <w:b/>
          <w:bCs/>
        </w:rPr>
        <w:t>Ordonnance n° 2025-229 du 12 mars 2025 portant réforme du régime des nullités en droit des sociétés</w:t>
      </w:r>
    </w:p>
    <w:p w14:paraId="54427674" w14:textId="41F06050" w:rsidR="00DF6DF4" w:rsidRPr="00DF6DF4" w:rsidRDefault="00DF6DF4" w:rsidP="00897354">
      <w:pPr>
        <w:spacing w:after="0" w:line="240" w:lineRule="auto"/>
      </w:pPr>
      <w:hyperlink r:id="rId104" w:history="1">
        <w:r w:rsidRPr="00DF6DF4">
          <w:rPr>
            <w:rStyle w:val="Lienhypertexte"/>
          </w:rPr>
          <w:t>https://www.legifrance.gouv.fr/jorf/id/JORFTEXT000051316108</w:t>
        </w:r>
      </w:hyperlink>
    </w:p>
    <w:p w14:paraId="14C71BA2" w14:textId="77777777" w:rsidR="00DF6DF4" w:rsidRPr="00DF6DF4" w:rsidRDefault="00DF6DF4" w:rsidP="00897354">
      <w:pPr>
        <w:spacing w:after="0" w:line="240" w:lineRule="auto"/>
        <w:rPr>
          <w:b/>
          <w:bCs/>
        </w:rPr>
      </w:pPr>
      <w:r w:rsidRPr="00DF6DF4">
        <w:rPr>
          <w:b/>
          <w:bCs/>
        </w:rPr>
        <w:t>Commissaire aux comptes</w:t>
      </w:r>
    </w:p>
    <w:p w14:paraId="032DD187" w14:textId="77777777"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227-9-1</w:t>
      </w:r>
    </w:p>
    <w:p w14:paraId="357BC103" w14:textId="7E8659BE" w:rsidR="00DF6DF4" w:rsidRPr="00DF6DF4" w:rsidRDefault="00DF6DF4" w:rsidP="00897354">
      <w:pPr>
        <w:spacing w:after="0" w:line="240" w:lineRule="auto"/>
      </w:pPr>
      <w:hyperlink r:id="rId105" w:history="1">
        <w:r w:rsidRPr="00DF6DF4">
          <w:rPr>
            <w:rStyle w:val="Lienhypertexte"/>
          </w:rPr>
          <w:t>https://www.legifrance.gouv.fr/codes/article_lc/LEGIARTI000038799598</w:t>
        </w:r>
      </w:hyperlink>
    </w:p>
    <w:p w14:paraId="67A85B8A" w14:textId="77777777" w:rsidR="00DF6DF4" w:rsidRPr="00DF6DF4" w:rsidRDefault="00DF6DF4" w:rsidP="00897354">
      <w:pPr>
        <w:spacing w:after="0" w:line="240" w:lineRule="auto"/>
        <w:rPr>
          <w:b/>
          <w:bCs/>
        </w:rPr>
      </w:pPr>
      <w:r w:rsidRPr="00DF6DF4">
        <w:rPr>
          <w:b/>
          <w:bCs/>
        </w:rPr>
        <w:t>Droits d’alerte et expertise de gestion</w:t>
      </w:r>
    </w:p>
    <w:p w14:paraId="196F5D7A" w14:textId="770A5963"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225-231</w:t>
      </w:r>
      <w:r w:rsidR="00897354">
        <w:rPr>
          <w:b/>
          <w:bCs/>
        </w:rPr>
        <w:t> :</w:t>
      </w:r>
      <w:r w:rsidRPr="00DF6DF4">
        <w:rPr>
          <w:b/>
          <w:bCs/>
        </w:rPr>
        <w:t xml:space="preserve"> expertise de gestion</w:t>
      </w:r>
    </w:p>
    <w:p w14:paraId="40CCB9F7" w14:textId="0FCBD321" w:rsidR="00DF6DF4" w:rsidRPr="00DF6DF4" w:rsidRDefault="00DF6DF4" w:rsidP="00897354">
      <w:pPr>
        <w:spacing w:after="0" w:line="240" w:lineRule="auto"/>
      </w:pPr>
      <w:hyperlink r:id="rId106" w:history="1">
        <w:r w:rsidRPr="00DF6DF4">
          <w:rPr>
            <w:rStyle w:val="Lienhypertexte"/>
          </w:rPr>
          <w:t>https://www.legifrance.gouv.fr/codes/article_lc/LEGIARTI000042339828</w:t>
        </w:r>
      </w:hyperlink>
    </w:p>
    <w:p w14:paraId="2556CEC9" w14:textId="163C3438" w:rsidR="00DF6DF4" w:rsidRDefault="00DF6DF4" w:rsidP="00897354">
      <w:pPr>
        <w:spacing w:after="0" w:line="240" w:lineRule="auto"/>
      </w:pPr>
      <w:r w:rsidRPr="00DF6DF4">
        <w:rPr>
          <w:b/>
          <w:bCs/>
        </w:rPr>
        <w:t xml:space="preserve">Code de commerce </w:t>
      </w:r>
      <w:r>
        <w:rPr>
          <w:b/>
          <w:bCs/>
        </w:rPr>
        <w:t>-</w:t>
      </w:r>
      <w:r w:rsidRPr="00DF6DF4">
        <w:rPr>
          <w:b/>
          <w:bCs/>
        </w:rPr>
        <w:t xml:space="preserve"> article L. 225-232</w:t>
      </w:r>
      <w:r w:rsidR="00897354">
        <w:rPr>
          <w:b/>
          <w:bCs/>
        </w:rPr>
        <w:t> :</w:t>
      </w:r>
      <w:r w:rsidRPr="00DF6DF4">
        <w:rPr>
          <w:b/>
          <w:bCs/>
        </w:rPr>
        <w:t xml:space="preserve"> droit d’alerte</w:t>
      </w:r>
    </w:p>
    <w:p w14:paraId="090703BD" w14:textId="6061DC8C" w:rsidR="00DF6DF4" w:rsidRPr="00DF6DF4" w:rsidRDefault="00DF6DF4" w:rsidP="00897354">
      <w:pPr>
        <w:spacing w:after="0" w:line="240" w:lineRule="auto"/>
      </w:pPr>
      <w:hyperlink r:id="rId107" w:history="1">
        <w:r w:rsidRPr="00DF6DF4">
          <w:rPr>
            <w:rStyle w:val="Lienhypertexte"/>
          </w:rPr>
          <w:t>https://www.legifrance.gouv.fr/codes/article_lc/LEGIARTI000042339822</w:t>
        </w:r>
      </w:hyperlink>
    </w:p>
    <w:p w14:paraId="6D271651" w14:textId="77777777" w:rsidR="00DF6DF4" w:rsidRPr="00DF6DF4" w:rsidRDefault="00DF6DF4" w:rsidP="00897354">
      <w:pPr>
        <w:spacing w:after="0" w:line="240" w:lineRule="auto"/>
        <w:rPr>
          <w:b/>
          <w:bCs/>
        </w:rPr>
      </w:pPr>
      <w:r w:rsidRPr="00DF6DF4">
        <w:rPr>
          <w:b/>
          <w:bCs/>
        </w:rPr>
        <w:t>Informations pratiques officielles</w:t>
      </w:r>
    </w:p>
    <w:p w14:paraId="7378C3DC" w14:textId="77777777" w:rsidR="00DF6DF4" w:rsidRDefault="00DF6DF4" w:rsidP="00897354">
      <w:pPr>
        <w:spacing w:after="0" w:line="240" w:lineRule="auto"/>
      </w:pPr>
      <w:r w:rsidRPr="00DF6DF4">
        <w:rPr>
          <w:b/>
          <w:bCs/>
        </w:rPr>
        <w:t xml:space="preserve">Entreprendre Service Public </w:t>
      </w:r>
      <w:r>
        <w:rPr>
          <w:b/>
          <w:bCs/>
        </w:rPr>
        <w:t>-</w:t>
      </w:r>
      <w:r w:rsidRPr="00DF6DF4">
        <w:rPr>
          <w:b/>
          <w:bCs/>
        </w:rPr>
        <w:t xml:space="preserve"> SAS</w:t>
      </w:r>
    </w:p>
    <w:p w14:paraId="0F900529" w14:textId="0E47CC64" w:rsidR="00DF6DF4" w:rsidRPr="00DF6DF4" w:rsidRDefault="00DF6DF4" w:rsidP="00897354">
      <w:pPr>
        <w:spacing w:after="0" w:line="240" w:lineRule="auto"/>
      </w:pPr>
      <w:hyperlink r:id="rId108" w:history="1">
        <w:r w:rsidRPr="00DF6DF4">
          <w:rPr>
            <w:rStyle w:val="Lienhypertexte"/>
          </w:rPr>
          <w:t>https://entreprendre.service-public.fr/vosdroits/F37366</w:t>
        </w:r>
      </w:hyperlink>
    </w:p>
    <w:p w14:paraId="19ADCF35" w14:textId="77777777" w:rsidR="00DF6DF4" w:rsidRDefault="00DF6DF4" w:rsidP="00897354">
      <w:pPr>
        <w:spacing w:after="0" w:line="240" w:lineRule="auto"/>
      </w:pPr>
      <w:r w:rsidRPr="00DF6DF4">
        <w:rPr>
          <w:b/>
          <w:bCs/>
        </w:rPr>
        <w:t xml:space="preserve">Entreprendre Service Public </w:t>
      </w:r>
      <w:r>
        <w:rPr>
          <w:b/>
          <w:bCs/>
        </w:rPr>
        <w:t>-</w:t>
      </w:r>
      <w:r w:rsidRPr="00DF6DF4">
        <w:rPr>
          <w:b/>
          <w:bCs/>
        </w:rPr>
        <w:t xml:space="preserve"> SASU</w:t>
      </w:r>
    </w:p>
    <w:p w14:paraId="2322A062" w14:textId="7AFEBD37" w:rsidR="00DF6DF4" w:rsidRPr="00DF6DF4" w:rsidRDefault="00DF6DF4" w:rsidP="00897354">
      <w:pPr>
        <w:spacing w:after="0" w:line="240" w:lineRule="auto"/>
      </w:pPr>
      <w:hyperlink r:id="rId109" w:history="1">
        <w:r w:rsidRPr="00DF6DF4">
          <w:rPr>
            <w:rStyle w:val="Lienhypertexte"/>
          </w:rPr>
          <w:t>https://entreprendre.service-public.fr/vosdroits/F37383</w:t>
        </w:r>
      </w:hyperlink>
    </w:p>
    <w:p w14:paraId="721C46A2" w14:textId="77777777" w:rsidR="00DF6DF4" w:rsidRDefault="00DF6DF4" w:rsidP="00897354">
      <w:pPr>
        <w:spacing w:after="0" w:line="240" w:lineRule="auto"/>
      </w:pPr>
      <w:r w:rsidRPr="00DF6DF4">
        <w:rPr>
          <w:b/>
          <w:bCs/>
        </w:rPr>
        <w:t xml:space="preserve">Entreprendre Service Public </w:t>
      </w:r>
      <w:r>
        <w:rPr>
          <w:b/>
          <w:bCs/>
        </w:rPr>
        <w:t>-</w:t>
      </w:r>
      <w:r w:rsidRPr="00DF6DF4">
        <w:rPr>
          <w:b/>
          <w:bCs/>
        </w:rPr>
        <w:t xml:space="preserve"> protection sociale du dirigeant</w:t>
      </w:r>
    </w:p>
    <w:p w14:paraId="1916039D" w14:textId="77777777" w:rsidR="00897354" w:rsidRDefault="00DF6DF4" w:rsidP="00897354">
      <w:pPr>
        <w:spacing w:after="0" w:line="240" w:lineRule="auto"/>
      </w:pPr>
      <w:hyperlink r:id="rId110" w:history="1">
        <w:r w:rsidRPr="00DF6DF4">
          <w:rPr>
            <w:rStyle w:val="Lienhypertexte"/>
          </w:rPr>
          <w:t>https://entreprendre.service-public.fr/vosdroits/F38152</w:t>
        </w:r>
      </w:hyperlink>
    </w:p>
    <w:p w14:paraId="710D3BA6" w14:textId="6602EB9E" w:rsidR="000411E3" w:rsidRPr="00AF2265" w:rsidRDefault="000411E3" w:rsidP="00897354">
      <w:pPr>
        <w:spacing w:after="0" w:line="240" w:lineRule="auto"/>
      </w:pPr>
    </w:p>
    <w:sectPr w:rsidR="000411E3" w:rsidRPr="00AF2265" w:rsidSect="00897354">
      <w:footerReference w:type="default" r:id="rId1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4289B" w14:textId="77777777" w:rsidR="00725B15" w:rsidRDefault="00725B15" w:rsidP="00B870C7">
      <w:r>
        <w:separator/>
      </w:r>
    </w:p>
  </w:endnote>
  <w:endnote w:type="continuationSeparator" w:id="0">
    <w:p w14:paraId="0F2A70D4" w14:textId="77777777" w:rsidR="00725B15" w:rsidRDefault="00725B15"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8D952" w14:textId="77777777" w:rsidR="00725B15" w:rsidRDefault="00725B15" w:rsidP="00B870C7">
      <w:r>
        <w:separator/>
      </w:r>
    </w:p>
  </w:footnote>
  <w:footnote w:type="continuationSeparator" w:id="0">
    <w:p w14:paraId="430F9C6F" w14:textId="77777777" w:rsidR="00725B15" w:rsidRDefault="00725B15"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2AFE"/>
    <w:multiLevelType w:val="multilevel"/>
    <w:tmpl w:val="12F8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30090"/>
    <w:multiLevelType w:val="multilevel"/>
    <w:tmpl w:val="7A8E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27B0F"/>
    <w:multiLevelType w:val="multilevel"/>
    <w:tmpl w:val="65E6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6055D"/>
    <w:multiLevelType w:val="multilevel"/>
    <w:tmpl w:val="DA82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C2785"/>
    <w:multiLevelType w:val="multilevel"/>
    <w:tmpl w:val="C9C2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CF3C09"/>
    <w:multiLevelType w:val="multilevel"/>
    <w:tmpl w:val="C2EC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4E215A"/>
    <w:multiLevelType w:val="multilevel"/>
    <w:tmpl w:val="66DE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B33F84"/>
    <w:multiLevelType w:val="multilevel"/>
    <w:tmpl w:val="DAC2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63194A"/>
    <w:multiLevelType w:val="multilevel"/>
    <w:tmpl w:val="DE60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BE3BBD"/>
    <w:multiLevelType w:val="multilevel"/>
    <w:tmpl w:val="EDC8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0C23E2"/>
    <w:multiLevelType w:val="multilevel"/>
    <w:tmpl w:val="8132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8621D2"/>
    <w:multiLevelType w:val="multilevel"/>
    <w:tmpl w:val="7226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2C10AA"/>
    <w:multiLevelType w:val="multilevel"/>
    <w:tmpl w:val="052E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1532B5"/>
    <w:multiLevelType w:val="multilevel"/>
    <w:tmpl w:val="1BAC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6E6315"/>
    <w:multiLevelType w:val="multilevel"/>
    <w:tmpl w:val="CF64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C41193"/>
    <w:multiLevelType w:val="multilevel"/>
    <w:tmpl w:val="E932B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AB3CF3"/>
    <w:multiLevelType w:val="multilevel"/>
    <w:tmpl w:val="F4BC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C97703"/>
    <w:multiLevelType w:val="multilevel"/>
    <w:tmpl w:val="1BE8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913317"/>
    <w:multiLevelType w:val="multilevel"/>
    <w:tmpl w:val="5CF6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E457DC"/>
    <w:multiLevelType w:val="multilevel"/>
    <w:tmpl w:val="A8DE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9A5CE7"/>
    <w:multiLevelType w:val="multilevel"/>
    <w:tmpl w:val="B126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8A4F47"/>
    <w:multiLevelType w:val="multilevel"/>
    <w:tmpl w:val="4AF6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CD5586"/>
    <w:multiLevelType w:val="multilevel"/>
    <w:tmpl w:val="9E90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A920F3"/>
    <w:multiLevelType w:val="multilevel"/>
    <w:tmpl w:val="96AE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95D95"/>
    <w:multiLevelType w:val="multilevel"/>
    <w:tmpl w:val="D6A8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FC0E39"/>
    <w:multiLevelType w:val="multilevel"/>
    <w:tmpl w:val="8E86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9B358D"/>
    <w:multiLevelType w:val="multilevel"/>
    <w:tmpl w:val="5C5A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5A532A"/>
    <w:multiLevelType w:val="multilevel"/>
    <w:tmpl w:val="731C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5F6D54"/>
    <w:multiLevelType w:val="multilevel"/>
    <w:tmpl w:val="E246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671F26"/>
    <w:multiLevelType w:val="multilevel"/>
    <w:tmpl w:val="45C6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8C62DF"/>
    <w:multiLevelType w:val="multilevel"/>
    <w:tmpl w:val="9D98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A17E91"/>
    <w:multiLevelType w:val="multilevel"/>
    <w:tmpl w:val="83E4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2373D7"/>
    <w:multiLevelType w:val="multilevel"/>
    <w:tmpl w:val="C5A4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4B2F9C"/>
    <w:multiLevelType w:val="multilevel"/>
    <w:tmpl w:val="75AE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1740FD"/>
    <w:multiLevelType w:val="multilevel"/>
    <w:tmpl w:val="F354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0C0CB1"/>
    <w:multiLevelType w:val="multilevel"/>
    <w:tmpl w:val="4006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1D24F5"/>
    <w:multiLevelType w:val="multilevel"/>
    <w:tmpl w:val="00D0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3F09AC"/>
    <w:multiLevelType w:val="multilevel"/>
    <w:tmpl w:val="591A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6C27E2"/>
    <w:multiLevelType w:val="multilevel"/>
    <w:tmpl w:val="83AA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974EB3"/>
    <w:multiLevelType w:val="multilevel"/>
    <w:tmpl w:val="D9F6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C46374"/>
    <w:multiLevelType w:val="multilevel"/>
    <w:tmpl w:val="67FCB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2B1062"/>
    <w:multiLevelType w:val="multilevel"/>
    <w:tmpl w:val="8080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581A76"/>
    <w:multiLevelType w:val="multilevel"/>
    <w:tmpl w:val="8EF4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411D16"/>
    <w:multiLevelType w:val="multilevel"/>
    <w:tmpl w:val="0D18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BE4074"/>
    <w:multiLevelType w:val="multilevel"/>
    <w:tmpl w:val="C302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5B37EA"/>
    <w:multiLevelType w:val="multilevel"/>
    <w:tmpl w:val="B512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6225CE"/>
    <w:multiLevelType w:val="multilevel"/>
    <w:tmpl w:val="3582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EF58DC"/>
    <w:multiLevelType w:val="multilevel"/>
    <w:tmpl w:val="8C869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6731A74"/>
    <w:multiLevelType w:val="multilevel"/>
    <w:tmpl w:val="297A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8403B1F"/>
    <w:multiLevelType w:val="multilevel"/>
    <w:tmpl w:val="C610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416ABC"/>
    <w:multiLevelType w:val="multilevel"/>
    <w:tmpl w:val="F392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341A18"/>
    <w:multiLevelType w:val="multilevel"/>
    <w:tmpl w:val="88BE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497F98"/>
    <w:multiLevelType w:val="multilevel"/>
    <w:tmpl w:val="78BE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313EC9"/>
    <w:multiLevelType w:val="multilevel"/>
    <w:tmpl w:val="DAFC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7371621">
    <w:abstractNumId w:val="20"/>
  </w:num>
  <w:num w:numId="2" w16cid:durableId="2099208090">
    <w:abstractNumId w:val="6"/>
  </w:num>
  <w:num w:numId="3" w16cid:durableId="52047447">
    <w:abstractNumId w:val="41"/>
  </w:num>
  <w:num w:numId="4" w16cid:durableId="2001300642">
    <w:abstractNumId w:val="1"/>
  </w:num>
  <w:num w:numId="5" w16cid:durableId="2053992038">
    <w:abstractNumId w:val="30"/>
  </w:num>
  <w:num w:numId="6" w16cid:durableId="63261262">
    <w:abstractNumId w:val="7"/>
  </w:num>
  <w:num w:numId="7" w16cid:durableId="1980181677">
    <w:abstractNumId w:val="12"/>
  </w:num>
  <w:num w:numId="8" w16cid:durableId="1882091164">
    <w:abstractNumId w:val="15"/>
  </w:num>
  <w:num w:numId="9" w16cid:durableId="1819686602">
    <w:abstractNumId w:val="19"/>
  </w:num>
  <w:num w:numId="10" w16cid:durableId="414979611">
    <w:abstractNumId w:val="14"/>
  </w:num>
  <w:num w:numId="11" w16cid:durableId="584459678">
    <w:abstractNumId w:val="22"/>
  </w:num>
  <w:num w:numId="12" w16cid:durableId="1694302864">
    <w:abstractNumId w:val="48"/>
  </w:num>
  <w:num w:numId="13" w16cid:durableId="215045415">
    <w:abstractNumId w:val="3"/>
  </w:num>
  <w:num w:numId="14" w16cid:durableId="953632700">
    <w:abstractNumId w:val="51"/>
  </w:num>
  <w:num w:numId="15" w16cid:durableId="397830334">
    <w:abstractNumId w:val="24"/>
  </w:num>
  <w:num w:numId="16" w16cid:durableId="928195748">
    <w:abstractNumId w:val="5"/>
  </w:num>
  <w:num w:numId="17" w16cid:durableId="539632396">
    <w:abstractNumId w:val="40"/>
  </w:num>
  <w:num w:numId="18" w16cid:durableId="1362778886">
    <w:abstractNumId w:val="23"/>
  </w:num>
  <w:num w:numId="19" w16cid:durableId="832261992">
    <w:abstractNumId w:val="32"/>
  </w:num>
  <w:num w:numId="20" w16cid:durableId="922758315">
    <w:abstractNumId w:val="11"/>
  </w:num>
  <w:num w:numId="21" w16cid:durableId="835808725">
    <w:abstractNumId w:val="42"/>
  </w:num>
  <w:num w:numId="22" w16cid:durableId="136458109">
    <w:abstractNumId w:val="36"/>
  </w:num>
  <w:num w:numId="23" w16cid:durableId="511995669">
    <w:abstractNumId w:val="53"/>
  </w:num>
  <w:num w:numId="24" w16cid:durableId="1551644715">
    <w:abstractNumId w:val="35"/>
  </w:num>
  <w:num w:numId="25" w16cid:durableId="544293248">
    <w:abstractNumId w:val="9"/>
  </w:num>
  <w:num w:numId="26" w16cid:durableId="2069304521">
    <w:abstractNumId w:val="8"/>
  </w:num>
  <w:num w:numId="27" w16cid:durableId="1463772713">
    <w:abstractNumId w:val="13"/>
  </w:num>
  <w:num w:numId="28" w16cid:durableId="115566701">
    <w:abstractNumId w:val="0"/>
  </w:num>
  <w:num w:numId="29" w16cid:durableId="761222201">
    <w:abstractNumId w:val="21"/>
  </w:num>
  <w:num w:numId="30" w16cid:durableId="371081459">
    <w:abstractNumId w:val="49"/>
  </w:num>
  <w:num w:numId="31" w16cid:durableId="1100684908">
    <w:abstractNumId w:val="50"/>
  </w:num>
  <w:num w:numId="32" w16cid:durableId="1810632557">
    <w:abstractNumId w:val="29"/>
  </w:num>
  <w:num w:numId="33" w16cid:durableId="578832670">
    <w:abstractNumId w:val="10"/>
  </w:num>
  <w:num w:numId="34" w16cid:durableId="1213075544">
    <w:abstractNumId w:val="27"/>
  </w:num>
  <w:num w:numId="35" w16cid:durableId="1070690182">
    <w:abstractNumId w:val="28"/>
  </w:num>
  <w:num w:numId="36" w16cid:durableId="1731146574">
    <w:abstractNumId w:val="17"/>
  </w:num>
  <w:num w:numId="37" w16cid:durableId="1983459930">
    <w:abstractNumId w:val="31"/>
  </w:num>
  <w:num w:numId="38" w16cid:durableId="188685595">
    <w:abstractNumId w:val="39"/>
  </w:num>
  <w:num w:numId="39" w16cid:durableId="719598231">
    <w:abstractNumId w:val="33"/>
  </w:num>
  <w:num w:numId="40" w16cid:durableId="42488508">
    <w:abstractNumId w:val="44"/>
  </w:num>
  <w:num w:numId="41" w16cid:durableId="24528231">
    <w:abstractNumId w:val="34"/>
  </w:num>
  <w:num w:numId="42" w16cid:durableId="28722050">
    <w:abstractNumId w:val="37"/>
  </w:num>
  <w:num w:numId="43" w16cid:durableId="705957192">
    <w:abstractNumId w:val="4"/>
  </w:num>
  <w:num w:numId="44" w16cid:durableId="611864250">
    <w:abstractNumId w:val="45"/>
  </w:num>
  <w:num w:numId="45" w16cid:durableId="595331741">
    <w:abstractNumId w:val="52"/>
  </w:num>
  <w:num w:numId="46" w16cid:durableId="806819621">
    <w:abstractNumId w:val="38"/>
  </w:num>
  <w:num w:numId="47" w16cid:durableId="1092162563">
    <w:abstractNumId w:val="16"/>
  </w:num>
  <w:num w:numId="48" w16cid:durableId="288977650">
    <w:abstractNumId w:val="47"/>
  </w:num>
  <w:num w:numId="49" w16cid:durableId="310332769">
    <w:abstractNumId w:val="2"/>
  </w:num>
  <w:num w:numId="50" w16cid:durableId="330452784">
    <w:abstractNumId w:val="26"/>
  </w:num>
  <w:num w:numId="51" w16cid:durableId="1785616592">
    <w:abstractNumId w:val="25"/>
  </w:num>
  <w:num w:numId="52" w16cid:durableId="26688037">
    <w:abstractNumId w:val="43"/>
  </w:num>
  <w:num w:numId="53" w16cid:durableId="1548301846">
    <w:abstractNumId w:val="46"/>
  </w:num>
  <w:num w:numId="54" w16cid:durableId="767047482">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E1BE8"/>
    <w:rsid w:val="000F1177"/>
    <w:rsid w:val="0013594E"/>
    <w:rsid w:val="00135CDD"/>
    <w:rsid w:val="00165962"/>
    <w:rsid w:val="001666DB"/>
    <w:rsid w:val="001B03F3"/>
    <w:rsid w:val="001B38AB"/>
    <w:rsid w:val="001C2E5A"/>
    <w:rsid w:val="001F5435"/>
    <w:rsid w:val="001F64D4"/>
    <w:rsid w:val="002439F2"/>
    <w:rsid w:val="00247E23"/>
    <w:rsid w:val="002569B2"/>
    <w:rsid w:val="0026538A"/>
    <w:rsid w:val="00287044"/>
    <w:rsid w:val="002A54D6"/>
    <w:rsid w:val="002A7E75"/>
    <w:rsid w:val="002B2201"/>
    <w:rsid w:val="002D2A43"/>
    <w:rsid w:val="002F2663"/>
    <w:rsid w:val="003028E5"/>
    <w:rsid w:val="00305E8E"/>
    <w:rsid w:val="00327BDD"/>
    <w:rsid w:val="003437AD"/>
    <w:rsid w:val="00355840"/>
    <w:rsid w:val="00375473"/>
    <w:rsid w:val="00384F6C"/>
    <w:rsid w:val="003B46A5"/>
    <w:rsid w:val="003C4213"/>
    <w:rsid w:val="003D4892"/>
    <w:rsid w:val="003D6FF4"/>
    <w:rsid w:val="003E0E50"/>
    <w:rsid w:val="003E639A"/>
    <w:rsid w:val="003E73E6"/>
    <w:rsid w:val="003F7676"/>
    <w:rsid w:val="004203D1"/>
    <w:rsid w:val="00424CAF"/>
    <w:rsid w:val="0042534D"/>
    <w:rsid w:val="004447ED"/>
    <w:rsid w:val="00465DC5"/>
    <w:rsid w:val="00497994"/>
    <w:rsid w:val="004A6242"/>
    <w:rsid w:val="004B49D6"/>
    <w:rsid w:val="004B6A96"/>
    <w:rsid w:val="004D247E"/>
    <w:rsid w:val="004E074F"/>
    <w:rsid w:val="0050112B"/>
    <w:rsid w:val="005221A8"/>
    <w:rsid w:val="00541075"/>
    <w:rsid w:val="00580F46"/>
    <w:rsid w:val="0059110C"/>
    <w:rsid w:val="005962A0"/>
    <w:rsid w:val="00596F3B"/>
    <w:rsid w:val="005B4561"/>
    <w:rsid w:val="005D1047"/>
    <w:rsid w:val="005E0DC3"/>
    <w:rsid w:val="00600E05"/>
    <w:rsid w:val="00613FDE"/>
    <w:rsid w:val="0063239B"/>
    <w:rsid w:val="00632C58"/>
    <w:rsid w:val="00632EDC"/>
    <w:rsid w:val="0063472B"/>
    <w:rsid w:val="00634AC4"/>
    <w:rsid w:val="006460AB"/>
    <w:rsid w:val="00665A35"/>
    <w:rsid w:val="006C0415"/>
    <w:rsid w:val="006C6336"/>
    <w:rsid w:val="006D099F"/>
    <w:rsid w:val="006E0505"/>
    <w:rsid w:val="00700DA4"/>
    <w:rsid w:val="00713AC4"/>
    <w:rsid w:val="007236E8"/>
    <w:rsid w:val="00725B15"/>
    <w:rsid w:val="00764EBA"/>
    <w:rsid w:val="00777809"/>
    <w:rsid w:val="007A110E"/>
    <w:rsid w:val="007A1353"/>
    <w:rsid w:val="007D52B4"/>
    <w:rsid w:val="007E1FF6"/>
    <w:rsid w:val="007E5DF3"/>
    <w:rsid w:val="00800F72"/>
    <w:rsid w:val="00807899"/>
    <w:rsid w:val="00821279"/>
    <w:rsid w:val="008476EE"/>
    <w:rsid w:val="00867BAB"/>
    <w:rsid w:val="00867FF2"/>
    <w:rsid w:val="00897354"/>
    <w:rsid w:val="008C7D13"/>
    <w:rsid w:val="008D1926"/>
    <w:rsid w:val="008E6FD1"/>
    <w:rsid w:val="009024CC"/>
    <w:rsid w:val="00911112"/>
    <w:rsid w:val="009115B1"/>
    <w:rsid w:val="00911C39"/>
    <w:rsid w:val="00931ED3"/>
    <w:rsid w:val="009622F2"/>
    <w:rsid w:val="0096754C"/>
    <w:rsid w:val="00977361"/>
    <w:rsid w:val="00991621"/>
    <w:rsid w:val="009A03DC"/>
    <w:rsid w:val="009A4A4C"/>
    <w:rsid w:val="009B0B53"/>
    <w:rsid w:val="009B171D"/>
    <w:rsid w:val="009B4249"/>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D5433"/>
    <w:rsid w:val="00AF2265"/>
    <w:rsid w:val="00AF5111"/>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A07AA"/>
    <w:rsid w:val="00CA4633"/>
    <w:rsid w:val="00CA5741"/>
    <w:rsid w:val="00CC4DE7"/>
    <w:rsid w:val="00CD4FB1"/>
    <w:rsid w:val="00D00629"/>
    <w:rsid w:val="00D0725D"/>
    <w:rsid w:val="00D431EB"/>
    <w:rsid w:val="00D503E9"/>
    <w:rsid w:val="00DA6E3D"/>
    <w:rsid w:val="00DB4CD7"/>
    <w:rsid w:val="00DD28A8"/>
    <w:rsid w:val="00DD2902"/>
    <w:rsid w:val="00DE760B"/>
    <w:rsid w:val="00DF6DF4"/>
    <w:rsid w:val="00E01A0D"/>
    <w:rsid w:val="00E07964"/>
    <w:rsid w:val="00E5775F"/>
    <w:rsid w:val="00E9016D"/>
    <w:rsid w:val="00F07238"/>
    <w:rsid w:val="00F16E0A"/>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codes/section_lc/LEGITEXT000005634379/LEGISCTA000006146048/" TargetMode="External"/><Relationship Id="rId21" Type="http://schemas.openxmlformats.org/officeDocument/2006/relationships/hyperlink" Target="https://www.legifrance.gouv.fr/codes/section_lc/LEGITEXT000005634379/LEGISCTA000006146048/" TargetMode="External"/><Relationship Id="rId42" Type="http://schemas.openxmlformats.org/officeDocument/2006/relationships/hyperlink" Target="https://www.legifrance.gouv.fr/codes/section_lc/LEGITEXT000005634379/LEGISCTA000006146048/" TargetMode="External"/><Relationship Id="rId47" Type="http://schemas.openxmlformats.org/officeDocument/2006/relationships/hyperlink" Target="https://www.legifrance.gouv.fr/codes/section_lc/LEGITEXT000005634379/LEGISCTA000006146048/" TargetMode="External"/><Relationship Id="rId63" Type="http://schemas.openxmlformats.org/officeDocument/2006/relationships/hyperlink" Target="https://www.legifrance.gouv.fr/codes/article_lc/LEGIARTI000034584108?utm_source=chatgpt.com" TargetMode="External"/><Relationship Id="rId68" Type="http://schemas.openxmlformats.org/officeDocument/2006/relationships/hyperlink" Target="https://www.legifrance.gouv.fr/codes/section_lc/LEGITEXT000005634379/LEGISCTA000006146048/?utm_source=chatgpt.com" TargetMode="External"/><Relationship Id="rId84" Type="http://schemas.openxmlformats.org/officeDocument/2006/relationships/hyperlink" Target="https://www.legifrance.gouv.fr/codes/article_lc/LEGIARTI000006227034/" TargetMode="External"/><Relationship Id="rId89" Type="http://schemas.openxmlformats.org/officeDocument/2006/relationships/hyperlink" Target="https://www.legifrance.gouv.fr/codes/section_lc/LEGITEXT000005634379/LEGISCTA000006133252/" TargetMode="External"/><Relationship Id="rId112" Type="http://schemas.openxmlformats.org/officeDocument/2006/relationships/fontTable" Target="fontTable.xml"/><Relationship Id="rId16" Type="http://schemas.openxmlformats.org/officeDocument/2006/relationships/hyperlink" Target="https://www.legifrance.gouv.fr/codes/article_lc/LEGIARTI000006223547?utm_source=chatgpt.com" TargetMode="External"/><Relationship Id="rId107" Type="http://schemas.openxmlformats.org/officeDocument/2006/relationships/hyperlink" Target="https://www.legifrance.gouv.fr/codes/article_lc/LEGIARTI000042339822" TargetMode="External"/><Relationship Id="rId11" Type="http://schemas.openxmlformats.org/officeDocument/2006/relationships/hyperlink" Target="https://www.legifrance.gouv.fr/codes/section_lc/LEGITEXT000005634379/LEGISCTA000006146048/" TargetMode="External"/><Relationship Id="rId32" Type="http://schemas.openxmlformats.org/officeDocument/2006/relationships/hyperlink" Target="https://www.legifrance.gouv.fr/codes/section_lc/LEGITEXT000005634379/LEGISCTA000006146048/" TargetMode="External"/><Relationship Id="rId37" Type="http://schemas.openxmlformats.org/officeDocument/2006/relationships/hyperlink" Target="https://www.legifrance.gouv.fr/codes/section_lc/LEGITEXT000005634379/LEGISCTA000006146048/" TargetMode="External"/><Relationship Id="rId53" Type="http://schemas.openxmlformats.org/officeDocument/2006/relationships/hyperlink" Target="https://www.legifrance.gouv.fr/codes/section_lc/LEGITEXT000005634379/LEGISCTA000006146048/" TargetMode="External"/><Relationship Id="rId58" Type="http://schemas.openxmlformats.org/officeDocument/2006/relationships/hyperlink" Target="https://www.legifrance.gouv.fr/codes/article_lc/LEGIARTI000038799598?utm_source=chatgpt.com" TargetMode="External"/><Relationship Id="rId74" Type="http://schemas.openxmlformats.org/officeDocument/2006/relationships/hyperlink" Target="https://www.legifrance.gouv.fr/juri/id/JURITEXT000054447826" TargetMode="External"/><Relationship Id="rId79" Type="http://schemas.openxmlformats.org/officeDocument/2006/relationships/hyperlink" Target="https://www.legifrance.gouv.fr/codes/article_lc/LEGIARTI000051318161?utm_source=chatgpt.com" TargetMode="External"/><Relationship Id="rId102" Type="http://schemas.openxmlformats.org/officeDocument/2006/relationships/hyperlink" Target="https://www.legifrance.gouv.fr/juri/id/JURITEXT000054447826" TargetMode="External"/><Relationship Id="rId5" Type="http://schemas.openxmlformats.org/officeDocument/2006/relationships/footnotes" Target="footnotes.xml"/><Relationship Id="rId90" Type="http://schemas.openxmlformats.org/officeDocument/2006/relationships/hyperlink" Target="https://www.legifrance.gouv.fr/codes/section_lc/LEGITEXT000005634379/LEGISCTA000006146048/" TargetMode="External"/><Relationship Id="rId95" Type="http://schemas.openxmlformats.org/officeDocument/2006/relationships/hyperlink" Target="https://www.legifrance.gouv.fr/codes/article_lc/LEGIARTI000006227107" TargetMode="External"/><Relationship Id="rId22" Type="http://schemas.openxmlformats.org/officeDocument/2006/relationships/hyperlink" Target="https://www.legifrance.gouv.fr/codes/section_lc/LEGITEXT000005634379/LEGISCTA000006146048/" TargetMode="External"/><Relationship Id="rId27" Type="http://schemas.openxmlformats.org/officeDocument/2006/relationships/hyperlink" Target="https://www.legifrance.gouv.fr/codes/section_lc/LEGITEXT000005634379/LEGISCTA000006146048/" TargetMode="External"/><Relationship Id="rId43" Type="http://schemas.openxmlformats.org/officeDocument/2006/relationships/hyperlink" Target="https://www.legifrance.gouv.fr/juri/id/JURITEXT000054447826" TargetMode="External"/><Relationship Id="rId48" Type="http://schemas.openxmlformats.org/officeDocument/2006/relationships/hyperlink" Target="https://www.legifrance.gouv.fr/juri/id/JURITEXT000049640994" TargetMode="External"/><Relationship Id="rId64" Type="http://schemas.openxmlformats.org/officeDocument/2006/relationships/hyperlink" Target="https://entreprendre.service-public.fr/vosdroits/F23844?utm_source=chatgpt.com" TargetMode="External"/><Relationship Id="rId69" Type="http://schemas.openxmlformats.org/officeDocument/2006/relationships/hyperlink" Target="https://www.legifrance.gouv.fr/juri/id/JURITEXT000054447826" TargetMode="External"/><Relationship Id="rId113" Type="http://schemas.openxmlformats.org/officeDocument/2006/relationships/theme" Target="theme/theme1.xml"/><Relationship Id="rId80" Type="http://schemas.openxmlformats.org/officeDocument/2006/relationships/hyperlink" Target="https://www.legifrance.gouv.fr/juri/id/JURITEXT000054447826" TargetMode="External"/><Relationship Id="rId85" Type="http://schemas.openxmlformats.org/officeDocument/2006/relationships/hyperlink" Target="https://www.legifrance.gouv.fr/codes/section_lc/LEGITEXT000005634379/LEGISCTA000006146048/" TargetMode="External"/><Relationship Id="rId12" Type="http://schemas.openxmlformats.org/officeDocument/2006/relationships/hyperlink" Target="https://entreprendre.service-public.fr/vosdroits/F23844?utm_source=chatgpt.com" TargetMode="External"/><Relationship Id="rId17" Type="http://schemas.openxmlformats.org/officeDocument/2006/relationships/hyperlink" Target="https://www.legifrance.gouv.fr/codes/section_lc/LEGITEXT000005634379/LEGISCTA000006146048/" TargetMode="External"/><Relationship Id="rId33" Type="http://schemas.openxmlformats.org/officeDocument/2006/relationships/hyperlink" Target="https://www.legifrance.gouv.fr/juri/id/JURITEXT000050510287" TargetMode="External"/><Relationship Id="rId38" Type="http://schemas.openxmlformats.org/officeDocument/2006/relationships/hyperlink" Target="https://www.legifrance.gouv.fr/codes/section_lc/LEGITEXT000005634379/LEGISCTA000006146048/" TargetMode="External"/><Relationship Id="rId59" Type="http://schemas.openxmlformats.org/officeDocument/2006/relationships/hyperlink" Target="https://www.legifrance.gouv.fr/codes/article_lc/LEGIARTI000038799598?utm_source=chatgpt.com" TargetMode="External"/><Relationship Id="rId103" Type="http://schemas.openxmlformats.org/officeDocument/2006/relationships/hyperlink" Target="https://www.legifrance.gouv.fr/codes/article_lc/LEGIARTI000051318161" TargetMode="External"/><Relationship Id="rId108" Type="http://schemas.openxmlformats.org/officeDocument/2006/relationships/hyperlink" Target="https://entreprendre.service-public.fr/vosdroits/F37366" TargetMode="External"/><Relationship Id="rId54" Type="http://schemas.openxmlformats.org/officeDocument/2006/relationships/hyperlink" Target="https://www.legifrance.gouv.fr/codes/section_lc/LEGITEXT000005634379/LEGISCTA000006146048/" TargetMode="External"/><Relationship Id="rId70" Type="http://schemas.openxmlformats.org/officeDocument/2006/relationships/hyperlink" Target="https://www.legifrance.gouv.fr/codes/section_lc/LEGITEXT000005634379/LEGISCTA000006146048/" TargetMode="External"/><Relationship Id="rId75" Type="http://schemas.openxmlformats.org/officeDocument/2006/relationships/hyperlink" Target="https://www.legifrance.gouv.fr/juri/id/JURITEXT000050510287" TargetMode="External"/><Relationship Id="rId91" Type="http://schemas.openxmlformats.org/officeDocument/2006/relationships/hyperlink" Target="https://www.legifrance.gouv.fr/juri/id/JURITEXT000050510287" TargetMode="External"/><Relationship Id="rId96" Type="http://schemas.openxmlformats.org/officeDocument/2006/relationships/hyperlink" Target="https://www.legifrance.gouv.fr/codes/section_lc/LEGITEXT000005634379/LEGISCTA00000614604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france.gouv.fr/codes/section_lc/LEGITEXT000005634379/LEGISCTA000006146048/" TargetMode="External"/><Relationship Id="rId23" Type="http://schemas.openxmlformats.org/officeDocument/2006/relationships/hyperlink" Target="https://entreprendre.service-public.fr/vosdroits/F36215?utm_source=chatgpt.com" TargetMode="External"/><Relationship Id="rId28" Type="http://schemas.openxmlformats.org/officeDocument/2006/relationships/hyperlink" Target="https://www.legifrance.gouv.fr/codes/section_lc/LEGITEXT000005634379/LEGISCTA000006146048/" TargetMode="External"/><Relationship Id="rId36" Type="http://schemas.openxmlformats.org/officeDocument/2006/relationships/hyperlink" Target="https://www.legifrance.gouv.fr/juri/id/JURITEXT000049640994" TargetMode="External"/><Relationship Id="rId49" Type="http://schemas.openxmlformats.org/officeDocument/2006/relationships/hyperlink" Target="https://www.legifrance.gouv.fr/juri/id/JURITEXT000049640994" TargetMode="External"/><Relationship Id="rId57" Type="http://schemas.openxmlformats.org/officeDocument/2006/relationships/hyperlink" Target="https://www.legifrance.gouv.fr/codes/section_lc/LEGITEXT000005634379/LEGISCTA000006146048/" TargetMode="External"/><Relationship Id="rId106" Type="http://schemas.openxmlformats.org/officeDocument/2006/relationships/hyperlink" Target="https://www.legifrance.gouv.fr/codes/article_lc/LEGIARTI000042339828" TargetMode="External"/><Relationship Id="rId10" Type="http://schemas.openxmlformats.org/officeDocument/2006/relationships/hyperlink" Target="https://www.legifrance.gouv.fr/codes/section_lc/LEGITEXT000005634379/LEGISCTA000006146048/" TargetMode="External"/><Relationship Id="rId31" Type="http://schemas.openxmlformats.org/officeDocument/2006/relationships/hyperlink" Target="https://www.legifrance.gouv.fr/codes/section_lc/LEGITEXT000005634379/LEGISCTA000006146048/" TargetMode="External"/><Relationship Id="rId44" Type="http://schemas.openxmlformats.org/officeDocument/2006/relationships/hyperlink" Target="https://www.legifrance.gouv.fr/juri/id/JURITEXT000054447826" TargetMode="External"/><Relationship Id="rId52" Type="http://schemas.openxmlformats.org/officeDocument/2006/relationships/hyperlink" Target="https://www.legifrance.gouv.fr/codes/section_lc/LEGITEXT000005634379/LEGISCTA000006146048/" TargetMode="External"/><Relationship Id="rId60" Type="http://schemas.openxmlformats.org/officeDocument/2006/relationships/hyperlink" Target="https://www.legifrance.gouv.fr/codes/section_lc/LEGITEXT000005634379/LEGISCTA000006146048/" TargetMode="External"/><Relationship Id="rId65" Type="http://schemas.openxmlformats.org/officeDocument/2006/relationships/hyperlink" Target="https://www.legifrance.gouv.fr/codes/article_lc/LEGIARTI000051318161?utm_source=chatgpt.com" TargetMode="External"/><Relationship Id="rId73" Type="http://schemas.openxmlformats.org/officeDocument/2006/relationships/hyperlink" Target="https://www.legifrance.gouv.fr/juri/id/JURITEXT000049640994" TargetMode="External"/><Relationship Id="rId78" Type="http://schemas.openxmlformats.org/officeDocument/2006/relationships/hyperlink" Target="https://www.legifrance.gouv.fr/juri/id/JURITEXT000050510287" TargetMode="External"/><Relationship Id="rId81" Type="http://schemas.openxmlformats.org/officeDocument/2006/relationships/hyperlink" Target="https://www.legifrance.gouv.fr/codes/section_lc/LEGITEXT000005634379/LEGISCTA000006146048/" TargetMode="External"/><Relationship Id="rId86" Type="http://schemas.openxmlformats.org/officeDocument/2006/relationships/hyperlink" Target="https://www.legifrance.gouv.fr/codes/article_lc/LEGIARTI000006227036/" TargetMode="External"/><Relationship Id="rId94" Type="http://schemas.openxmlformats.org/officeDocument/2006/relationships/hyperlink" Target="https://www.legifrance.gouv.fr/codes/section_lc/LEGITEXT000005634379/LEGISCTA000006146048/" TargetMode="External"/><Relationship Id="rId99" Type="http://schemas.openxmlformats.org/officeDocument/2006/relationships/hyperlink" Target="https://www.legifrance.gouv.fr/codes/section_lc/LEGITEXT000005634379/LEGISCTA000006146048/" TargetMode="External"/><Relationship Id="rId101" Type="http://schemas.openxmlformats.org/officeDocument/2006/relationships/hyperlink" Target="https://www.legifrance.gouv.fr/juri/id/JURITEXT000049640994" TargetMode="External"/><Relationship Id="rId4" Type="http://schemas.openxmlformats.org/officeDocument/2006/relationships/webSettings" Target="webSettings.xml"/><Relationship Id="rId9" Type="http://schemas.openxmlformats.org/officeDocument/2006/relationships/hyperlink" Target="https://www.legifrance.gouv.fr/codes/section_lc/LEGITEXT000005634379/LEGISCTA000006146048/" TargetMode="External"/><Relationship Id="rId13" Type="http://schemas.openxmlformats.org/officeDocument/2006/relationships/hyperlink" Target="https://www.legifrance.gouv.fr/codes/section_lc/LEGITEXT000005634379/LEGISCTA000006146048/" TargetMode="External"/><Relationship Id="rId18" Type="http://schemas.openxmlformats.org/officeDocument/2006/relationships/hyperlink" Target="https://www.legifrance.gouv.fr/codes/section_lc/LEGITEXT000005634379/LEGISCTA000006146048/" TargetMode="External"/><Relationship Id="rId39" Type="http://schemas.openxmlformats.org/officeDocument/2006/relationships/hyperlink" Target="https://www.legifrance.gouv.fr/codes/section_lc/LEGITEXT000005634379/LEGISCTA000006146048/" TargetMode="External"/><Relationship Id="rId109" Type="http://schemas.openxmlformats.org/officeDocument/2006/relationships/hyperlink" Target="https://entreprendre.service-public.fr/vosdroits/F37383" TargetMode="External"/><Relationship Id="rId34" Type="http://schemas.openxmlformats.org/officeDocument/2006/relationships/hyperlink" Target="https://www.legifrance.gouv.fr/juri/id/JURITEXT000050510287" TargetMode="External"/><Relationship Id="rId50" Type="http://schemas.openxmlformats.org/officeDocument/2006/relationships/hyperlink" Target="https://www.legifrance.gouv.fr/codes/section_lc/LEGITEXT000005634379/LEGISCTA000006146048/" TargetMode="External"/><Relationship Id="rId55" Type="http://schemas.openxmlformats.org/officeDocument/2006/relationships/hyperlink" Target="https://www.legifrance.gouv.fr/codes/article_lc/LEGIARTI000042339822?utm_source=chatgpt.com" TargetMode="External"/><Relationship Id="rId76" Type="http://schemas.openxmlformats.org/officeDocument/2006/relationships/hyperlink" Target="https://www.legifrance.gouv.fr/codes/article_lc/LEGIARTI000051318161?utm_source=chatgpt.com" TargetMode="External"/><Relationship Id="rId97" Type="http://schemas.openxmlformats.org/officeDocument/2006/relationships/hyperlink" Target="https://www.legifrance.gouv.fr/codes/id/LEGIARTI000051322706/" TargetMode="External"/><Relationship Id="rId104" Type="http://schemas.openxmlformats.org/officeDocument/2006/relationships/hyperlink" Target="https://www.legifrance.gouv.fr/jorf/id/JORFTEXT000051316108" TargetMode="External"/><Relationship Id="rId7" Type="http://schemas.openxmlformats.org/officeDocument/2006/relationships/hyperlink" Target="https://www.legifrance.gouv.fr/codes/section_lc/LEGITEXT000005634379/LEGISCTA000006146048/" TargetMode="External"/><Relationship Id="rId71" Type="http://schemas.openxmlformats.org/officeDocument/2006/relationships/hyperlink" Target="https://www.legifrance.gouv.fr/juri/id/JURITEXT000049640994" TargetMode="External"/><Relationship Id="rId92" Type="http://schemas.openxmlformats.org/officeDocument/2006/relationships/hyperlink" Target="https://www.legifrance.gouv.fr/codes/article_lc/LEGIARTI000034584108" TargetMode="External"/><Relationship Id="rId2" Type="http://schemas.openxmlformats.org/officeDocument/2006/relationships/styles" Target="styles.xml"/><Relationship Id="rId29" Type="http://schemas.openxmlformats.org/officeDocument/2006/relationships/hyperlink" Target="https://www.legifrance.gouv.fr/codes/section_lc/LEGITEXT000005634379/LEGISCTA000006146048/" TargetMode="External"/><Relationship Id="rId24" Type="http://schemas.openxmlformats.org/officeDocument/2006/relationships/hyperlink" Target="https://entreprendre.service-public.fr/vosdroits/F36240?utm_source=chatgpt.com" TargetMode="External"/><Relationship Id="rId40" Type="http://schemas.openxmlformats.org/officeDocument/2006/relationships/hyperlink" Target="https://www.legifrance.gouv.fr/codes/section_lc/LEGITEXT000005634379/LEGISCTA000006146048/" TargetMode="External"/><Relationship Id="rId45" Type="http://schemas.openxmlformats.org/officeDocument/2006/relationships/hyperlink" Target="https://www.legifrance.gouv.fr/codes/article_lc/LEGIARTI000006227107?utm_source=chatgpt.com" TargetMode="External"/><Relationship Id="rId66" Type="http://schemas.openxmlformats.org/officeDocument/2006/relationships/hyperlink" Target="https://www.legifrance.gouv.fr/codes/article_lc/LEGIARTI000051318161?utm_source=chatgpt.com" TargetMode="External"/><Relationship Id="rId87" Type="http://schemas.openxmlformats.org/officeDocument/2006/relationships/hyperlink" Target="https://www.legifrance.gouv.fr/codes/article_lc/LEGIARTI000006223427" TargetMode="External"/><Relationship Id="rId110" Type="http://schemas.openxmlformats.org/officeDocument/2006/relationships/hyperlink" Target="https://entreprendre.service-public.fr/vosdroits/F38152" TargetMode="External"/><Relationship Id="rId61" Type="http://schemas.openxmlformats.org/officeDocument/2006/relationships/hyperlink" Target="https://www.legifrance.gouv.fr/codes/section_lc/LEGITEXT000005634379/LEGISCTA000006146048/" TargetMode="External"/><Relationship Id="rId82" Type="http://schemas.openxmlformats.org/officeDocument/2006/relationships/hyperlink" Target="https://www.legifrance.gouv.fr/codes/article_lc/LEGIARTI000038799575/" TargetMode="External"/><Relationship Id="rId19" Type="http://schemas.openxmlformats.org/officeDocument/2006/relationships/hyperlink" Target="https://www.legifrance.gouv.fr/codes/section_lc/LEGITEXT000005634379/LEGISCTA000006146048/" TargetMode="External"/><Relationship Id="rId14" Type="http://schemas.openxmlformats.org/officeDocument/2006/relationships/hyperlink" Target="https://www.legifrance.gouv.fr/codes/article_lc/LEGIARTI000006223427?utm_source=chatgpt.com" TargetMode="External"/><Relationship Id="rId30" Type="http://schemas.openxmlformats.org/officeDocument/2006/relationships/hyperlink" Target="https://www.legifrance.gouv.fr/loda/article_lc/LEGIARTI000006227036/2025-05-13?utm_source=chatgpt.com" TargetMode="External"/><Relationship Id="rId35" Type="http://schemas.openxmlformats.org/officeDocument/2006/relationships/hyperlink" Target="https://www.legifrance.gouv.fr/juri/id/JURITEXT000050510287" TargetMode="External"/><Relationship Id="rId56" Type="http://schemas.openxmlformats.org/officeDocument/2006/relationships/hyperlink" Target="https://www.legifrance.gouv.fr/codes/article_lc/LEGIARTI000042339828?utm_source=chatgpt.com" TargetMode="External"/><Relationship Id="rId77" Type="http://schemas.openxmlformats.org/officeDocument/2006/relationships/hyperlink" Target="https://www.legifrance.gouv.fr/codes/section_lc/LEGITEXT000005634379/LEGISCTA000006146048/" TargetMode="External"/><Relationship Id="rId100" Type="http://schemas.openxmlformats.org/officeDocument/2006/relationships/hyperlink" Target="https://www.legifrance.gouv.fr/codes/section_lc/LEGITEXT000005634379/LEGISCTA000006146048/" TargetMode="External"/><Relationship Id="rId105" Type="http://schemas.openxmlformats.org/officeDocument/2006/relationships/hyperlink" Target="https://www.legifrance.gouv.fr/codes/article_lc/LEGIARTI000038799598" TargetMode="External"/><Relationship Id="rId8" Type="http://schemas.openxmlformats.org/officeDocument/2006/relationships/hyperlink" Target="https://www.legifrance.gouv.fr/codes/id/LEGISCTA000006113739?utm_source=chatgpt.com" TargetMode="External"/><Relationship Id="rId51" Type="http://schemas.openxmlformats.org/officeDocument/2006/relationships/hyperlink" Target="https://www.legifrance.gouv.fr/codes/section_lc/LEGITEXT000005634379/LEGISCTA000006146048/" TargetMode="External"/><Relationship Id="rId72" Type="http://schemas.openxmlformats.org/officeDocument/2006/relationships/hyperlink" Target="https://www.legifrance.gouv.fr/codes/section_lc/LEGITEXT000005634379/LEGISCTA000006146048/" TargetMode="External"/><Relationship Id="rId93" Type="http://schemas.openxmlformats.org/officeDocument/2006/relationships/hyperlink" Target="https://www.legifrance.gouv.fr/codes/section_lc/LEGITEXT000005634379/LEGISCTA000006146048/" TargetMode="External"/><Relationship Id="rId98" Type="http://schemas.openxmlformats.org/officeDocument/2006/relationships/hyperlink" Target="https://www.legifrance.gouv.fr/codes/section_lc/LEGITEXT000005634379/LEGISCTA000006146048/" TargetMode="External"/><Relationship Id="rId3" Type="http://schemas.openxmlformats.org/officeDocument/2006/relationships/settings" Target="settings.xml"/><Relationship Id="rId25" Type="http://schemas.openxmlformats.org/officeDocument/2006/relationships/hyperlink" Target="https://www.legifrance.gouv.fr/codes/section_lc/LEGITEXT000005634379/LEGISCTA000006146048/" TargetMode="External"/><Relationship Id="rId46" Type="http://schemas.openxmlformats.org/officeDocument/2006/relationships/hyperlink" Target="https://www.legifrance.gouv.fr/codes/article_lc/LEGIARTI000006227107?utm_source=chatgpt.com" TargetMode="External"/><Relationship Id="rId67" Type="http://schemas.openxmlformats.org/officeDocument/2006/relationships/hyperlink" Target="https://www.legifrance.gouv.fr/codes/article_lc/LEGIARTI000051318161?utm_source=chatgpt.com" TargetMode="External"/><Relationship Id="rId20" Type="http://schemas.openxmlformats.org/officeDocument/2006/relationships/hyperlink" Target="https://www.legifrance.gouv.fr/codes/section_lc/LEGITEXT000005634379/LEGISCTA000006146048/" TargetMode="External"/><Relationship Id="rId41" Type="http://schemas.openxmlformats.org/officeDocument/2006/relationships/hyperlink" Target="https://www.legifrance.gouv.fr/codes/section_lc/LEGITEXT000005634379/LEGISCTA000006146048/" TargetMode="External"/><Relationship Id="rId62" Type="http://schemas.openxmlformats.org/officeDocument/2006/relationships/hyperlink" Target="https://www.legifrance.gouv.fr/codes/section_lc/LEGITEXT000005634379/LEGISCTA000006146048/" TargetMode="External"/><Relationship Id="rId83" Type="http://schemas.openxmlformats.org/officeDocument/2006/relationships/hyperlink" Target="https://www.legifrance.gouv.fr/codes/section_lc/LEGITEXT000005634379/LEGISCTA000006146048/" TargetMode="External"/><Relationship Id="rId88" Type="http://schemas.openxmlformats.org/officeDocument/2006/relationships/hyperlink" Target="https://www.legifrance.gouv.fr/codes/article_lc/LEGIARTI000006223547" TargetMode="External"/><Relationship Id="rId1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21</Pages>
  <Words>9775</Words>
  <Characters>53766</Characters>
  <Application>Microsoft Office Word</Application>
  <DocSecurity>0</DocSecurity>
  <Lines>448</Lines>
  <Paragraphs>126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6</cp:revision>
  <cp:lastPrinted>2024-10-21T07:08:00Z</cp:lastPrinted>
  <dcterms:created xsi:type="dcterms:W3CDTF">2026-08-12T10:38:00Z</dcterms:created>
  <dcterms:modified xsi:type="dcterms:W3CDTF">2026-08-12T11:46:00Z</dcterms:modified>
</cp:coreProperties>
</file>