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D7175" w14:textId="3EAA526A" w:rsidR="00680F4E" w:rsidRPr="00680F4E" w:rsidRDefault="00680F4E" w:rsidP="00680F4E">
      <w:pPr>
        <w:pStyle w:val="Titre1"/>
      </w:pPr>
      <w:r w:rsidRPr="00680F4E">
        <w:t xml:space="preserve">Fiche 1 </w:t>
      </w:r>
      <w:r>
        <w:t>-</w:t>
      </w:r>
      <w:r w:rsidRPr="00680F4E">
        <w:t xml:space="preserve"> Le droit social, le contrat de travail et la protection sociale</w:t>
      </w:r>
    </w:p>
    <w:p w14:paraId="71566839" w14:textId="39989FEB" w:rsidR="00680F4E" w:rsidRPr="00680F4E" w:rsidRDefault="00680F4E" w:rsidP="00680F4E">
      <w:pPr>
        <w:spacing w:after="0" w:line="240" w:lineRule="auto"/>
      </w:pPr>
      <w:r w:rsidRPr="00680F4E">
        <w:rPr>
          <w:b/>
          <w:bCs/>
        </w:rPr>
        <w:t>Mise à jour</w:t>
      </w:r>
      <w:r>
        <w:rPr>
          <w:b/>
          <w:bCs/>
        </w:rPr>
        <w:t> :</w:t>
      </w:r>
      <w:r w:rsidRPr="00680F4E">
        <w:rPr>
          <w:b/>
          <w:bCs/>
        </w:rPr>
        <w:t xml:space="preserve"> 12 août 2026</w:t>
      </w:r>
    </w:p>
    <w:p w14:paraId="1AE940EE" w14:textId="77777777" w:rsidR="00680F4E" w:rsidRPr="00680F4E" w:rsidRDefault="00680F4E" w:rsidP="00680F4E">
      <w:pPr>
        <w:pStyle w:val="Titre1"/>
      </w:pPr>
      <w:r w:rsidRPr="00680F4E">
        <w:t>1. Le droit social regroupe le droit du travail et le droit de la protection sociale</w:t>
      </w:r>
    </w:p>
    <w:p w14:paraId="016CA56F" w14:textId="21EA9417" w:rsidR="00680F4E" w:rsidRPr="00680F4E" w:rsidRDefault="00680F4E" w:rsidP="00680F4E">
      <w:pPr>
        <w:spacing w:after="0" w:line="240" w:lineRule="auto"/>
      </w:pPr>
      <w:r w:rsidRPr="00680F4E">
        <w:t xml:space="preserve">Le </w:t>
      </w:r>
      <w:r w:rsidRPr="00680F4E">
        <w:rPr>
          <w:b/>
          <w:bCs/>
        </w:rPr>
        <w:t>droit social</w:t>
      </w:r>
      <w:r w:rsidRPr="00680F4E">
        <w:t xml:space="preserve"> comprend principalement deux ensembles complémentaires</w:t>
      </w:r>
      <w:r>
        <w:t> :</w:t>
      </w:r>
    </w:p>
    <w:tbl>
      <w:tblPr>
        <w:tblStyle w:val="Grilledutableau"/>
        <w:tblW w:w="0" w:type="auto"/>
        <w:tblLook w:val="04A0" w:firstRow="1" w:lastRow="0" w:firstColumn="1" w:lastColumn="0" w:noHBand="0" w:noVBand="1"/>
      </w:tblPr>
      <w:tblGrid>
        <w:gridCol w:w="2609"/>
        <w:gridCol w:w="5465"/>
      </w:tblGrid>
      <w:tr w:rsidR="00680F4E" w:rsidRPr="00680F4E" w14:paraId="6F4F3107" w14:textId="77777777" w:rsidTr="00680F4E">
        <w:trPr>
          <w:tblHeader/>
        </w:trPr>
        <w:tc>
          <w:tcPr>
            <w:tcW w:w="0" w:type="auto"/>
            <w:hideMark/>
          </w:tcPr>
          <w:p w14:paraId="401344ED" w14:textId="77777777" w:rsidR="00680F4E" w:rsidRPr="00680F4E" w:rsidRDefault="00680F4E" w:rsidP="00680F4E">
            <w:pPr>
              <w:jc w:val="left"/>
              <w:rPr>
                <w:rFonts w:ascii="Calibri" w:hAnsi="Calibri" w:cs="Calibri"/>
                <w:b/>
                <w:bCs/>
                <w:sz w:val="20"/>
              </w:rPr>
            </w:pPr>
            <w:r w:rsidRPr="00680F4E">
              <w:rPr>
                <w:rFonts w:ascii="Calibri" w:hAnsi="Calibri" w:cs="Calibri"/>
                <w:b/>
                <w:bCs/>
                <w:sz w:val="20"/>
              </w:rPr>
              <w:t>Branche</w:t>
            </w:r>
          </w:p>
        </w:tc>
        <w:tc>
          <w:tcPr>
            <w:tcW w:w="0" w:type="auto"/>
            <w:hideMark/>
          </w:tcPr>
          <w:p w14:paraId="3E481B61" w14:textId="77777777" w:rsidR="00680F4E" w:rsidRPr="00680F4E" w:rsidRDefault="00680F4E" w:rsidP="00680F4E">
            <w:pPr>
              <w:jc w:val="left"/>
              <w:rPr>
                <w:rFonts w:ascii="Calibri" w:hAnsi="Calibri" w:cs="Calibri"/>
                <w:b/>
                <w:bCs/>
                <w:sz w:val="20"/>
              </w:rPr>
            </w:pPr>
            <w:r w:rsidRPr="00680F4E">
              <w:rPr>
                <w:rFonts w:ascii="Calibri" w:hAnsi="Calibri" w:cs="Calibri"/>
                <w:b/>
                <w:bCs/>
                <w:sz w:val="20"/>
              </w:rPr>
              <w:t>Objet</w:t>
            </w:r>
          </w:p>
        </w:tc>
      </w:tr>
      <w:tr w:rsidR="00680F4E" w:rsidRPr="00680F4E" w14:paraId="6A287326" w14:textId="77777777" w:rsidTr="00680F4E">
        <w:tc>
          <w:tcPr>
            <w:tcW w:w="0" w:type="auto"/>
            <w:hideMark/>
          </w:tcPr>
          <w:p w14:paraId="4C18BCBF" w14:textId="77777777" w:rsidR="00680F4E" w:rsidRPr="00680F4E" w:rsidRDefault="00680F4E" w:rsidP="00680F4E">
            <w:pPr>
              <w:jc w:val="left"/>
              <w:rPr>
                <w:rFonts w:ascii="Calibri" w:hAnsi="Calibri" w:cs="Calibri"/>
                <w:sz w:val="20"/>
              </w:rPr>
            </w:pPr>
            <w:r w:rsidRPr="00680F4E">
              <w:rPr>
                <w:rFonts w:ascii="Calibri" w:hAnsi="Calibri" w:cs="Calibri"/>
                <w:b/>
                <w:bCs/>
                <w:sz w:val="20"/>
              </w:rPr>
              <w:t>Droit du travail</w:t>
            </w:r>
          </w:p>
        </w:tc>
        <w:tc>
          <w:tcPr>
            <w:tcW w:w="0" w:type="auto"/>
            <w:hideMark/>
          </w:tcPr>
          <w:p w14:paraId="6C0DD81B" w14:textId="77777777" w:rsidR="00680F4E" w:rsidRPr="00680F4E" w:rsidRDefault="00680F4E" w:rsidP="00680F4E">
            <w:pPr>
              <w:jc w:val="left"/>
              <w:rPr>
                <w:rFonts w:ascii="Calibri" w:hAnsi="Calibri" w:cs="Calibri"/>
                <w:sz w:val="20"/>
              </w:rPr>
            </w:pPr>
            <w:r w:rsidRPr="00680F4E">
              <w:rPr>
                <w:rFonts w:ascii="Calibri" w:hAnsi="Calibri" w:cs="Calibri"/>
                <w:sz w:val="20"/>
              </w:rPr>
              <w:t>Relations individuelles et collectives entre employeurs et salariés</w:t>
            </w:r>
          </w:p>
        </w:tc>
      </w:tr>
      <w:tr w:rsidR="00680F4E" w:rsidRPr="00680F4E" w14:paraId="790D7DD1" w14:textId="77777777" w:rsidTr="00680F4E">
        <w:tc>
          <w:tcPr>
            <w:tcW w:w="0" w:type="auto"/>
            <w:hideMark/>
          </w:tcPr>
          <w:p w14:paraId="2CD67603" w14:textId="77777777" w:rsidR="00680F4E" w:rsidRPr="00680F4E" w:rsidRDefault="00680F4E" w:rsidP="00680F4E">
            <w:pPr>
              <w:jc w:val="left"/>
              <w:rPr>
                <w:rFonts w:ascii="Calibri" w:hAnsi="Calibri" w:cs="Calibri"/>
                <w:sz w:val="20"/>
              </w:rPr>
            </w:pPr>
            <w:r w:rsidRPr="00680F4E">
              <w:rPr>
                <w:rFonts w:ascii="Calibri" w:hAnsi="Calibri" w:cs="Calibri"/>
                <w:b/>
                <w:bCs/>
                <w:sz w:val="20"/>
              </w:rPr>
              <w:t>Droit de la protection sociale</w:t>
            </w:r>
          </w:p>
        </w:tc>
        <w:tc>
          <w:tcPr>
            <w:tcW w:w="0" w:type="auto"/>
            <w:hideMark/>
          </w:tcPr>
          <w:p w14:paraId="3A7A1892" w14:textId="77777777" w:rsidR="00680F4E" w:rsidRPr="00680F4E" w:rsidRDefault="00680F4E" w:rsidP="00680F4E">
            <w:pPr>
              <w:jc w:val="left"/>
              <w:rPr>
                <w:rFonts w:ascii="Calibri" w:hAnsi="Calibri" w:cs="Calibri"/>
                <w:sz w:val="20"/>
              </w:rPr>
            </w:pPr>
            <w:r w:rsidRPr="00680F4E">
              <w:rPr>
                <w:rFonts w:ascii="Calibri" w:hAnsi="Calibri" w:cs="Calibri"/>
                <w:sz w:val="20"/>
              </w:rPr>
              <w:t>Couverture des personnes contre les risques sociaux</w:t>
            </w:r>
          </w:p>
        </w:tc>
      </w:tr>
    </w:tbl>
    <w:p w14:paraId="15A0A088" w14:textId="133693D4" w:rsidR="00680F4E" w:rsidRPr="00680F4E" w:rsidRDefault="00680F4E" w:rsidP="00680F4E">
      <w:pPr>
        <w:spacing w:after="0" w:line="240" w:lineRule="auto"/>
      </w:pPr>
      <w:r w:rsidRPr="00680F4E">
        <w:t>Le droit du travail concerne notamment</w:t>
      </w:r>
      <w:r>
        <w:t> :</w:t>
      </w:r>
    </w:p>
    <w:p w14:paraId="4E3B4092" w14:textId="7B196953" w:rsidR="00680F4E" w:rsidRPr="00680F4E" w:rsidRDefault="00680F4E">
      <w:pPr>
        <w:numPr>
          <w:ilvl w:val="0"/>
          <w:numId w:val="1"/>
        </w:numPr>
        <w:spacing w:after="0" w:line="240" w:lineRule="auto"/>
      </w:pPr>
      <w:r w:rsidRPr="00680F4E">
        <w:t>la formation du contrat de travail</w:t>
      </w:r>
      <w:r>
        <w:t> ;</w:t>
      </w:r>
    </w:p>
    <w:p w14:paraId="5228FF99" w14:textId="78A78A4A" w:rsidR="00680F4E" w:rsidRPr="00680F4E" w:rsidRDefault="00680F4E">
      <w:pPr>
        <w:numPr>
          <w:ilvl w:val="0"/>
          <w:numId w:val="1"/>
        </w:numPr>
        <w:spacing w:after="0" w:line="240" w:lineRule="auto"/>
      </w:pPr>
      <w:r w:rsidRPr="00680F4E">
        <w:t>son exécution</w:t>
      </w:r>
      <w:r>
        <w:t> ;</w:t>
      </w:r>
    </w:p>
    <w:p w14:paraId="09E27344" w14:textId="690C6E49" w:rsidR="00680F4E" w:rsidRPr="00680F4E" w:rsidRDefault="00680F4E">
      <w:pPr>
        <w:numPr>
          <w:ilvl w:val="0"/>
          <w:numId w:val="1"/>
        </w:numPr>
        <w:spacing w:after="0" w:line="240" w:lineRule="auto"/>
      </w:pPr>
      <w:r w:rsidRPr="00680F4E">
        <w:t>le temps de travail</w:t>
      </w:r>
      <w:r>
        <w:t> ;</w:t>
      </w:r>
    </w:p>
    <w:p w14:paraId="4F6CB3A5" w14:textId="381A53E9" w:rsidR="00680F4E" w:rsidRPr="00680F4E" w:rsidRDefault="00680F4E">
      <w:pPr>
        <w:numPr>
          <w:ilvl w:val="0"/>
          <w:numId w:val="1"/>
        </w:numPr>
        <w:spacing w:after="0" w:line="240" w:lineRule="auto"/>
      </w:pPr>
      <w:r w:rsidRPr="00680F4E">
        <w:t>la rémunération</w:t>
      </w:r>
      <w:r>
        <w:t> ;</w:t>
      </w:r>
    </w:p>
    <w:p w14:paraId="1834A6C6" w14:textId="784ACAD5" w:rsidR="00680F4E" w:rsidRPr="00680F4E" w:rsidRDefault="00680F4E">
      <w:pPr>
        <w:numPr>
          <w:ilvl w:val="0"/>
          <w:numId w:val="1"/>
        </w:numPr>
        <w:spacing w:after="0" w:line="240" w:lineRule="auto"/>
      </w:pPr>
      <w:r w:rsidRPr="00680F4E">
        <w:t>la santé et la sécurité</w:t>
      </w:r>
      <w:r>
        <w:t> ;</w:t>
      </w:r>
    </w:p>
    <w:p w14:paraId="36EEA7A3" w14:textId="0425CAFB" w:rsidR="00680F4E" w:rsidRPr="00680F4E" w:rsidRDefault="00680F4E">
      <w:pPr>
        <w:numPr>
          <w:ilvl w:val="0"/>
          <w:numId w:val="1"/>
        </w:numPr>
        <w:spacing w:after="0" w:line="240" w:lineRule="auto"/>
      </w:pPr>
      <w:r w:rsidRPr="00680F4E">
        <w:t>les pouvoirs de l’employeur</w:t>
      </w:r>
      <w:r>
        <w:t> ;</w:t>
      </w:r>
    </w:p>
    <w:p w14:paraId="7CA1EA68" w14:textId="5411D86F" w:rsidR="00680F4E" w:rsidRPr="00680F4E" w:rsidRDefault="00680F4E">
      <w:pPr>
        <w:numPr>
          <w:ilvl w:val="0"/>
          <w:numId w:val="1"/>
        </w:numPr>
        <w:spacing w:after="0" w:line="240" w:lineRule="auto"/>
      </w:pPr>
      <w:r w:rsidRPr="00680F4E">
        <w:t>les libertés du salarié</w:t>
      </w:r>
      <w:r>
        <w:t> ;</w:t>
      </w:r>
    </w:p>
    <w:p w14:paraId="6AAAA1F2" w14:textId="2CC29463" w:rsidR="00680F4E" w:rsidRPr="00680F4E" w:rsidRDefault="00680F4E">
      <w:pPr>
        <w:numPr>
          <w:ilvl w:val="0"/>
          <w:numId w:val="1"/>
        </w:numPr>
        <w:spacing w:after="0" w:line="240" w:lineRule="auto"/>
      </w:pPr>
      <w:r w:rsidRPr="00680F4E">
        <w:t>la rupture du contrat</w:t>
      </w:r>
      <w:r>
        <w:t> ;</w:t>
      </w:r>
    </w:p>
    <w:p w14:paraId="2F13BF05" w14:textId="45C33417" w:rsidR="00680F4E" w:rsidRPr="00680F4E" w:rsidRDefault="00680F4E">
      <w:pPr>
        <w:numPr>
          <w:ilvl w:val="0"/>
          <w:numId w:val="1"/>
        </w:numPr>
        <w:spacing w:after="0" w:line="240" w:lineRule="auto"/>
      </w:pPr>
      <w:r w:rsidRPr="00680F4E">
        <w:t>la représentation collective</w:t>
      </w:r>
      <w:r>
        <w:t> ;</w:t>
      </w:r>
    </w:p>
    <w:p w14:paraId="2393F132" w14:textId="096031D1" w:rsidR="00680F4E" w:rsidRPr="00680F4E" w:rsidRDefault="00680F4E">
      <w:pPr>
        <w:numPr>
          <w:ilvl w:val="0"/>
          <w:numId w:val="1"/>
        </w:numPr>
        <w:spacing w:after="0" w:line="240" w:lineRule="auto"/>
      </w:pPr>
      <w:r w:rsidRPr="00680F4E">
        <w:t>la négociation collective</w:t>
      </w:r>
      <w:r>
        <w:t> ;</w:t>
      </w:r>
    </w:p>
    <w:p w14:paraId="7D98BE7D" w14:textId="77777777" w:rsidR="00680F4E" w:rsidRPr="00680F4E" w:rsidRDefault="00680F4E">
      <w:pPr>
        <w:numPr>
          <w:ilvl w:val="0"/>
          <w:numId w:val="1"/>
        </w:numPr>
        <w:spacing w:after="0" w:line="240" w:lineRule="auto"/>
      </w:pPr>
      <w:r w:rsidRPr="00680F4E">
        <w:t>les conflits collectifs.</w:t>
      </w:r>
    </w:p>
    <w:p w14:paraId="67D0AB82" w14:textId="77777777" w:rsidR="00680F4E" w:rsidRPr="00680F4E" w:rsidRDefault="00680F4E" w:rsidP="00680F4E">
      <w:pPr>
        <w:spacing w:after="0" w:line="240" w:lineRule="auto"/>
      </w:pPr>
      <w:r w:rsidRPr="00680F4E">
        <w:t>La protection sociale couvre notamment les conséquences de la maladie, de la maternité et de la paternité, de l’invalidité, du décès, des accidents du travail et maladies professionnelles, de la vieillesse, des charges de famille et de la perte d’autonomie. L’assurance chômage complète ce dispositif de protection contre la perte de revenus, sans constituer une branche de la Sécurité sociale. (</w:t>
      </w:r>
      <w:hyperlink r:id="rId7" w:tooltip="Code de la sécurité sociale" w:history="1">
        <w:r w:rsidRPr="00680F4E">
          <w:rPr>
            <w:rStyle w:val="Lienhypertexte"/>
          </w:rPr>
          <w:t>Légifrance</w:t>
        </w:r>
      </w:hyperlink>
      <w:r w:rsidRPr="00680F4E">
        <w:t>)</w:t>
      </w:r>
    </w:p>
    <w:p w14:paraId="4B507BDC" w14:textId="77777777" w:rsidR="00680F4E" w:rsidRPr="00680F4E" w:rsidRDefault="00680F4E" w:rsidP="00680F4E">
      <w:pPr>
        <w:pStyle w:val="Titre1"/>
      </w:pPr>
      <w:r w:rsidRPr="00680F4E">
        <w:t>2. Le droit du travail protège le salarié tout en organisant les pouvoirs de l’employeur</w:t>
      </w:r>
    </w:p>
    <w:p w14:paraId="69AC7465" w14:textId="77777777" w:rsidR="00680F4E" w:rsidRPr="00680F4E" w:rsidRDefault="00680F4E" w:rsidP="00680F4E">
      <w:pPr>
        <w:spacing w:after="0" w:line="240" w:lineRule="auto"/>
      </w:pPr>
      <w:r w:rsidRPr="00680F4E">
        <w:t xml:space="preserve">Le contrat de travail met en présence deux parties juridiquement égales lorsqu’elles contractent, mais placées ensuite dans une relation de </w:t>
      </w:r>
      <w:r w:rsidRPr="00680F4E">
        <w:rPr>
          <w:b/>
          <w:bCs/>
        </w:rPr>
        <w:t>subordination juridique</w:t>
      </w:r>
      <w:r w:rsidRPr="00680F4E">
        <w:t>.</w:t>
      </w:r>
    </w:p>
    <w:p w14:paraId="17FA3FDA" w14:textId="2274AB11" w:rsidR="00680F4E" w:rsidRPr="00680F4E" w:rsidRDefault="00680F4E" w:rsidP="00680F4E">
      <w:pPr>
        <w:spacing w:after="0" w:line="240" w:lineRule="auto"/>
      </w:pPr>
      <w:r w:rsidRPr="00680F4E">
        <w:t>Le droit du travail encadre donc simultanément</w:t>
      </w:r>
      <w:r>
        <w:t> :</w:t>
      </w:r>
    </w:p>
    <w:p w14:paraId="76705D04" w14:textId="72189043" w:rsidR="00680F4E" w:rsidRPr="00680F4E" w:rsidRDefault="00680F4E">
      <w:pPr>
        <w:numPr>
          <w:ilvl w:val="0"/>
          <w:numId w:val="2"/>
        </w:numPr>
        <w:spacing w:after="0" w:line="240" w:lineRule="auto"/>
      </w:pPr>
      <w:r w:rsidRPr="00680F4E">
        <w:t>le pouvoir de direction de l’employeur</w:t>
      </w:r>
      <w:r>
        <w:t> ;</w:t>
      </w:r>
    </w:p>
    <w:p w14:paraId="4FAD65F4" w14:textId="01794795" w:rsidR="00680F4E" w:rsidRPr="00680F4E" w:rsidRDefault="00680F4E">
      <w:pPr>
        <w:numPr>
          <w:ilvl w:val="0"/>
          <w:numId w:val="2"/>
        </w:numPr>
        <w:spacing w:after="0" w:line="240" w:lineRule="auto"/>
      </w:pPr>
      <w:r w:rsidRPr="00680F4E">
        <w:t>la protection individuelle du salarié</w:t>
      </w:r>
      <w:r>
        <w:t> ;</w:t>
      </w:r>
    </w:p>
    <w:p w14:paraId="4A2D1316" w14:textId="77777777" w:rsidR="00680F4E" w:rsidRPr="00680F4E" w:rsidRDefault="00680F4E">
      <w:pPr>
        <w:numPr>
          <w:ilvl w:val="0"/>
          <w:numId w:val="2"/>
        </w:numPr>
        <w:spacing w:after="0" w:line="240" w:lineRule="auto"/>
      </w:pPr>
      <w:r w:rsidRPr="00680F4E">
        <w:t>les rapports collectifs dans l’entreprise.</w:t>
      </w:r>
    </w:p>
    <w:p w14:paraId="3E421DD7" w14:textId="77777777" w:rsidR="00680F4E" w:rsidRPr="00680F4E" w:rsidRDefault="00680F4E" w:rsidP="00680F4E">
      <w:pPr>
        <w:spacing w:after="0" w:line="240" w:lineRule="auto"/>
      </w:pPr>
      <w:r w:rsidRPr="00680F4E">
        <w:t>Cette dimension individuelle et collective est caractéristique de la matière.</w:t>
      </w:r>
    </w:p>
    <w:p w14:paraId="097F9BB3" w14:textId="77777777" w:rsidR="00680F4E" w:rsidRPr="00680F4E" w:rsidRDefault="00680F4E" w:rsidP="00680F4E">
      <w:pPr>
        <w:spacing w:after="0" w:line="240" w:lineRule="auto"/>
        <w:rPr>
          <w:b/>
          <w:bCs/>
        </w:rPr>
      </w:pPr>
      <w:r w:rsidRPr="00680F4E">
        <w:rPr>
          <w:b/>
          <w:bCs/>
        </w:rPr>
        <w:t>Exemple</w:t>
      </w:r>
    </w:p>
    <w:p w14:paraId="7F84C64A" w14:textId="7AF69AE7" w:rsidR="00680F4E" w:rsidRPr="00680F4E" w:rsidRDefault="00680F4E" w:rsidP="00680F4E">
      <w:pPr>
        <w:spacing w:after="0" w:line="240" w:lineRule="auto"/>
      </w:pPr>
      <w:r w:rsidRPr="00680F4E">
        <w:t>L’employeur peut</w:t>
      </w:r>
      <w:r>
        <w:t> :</w:t>
      </w:r>
    </w:p>
    <w:p w14:paraId="23B801CA" w14:textId="519757FE" w:rsidR="00680F4E" w:rsidRPr="00680F4E" w:rsidRDefault="00680F4E">
      <w:pPr>
        <w:numPr>
          <w:ilvl w:val="0"/>
          <w:numId w:val="3"/>
        </w:numPr>
        <w:spacing w:after="0" w:line="240" w:lineRule="auto"/>
      </w:pPr>
      <w:r w:rsidRPr="00680F4E">
        <w:t>donner des instructions</w:t>
      </w:r>
      <w:r>
        <w:t> ;</w:t>
      </w:r>
    </w:p>
    <w:p w14:paraId="6529746D" w14:textId="42754769" w:rsidR="00680F4E" w:rsidRPr="00680F4E" w:rsidRDefault="00680F4E">
      <w:pPr>
        <w:numPr>
          <w:ilvl w:val="0"/>
          <w:numId w:val="3"/>
        </w:numPr>
        <w:spacing w:after="0" w:line="240" w:lineRule="auto"/>
      </w:pPr>
      <w:r w:rsidRPr="00680F4E">
        <w:t>contrôler le travail</w:t>
      </w:r>
      <w:r>
        <w:t> ;</w:t>
      </w:r>
    </w:p>
    <w:p w14:paraId="026475D5" w14:textId="77777777" w:rsidR="00680F4E" w:rsidRPr="00680F4E" w:rsidRDefault="00680F4E">
      <w:pPr>
        <w:numPr>
          <w:ilvl w:val="0"/>
          <w:numId w:val="3"/>
        </w:numPr>
        <w:spacing w:after="0" w:line="240" w:lineRule="auto"/>
      </w:pPr>
      <w:r w:rsidRPr="00680F4E">
        <w:t>sanctionner certaines fautes.</w:t>
      </w:r>
    </w:p>
    <w:p w14:paraId="630925FF" w14:textId="0B936480" w:rsidR="00680F4E" w:rsidRPr="00680F4E" w:rsidRDefault="00680F4E" w:rsidP="00680F4E">
      <w:pPr>
        <w:spacing w:after="0" w:line="240" w:lineRule="auto"/>
      </w:pPr>
      <w:r w:rsidRPr="00680F4E">
        <w:t>Mais ces pouvoirs sont encadrés notamment par</w:t>
      </w:r>
      <w:r>
        <w:t> :</w:t>
      </w:r>
    </w:p>
    <w:p w14:paraId="71039BA0" w14:textId="7051E849" w:rsidR="00680F4E" w:rsidRPr="00680F4E" w:rsidRDefault="00680F4E">
      <w:pPr>
        <w:numPr>
          <w:ilvl w:val="0"/>
          <w:numId w:val="4"/>
        </w:numPr>
        <w:spacing w:after="0" w:line="240" w:lineRule="auto"/>
      </w:pPr>
      <w:r w:rsidRPr="00680F4E">
        <w:t>le contrat</w:t>
      </w:r>
      <w:r>
        <w:t> ;</w:t>
      </w:r>
    </w:p>
    <w:p w14:paraId="327640DD" w14:textId="3CBC54E0" w:rsidR="00680F4E" w:rsidRPr="00680F4E" w:rsidRDefault="00680F4E">
      <w:pPr>
        <w:numPr>
          <w:ilvl w:val="0"/>
          <w:numId w:val="4"/>
        </w:numPr>
        <w:spacing w:after="0" w:line="240" w:lineRule="auto"/>
      </w:pPr>
      <w:r w:rsidRPr="00680F4E">
        <w:t>la loi</w:t>
      </w:r>
      <w:r>
        <w:t> ;</w:t>
      </w:r>
    </w:p>
    <w:p w14:paraId="7DA31BF3" w14:textId="429C5AD6" w:rsidR="00680F4E" w:rsidRPr="00680F4E" w:rsidRDefault="00680F4E">
      <w:pPr>
        <w:numPr>
          <w:ilvl w:val="0"/>
          <w:numId w:val="4"/>
        </w:numPr>
        <w:spacing w:after="0" w:line="240" w:lineRule="auto"/>
      </w:pPr>
      <w:r w:rsidRPr="00680F4E">
        <w:t>les conventions et accords collectifs</w:t>
      </w:r>
      <w:r>
        <w:t> ;</w:t>
      </w:r>
    </w:p>
    <w:p w14:paraId="757425EC" w14:textId="06FB49C3" w:rsidR="00680F4E" w:rsidRPr="00680F4E" w:rsidRDefault="00680F4E">
      <w:pPr>
        <w:numPr>
          <w:ilvl w:val="0"/>
          <w:numId w:val="4"/>
        </w:numPr>
        <w:spacing w:after="0" w:line="240" w:lineRule="auto"/>
      </w:pPr>
      <w:r w:rsidRPr="00680F4E">
        <w:t>les libertés fondamentales</w:t>
      </w:r>
      <w:r>
        <w:t> ;</w:t>
      </w:r>
    </w:p>
    <w:p w14:paraId="03DFB743" w14:textId="77777777" w:rsidR="00680F4E" w:rsidRPr="00680F4E" w:rsidRDefault="00680F4E">
      <w:pPr>
        <w:numPr>
          <w:ilvl w:val="0"/>
          <w:numId w:val="4"/>
        </w:numPr>
        <w:spacing w:after="0" w:line="240" w:lineRule="auto"/>
      </w:pPr>
      <w:r w:rsidRPr="00680F4E">
        <w:t>le principe de proportionnalité.</w:t>
      </w:r>
    </w:p>
    <w:p w14:paraId="388647CD" w14:textId="77777777" w:rsidR="00680F4E" w:rsidRPr="00680F4E" w:rsidRDefault="00680F4E" w:rsidP="00680F4E">
      <w:pPr>
        <w:pStyle w:val="Titre1"/>
      </w:pPr>
      <w:r w:rsidRPr="00680F4E">
        <w:lastRenderedPageBreak/>
        <w:t>3. Toutes les personnes qui travaillent ne sont pas des salariés</w:t>
      </w:r>
    </w:p>
    <w:p w14:paraId="127D61BC" w14:textId="77777777" w:rsidR="00680F4E" w:rsidRPr="00680F4E" w:rsidRDefault="00680F4E" w:rsidP="00680F4E">
      <w:pPr>
        <w:spacing w:after="0" w:line="240" w:lineRule="auto"/>
      </w:pPr>
      <w:r w:rsidRPr="00680F4E">
        <w:t>Une activité professionnelle peut être exercée sous différentes situations juridiques.</w:t>
      </w:r>
    </w:p>
    <w:tbl>
      <w:tblPr>
        <w:tblStyle w:val="Grilledutableau"/>
        <w:tblW w:w="0" w:type="auto"/>
        <w:tblLook w:val="04A0" w:firstRow="1" w:lastRow="0" w:firstColumn="1" w:lastColumn="0" w:noHBand="0" w:noVBand="1"/>
      </w:tblPr>
      <w:tblGrid>
        <w:gridCol w:w="2191"/>
        <w:gridCol w:w="7386"/>
      </w:tblGrid>
      <w:tr w:rsidR="00680F4E" w:rsidRPr="00680F4E" w14:paraId="0F0D0A21" w14:textId="77777777" w:rsidTr="00680F4E">
        <w:trPr>
          <w:tblHeader/>
        </w:trPr>
        <w:tc>
          <w:tcPr>
            <w:tcW w:w="0" w:type="auto"/>
            <w:hideMark/>
          </w:tcPr>
          <w:p w14:paraId="6F1B301A" w14:textId="77777777" w:rsidR="00680F4E" w:rsidRPr="00680F4E" w:rsidRDefault="00680F4E" w:rsidP="00680F4E">
            <w:pPr>
              <w:jc w:val="left"/>
              <w:rPr>
                <w:rFonts w:ascii="Calibri" w:hAnsi="Calibri" w:cs="Calibri"/>
                <w:b/>
                <w:bCs/>
                <w:sz w:val="20"/>
              </w:rPr>
            </w:pPr>
            <w:r w:rsidRPr="00680F4E">
              <w:rPr>
                <w:rFonts w:ascii="Calibri" w:hAnsi="Calibri" w:cs="Calibri"/>
                <w:b/>
                <w:bCs/>
                <w:sz w:val="20"/>
              </w:rPr>
              <w:t>Situation</w:t>
            </w:r>
          </w:p>
        </w:tc>
        <w:tc>
          <w:tcPr>
            <w:tcW w:w="0" w:type="auto"/>
            <w:hideMark/>
          </w:tcPr>
          <w:p w14:paraId="0111483D" w14:textId="77777777" w:rsidR="00680F4E" w:rsidRPr="00680F4E" w:rsidRDefault="00680F4E" w:rsidP="00680F4E">
            <w:pPr>
              <w:jc w:val="left"/>
              <w:rPr>
                <w:rFonts w:ascii="Calibri" w:hAnsi="Calibri" w:cs="Calibri"/>
                <w:b/>
                <w:bCs/>
                <w:sz w:val="20"/>
              </w:rPr>
            </w:pPr>
            <w:r w:rsidRPr="00680F4E">
              <w:rPr>
                <w:rFonts w:ascii="Calibri" w:hAnsi="Calibri" w:cs="Calibri"/>
                <w:b/>
                <w:bCs/>
                <w:sz w:val="20"/>
              </w:rPr>
              <w:t>Caractéristique principale</w:t>
            </w:r>
          </w:p>
        </w:tc>
      </w:tr>
      <w:tr w:rsidR="00680F4E" w:rsidRPr="00680F4E" w14:paraId="6FF3AA52" w14:textId="77777777" w:rsidTr="00680F4E">
        <w:tc>
          <w:tcPr>
            <w:tcW w:w="0" w:type="auto"/>
            <w:hideMark/>
          </w:tcPr>
          <w:p w14:paraId="024A4FC9" w14:textId="77777777" w:rsidR="00680F4E" w:rsidRPr="00680F4E" w:rsidRDefault="00680F4E" w:rsidP="00680F4E">
            <w:pPr>
              <w:jc w:val="left"/>
              <w:rPr>
                <w:rFonts w:ascii="Calibri" w:hAnsi="Calibri" w:cs="Calibri"/>
                <w:sz w:val="20"/>
              </w:rPr>
            </w:pPr>
            <w:r w:rsidRPr="00680F4E">
              <w:rPr>
                <w:rFonts w:ascii="Calibri" w:hAnsi="Calibri" w:cs="Calibri"/>
                <w:b/>
                <w:bCs/>
                <w:sz w:val="20"/>
              </w:rPr>
              <w:t>Salarié</w:t>
            </w:r>
          </w:p>
        </w:tc>
        <w:tc>
          <w:tcPr>
            <w:tcW w:w="0" w:type="auto"/>
            <w:hideMark/>
          </w:tcPr>
          <w:p w14:paraId="77E38F0C" w14:textId="77777777" w:rsidR="00680F4E" w:rsidRPr="00680F4E" w:rsidRDefault="00680F4E" w:rsidP="00680F4E">
            <w:pPr>
              <w:jc w:val="left"/>
              <w:rPr>
                <w:rFonts w:ascii="Calibri" w:hAnsi="Calibri" w:cs="Calibri"/>
                <w:sz w:val="20"/>
              </w:rPr>
            </w:pPr>
            <w:r w:rsidRPr="00680F4E">
              <w:rPr>
                <w:rFonts w:ascii="Calibri" w:hAnsi="Calibri" w:cs="Calibri"/>
                <w:sz w:val="20"/>
              </w:rPr>
              <w:t>Travaille sous la subordination juridique d’un employeur</w:t>
            </w:r>
          </w:p>
        </w:tc>
      </w:tr>
      <w:tr w:rsidR="00680F4E" w:rsidRPr="00680F4E" w14:paraId="14232326" w14:textId="77777777" w:rsidTr="00680F4E">
        <w:tc>
          <w:tcPr>
            <w:tcW w:w="0" w:type="auto"/>
            <w:hideMark/>
          </w:tcPr>
          <w:p w14:paraId="71D9F4C3" w14:textId="77777777" w:rsidR="00680F4E" w:rsidRPr="00680F4E" w:rsidRDefault="00680F4E" w:rsidP="00680F4E">
            <w:pPr>
              <w:jc w:val="left"/>
              <w:rPr>
                <w:rFonts w:ascii="Calibri" w:hAnsi="Calibri" w:cs="Calibri"/>
                <w:sz w:val="20"/>
              </w:rPr>
            </w:pPr>
            <w:r w:rsidRPr="00680F4E">
              <w:rPr>
                <w:rFonts w:ascii="Calibri" w:hAnsi="Calibri" w:cs="Calibri"/>
                <w:b/>
                <w:bCs/>
                <w:sz w:val="20"/>
              </w:rPr>
              <w:t>Travailleur indépendant</w:t>
            </w:r>
          </w:p>
        </w:tc>
        <w:tc>
          <w:tcPr>
            <w:tcW w:w="0" w:type="auto"/>
            <w:hideMark/>
          </w:tcPr>
          <w:p w14:paraId="518FC91C" w14:textId="77777777" w:rsidR="00680F4E" w:rsidRPr="00680F4E" w:rsidRDefault="00680F4E" w:rsidP="00680F4E">
            <w:pPr>
              <w:jc w:val="left"/>
              <w:rPr>
                <w:rFonts w:ascii="Calibri" w:hAnsi="Calibri" w:cs="Calibri"/>
                <w:sz w:val="20"/>
              </w:rPr>
            </w:pPr>
            <w:r w:rsidRPr="00680F4E">
              <w:rPr>
                <w:rFonts w:ascii="Calibri" w:hAnsi="Calibri" w:cs="Calibri"/>
                <w:sz w:val="20"/>
              </w:rPr>
              <w:t>Exerce normalement son activité sans lien de subordination</w:t>
            </w:r>
          </w:p>
        </w:tc>
      </w:tr>
      <w:tr w:rsidR="00680F4E" w:rsidRPr="00680F4E" w14:paraId="67C3B9BA" w14:textId="77777777" w:rsidTr="00680F4E">
        <w:tc>
          <w:tcPr>
            <w:tcW w:w="0" w:type="auto"/>
            <w:hideMark/>
          </w:tcPr>
          <w:p w14:paraId="23081278" w14:textId="77777777" w:rsidR="00680F4E" w:rsidRPr="00680F4E" w:rsidRDefault="00680F4E" w:rsidP="00680F4E">
            <w:pPr>
              <w:jc w:val="left"/>
              <w:rPr>
                <w:rFonts w:ascii="Calibri" w:hAnsi="Calibri" w:cs="Calibri"/>
                <w:sz w:val="20"/>
              </w:rPr>
            </w:pPr>
            <w:r w:rsidRPr="00680F4E">
              <w:rPr>
                <w:rFonts w:ascii="Calibri" w:hAnsi="Calibri" w:cs="Calibri"/>
                <w:b/>
                <w:bCs/>
                <w:sz w:val="20"/>
              </w:rPr>
              <w:t>Bénévole</w:t>
            </w:r>
          </w:p>
        </w:tc>
        <w:tc>
          <w:tcPr>
            <w:tcW w:w="0" w:type="auto"/>
            <w:hideMark/>
          </w:tcPr>
          <w:p w14:paraId="07B938C6" w14:textId="77777777" w:rsidR="00680F4E" w:rsidRPr="00680F4E" w:rsidRDefault="00680F4E" w:rsidP="00680F4E">
            <w:pPr>
              <w:jc w:val="left"/>
              <w:rPr>
                <w:rFonts w:ascii="Calibri" w:hAnsi="Calibri" w:cs="Calibri"/>
                <w:sz w:val="20"/>
              </w:rPr>
            </w:pPr>
            <w:r w:rsidRPr="00680F4E">
              <w:rPr>
                <w:rFonts w:ascii="Calibri" w:hAnsi="Calibri" w:cs="Calibri"/>
                <w:sz w:val="20"/>
              </w:rPr>
              <w:t>Intervient sans rémunération dans une démarche désintéressée</w:t>
            </w:r>
          </w:p>
        </w:tc>
      </w:tr>
      <w:tr w:rsidR="00680F4E" w:rsidRPr="00680F4E" w14:paraId="353EC6EB" w14:textId="77777777" w:rsidTr="00680F4E">
        <w:tc>
          <w:tcPr>
            <w:tcW w:w="0" w:type="auto"/>
            <w:hideMark/>
          </w:tcPr>
          <w:p w14:paraId="5AB8FE71" w14:textId="77777777" w:rsidR="00680F4E" w:rsidRPr="00680F4E" w:rsidRDefault="00680F4E" w:rsidP="00680F4E">
            <w:pPr>
              <w:jc w:val="left"/>
              <w:rPr>
                <w:rFonts w:ascii="Calibri" w:hAnsi="Calibri" w:cs="Calibri"/>
                <w:sz w:val="20"/>
              </w:rPr>
            </w:pPr>
            <w:r w:rsidRPr="00680F4E">
              <w:rPr>
                <w:rFonts w:ascii="Calibri" w:hAnsi="Calibri" w:cs="Calibri"/>
                <w:b/>
                <w:bCs/>
                <w:sz w:val="20"/>
              </w:rPr>
              <w:t>Mandataire social</w:t>
            </w:r>
          </w:p>
        </w:tc>
        <w:tc>
          <w:tcPr>
            <w:tcW w:w="0" w:type="auto"/>
            <w:hideMark/>
          </w:tcPr>
          <w:p w14:paraId="06062825" w14:textId="2864EF6C" w:rsidR="00680F4E" w:rsidRPr="00680F4E" w:rsidRDefault="00680F4E" w:rsidP="00680F4E">
            <w:pPr>
              <w:jc w:val="left"/>
              <w:rPr>
                <w:rFonts w:ascii="Calibri" w:hAnsi="Calibri" w:cs="Calibri"/>
                <w:sz w:val="20"/>
              </w:rPr>
            </w:pPr>
            <w:r w:rsidRPr="00680F4E">
              <w:rPr>
                <w:rFonts w:ascii="Calibri" w:hAnsi="Calibri" w:cs="Calibri"/>
                <w:sz w:val="20"/>
              </w:rPr>
              <w:t>Exerce un mandat de direction</w:t>
            </w:r>
            <w:r w:rsidRPr="00680F4E">
              <w:rPr>
                <w:rFonts w:ascii="Calibri" w:hAnsi="Calibri" w:cs="Calibri"/>
                <w:sz w:val="20"/>
              </w:rPr>
              <w:t> ;</w:t>
            </w:r>
            <w:r w:rsidRPr="00680F4E">
              <w:rPr>
                <w:rFonts w:ascii="Calibri" w:hAnsi="Calibri" w:cs="Calibri"/>
                <w:sz w:val="20"/>
              </w:rPr>
              <w:t xml:space="preserve"> n’est pas nécessairement titulaire d’un contrat de travail</w:t>
            </w:r>
          </w:p>
        </w:tc>
      </w:tr>
      <w:tr w:rsidR="00680F4E" w:rsidRPr="00680F4E" w14:paraId="637FB630" w14:textId="77777777" w:rsidTr="00680F4E">
        <w:tc>
          <w:tcPr>
            <w:tcW w:w="0" w:type="auto"/>
            <w:hideMark/>
          </w:tcPr>
          <w:p w14:paraId="4461F70B" w14:textId="77777777" w:rsidR="00680F4E" w:rsidRPr="00680F4E" w:rsidRDefault="00680F4E" w:rsidP="00680F4E">
            <w:pPr>
              <w:jc w:val="left"/>
              <w:rPr>
                <w:rFonts w:ascii="Calibri" w:hAnsi="Calibri" w:cs="Calibri"/>
                <w:sz w:val="20"/>
              </w:rPr>
            </w:pPr>
            <w:r w:rsidRPr="00680F4E">
              <w:rPr>
                <w:rFonts w:ascii="Calibri" w:hAnsi="Calibri" w:cs="Calibri"/>
                <w:b/>
                <w:bCs/>
                <w:sz w:val="20"/>
              </w:rPr>
              <w:t>Agent public</w:t>
            </w:r>
          </w:p>
        </w:tc>
        <w:tc>
          <w:tcPr>
            <w:tcW w:w="0" w:type="auto"/>
            <w:hideMark/>
          </w:tcPr>
          <w:p w14:paraId="7D4F3A62" w14:textId="77777777" w:rsidR="00680F4E" w:rsidRPr="00680F4E" w:rsidRDefault="00680F4E" w:rsidP="00680F4E">
            <w:pPr>
              <w:jc w:val="left"/>
              <w:rPr>
                <w:rFonts w:ascii="Calibri" w:hAnsi="Calibri" w:cs="Calibri"/>
                <w:sz w:val="20"/>
              </w:rPr>
            </w:pPr>
            <w:r w:rsidRPr="00680F4E">
              <w:rPr>
                <w:rFonts w:ascii="Calibri" w:hAnsi="Calibri" w:cs="Calibri"/>
                <w:sz w:val="20"/>
              </w:rPr>
              <w:t>Relève d’un régime juridique de droit public selon sa situation</w:t>
            </w:r>
          </w:p>
        </w:tc>
      </w:tr>
    </w:tbl>
    <w:p w14:paraId="357D418E" w14:textId="32C93FDE" w:rsidR="00680F4E" w:rsidRPr="00680F4E" w:rsidRDefault="00680F4E" w:rsidP="00680F4E">
      <w:pPr>
        <w:spacing w:after="0" w:line="240" w:lineRule="auto"/>
      </w:pPr>
      <w:r w:rsidRPr="00680F4E">
        <w:t>La qualification est essentielle car elle détermine notamment</w:t>
      </w:r>
      <w:r>
        <w:t> :</w:t>
      </w:r>
    </w:p>
    <w:p w14:paraId="2148B091" w14:textId="4B35552B" w:rsidR="00680F4E" w:rsidRPr="00680F4E" w:rsidRDefault="00680F4E">
      <w:pPr>
        <w:numPr>
          <w:ilvl w:val="0"/>
          <w:numId w:val="5"/>
        </w:numPr>
        <w:spacing w:after="0" w:line="240" w:lineRule="auto"/>
      </w:pPr>
      <w:r w:rsidRPr="00680F4E">
        <w:t>l’application du Code du travail</w:t>
      </w:r>
      <w:r>
        <w:t> ;</w:t>
      </w:r>
    </w:p>
    <w:p w14:paraId="7CAA6531" w14:textId="25C6BDD6" w:rsidR="00680F4E" w:rsidRPr="00680F4E" w:rsidRDefault="00680F4E">
      <w:pPr>
        <w:numPr>
          <w:ilvl w:val="0"/>
          <w:numId w:val="5"/>
        </w:numPr>
        <w:spacing w:after="0" w:line="240" w:lineRule="auto"/>
      </w:pPr>
      <w:r w:rsidRPr="00680F4E">
        <w:t>le régime de protection sociale</w:t>
      </w:r>
      <w:r>
        <w:t> ;</w:t>
      </w:r>
    </w:p>
    <w:p w14:paraId="2FF903AF" w14:textId="058627E2" w:rsidR="00680F4E" w:rsidRPr="00680F4E" w:rsidRDefault="00680F4E">
      <w:pPr>
        <w:numPr>
          <w:ilvl w:val="0"/>
          <w:numId w:val="5"/>
        </w:numPr>
        <w:spacing w:after="0" w:line="240" w:lineRule="auto"/>
      </w:pPr>
      <w:r w:rsidRPr="00680F4E">
        <w:t>les cotisations</w:t>
      </w:r>
      <w:r>
        <w:t> ;</w:t>
      </w:r>
    </w:p>
    <w:p w14:paraId="7F0F2637" w14:textId="5C1E292E" w:rsidR="00680F4E" w:rsidRPr="00680F4E" w:rsidRDefault="00680F4E">
      <w:pPr>
        <w:numPr>
          <w:ilvl w:val="0"/>
          <w:numId w:val="5"/>
        </w:numPr>
        <w:spacing w:after="0" w:line="240" w:lineRule="auto"/>
      </w:pPr>
      <w:r w:rsidRPr="00680F4E">
        <w:t>les juridictions compétentes</w:t>
      </w:r>
      <w:r>
        <w:t> ;</w:t>
      </w:r>
    </w:p>
    <w:p w14:paraId="0339FD6D" w14:textId="77777777" w:rsidR="00680F4E" w:rsidRPr="00680F4E" w:rsidRDefault="00680F4E">
      <w:pPr>
        <w:numPr>
          <w:ilvl w:val="0"/>
          <w:numId w:val="5"/>
        </w:numPr>
        <w:spacing w:after="0" w:line="240" w:lineRule="auto"/>
      </w:pPr>
      <w:r w:rsidRPr="00680F4E">
        <w:t>les règles de rupture de la relation.</w:t>
      </w:r>
    </w:p>
    <w:p w14:paraId="62BBF25F" w14:textId="77777777" w:rsidR="00680F4E" w:rsidRPr="00680F4E" w:rsidRDefault="00680F4E" w:rsidP="00680F4E">
      <w:pPr>
        <w:spacing w:after="0" w:line="240" w:lineRule="auto"/>
      </w:pPr>
      <w:r w:rsidRPr="00680F4E">
        <w:t>La distinction entre salariat, prestation indépendante et autres formes de travail est donc un préalable à toute analyse sociale.</w:t>
      </w:r>
    </w:p>
    <w:p w14:paraId="5F4E140F" w14:textId="77777777" w:rsidR="00680F4E" w:rsidRPr="00680F4E" w:rsidRDefault="00680F4E" w:rsidP="00680F4E">
      <w:pPr>
        <w:pStyle w:val="Titre1"/>
      </w:pPr>
      <w:r w:rsidRPr="00680F4E">
        <w:t>4. Le contrat de travail est défini principalement par la jurisprudence</w:t>
      </w:r>
    </w:p>
    <w:p w14:paraId="5164635B" w14:textId="77777777" w:rsidR="00680F4E" w:rsidRPr="00680F4E" w:rsidRDefault="00680F4E" w:rsidP="00680F4E">
      <w:pPr>
        <w:spacing w:after="0" w:line="240" w:lineRule="auto"/>
      </w:pPr>
      <w:r w:rsidRPr="00680F4E">
        <w:t>Le Code du travail prévoit que le contrat de travail est soumis aux règles du droit commun, mais il n’en donne pas une définition générale complète. (</w:t>
      </w:r>
      <w:hyperlink r:id="rId8" w:tooltip="Article L1221-1 - Code du travail" w:history="1">
        <w:r w:rsidRPr="00680F4E">
          <w:rPr>
            <w:rStyle w:val="Lienhypertexte"/>
          </w:rPr>
          <w:t>Légifrance</w:t>
        </w:r>
      </w:hyperlink>
      <w:r w:rsidRPr="00680F4E">
        <w:t>)</w:t>
      </w:r>
    </w:p>
    <w:p w14:paraId="13448715" w14:textId="45646668" w:rsidR="00680F4E" w:rsidRPr="00680F4E" w:rsidRDefault="00680F4E" w:rsidP="00680F4E">
      <w:pPr>
        <w:spacing w:after="0" w:line="240" w:lineRule="auto"/>
      </w:pPr>
      <w:r w:rsidRPr="00680F4E">
        <w:t>La jurisprudence caractérise le contrat de travail par la réunion de trois éléments</w:t>
      </w:r>
      <w:r>
        <w:t> :</w:t>
      </w:r>
    </w:p>
    <w:p w14:paraId="46FEEF1E" w14:textId="12747BDC" w:rsidR="00680F4E" w:rsidRPr="00680F4E" w:rsidRDefault="00680F4E">
      <w:pPr>
        <w:numPr>
          <w:ilvl w:val="0"/>
          <w:numId w:val="6"/>
        </w:numPr>
        <w:spacing w:after="0" w:line="240" w:lineRule="auto"/>
      </w:pPr>
      <w:r w:rsidRPr="00680F4E">
        <w:t xml:space="preserve">une </w:t>
      </w:r>
      <w:r w:rsidRPr="00680F4E">
        <w:rPr>
          <w:b/>
          <w:bCs/>
        </w:rPr>
        <w:t>prestation de travail</w:t>
      </w:r>
      <w:r>
        <w:t> ;</w:t>
      </w:r>
    </w:p>
    <w:p w14:paraId="3D283E78" w14:textId="01E31D8B" w:rsidR="00680F4E" w:rsidRPr="00680F4E" w:rsidRDefault="00680F4E">
      <w:pPr>
        <w:numPr>
          <w:ilvl w:val="0"/>
          <w:numId w:val="6"/>
        </w:numPr>
        <w:spacing w:after="0" w:line="240" w:lineRule="auto"/>
      </w:pPr>
      <w:r w:rsidRPr="00680F4E">
        <w:t xml:space="preserve">une </w:t>
      </w:r>
      <w:r w:rsidRPr="00680F4E">
        <w:rPr>
          <w:b/>
          <w:bCs/>
        </w:rPr>
        <w:t>rémunération</w:t>
      </w:r>
      <w:r>
        <w:t> ;</w:t>
      </w:r>
    </w:p>
    <w:p w14:paraId="4BF16300" w14:textId="77777777" w:rsidR="00680F4E" w:rsidRPr="00680F4E" w:rsidRDefault="00680F4E">
      <w:pPr>
        <w:numPr>
          <w:ilvl w:val="0"/>
          <w:numId w:val="6"/>
        </w:numPr>
        <w:spacing w:after="0" w:line="240" w:lineRule="auto"/>
      </w:pPr>
      <w:r w:rsidRPr="00680F4E">
        <w:t xml:space="preserve">un </w:t>
      </w:r>
      <w:r w:rsidRPr="00680F4E">
        <w:rPr>
          <w:b/>
          <w:bCs/>
        </w:rPr>
        <w:t>lien de subordination juridique</w:t>
      </w:r>
      <w:r w:rsidRPr="00680F4E">
        <w:t>.</w:t>
      </w:r>
    </w:p>
    <w:tbl>
      <w:tblPr>
        <w:tblStyle w:val="Grilledutableau"/>
        <w:tblW w:w="0" w:type="auto"/>
        <w:tblLook w:val="04A0" w:firstRow="1" w:lastRow="0" w:firstColumn="1" w:lastColumn="0" w:noHBand="0" w:noVBand="1"/>
      </w:tblPr>
      <w:tblGrid>
        <w:gridCol w:w="1372"/>
        <w:gridCol w:w="4041"/>
      </w:tblGrid>
      <w:tr w:rsidR="00680F4E" w:rsidRPr="00680F4E" w14:paraId="3EEB613F" w14:textId="77777777" w:rsidTr="00680F4E">
        <w:trPr>
          <w:tblHeader/>
        </w:trPr>
        <w:tc>
          <w:tcPr>
            <w:tcW w:w="0" w:type="auto"/>
            <w:hideMark/>
          </w:tcPr>
          <w:p w14:paraId="066FD5F0" w14:textId="77777777" w:rsidR="00680F4E" w:rsidRPr="00680F4E" w:rsidRDefault="00680F4E" w:rsidP="00680F4E">
            <w:pPr>
              <w:jc w:val="left"/>
              <w:rPr>
                <w:rFonts w:ascii="Calibri" w:hAnsi="Calibri" w:cs="Calibri"/>
                <w:b/>
                <w:bCs/>
                <w:sz w:val="20"/>
              </w:rPr>
            </w:pPr>
            <w:r w:rsidRPr="00680F4E">
              <w:rPr>
                <w:rFonts w:ascii="Calibri" w:hAnsi="Calibri" w:cs="Calibri"/>
                <w:b/>
                <w:bCs/>
                <w:sz w:val="20"/>
              </w:rPr>
              <w:t>Élément</w:t>
            </w:r>
          </w:p>
        </w:tc>
        <w:tc>
          <w:tcPr>
            <w:tcW w:w="0" w:type="auto"/>
            <w:hideMark/>
          </w:tcPr>
          <w:p w14:paraId="0B6F10FD" w14:textId="77777777" w:rsidR="00680F4E" w:rsidRPr="00680F4E" w:rsidRDefault="00680F4E" w:rsidP="00680F4E">
            <w:pPr>
              <w:jc w:val="left"/>
              <w:rPr>
                <w:rFonts w:ascii="Calibri" w:hAnsi="Calibri" w:cs="Calibri"/>
                <w:b/>
                <w:bCs/>
                <w:sz w:val="20"/>
              </w:rPr>
            </w:pPr>
            <w:r w:rsidRPr="00680F4E">
              <w:rPr>
                <w:rFonts w:ascii="Calibri" w:hAnsi="Calibri" w:cs="Calibri"/>
                <w:b/>
                <w:bCs/>
                <w:sz w:val="20"/>
              </w:rPr>
              <w:t>Signification</w:t>
            </w:r>
          </w:p>
        </w:tc>
      </w:tr>
      <w:tr w:rsidR="00680F4E" w:rsidRPr="00680F4E" w14:paraId="3489F5B0" w14:textId="77777777" w:rsidTr="00680F4E">
        <w:tc>
          <w:tcPr>
            <w:tcW w:w="0" w:type="auto"/>
            <w:hideMark/>
          </w:tcPr>
          <w:p w14:paraId="66FE9596" w14:textId="77777777" w:rsidR="00680F4E" w:rsidRPr="00680F4E" w:rsidRDefault="00680F4E" w:rsidP="00680F4E">
            <w:pPr>
              <w:jc w:val="left"/>
              <w:rPr>
                <w:rFonts w:ascii="Calibri" w:hAnsi="Calibri" w:cs="Calibri"/>
                <w:sz w:val="20"/>
              </w:rPr>
            </w:pPr>
            <w:r w:rsidRPr="00680F4E">
              <w:rPr>
                <w:rFonts w:ascii="Calibri" w:hAnsi="Calibri" w:cs="Calibri"/>
                <w:sz w:val="20"/>
              </w:rPr>
              <w:t>Prestation</w:t>
            </w:r>
          </w:p>
        </w:tc>
        <w:tc>
          <w:tcPr>
            <w:tcW w:w="0" w:type="auto"/>
            <w:hideMark/>
          </w:tcPr>
          <w:p w14:paraId="4FBD8451" w14:textId="77777777" w:rsidR="00680F4E" w:rsidRPr="00680F4E" w:rsidRDefault="00680F4E" w:rsidP="00680F4E">
            <w:pPr>
              <w:jc w:val="left"/>
              <w:rPr>
                <w:rFonts w:ascii="Calibri" w:hAnsi="Calibri" w:cs="Calibri"/>
                <w:sz w:val="20"/>
              </w:rPr>
            </w:pPr>
            <w:r w:rsidRPr="00680F4E">
              <w:rPr>
                <w:rFonts w:ascii="Calibri" w:hAnsi="Calibri" w:cs="Calibri"/>
                <w:sz w:val="20"/>
              </w:rPr>
              <w:t>Travail accompli au profit d’une autre personne</w:t>
            </w:r>
          </w:p>
        </w:tc>
      </w:tr>
      <w:tr w:rsidR="00680F4E" w:rsidRPr="00680F4E" w14:paraId="6EFE8DE4" w14:textId="77777777" w:rsidTr="00680F4E">
        <w:tc>
          <w:tcPr>
            <w:tcW w:w="0" w:type="auto"/>
            <w:hideMark/>
          </w:tcPr>
          <w:p w14:paraId="2BA327BF" w14:textId="77777777" w:rsidR="00680F4E" w:rsidRPr="00680F4E" w:rsidRDefault="00680F4E" w:rsidP="00680F4E">
            <w:pPr>
              <w:jc w:val="left"/>
              <w:rPr>
                <w:rFonts w:ascii="Calibri" w:hAnsi="Calibri" w:cs="Calibri"/>
                <w:sz w:val="20"/>
              </w:rPr>
            </w:pPr>
            <w:r w:rsidRPr="00680F4E">
              <w:rPr>
                <w:rFonts w:ascii="Calibri" w:hAnsi="Calibri" w:cs="Calibri"/>
                <w:sz w:val="20"/>
              </w:rPr>
              <w:t>Rémunération</w:t>
            </w:r>
          </w:p>
        </w:tc>
        <w:tc>
          <w:tcPr>
            <w:tcW w:w="0" w:type="auto"/>
            <w:hideMark/>
          </w:tcPr>
          <w:p w14:paraId="2D3896D1" w14:textId="77777777" w:rsidR="00680F4E" w:rsidRPr="00680F4E" w:rsidRDefault="00680F4E" w:rsidP="00680F4E">
            <w:pPr>
              <w:jc w:val="left"/>
              <w:rPr>
                <w:rFonts w:ascii="Calibri" w:hAnsi="Calibri" w:cs="Calibri"/>
                <w:sz w:val="20"/>
              </w:rPr>
            </w:pPr>
            <w:r w:rsidRPr="00680F4E">
              <w:rPr>
                <w:rFonts w:ascii="Calibri" w:hAnsi="Calibri" w:cs="Calibri"/>
                <w:sz w:val="20"/>
              </w:rPr>
              <w:t>Contrepartie du travail</w:t>
            </w:r>
          </w:p>
        </w:tc>
      </w:tr>
      <w:tr w:rsidR="00680F4E" w:rsidRPr="00680F4E" w14:paraId="4774E0BE" w14:textId="77777777" w:rsidTr="00680F4E">
        <w:tc>
          <w:tcPr>
            <w:tcW w:w="0" w:type="auto"/>
            <w:hideMark/>
          </w:tcPr>
          <w:p w14:paraId="369645FC" w14:textId="77777777" w:rsidR="00680F4E" w:rsidRPr="00680F4E" w:rsidRDefault="00680F4E" w:rsidP="00680F4E">
            <w:pPr>
              <w:jc w:val="left"/>
              <w:rPr>
                <w:rFonts w:ascii="Calibri" w:hAnsi="Calibri" w:cs="Calibri"/>
                <w:sz w:val="20"/>
              </w:rPr>
            </w:pPr>
            <w:r w:rsidRPr="00680F4E">
              <w:rPr>
                <w:rFonts w:ascii="Calibri" w:hAnsi="Calibri" w:cs="Calibri"/>
                <w:sz w:val="20"/>
              </w:rPr>
              <w:t>Subordination</w:t>
            </w:r>
          </w:p>
        </w:tc>
        <w:tc>
          <w:tcPr>
            <w:tcW w:w="0" w:type="auto"/>
            <w:hideMark/>
          </w:tcPr>
          <w:p w14:paraId="3E07AC97" w14:textId="77777777" w:rsidR="00680F4E" w:rsidRPr="00680F4E" w:rsidRDefault="00680F4E" w:rsidP="00680F4E">
            <w:pPr>
              <w:jc w:val="left"/>
              <w:rPr>
                <w:rFonts w:ascii="Calibri" w:hAnsi="Calibri" w:cs="Calibri"/>
                <w:sz w:val="20"/>
              </w:rPr>
            </w:pPr>
            <w:r w:rsidRPr="00680F4E">
              <w:rPr>
                <w:rFonts w:ascii="Calibri" w:hAnsi="Calibri" w:cs="Calibri"/>
                <w:sz w:val="20"/>
              </w:rPr>
              <w:t>Travail exécuté sous l’autorité d’un employeur</w:t>
            </w:r>
          </w:p>
        </w:tc>
      </w:tr>
    </w:tbl>
    <w:p w14:paraId="69DEA23A" w14:textId="77777777" w:rsidR="00680F4E" w:rsidRPr="00680F4E" w:rsidRDefault="00680F4E" w:rsidP="00680F4E">
      <w:pPr>
        <w:spacing w:after="0" w:line="240" w:lineRule="auto"/>
      </w:pPr>
      <w:r w:rsidRPr="00680F4E">
        <w:t xml:space="preserve">Le </w:t>
      </w:r>
      <w:r w:rsidRPr="00680F4E">
        <w:rPr>
          <w:b/>
          <w:bCs/>
        </w:rPr>
        <w:t>lien de subordination</w:t>
      </w:r>
      <w:r w:rsidRPr="00680F4E">
        <w:t xml:space="preserve"> constitue le critère déterminant permettant notamment de distinguer le salarié du prestataire indépendant. (</w:t>
      </w:r>
      <w:hyperlink r:id="rId9" w:tooltip="Cour de cassation, civile, Chambre sociale, 4 mars 2020 ..." w:history="1">
        <w:r w:rsidRPr="00680F4E">
          <w:rPr>
            <w:rStyle w:val="Lienhypertexte"/>
          </w:rPr>
          <w:t>Légifrance</w:t>
        </w:r>
      </w:hyperlink>
      <w:r w:rsidRPr="00680F4E">
        <w:t>)</w:t>
      </w:r>
    </w:p>
    <w:p w14:paraId="1D0276AB" w14:textId="77777777" w:rsidR="00680F4E" w:rsidRPr="00680F4E" w:rsidRDefault="00680F4E" w:rsidP="00680F4E">
      <w:pPr>
        <w:pStyle w:val="Titre1"/>
      </w:pPr>
      <w:r w:rsidRPr="00680F4E">
        <w:t>5. La prestation de travail peut prendre des formes très diverses</w:t>
      </w:r>
    </w:p>
    <w:p w14:paraId="028F51AC" w14:textId="5F4C2E81" w:rsidR="00680F4E" w:rsidRPr="00680F4E" w:rsidRDefault="00680F4E" w:rsidP="00680F4E">
      <w:pPr>
        <w:spacing w:after="0" w:line="240" w:lineRule="auto"/>
      </w:pPr>
      <w:r w:rsidRPr="00680F4E">
        <w:t>La prestation peut être</w:t>
      </w:r>
      <w:r>
        <w:t> :</w:t>
      </w:r>
    </w:p>
    <w:p w14:paraId="4F3CD4E7" w14:textId="3ADFF53C" w:rsidR="00680F4E" w:rsidRPr="00680F4E" w:rsidRDefault="00680F4E">
      <w:pPr>
        <w:numPr>
          <w:ilvl w:val="0"/>
          <w:numId w:val="7"/>
        </w:numPr>
        <w:spacing w:after="0" w:line="240" w:lineRule="auto"/>
      </w:pPr>
      <w:r w:rsidRPr="00680F4E">
        <w:t>manuelle</w:t>
      </w:r>
      <w:r>
        <w:t> ;</w:t>
      </w:r>
    </w:p>
    <w:p w14:paraId="6BC07C35" w14:textId="0DAAD26D" w:rsidR="00680F4E" w:rsidRPr="00680F4E" w:rsidRDefault="00680F4E">
      <w:pPr>
        <w:numPr>
          <w:ilvl w:val="0"/>
          <w:numId w:val="7"/>
        </w:numPr>
        <w:spacing w:after="0" w:line="240" w:lineRule="auto"/>
      </w:pPr>
      <w:r w:rsidRPr="00680F4E">
        <w:t>intellectuelle</w:t>
      </w:r>
      <w:r>
        <w:t> ;</w:t>
      </w:r>
    </w:p>
    <w:p w14:paraId="5269E960" w14:textId="4D342DE1" w:rsidR="00680F4E" w:rsidRPr="00680F4E" w:rsidRDefault="00680F4E">
      <w:pPr>
        <w:numPr>
          <w:ilvl w:val="0"/>
          <w:numId w:val="7"/>
        </w:numPr>
        <w:spacing w:after="0" w:line="240" w:lineRule="auto"/>
      </w:pPr>
      <w:r w:rsidRPr="00680F4E">
        <w:t>commerciale</w:t>
      </w:r>
      <w:r>
        <w:t> ;</w:t>
      </w:r>
    </w:p>
    <w:p w14:paraId="442AE5E9" w14:textId="1CBDEAAE" w:rsidR="00680F4E" w:rsidRPr="00680F4E" w:rsidRDefault="00680F4E">
      <w:pPr>
        <w:numPr>
          <w:ilvl w:val="0"/>
          <w:numId w:val="7"/>
        </w:numPr>
        <w:spacing w:after="0" w:line="240" w:lineRule="auto"/>
      </w:pPr>
      <w:r w:rsidRPr="00680F4E">
        <w:t>administrative</w:t>
      </w:r>
      <w:r>
        <w:t> ;</w:t>
      </w:r>
    </w:p>
    <w:p w14:paraId="3CC2F3E9" w14:textId="16F8942E" w:rsidR="00680F4E" w:rsidRPr="00680F4E" w:rsidRDefault="00680F4E">
      <w:pPr>
        <w:numPr>
          <w:ilvl w:val="0"/>
          <w:numId w:val="7"/>
        </w:numPr>
        <w:spacing w:after="0" w:line="240" w:lineRule="auto"/>
      </w:pPr>
      <w:r w:rsidRPr="00680F4E">
        <w:t>artistique</w:t>
      </w:r>
      <w:r>
        <w:t> ;</w:t>
      </w:r>
    </w:p>
    <w:p w14:paraId="1E140A70" w14:textId="56EFCF8E" w:rsidR="00680F4E" w:rsidRPr="00680F4E" w:rsidRDefault="00680F4E">
      <w:pPr>
        <w:numPr>
          <w:ilvl w:val="0"/>
          <w:numId w:val="7"/>
        </w:numPr>
        <w:spacing w:after="0" w:line="240" w:lineRule="auto"/>
      </w:pPr>
      <w:r w:rsidRPr="00680F4E">
        <w:t>technique</w:t>
      </w:r>
      <w:r>
        <w:t> ;</w:t>
      </w:r>
    </w:p>
    <w:p w14:paraId="01E12789" w14:textId="453DFA03" w:rsidR="00680F4E" w:rsidRPr="00680F4E" w:rsidRDefault="00680F4E">
      <w:pPr>
        <w:numPr>
          <w:ilvl w:val="0"/>
          <w:numId w:val="7"/>
        </w:numPr>
        <w:spacing w:after="0" w:line="240" w:lineRule="auto"/>
      </w:pPr>
      <w:r w:rsidRPr="00680F4E">
        <w:t>réalisée en présentiel</w:t>
      </w:r>
      <w:r>
        <w:t> ;</w:t>
      </w:r>
    </w:p>
    <w:p w14:paraId="35B652C4" w14:textId="77777777" w:rsidR="00680F4E" w:rsidRPr="00680F4E" w:rsidRDefault="00680F4E">
      <w:pPr>
        <w:numPr>
          <w:ilvl w:val="0"/>
          <w:numId w:val="7"/>
        </w:numPr>
        <w:spacing w:after="0" w:line="240" w:lineRule="auto"/>
      </w:pPr>
      <w:r w:rsidRPr="00680F4E">
        <w:t>réalisée à distance.</w:t>
      </w:r>
    </w:p>
    <w:p w14:paraId="2E91F230" w14:textId="77777777" w:rsidR="00680F4E" w:rsidRPr="00680F4E" w:rsidRDefault="00680F4E" w:rsidP="00680F4E">
      <w:pPr>
        <w:spacing w:after="0" w:line="240" w:lineRule="auto"/>
      </w:pPr>
      <w:r w:rsidRPr="00680F4E">
        <w:t>La nature de l’activité ne suffit donc pas à qualifier le contrat.</w:t>
      </w:r>
    </w:p>
    <w:p w14:paraId="3004E2C5" w14:textId="77777777" w:rsidR="00680F4E" w:rsidRPr="00680F4E" w:rsidRDefault="00680F4E" w:rsidP="00680F4E">
      <w:pPr>
        <w:spacing w:after="0" w:line="240" w:lineRule="auto"/>
        <w:rPr>
          <w:b/>
          <w:bCs/>
        </w:rPr>
      </w:pPr>
      <w:r w:rsidRPr="00680F4E">
        <w:rPr>
          <w:b/>
          <w:bCs/>
        </w:rPr>
        <w:t>Exemple</w:t>
      </w:r>
    </w:p>
    <w:p w14:paraId="467C7669" w14:textId="77777777" w:rsidR="00680F4E" w:rsidRPr="00680F4E" w:rsidRDefault="00680F4E" w:rsidP="00680F4E">
      <w:pPr>
        <w:spacing w:after="0" w:line="240" w:lineRule="auto"/>
      </w:pPr>
      <w:r w:rsidRPr="00680F4E">
        <w:t>Deux informaticiens réalisent exactement la même mission.</w:t>
      </w:r>
    </w:p>
    <w:p w14:paraId="2FD761A1" w14:textId="77777777" w:rsidR="00680F4E" w:rsidRPr="00680F4E" w:rsidRDefault="00680F4E">
      <w:pPr>
        <w:numPr>
          <w:ilvl w:val="0"/>
          <w:numId w:val="8"/>
        </w:numPr>
        <w:spacing w:after="0" w:line="240" w:lineRule="auto"/>
      </w:pPr>
      <w:r w:rsidRPr="00680F4E">
        <w:t>A organise librement son activité pour plusieurs clients et facture ses prestations.</w:t>
      </w:r>
    </w:p>
    <w:p w14:paraId="74C91BE7" w14:textId="77777777" w:rsidR="00680F4E" w:rsidRPr="00680F4E" w:rsidRDefault="00680F4E">
      <w:pPr>
        <w:numPr>
          <w:ilvl w:val="0"/>
          <w:numId w:val="8"/>
        </w:numPr>
        <w:spacing w:after="0" w:line="240" w:lineRule="auto"/>
      </w:pPr>
      <w:r w:rsidRPr="00680F4E">
        <w:t>B doit respecter les horaires, méthodes et instructions imposés par une entreprise qui contrôle son travail et peut le sanctionner.</w:t>
      </w:r>
    </w:p>
    <w:p w14:paraId="62405285" w14:textId="77777777" w:rsidR="00680F4E" w:rsidRPr="00680F4E" w:rsidRDefault="00680F4E" w:rsidP="00680F4E">
      <w:pPr>
        <w:spacing w:after="0" w:line="240" w:lineRule="auto"/>
      </w:pPr>
      <w:r w:rsidRPr="00680F4E">
        <w:t>La nature informatique de la prestation est identique.</w:t>
      </w:r>
    </w:p>
    <w:p w14:paraId="58AA9DD8" w14:textId="77777777" w:rsidR="00680F4E" w:rsidRPr="00680F4E" w:rsidRDefault="00680F4E" w:rsidP="00680F4E">
      <w:pPr>
        <w:spacing w:after="0" w:line="240" w:lineRule="auto"/>
      </w:pPr>
      <w:r w:rsidRPr="00680F4E">
        <w:t xml:space="preserve">La </w:t>
      </w:r>
      <w:r w:rsidRPr="00680F4E">
        <w:rPr>
          <w:b/>
          <w:bCs/>
        </w:rPr>
        <w:t>relation juridique</w:t>
      </w:r>
      <w:r w:rsidRPr="00680F4E">
        <w:t xml:space="preserve"> peut pourtant être différente.</w:t>
      </w:r>
    </w:p>
    <w:p w14:paraId="24764608" w14:textId="77777777" w:rsidR="00680F4E" w:rsidRPr="00680F4E" w:rsidRDefault="00680F4E" w:rsidP="00680F4E">
      <w:pPr>
        <w:pStyle w:val="Titre1"/>
      </w:pPr>
      <w:r w:rsidRPr="00680F4E">
        <w:lastRenderedPageBreak/>
        <w:t>6. La rémunération constitue la contrepartie du travail salarié</w:t>
      </w:r>
    </w:p>
    <w:p w14:paraId="68695D39" w14:textId="77777777" w:rsidR="00680F4E" w:rsidRPr="00680F4E" w:rsidRDefault="00680F4E" w:rsidP="00680F4E">
      <w:pPr>
        <w:spacing w:after="0" w:line="240" w:lineRule="auto"/>
      </w:pPr>
      <w:r w:rsidRPr="00680F4E">
        <w:t xml:space="preserve">Le travail salarié est accompli en contrepartie d’une </w:t>
      </w:r>
      <w:r w:rsidRPr="00680F4E">
        <w:rPr>
          <w:b/>
          <w:bCs/>
        </w:rPr>
        <w:t>rémunération</w:t>
      </w:r>
      <w:r w:rsidRPr="00680F4E">
        <w:t>.</w:t>
      </w:r>
    </w:p>
    <w:p w14:paraId="2D2A3604" w14:textId="2310356C" w:rsidR="00680F4E" w:rsidRPr="00680F4E" w:rsidRDefault="00680F4E" w:rsidP="00680F4E">
      <w:pPr>
        <w:spacing w:after="0" w:line="240" w:lineRule="auto"/>
      </w:pPr>
      <w:r w:rsidRPr="00680F4E">
        <w:t>Celle-ci peut comprendre</w:t>
      </w:r>
      <w:r>
        <w:t> :</w:t>
      </w:r>
    </w:p>
    <w:p w14:paraId="4766F6EB" w14:textId="0EE1529E" w:rsidR="00680F4E" w:rsidRPr="00680F4E" w:rsidRDefault="00680F4E">
      <w:pPr>
        <w:numPr>
          <w:ilvl w:val="0"/>
          <w:numId w:val="9"/>
        </w:numPr>
        <w:spacing w:after="0" w:line="240" w:lineRule="auto"/>
      </w:pPr>
      <w:r w:rsidRPr="00680F4E">
        <w:t>salaire de base</w:t>
      </w:r>
      <w:r>
        <w:t> ;</w:t>
      </w:r>
    </w:p>
    <w:p w14:paraId="541B6971" w14:textId="14AE1E53" w:rsidR="00680F4E" w:rsidRPr="00680F4E" w:rsidRDefault="00680F4E">
      <w:pPr>
        <w:numPr>
          <w:ilvl w:val="0"/>
          <w:numId w:val="9"/>
        </w:numPr>
        <w:spacing w:after="0" w:line="240" w:lineRule="auto"/>
      </w:pPr>
      <w:r w:rsidRPr="00680F4E">
        <w:t>commissions</w:t>
      </w:r>
      <w:r>
        <w:t> ;</w:t>
      </w:r>
    </w:p>
    <w:p w14:paraId="3AA8E63F" w14:textId="5BAA1C42" w:rsidR="00680F4E" w:rsidRPr="00680F4E" w:rsidRDefault="00680F4E">
      <w:pPr>
        <w:numPr>
          <w:ilvl w:val="0"/>
          <w:numId w:val="9"/>
        </w:numPr>
        <w:spacing w:after="0" w:line="240" w:lineRule="auto"/>
      </w:pPr>
      <w:r w:rsidRPr="00680F4E">
        <w:t>primes</w:t>
      </w:r>
      <w:r>
        <w:t> ;</w:t>
      </w:r>
    </w:p>
    <w:p w14:paraId="7C95E2B0" w14:textId="49731DA9" w:rsidR="00680F4E" w:rsidRPr="00680F4E" w:rsidRDefault="00680F4E">
      <w:pPr>
        <w:numPr>
          <w:ilvl w:val="0"/>
          <w:numId w:val="9"/>
        </w:numPr>
        <w:spacing w:after="0" w:line="240" w:lineRule="auto"/>
      </w:pPr>
      <w:r w:rsidRPr="00680F4E">
        <w:t>avantages en nature</w:t>
      </w:r>
      <w:r>
        <w:t> ;</w:t>
      </w:r>
    </w:p>
    <w:p w14:paraId="1D26780B" w14:textId="77777777" w:rsidR="00680F4E" w:rsidRPr="00680F4E" w:rsidRDefault="00680F4E">
      <w:pPr>
        <w:numPr>
          <w:ilvl w:val="0"/>
          <w:numId w:val="9"/>
        </w:numPr>
        <w:spacing w:after="0" w:line="240" w:lineRule="auto"/>
      </w:pPr>
      <w:r w:rsidRPr="00680F4E">
        <w:t>autres éléments ayant la nature juridique de rémunération.</w:t>
      </w:r>
    </w:p>
    <w:p w14:paraId="67D80C72" w14:textId="77777777" w:rsidR="00680F4E" w:rsidRPr="00680F4E" w:rsidRDefault="00680F4E" w:rsidP="00680F4E">
      <w:pPr>
        <w:spacing w:after="0" w:line="240" w:lineRule="auto"/>
      </w:pPr>
      <w:r w:rsidRPr="00680F4E">
        <w:t xml:space="preserve">L’existence d’une rémunération distingue notamment le contrat de travail du </w:t>
      </w:r>
      <w:r w:rsidRPr="00680F4E">
        <w:rPr>
          <w:b/>
          <w:bCs/>
        </w:rPr>
        <w:t>bénévolat véritable</w:t>
      </w:r>
      <w:r w:rsidRPr="00680F4E">
        <w:t>, qui repose sur une intervention désintéressée.</w:t>
      </w:r>
    </w:p>
    <w:p w14:paraId="66625212" w14:textId="77777777" w:rsidR="00680F4E" w:rsidRPr="00680F4E" w:rsidRDefault="00680F4E" w:rsidP="00680F4E">
      <w:pPr>
        <w:spacing w:after="0" w:line="240" w:lineRule="auto"/>
        <w:rPr>
          <w:b/>
          <w:bCs/>
        </w:rPr>
      </w:pPr>
      <w:r w:rsidRPr="00680F4E">
        <w:rPr>
          <w:b/>
          <w:bCs/>
        </w:rPr>
        <w:t>Attention</w:t>
      </w:r>
    </w:p>
    <w:p w14:paraId="64F36284" w14:textId="77777777" w:rsidR="00680F4E" w:rsidRPr="00680F4E" w:rsidRDefault="00680F4E" w:rsidP="00680F4E">
      <w:pPr>
        <w:spacing w:after="0" w:line="240" w:lineRule="auto"/>
      </w:pPr>
      <w:r w:rsidRPr="00680F4E">
        <w:t xml:space="preserve">Le remboursement de </w:t>
      </w:r>
      <w:r w:rsidRPr="00680F4E">
        <w:rPr>
          <w:b/>
          <w:bCs/>
        </w:rPr>
        <w:t>frais réellement engagés et justifiés</w:t>
      </w:r>
      <w:r w:rsidRPr="00680F4E">
        <w:t xml:space="preserve"> par un bénévole ne constitue pas, à lui seul, un salaire.</w:t>
      </w:r>
    </w:p>
    <w:p w14:paraId="681743F5" w14:textId="315041AE" w:rsidR="00680F4E" w:rsidRPr="00680F4E" w:rsidRDefault="00680F4E" w:rsidP="00680F4E">
      <w:pPr>
        <w:spacing w:after="0" w:line="240" w:lineRule="auto"/>
      </w:pPr>
      <w:r w:rsidRPr="00680F4E">
        <w:t xml:space="preserve">Inversement, présenter une somme comme une simple </w:t>
      </w:r>
      <w:r>
        <w:t>« </w:t>
      </w:r>
      <w:r w:rsidRPr="00680F4E">
        <w:t>indemnité</w:t>
      </w:r>
      <w:r>
        <w:t> »</w:t>
      </w:r>
      <w:r w:rsidRPr="00680F4E">
        <w:t xml:space="preserve"> ne suffit pas à exclure la rémunération si elle constitue en réalité la contrepartie du travail.</w:t>
      </w:r>
    </w:p>
    <w:p w14:paraId="5F96FE52" w14:textId="77777777" w:rsidR="00680F4E" w:rsidRPr="00680F4E" w:rsidRDefault="00680F4E" w:rsidP="00680F4E">
      <w:pPr>
        <w:pStyle w:val="Titre1"/>
      </w:pPr>
      <w:r w:rsidRPr="00680F4E">
        <w:t>7. Le lien de subordination est le critère fondamental</w:t>
      </w:r>
    </w:p>
    <w:p w14:paraId="3EA77458" w14:textId="4A573468" w:rsidR="00680F4E" w:rsidRPr="00680F4E" w:rsidRDefault="00680F4E" w:rsidP="00680F4E">
      <w:pPr>
        <w:spacing w:after="0" w:line="240" w:lineRule="auto"/>
      </w:pPr>
      <w:r w:rsidRPr="00680F4E">
        <w:t xml:space="preserve">L’arrêt de principe </w:t>
      </w:r>
      <w:r w:rsidRPr="00680F4E">
        <w:rPr>
          <w:b/>
          <w:bCs/>
        </w:rPr>
        <w:t>Cour de cassation, chambre sociale, 13 novembre 1996, n° 94-13.187, Société Générale</w:t>
      </w:r>
      <w:r w:rsidRPr="00680F4E">
        <w:t xml:space="preserve"> définit le lien de subordination par l’exécution d’un travail sous l’autorité d’un employeur disposant du pouvoir</w:t>
      </w:r>
      <w:r>
        <w:t> :</w:t>
      </w:r>
    </w:p>
    <w:p w14:paraId="392724AB" w14:textId="6F4A1800" w:rsidR="00680F4E" w:rsidRPr="00680F4E" w:rsidRDefault="00680F4E">
      <w:pPr>
        <w:numPr>
          <w:ilvl w:val="0"/>
          <w:numId w:val="10"/>
        </w:numPr>
        <w:spacing w:after="0" w:line="240" w:lineRule="auto"/>
      </w:pPr>
      <w:r w:rsidRPr="00680F4E">
        <w:t xml:space="preserve">de donner des </w:t>
      </w:r>
      <w:r w:rsidRPr="00680F4E">
        <w:rPr>
          <w:b/>
          <w:bCs/>
        </w:rPr>
        <w:t>ordres et directives</w:t>
      </w:r>
      <w:r>
        <w:t> ;</w:t>
      </w:r>
    </w:p>
    <w:p w14:paraId="2DB67FA6" w14:textId="54D8AC81" w:rsidR="00680F4E" w:rsidRPr="00680F4E" w:rsidRDefault="00680F4E">
      <w:pPr>
        <w:numPr>
          <w:ilvl w:val="0"/>
          <w:numId w:val="10"/>
        </w:numPr>
        <w:spacing w:after="0" w:line="240" w:lineRule="auto"/>
      </w:pPr>
      <w:r w:rsidRPr="00680F4E">
        <w:t xml:space="preserve">d’en </w:t>
      </w:r>
      <w:r w:rsidRPr="00680F4E">
        <w:rPr>
          <w:b/>
          <w:bCs/>
        </w:rPr>
        <w:t>contrôler l’exécution</w:t>
      </w:r>
      <w:r>
        <w:t> ;</w:t>
      </w:r>
    </w:p>
    <w:p w14:paraId="4D4BE0BD" w14:textId="77777777" w:rsidR="00680F4E" w:rsidRPr="00680F4E" w:rsidRDefault="00680F4E">
      <w:pPr>
        <w:numPr>
          <w:ilvl w:val="0"/>
          <w:numId w:val="10"/>
        </w:numPr>
        <w:spacing w:after="0" w:line="240" w:lineRule="auto"/>
      </w:pPr>
      <w:r w:rsidRPr="00680F4E">
        <w:t xml:space="preserve">de </w:t>
      </w:r>
      <w:r w:rsidRPr="00680F4E">
        <w:rPr>
          <w:b/>
          <w:bCs/>
        </w:rPr>
        <w:t>sanctionner</w:t>
      </w:r>
      <w:r w:rsidRPr="00680F4E">
        <w:t xml:space="preserve"> les manquements du travailleur.</w:t>
      </w:r>
    </w:p>
    <w:p w14:paraId="72F99FE7" w14:textId="77777777" w:rsidR="00680F4E" w:rsidRPr="00680F4E" w:rsidRDefault="00680F4E" w:rsidP="00680F4E">
      <w:pPr>
        <w:spacing w:after="0" w:line="240" w:lineRule="auto"/>
      </w:pPr>
      <w:r w:rsidRPr="00680F4E">
        <w:t>Cette définition demeure la référence de la Cour de cassation. Elle a encore été expressément reprise dans sa jurisprudence relative aux travailleurs des plateformes. (</w:t>
      </w:r>
      <w:hyperlink r:id="rId10" w:tooltip="Avis écrit du premier avocat général relatif à l'arrêt n°374 ..." w:history="1">
        <w:r w:rsidRPr="00680F4E">
          <w:rPr>
            <w:rStyle w:val="Lienhypertexte"/>
          </w:rPr>
          <w:t>Cour de Cassation</w:t>
        </w:r>
      </w:hyperlink>
      <w:r w:rsidRPr="00680F4E">
        <w:t>)</w:t>
      </w:r>
    </w:p>
    <w:p w14:paraId="6D785AAD" w14:textId="77777777" w:rsidR="00680F4E" w:rsidRPr="00680F4E" w:rsidRDefault="00680F4E" w:rsidP="00680F4E">
      <w:pPr>
        <w:spacing w:after="0" w:line="240" w:lineRule="auto"/>
        <w:rPr>
          <w:b/>
          <w:bCs/>
        </w:rPr>
      </w:pPr>
      <w:r w:rsidRPr="00680F4E">
        <w:rPr>
          <w:b/>
          <w:bCs/>
        </w:rPr>
        <w:t>Formule à retenir</w:t>
      </w:r>
    </w:p>
    <w:p w14:paraId="3D3B7F22" w14:textId="77777777" w:rsidR="00680F4E" w:rsidRPr="00680F4E" w:rsidRDefault="00680F4E" w:rsidP="00680F4E">
      <w:pPr>
        <w:spacing w:after="0" w:line="240" w:lineRule="auto"/>
      </w:pPr>
      <w:r w:rsidRPr="00680F4E">
        <w:rPr>
          <w:b/>
          <w:bCs/>
        </w:rPr>
        <w:t>Direction + contrôle + sanction = indices majeurs du lien de subordination.</w:t>
      </w:r>
    </w:p>
    <w:p w14:paraId="2E88FE90" w14:textId="77777777" w:rsidR="00680F4E" w:rsidRPr="00680F4E" w:rsidRDefault="00680F4E" w:rsidP="00680F4E">
      <w:pPr>
        <w:pStyle w:val="Titre1"/>
      </w:pPr>
      <w:r w:rsidRPr="00680F4E">
        <w:t>8. Le travail dans un service organisé constitue un indice</w:t>
      </w:r>
    </w:p>
    <w:p w14:paraId="589AB187" w14:textId="77777777" w:rsidR="00680F4E" w:rsidRPr="00680F4E" w:rsidRDefault="00680F4E" w:rsidP="00680F4E">
      <w:pPr>
        <w:spacing w:after="0" w:line="240" w:lineRule="auto"/>
      </w:pPr>
      <w:r w:rsidRPr="00680F4E">
        <w:t xml:space="preserve">L’intégration dans un </w:t>
      </w:r>
      <w:r w:rsidRPr="00680F4E">
        <w:rPr>
          <w:b/>
          <w:bCs/>
        </w:rPr>
        <w:t>service organisé</w:t>
      </w:r>
      <w:r w:rsidRPr="00680F4E">
        <w:t xml:space="preserve"> peut révéler la subordination lorsque les conditions d’exécution du travail sont déterminées unilatéralement par celui qui bénéficie de la prestation.</w:t>
      </w:r>
    </w:p>
    <w:p w14:paraId="4199725E" w14:textId="393C0785" w:rsidR="00680F4E" w:rsidRPr="00680F4E" w:rsidRDefault="00680F4E" w:rsidP="00680F4E">
      <w:pPr>
        <w:spacing w:after="0" w:line="240" w:lineRule="auto"/>
      </w:pPr>
      <w:r w:rsidRPr="00680F4E">
        <w:t>Peuvent notamment constituer des indices</w:t>
      </w:r>
      <w:r>
        <w:t> :</w:t>
      </w:r>
    </w:p>
    <w:p w14:paraId="36C55053" w14:textId="291786EA" w:rsidR="00680F4E" w:rsidRPr="00680F4E" w:rsidRDefault="00680F4E">
      <w:pPr>
        <w:numPr>
          <w:ilvl w:val="0"/>
          <w:numId w:val="11"/>
        </w:numPr>
        <w:spacing w:after="0" w:line="240" w:lineRule="auto"/>
      </w:pPr>
      <w:r w:rsidRPr="00680F4E">
        <w:t>horaires imposés</w:t>
      </w:r>
      <w:r>
        <w:t> ;</w:t>
      </w:r>
    </w:p>
    <w:p w14:paraId="4AA74144" w14:textId="2FAF9CEF" w:rsidR="00680F4E" w:rsidRPr="00680F4E" w:rsidRDefault="00680F4E">
      <w:pPr>
        <w:numPr>
          <w:ilvl w:val="0"/>
          <w:numId w:val="11"/>
        </w:numPr>
        <w:spacing w:after="0" w:line="240" w:lineRule="auto"/>
      </w:pPr>
      <w:r w:rsidRPr="00680F4E">
        <w:t>lieu de travail imposé</w:t>
      </w:r>
      <w:r>
        <w:t> ;</w:t>
      </w:r>
    </w:p>
    <w:p w14:paraId="0D7FA1A0" w14:textId="2D8B470C" w:rsidR="00680F4E" w:rsidRPr="00680F4E" w:rsidRDefault="00680F4E">
      <w:pPr>
        <w:numPr>
          <w:ilvl w:val="0"/>
          <w:numId w:val="11"/>
        </w:numPr>
        <w:spacing w:after="0" w:line="240" w:lineRule="auto"/>
      </w:pPr>
      <w:r w:rsidRPr="00680F4E">
        <w:t>organisation unilatérale des tâches</w:t>
      </w:r>
      <w:r>
        <w:t> ;</w:t>
      </w:r>
    </w:p>
    <w:p w14:paraId="74683B62" w14:textId="2874DE5C" w:rsidR="00680F4E" w:rsidRPr="00680F4E" w:rsidRDefault="00680F4E">
      <w:pPr>
        <w:numPr>
          <w:ilvl w:val="0"/>
          <w:numId w:val="11"/>
        </w:numPr>
        <w:spacing w:after="0" w:line="240" w:lineRule="auto"/>
      </w:pPr>
      <w:r w:rsidRPr="00680F4E">
        <w:t>procédures obligatoires</w:t>
      </w:r>
      <w:r>
        <w:t> ;</w:t>
      </w:r>
    </w:p>
    <w:p w14:paraId="5DBB0AA6" w14:textId="13037F05" w:rsidR="00680F4E" w:rsidRPr="00680F4E" w:rsidRDefault="00680F4E">
      <w:pPr>
        <w:numPr>
          <w:ilvl w:val="0"/>
          <w:numId w:val="11"/>
        </w:numPr>
        <w:spacing w:after="0" w:line="240" w:lineRule="auto"/>
      </w:pPr>
      <w:r w:rsidRPr="00680F4E">
        <w:t>contrôle permanent</w:t>
      </w:r>
      <w:r>
        <w:t> ;</w:t>
      </w:r>
    </w:p>
    <w:p w14:paraId="6B945972" w14:textId="310A52DE" w:rsidR="00680F4E" w:rsidRPr="00680F4E" w:rsidRDefault="00680F4E">
      <w:pPr>
        <w:numPr>
          <w:ilvl w:val="0"/>
          <w:numId w:val="11"/>
        </w:numPr>
        <w:spacing w:after="0" w:line="240" w:lineRule="auto"/>
      </w:pPr>
      <w:r w:rsidRPr="00680F4E">
        <w:t>comptes rendus imposés</w:t>
      </w:r>
      <w:r>
        <w:t> ;</w:t>
      </w:r>
    </w:p>
    <w:p w14:paraId="35384DC5" w14:textId="209159BD" w:rsidR="00680F4E" w:rsidRPr="00680F4E" w:rsidRDefault="00680F4E">
      <w:pPr>
        <w:numPr>
          <w:ilvl w:val="0"/>
          <w:numId w:val="11"/>
        </w:numPr>
        <w:spacing w:after="0" w:line="240" w:lineRule="auto"/>
      </w:pPr>
      <w:r w:rsidRPr="00680F4E">
        <w:t>sanctions</w:t>
      </w:r>
      <w:r>
        <w:t> ;</w:t>
      </w:r>
    </w:p>
    <w:p w14:paraId="4C0C5303" w14:textId="5CA1E67B" w:rsidR="00680F4E" w:rsidRPr="00680F4E" w:rsidRDefault="00680F4E">
      <w:pPr>
        <w:numPr>
          <w:ilvl w:val="0"/>
          <w:numId w:val="11"/>
        </w:numPr>
        <w:spacing w:after="0" w:line="240" w:lineRule="auto"/>
      </w:pPr>
      <w:r w:rsidRPr="00680F4E">
        <w:t>tarification imposée dans certaines situations</w:t>
      </w:r>
      <w:r>
        <w:t> ;</w:t>
      </w:r>
    </w:p>
    <w:p w14:paraId="0FD968C5" w14:textId="77777777" w:rsidR="00680F4E" w:rsidRPr="00680F4E" w:rsidRDefault="00680F4E">
      <w:pPr>
        <w:numPr>
          <w:ilvl w:val="0"/>
          <w:numId w:val="11"/>
        </w:numPr>
        <w:spacing w:after="0" w:line="240" w:lineRule="auto"/>
      </w:pPr>
      <w:r w:rsidRPr="00680F4E">
        <w:t>impossibilité réelle d’organiser librement son activité. (</w:t>
      </w:r>
      <w:hyperlink r:id="rId11" w:tooltip="Décision Cour d'appel de Versailles : RG n°24/00845" w:history="1">
        <w:r w:rsidRPr="00680F4E">
          <w:rPr>
            <w:rStyle w:val="Lienhypertexte"/>
          </w:rPr>
          <w:t>Cour de Cassation</w:t>
        </w:r>
      </w:hyperlink>
      <w:r w:rsidRPr="00680F4E">
        <w:t>)</w:t>
      </w:r>
    </w:p>
    <w:p w14:paraId="2294F668" w14:textId="4D6DFD69" w:rsidR="00680F4E" w:rsidRPr="00680F4E" w:rsidRDefault="00680F4E" w:rsidP="00680F4E">
      <w:pPr>
        <w:spacing w:after="0" w:line="240" w:lineRule="auto"/>
      </w:pPr>
      <w:r w:rsidRPr="00680F4E">
        <w:t>Aucun indice ne doit nécessairement être examiné isolément</w:t>
      </w:r>
      <w:r>
        <w:t> :</w:t>
      </w:r>
      <w:r w:rsidRPr="00680F4E">
        <w:t xml:space="preserve"> le juge apprécie les </w:t>
      </w:r>
      <w:r w:rsidRPr="00680F4E">
        <w:rPr>
          <w:b/>
          <w:bCs/>
        </w:rPr>
        <w:t>conditions concrètes d’exercice de l’activité</w:t>
      </w:r>
      <w:r w:rsidRPr="00680F4E">
        <w:t>.</w:t>
      </w:r>
    </w:p>
    <w:p w14:paraId="47BDA708" w14:textId="77777777" w:rsidR="00680F4E" w:rsidRPr="00680F4E" w:rsidRDefault="00680F4E" w:rsidP="00680F4E">
      <w:pPr>
        <w:pStyle w:val="Titre1"/>
      </w:pPr>
      <w:r w:rsidRPr="00680F4E">
        <w:t>9. Le nom donné au contrat ne détermine pas sa qualification</w:t>
      </w:r>
    </w:p>
    <w:p w14:paraId="51BDC109" w14:textId="77777777" w:rsidR="00680F4E" w:rsidRPr="00680F4E" w:rsidRDefault="00680F4E" w:rsidP="00680F4E">
      <w:pPr>
        <w:spacing w:after="0" w:line="240" w:lineRule="auto"/>
      </w:pPr>
      <w:r w:rsidRPr="00680F4E">
        <w:t>Les parties ne peuvent pas décider librement qu’une relation ne sera pas salariée si les conditions réelles révèlent un contrat de travail.</w:t>
      </w:r>
    </w:p>
    <w:p w14:paraId="77A35C05" w14:textId="75AC11A5" w:rsidR="00680F4E" w:rsidRPr="00680F4E" w:rsidRDefault="00680F4E" w:rsidP="00680F4E">
      <w:pPr>
        <w:spacing w:after="0" w:line="240" w:lineRule="auto"/>
      </w:pPr>
      <w:r w:rsidRPr="00680F4E">
        <w:t xml:space="preserve">La qualification dépend des </w:t>
      </w:r>
      <w:r w:rsidRPr="00680F4E">
        <w:rPr>
          <w:b/>
          <w:bCs/>
        </w:rPr>
        <w:t>conditions de fait dans lesquelles l’activité est exercée</w:t>
      </w:r>
      <w:r w:rsidRPr="00680F4E">
        <w:t>, et non seulement</w:t>
      </w:r>
      <w:r>
        <w:t> :</w:t>
      </w:r>
    </w:p>
    <w:p w14:paraId="510E1F48" w14:textId="7A414B80" w:rsidR="00680F4E" w:rsidRPr="00680F4E" w:rsidRDefault="00680F4E">
      <w:pPr>
        <w:numPr>
          <w:ilvl w:val="0"/>
          <w:numId w:val="12"/>
        </w:numPr>
        <w:spacing w:after="0" w:line="240" w:lineRule="auto"/>
      </w:pPr>
      <w:r w:rsidRPr="00680F4E">
        <w:t>du titre du contrat</w:t>
      </w:r>
      <w:r>
        <w:t> ;</w:t>
      </w:r>
    </w:p>
    <w:p w14:paraId="25D2E38D" w14:textId="635803D3" w:rsidR="00680F4E" w:rsidRPr="00680F4E" w:rsidRDefault="00680F4E">
      <w:pPr>
        <w:numPr>
          <w:ilvl w:val="0"/>
          <w:numId w:val="12"/>
        </w:numPr>
        <w:spacing w:after="0" w:line="240" w:lineRule="auto"/>
      </w:pPr>
      <w:r w:rsidRPr="00680F4E">
        <w:t>de la volonté déclarée des parties</w:t>
      </w:r>
      <w:r>
        <w:t> ;</w:t>
      </w:r>
    </w:p>
    <w:p w14:paraId="26705C42" w14:textId="4B93C481" w:rsidR="00680F4E" w:rsidRPr="00680F4E" w:rsidRDefault="00680F4E">
      <w:pPr>
        <w:numPr>
          <w:ilvl w:val="0"/>
          <w:numId w:val="12"/>
        </w:numPr>
        <w:spacing w:after="0" w:line="240" w:lineRule="auto"/>
      </w:pPr>
      <w:r w:rsidRPr="00680F4E">
        <w:lastRenderedPageBreak/>
        <w:t>de la facturation</w:t>
      </w:r>
      <w:r>
        <w:t> ;</w:t>
      </w:r>
    </w:p>
    <w:p w14:paraId="3F90271E" w14:textId="77777777" w:rsidR="00680F4E" w:rsidRPr="00680F4E" w:rsidRDefault="00680F4E">
      <w:pPr>
        <w:numPr>
          <w:ilvl w:val="0"/>
          <w:numId w:val="12"/>
        </w:numPr>
        <w:spacing w:after="0" w:line="240" w:lineRule="auto"/>
      </w:pPr>
      <w:r w:rsidRPr="00680F4E">
        <w:t>de l’inscription comme micro-entrepreneur. (</w:t>
      </w:r>
      <w:hyperlink r:id="rId12" w:tooltip="Cour de cassation, civile, Chambre sociale, 21 mars 2018 ..." w:history="1">
        <w:r w:rsidRPr="00680F4E">
          <w:rPr>
            <w:rStyle w:val="Lienhypertexte"/>
          </w:rPr>
          <w:t>Légifrance</w:t>
        </w:r>
      </w:hyperlink>
      <w:r w:rsidRPr="00680F4E">
        <w:t>)</w:t>
      </w:r>
    </w:p>
    <w:p w14:paraId="18398D42" w14:textId="77777777" w:rsidR="00680F4E" w:rsidRPr="00680F4E" w:rsidRDefault="00680F4E" w:rsidP="00680F4E">
      <w:pPr>
        <w:spacing w:after="0" w:line="240" w:lineRule="auto"/>
        <w:rPr>
          <w:b/>
          <w:bCs/>
        </w:rPr>
      </w:pPr>
      <w:r w:rsidRPr="00680F4E">
        <w:rPr>
          <w:b/>
          <w:bCs/>
        </w:rPr>
        <w:t>Exemple</w:t>
      </w:r>
    </w:p>
    <w:p w14:paraId="72ECCAE8" w14:textId="2D42C59A" w:rsidR="00680F4E" w:rsidRPr="00680F4E" w:rsidRDefault="00680F4E" w:rsidP="00680F4E">
      <w:pPr>
        <w:spacing w:after="0" w:line="240" w:lineRule="auto"/>
      </w:pPr>
      <w:r w:rsidRPr="00680F4E">
        <w:t>Un contrat est intitulé</w:t>
      </w:r>
      <w:r>
        <w:t> :</w:t>
      </w:r>
    </w:p>
    <w:p w14:paraId="01310D63" w14:textId="34CE7880" w:rsidR="00680F4E" w:rsidRPr="00680F4E" w:rsidRDefault="00680F4E" w:rsidP="00680F4E">
      <w:pPr>
        <w:spacing w:after="0" w:line="240" w:lineRule="auto"/>
      </w:pPr>
      <w:r>
        <w:t>« </w:t>
      </w:r>
      <w:r w:rsidRPr="00680F4E">
        <w:t>contrat de prestations de services</w:t>
      </w:r>
      <w:r>
        <w:t> »</w:t>
      </w:r>
      <w:r w:rsidRPr="00680F4E">
        <w:t>.</w:t>
      </w:r>
    </w:p>
    <w:p w14:paraId="51DB400B" w14:textId="1C635545" w:rsidR="00680F4E" w:rsidRPr="00680F4E" w:rsidRDefault="00680F4E" w:rsidP="00680F4E">
      <w:pPr>
        <w:spacing w:after="0" w:line="240" w:lineRule="auto"/>
      </w:pPr>
      <w:r w:rsidRPr="00680F4E">
        <w:t>Mais le prestataire</w:t>
      </w:r>
      <w:r>
        <w:t> :</w:t>
      </w:r>
    </w:p>
    <w:p w14:paraId="6334BEDC" w14:textId="69902C1A" w:rsidR="00680F4E" w:rsidRPr="00680F4E" w:rsidRDefault="00680F4E">
      <w:pPr>
        <w:numPr>
          <w:ilvl w:val="0"/>
          <w:numId w:val="13"/>
        </w:numPr>
        <w:spacing w:after="0" w:line="240" w:lineRule="auto"/>
      </w:pPr>
      <w:r w:rsidRPr="00680F4E">
        <w:t>doit travailler chaque jour selon les horaires imposés</w:t>
      </w:r>
      <w:r>
        <w:t> ;</w:t>
      </w:r>
    </w:p>
    <w:p w14:paraId="798AF38E" w14:textId="14B12020" w:rsidR="00680F4E" w:rsidRPr="00680F4E" w:rsidRDefault="00680F4E">
      <w:pPr>
        <w:numPr>
          <w:ilvl w:val="0"/>
          <w:numId w:val="13"/>
        </w:numPr>
        <w:spacing w:after="0" w:line="240" w:lineRule="auto"/>
      </w:pPr>
      <w:r w:rsidRPr="00680F4E">
        <w:t>reçoit des instructions précises</w:t>
      </w:r>
      <w:r>
        <w:t> ;</w:t>
      </w:r>
    </w:p>
    <w:p w14:paraId="62AE9588" w14:textId="6BDE46CA" w:rsidR="00680F4E" w:rsidRPr="00680F4E" w:rsidRDefault="00680F4E">
      <w:pPr>
        <w:numPr>
          <w:ilvl w:val="0"/>
          <w:numId w:val="13"/>
        </w:numPr>
        <w:spacing w:after="0" w:line="240" w:lineRule="auto"/>
      </w:pPr>
      <w:r w:rsidRPr="00680F4E">
        <w:t>est contrôlé</w:t>
      </w:r>
      <w:r>
        <w:t> ;</w:t>
      </w:r>
    </w:p>
    <w:p w14:paraId="5EAB617D" w14:textId="6883734F" w:rsidR="00680F4E" w:rsidRPr="00680F4E" w:rsidRDefault="00680F4E">
      <w:pPr>
        <w:numPr>
          <w:ilvl w:val="0"/>
          <w:numId w:val="13"/>
        </w:numPr>
        <w:spacing w:after="0" w:line="240" w:lineRule="auto"/>
      </w:pPr>
      <w:r w:rsidRPr="00680F4E">
        <w:t>peut être sanctionné</w:t>
      </w:r>
      <w:r>
        <w:t> ;</w:t>
      </w:r>
    </w:p>
    <w:p w14:paraId="6FC7E581" w14:textId="77777777" w:rsidR="00680F4E" w:rsidRPr="00680F4E" w:rsidRDefault="00680F4E">
      <w:pPr>
        <w:numPr>
          <w:ilvl w:val="0"/>
          <w:numId w:val="13"/>
        </w:numPr>
        <w:spacing w:after="0" w:line="240" w:lineRule="auto"/>
      </w:pPr>
      <w:r w:rsidRPr="00680F4E">
        <w:t>ne dispose d’aucune véritable autonomie.</w:t>
      </w:r>
    </w:p>
    <w:p w14:paraId="62BC71AF" w14:textId="77777777" w:rsidR="00680F4E" w:rsidRPr="00680F4E" w:rsidRDefault="00680F4E" w:rsidP="00680F4E">
      <w:pPr>
        <w:spacing w:after="0" w:line="240" w:lineRule="auto"/>
      </w:pPr>
      <w:r w:rsidRPr="00680F4E">
        <w:t xml:space="preserve">Le juge peut rechercher l’existence réelle d’un </w:t>
      </w:r>
      <w:r w:rsidRPr="00680F4E">
        <w:rPr>
          <w:b/>
          <w:bCs/>
        </w:rPr>
        <w:t>contrat de travail</w:t>
      </w:r>
      <w:r w:rsidRPr="00680F4E">
        <w:t>.</w:t>
      </w:r>
    </w:p>
    <w:p w14:paraId="72622F19" w14:textId="77777777" w:rsidR="00680F4E" w:rsidRPr="00680F4E" w:rsidRDefault="00680F4E" w:rsidP="00680F4E">
      <w:pPr>
        <w:pStyle w:val="Titre1"/>
      </w:pPr>
      <w:r w:rsidRPr="00680F4E">
        <w:t>10. Le juge dispose d’un pouvoir de requalification</w:t>
      </w:r>
    </w:p>
    <w:p w14:paraId="3BB5BAD5" w14:textId="77777777" w:rsidR="00680F4E" w:rsidRPr="00680F4E" w:rsidRDefault="00680F4E" w:rsidP="00680F4E">
      <w:pPr>
        <w:spacing w:after="0" w:line="240" w:lineRule="auto"/>
      </w:pPr>
      <w:r w:rsidRPr="00680F4E">
        <w:t xml:space="preserve">Lorsque les conditions du salariat sont réunies, le juge peut </w:t>
      </w:r>
      <w:r w:rsidRPr="00680F4E">
        <w:rPr>
          <w:b/>
          <w:bCs/>
        </w:rPr>
        <w:t>requalifier</w:t>
      </w:r>
      <w:r w:rsidRPr="00680F4E">
        <w:t xml:space="preserve"> la relation.</w:t>
      </w:r>
    </w:p>
    <w:p w14:paraId="45CD54D2" w14:textId="6D610FA0" w:rsidR="00680F4E" w:rsidRPr="00680F4E" w:rsidRDefault="00680F4E" w:rsidP="00680F4E">
      <w:pPr>
        <w:spacing w:after="0" w:line="240" w:lineRule="auto"/>
      </w:pPr>
      <w:r w:rsidRPr="00680F4E">
        <w:t>La requalification peut entraîner l’application des règles correspondant au statut réel</w:t>
      </w:r>
      <w:r>
        <w:t> :</w:t>
      </w:r>
    </w:p>
    <w:p w14:paraId="713BD527" w14:textId="09FEA523" w:rsidR="00680F4E" w:rsidRPr="00680F4E" w:rsidRDefault="00680F4E">
      <w:pPr>
        <w:numPr>
          <w:ilvl w:val="0"/>
          <w:numId w:val="14"/>
        </w:numPr>
        <w:spacing w:after="0" w:line="240" w:lineRule="auto"/>
      </w:pPr>
      <w:r w:rsidRPr="00680F4E">
        <w:t>droit du travail</w:t>
      </w:r>
      <w:r>
        <w:t> ;</w:t>
      </w:r>
    </w:p>
    <w:p w14:paraId="1F6D2358" w14:textId="109E6572" w:rsidR="00680F4E" w:rsidRPr="00680F4E" w:rsidRDefault="00680F4E">
      <w:pPr>
        <w:numPr>
          <w:ilvl w:val="0"/>
          <w:numId w:val="14"/>
        </w:numPr>
        <w:spacing w:after="0" w:line="240" w:lineRule="auto"/>
      </w:pPr>
      <w:r w:rsidRPr="00680F4E">
        <w:t>rémunération</w:t>
      </w:r>
      <w:r>
        <w:t> ;</w:t>
      </w:r>
    </w:p>
    <w:p w14:paraId="38F1A948" w14:textId="3BB56DF0" w:rsidR="00680F4E" w:rsidRPr="00680F4E" w:rsidRDefault="00680F4E">
      <w:pPr>
        <w:numPr>
          <w:ilvl w:val="0"/>
          <w:numId w:val="14"/>
        </w:numPr>
        <w:spacing w:after="0" w:line="240" w:lineRule="auto"/>
      </w:pPr>
      <w:r w:rsidRPr="00680F4E">
        <w:t>durée du travail</w:t>
      </w:r>
      <w:r>
        <w:t> ;</w:t>
      </w:r>
    </w:p>
    <w:p w14:paraId="29F7FF7B" w14:textId="5D8DE4D0" w:rsidR="00680F4E" w:rsidRPr="00680F4E" w:rsidRDefault="00680F4E">
      <w:pPr>
        <w:numPr>
          <w:ilvl w:val="0"/>
          <w:numId w:val="14"/>
        </w:numPr>
        <w:spacing w:after="0" w:line="240" w:lineRule="auto"/>
      </w:pPr>
      <w:r w:rsidRPr="00680F4E">
        <w:t>congés</w:t>
      </w:r>
      <w:r>
        <w:t> ;</w:t>
      </w:r>
    </w:p>
    <w:p w14:paraId="2A10E0BC" w14:textId="56D01C5A" w:rsidR="00680F4E" w:rsidRPr="00680F4E" w:rsidRDefault="00680F4E">
      <w:pPr>
        <w:numPr>
          <w:ilvl w:val="0"/>
          <w:numId w:val="14"/>
        </w:numPr>
        <w:spacing w:after="0" w:line="240" w:lineRule="auto"/>
      </w:pPr>
      <w:r w:rsidRPr="00680F4E">
        <w:t>rupture</w:t>
      </w:r>
      <w:r>
        <w:t> ;</w:t>
      </w:r>
    </w:p>
    <w:p w14:paraId="648A57F9" w14:textId="120C4AF7" w:rsidR="00680F4E" w:rsidRPr="00680F4E" w:rsidRDefault="00680F4E">
      <w:pPr>
        <w:numPr>
          <w:ilvl w:val="0"/>
          <w:numId w:val="14"/>
        </w:numPr>
        <w:spacing w:after="0" w:line="240" w:lineRule="auto"/>
      </w:pPr>
      <w:r w:rsidRPr="00680F4E">
        <w:t>protection sociale</w:t>
      </w:r>
      <w:r>
        <w:t> ;</w:t>
      </w:r>
    </w:p>
    <w:p w14:paraId="2A5DD6D5" w14:textId="77777777" w:rsidR="00680F4E" w:rsidRPr="00680F4E" w:rsidRDefault="00680F4E">
      <w:pPr>
        <w:numPr>
          <w:ilvl w:val="0"/>
          <w:numId w:val="14"/>
        </w:numPr>
        <w:spacing w:after="0" w:line="240" w:lineRule="auto"/>
      </w:pPr>
      <w:r w:rsidRPr="00680F4E">
        <w:t>cotisations sociales.</w:t>
      </w:r>
    </w:p>
    <w:p w14:paraId="6D076804" w14:textId="77777777" w:rsidR="00680F4E" w:rsidRPr="00680F4E" w:rsidRDefault="00680F4E" w:rsidP="00680F4E">
      <w:pPr>
        <w:spacing w:after="0" w:line="240" w:lineRule="auto"/>
      </w:pPr>
      <w:r w:rsidRPr="00680F4E">
        <w:t>La requalification ne dépend donc pas de la seule qualification retenue initialement par les parties. (</w:t>
      </w:r>
      <w:hyperlink r:id="rId13" w:tooltip="Cour de cassation, civile, Chambre sociale, 4 mars 2020 ..." w:history="1">
        <w:r w:rsidRPr="00680F4E">
          <w:rPr>
            <w:rStyle w:val="Lienhypertexte"/>
          </w:rPr>
          <w:t>Légifrance</w:t>
        </w:r>
      </w:hyperlink>
      <w:r w:rsidRPr="00680F4E">
        <w:t>)</w:t>
      </w:r>
    </w:p>
    <w:p w14:paraId="502E5BF6" w14:textId="77777777" w:rsidR="00680F4E" w:rsidRPr="00680F4E" w:rsidRDefault="00680F4E" w:rsidP="00680F4E">
      <w:pPr>
        <w:spacing w:after="0" w:line="240" w:lineRule="auto"/>
        <w:rPr>
          <w:b/>
          <w:bCs/>
        </w:rPr>
      </w:pPr>
      <w:r w:rsidRPr="00680F4E">
        <w:rPr>
          <w:b/>
          <w:bCs/>
        </w:rPr>
        <w:t>Attention</w:t>
      </w:r>
    </w:p>
    <w:p w14:paraId="1D8AC59C" w14:textId="77777777" w:rsidR="00680F4E" w:rsidRPr="00680F4E" w:rsidRDefault="00680F4E" w:rsidP="00680F4E">
      <w:pPr>
        <w:spacing w:after="0" w:line="240" w:lineRule="auto"/>
      </w:pPr>
      <w:r w:rsidRPr="00680F4E">
        <w:t xml:space="preserve">Requalification en contrat de travail et </w:t>
      </w:r>
      <w:r w:rsidRPr="00680F4E">
        <w:rPr>
          <w:b/>
          <w:bCs/>
        </w:rPr>
        <w:t>travail dissimulé</w:t>
      </w:r>
      <w:r w:rsidRPr="00680F4E">
        <w:t xml:space="preserve"> ne sont pas automatiquement synonymes.</w:t>
      </w:r>
    </w:p>
    <w:p w14:paraId="6FCBB1F5" w14:textId="77777777" w:rsidR="00680F4E" w:rsidRPr="00680F4E" w:rsidRDefault="00680F4E" w:rsidP="00680F4E">
      <w:pPr>
        <w:spacing w:after="0" w:line="240" w:lineRule="auto"/>
      </w:pPr>
      <w:r w:rsidRPr="00680F4E">
        <w:t>Le travail dissimulé suppose que les éléments spécifiques de cette infraction soient eux-mêmes établis.</w:t>
      </w:r>
    </w:p>
    <w:p w14:paraId="7476FE5C" w14:textId="77777777" w:rsidR="00680F4E" w:rsidRPr="00680F4E" w:rsidRDefault="00680F4E" w:rsidP="00680F4E">
      <w:pPr>
        <w:pStyle w:val="Titre1"/>
      </w:pPr>
      <w:r w:rsidRPr="00680F4E">
        <w:t>11. Le travailleur indépendant bénéficie d’une présomption de non-salariat dans certaines situations</w:t>
      </w:r>
    </w:p>
    <w:p w14:paraId="14090117" w14:textId="77777777" w:rsidR="00680F4E" w:rsidRPr="00680F4E" w:rsidRDefault="00680F4E" w:rsidP="00680F4E">
      <w:pPr>
        <w:spacing w:after="0" w:line="240" w:lineRule="auto"/>
      </w:pPr>
      <w:r w:rsidRPr="00680F4E">
        <w:t xml:space="preserve">L’article L. 8221-6 du Code du travail prévoit une </w:t>
      </w:r>
      <w:r w:rsidRPr="00680F4E">
        <w:rPr>
          <w:b/>
          <w:bCs/>
        </w:rPr>
        <w:t>présomption de non-salariat</w:t>
      </w:r>
      <w:r w:rsidRPr="00680F4E">
        <w:t xml:space="preserve"> pour certaines personnes régulièrement immatriculées ou inscrites pour l’exercice de leur activité. (</w:t>
      </w:r>
      <w:hyperlink r:id="rId14" w:tooltip="Article L8221-6 - Code du travail" w:history="1">
        <w:r w:rsidRPr="00680F4E">
          <w:rPr>
            <w:rStyle w:val="Lienhypertexte"/>
          </w:rPr>
          <w:t>Légifrance</w:t>
        </w:r>
      </w:hyperlink>
      <w:r w:rsidRPr="00680F4E">
        <w:t>)</w:t>
      </w:r>
    </w:p>
    <w:p w14:paraId="387B97F6" w14:textId="77777777" w:rsidR="00680F4E" w:rsidRPr="00680F4E" w:rsidRDefault="00680F4E" w:rsidP="00680F4E">
      <w:pPr>
        <w:spacing w:after="0" w:line="240" w:lineRule="auto"/>
      </w:pPr>
      <w:r w:rsidRPr="00680F4E">
        <w:t xml:space="preserve">Mais cette présomption peut être renversée lorsque les prestations sont réalisées dans des conditions plaçant la personne dans un </w:t>
      </w:r>
      <w:r w:rsidRPr="00680F4E">
        <w:rPr>
          <w:b/>
          <w:bCs/>
        </w:rPr>
        <w:t>lien de subordination juridique permanente</w:t>
      </w:r>
      <w:r w:rsidRPr="00680F4E">
        <w:t xml:space="preserve"> à l’égard du donneur d’ordre. (</w:t>
      </w:r>
      <w:hyperlink r:id="rId15" w:tooltip="Titre II : Travail dissimulé (Articles L8221-1 à L8224-6)" w:history="1">
        <w:r w:rsidRPr="00680F4E">
          <w:rPr>
            <w:rStyle w:val="Lienhypertexte"/>
          </w:rPr>
          <w:t>Légifrance</w:t>
        </w:r>
      </w:hyperlink>
      <w:r w:rsidRPr="00680F4E">
        <w:t>)</w:t>
      </w:r>
    </w:p>
    <w:p w14:paraId="78819294" w14:textId="77777777" w:rsidR="00680F4E" w:rsidRPr="00680F4E" w:rsidRDefault="00680F4E" w:rsidP="00680F4E">
      <w:pPr>
        <w:spacing w:after="0" w:line="240" w:lineRule="auto"/>
        <w:rPr>
          <w:b/>
          <w:bCs/>
        </w:rPr>
      </w:pPr>
      <w:r w:rsidRPr="00680F4E">
        <w:rPr>
          <w:b/>
          <w:bCs/>
        </w:rPr>
        <w:t>Exemple</w:t>
      </w:r>
    </w:p>
    <w:p w14:paraId="1DE12C48" w14:textId="77777777" w:rsidR="00680F4E" w:rsidRPr="00680F4E" w:rsidRDefault="00680F4E" w:rsidP="00680F4E">
      <w:pPr>
        <w:spacing w:after="0" w:line="240" w:lineRule="auto"/>
      </w:pPr>
      <w:r w:rsidRPr="00680F4E">
        <w:t>Micro-entrepreneur régulièrement immatriculé.</w:t>
      </w:r>
    </w:p>
    <w:p w14:paraId="626C8B03" w14:textId="77777777" w:rsidR="00680F4E" w:rsidRPr="00680F4E" w:rsidRDefault="00680F4E" w:rsidP="00680F4E">
      <w:pPr>
        <w:spacing w:after="0" w:line="240" w:lineRule="auto"/>
      </w:pPr>
      <w:r w:rsidRPr="00680F4E">
        <w:t>→ présomption de travail indépendant.</w:t>
      </w:r>
    </w:p>
    <w:p w14:paraId="791DEF84" w14:textId="2C232156" w:rsidR="00680F4E" w:rsidRPr="00680F4E" w:rsidRDefault="00680F4E" w:rsidP="00680F4E">
      <w:pPr>
        <w:spacing w:after="0" w:line="240" w:lineRule="auto"/>
      </w:pPr>
      <w:r w:rsidRPr="00680F4E">
        <w:t>Mais si les conditions réelles démontrent une subordination juridique permanente</w:t>
      </w:r>
      <w:r>
        <w:t> :</w:t>
      </w:r>
    </w:p>
    <w:p w14:paraId="0C7A9DB5" w14:textId="77777777" w:rsidR="00680F4E" w:rsidRPr="00680F4E" w:rsidRDefault="00680F4E" w:rsidP="00680F4E">
      <w:pPr>
        <w:spacing w:after="0" w:line="240" w:lineRule="auto"/>
      </w:pPr>
      <w:r w:rsidRPr="00680F4E">
        <w:t>→ un contrat de travail peut être reconnu.</w:t>
      </w:r>
    </w:p>
    <w:p w14:paraId="5700DAE1" w14:textId="77777777" w:rsidR="00680F4E" w:rsidRPr="00680F4E" w:rsidRDefault="00680F4E" w:rsidP="00680F4E">
      <w:pPr>
        <w:pStyle w:val="Titre1"/>
      </w:pPr>
      <w:r w:rsidRPr="00680F4E">
        <w:t>12. Les plateformes numériques ont renouvelé l’analyse du lien de subordination</w:t>
      </w:r>
    </w:p>
    <w:p w14:paraId="56D9D76F" w14:textId="77777777" w:rsidR="00680F4E" w:rsidRPr="00680F4E" w:rsidRDefault="00680F4E" w:rsidP="00680F4E">
      <w:pPr>
        <w:spacing w:after="0" w:line="240" w:lineRule="auto"/>
      </w:pPr>
      <w:r w:rsidRPr="00680F4E">
        <w:t xml:space="preserve">Dans l’arrêt </w:t>
      </w:r>
      <w:r w:rsidRPr="00680F4E">
        <w:rPr>
          <w:b/>
          <w:bCs/>
        </w:rPr>
        <w:t xml:space="preserve">Take </w:t>
      </w:r>
      <w:proofErr w:type="spellStart"/>
      <w:r w:rsidRPr="00680F4E">
        <w:rPr>
          <w:b/>
          <w:bCs/>
        </w:rPr>
        <w:t>Eat</w:t>
      </w:r>
      <w:proofErr w:type="spellEnd"/>
      <w:r w:rsidRPr="00680F4E">
        <w:rPr>
          <w:b/>
          <w:bCs/>
        </w:rPr>
        <w:t xml:space="preserve"> Easy, Cour de cassation, chambre sociale, 28 novembre 2018, n° 17-20.079</w:t>
      </w:r>
      <w:r w:rsidRPr="00680F4E">
        <w:t>, la Cour de cassation a admis la possibilité de caractériser un lien de subordination entre une plateforme et un livreur prétendument indépendant. (</w:t>
      </w:r>
      <w:hyperlink r:id="rId16" w:tooltip="Cour de cassation, civile, Chambre sociale, 28 novembre ..." w:history="1">
        <w:r w:rsidRPr="00680F4E">
          <w:rPr>
            <w:rStyle w:val="Lienhypertexte"/>
          </w:rPr>
          <w:t>Légifrance</w:t>
        </w:r>
      </w:hyperlink>
      <w:r w:rsidRPr="00680F4E">
        <w:t>)</w:t>
      </w:r>
    </w:p>
    <w:p w14:paraId="7E2A942A" w14:textId="7A52B5D8" w:rsidR="00680F4E" w:rsidRPr="00680F4E" w:rsidRDefault="00680F4E" w:rsidP="00680F4E">
      <w:pPr>
        <w:spacing w:after="0" w:line="240" w:lineRule="auto"/>
      </w:pPr>
      <w:r w:rsidRPr="00680F4E">
        <w:t xml:space="preserve">Dans l’arrêt </w:t>
      </w:r>
      <w:r w:rsidRPr="00680F4E">
        <w:rPr>
          <w:b/>
          <w:bCs/>
        </w:rPr>
        <w:t>Uber, Cour de cassation, chambre sociale, 4 mars 2020, n° 19-13.316</w:t>
      </w:r>
      <w:r w:rsidRPr="00680F4E">
        <w:t>, elle a confirmé la requalification de la relation entre la plateforme et un chauffeur. Elle a notamment analysé</w:t>
      </w:r>
      <w:r>
        <w:t> :</w:t>
      </w:r>
    </w:p>
    <w:p w14:paraId="4282FD1A" w14:textId="53AFDFBE" w:rsidR="00680F4E" w:rsidRPr="00680F4E" w:rsidRDefault="00680F4E">
      <w:pPr>
        <w:numPr>
          <w:ilvl w:val="0"/>
          <w:numId w:val="15"/>
        </w:numPr>
        <w:spacing w:after="0" w:line="240" w:lineRule="auto"/>
      </w:pPr>
      <w:r w:rsidRPr="00680F4E">
        <w:t>l’intégration dans un service de transport organisé par la plateforme</w:t>
      </w:r>
      <w:r>
        <w:t> ;</w:t>
      </w:r>
    </w:p>
    <w:p w14:paraId="3634B360" w14:textId="0886176D" w:rsidR="00680F4E" w:rsidRPr="00680F4E" w:rsidRDefault="00680F4E">
      <w:pPr>
        <w:numPr>
          <w:ilvl w:val="0"/>
          <w:numId w:val="15"/>
        </w:numPr>
        <w:spacing w:after="0" w:line="240" w:lineRule="auto"/>
      </w:pPr>
      <w:r w:rsidRPr="00680F4E">
        <w:t>l’absence de véritable maîtrise de la clientèle et des tarifs</w:t>
      </w:r>
      <w:r>
        <w:t> ;</w:t>
      </w:r>
    </w:p>
    <w:p w14:paraId="1ED2370E" w14:textId="1F45E6C8" w:rsidR="00680F4E" w:rsidRPr="00680F4E" w:rsidRDefault="00680F4E">
      <w:pPr>
        <w:numPr>
          <w:ilvl w:val="0"/>
          <w:numId w:val="15"/>
        </w:numPr>
        <w:spacing w:after="0" w:line="240" w:lineRule="auto"/>
      </w:pPr>
      <w:r w:rsidRPr="00680F4E">
        <w:lastRenderedPageBreak/>
        <w:t>le contrôle de l’activité</w:t>
      </w:r>
      <w:r>
        <w:t> ;</w:t>
      </w:r>
    </w:p>
    <w:p w14:paraId="0196CB03" w14:textId="77777777" w:rsidR="00680F4E" w:rsidRPr="00680F4E" w:rsidRDefault="00680F4E">
      <w:pPr>
        <w:numPr>
          <w:ilvl w:val="0"/>
          <w:numId w:val="15"/>
        </w:numPr>
        <w:spacing w:after="0" w:line="240" w:lineRule="auto"/>
      </w:pPr>
      <w:r w:rsidRPr="00680F4E">
        <w:t>les mécanismes permettant à la plateforme de sanctionner le chauffeur. (</w:t>
      </w:r>
      <w:hyperlink r:id="rId17" w:tooltip="CONTRAT DE TRAVAIL, FORMATION" w:history="1">
        <w:r w:rsidRPr="00680F4E">
          <w:rPr>
            <w:rStyle w:val="Lienhypertexte"/>
          </w:rPr>
          <w:t>Cour de Cassation</w:t>
        </w:r>
      </w:hyperlink>
      <w:r w:rsidRPr="00680F4E">
        <w:t>)</w:t>
      </w:r>
    </w:p>
    <w:p w14:paraId="10F6EB0A" w14:textId="77777777" w:rsidR="00680F4E" w:rsidRPr="00680F4E" w:rsidRDefault="00680F4E" w:rsidP="00680F4E">
      <w:pPr>
        <w:spacing w:after="0" w:line="240" w:lineRule="auto"/>
        <w:rPr>
          <w:b/>
          <w:bCs/>
        </w:rPr>
      </w:pPr>
      <w:r w:rsidRPr="00680F4E">
        <w:rPr>
          <w:b/>
          <w:bCs/>
        </w:rPr>
        <w:t>Portée</w:t>
      </w:r>
    </w:p>
    <w:p w14:paraId="6BA393E8" w14:textId="77777777" w:rsidR="00680F4E" w:rsidRPr="00680F4E" w:rsidRDefault="00680F4E" w:rsidP="00680F4E">
      <w:pPr>
        <w:spacing w:after="0" w:line="240" w:lineRule="auto"/>
      </w:pPr>
      <w:r w:rsidRPr="00680F4E">
        <w:t>Le recours à une application numérique ne fait pas disparaître le critère classique de subordination.</w:t>
      </w:r>
    </w:p>
    <w:p w14:paraId="7D6E163D" w14:textId="58BFE257" w:rsidR="00680F4E" w:rsidRPr="00680F4E" w:rsidRDefault="00680F4E" w:rsidP="00680F4E">
      <w:pPr>
        <w:spacing w:after="0" w:line="240" w:lineRule="auto"/>
      </w:pPr>
      <w:r w:rsidRPr="00680F4E">
        <w:t>Les outils numériques deviennent simplement de nouveaux moyens possibles</w:t>
      </w:r>
      <w:r>
        <w:t> :</w:t>
      </w:r>
    </w:p>
    <w:p w14:paraId="03581A6D" w14:textId="1311AD49" w:rsidR="00680F4E" w:rsidRPr="00680F4E" w:rsidRDefault="00680F4E">
      <w:pPr>
        <w:numPr>
          <w:ilvl w:val="0"/>
          <w:numId w:val="16"/>
        </w:numPr>
        <w:spacing w:after="0" w:line="240" w:lineRule="auto"/>
      </w:pPr>
      <w:r w:rsidRPr="00680F4E">
        <w:t>de direction</w:t>
      </w:r>
      <w:r>
        <w:t> ;</w:t>
      </w:r>
    </w:p>
    <w:p w14:paraId="65FA693D" w14:textId="0C19A562" w:rsidR="00680F4E" w:rsidRPr="00680F4E" w:rsidRDefault="00680F4E">
      <w:pPr>
        <w:numPr>
          <w:ilvl w:val="0"/>
          <w:numId w:val="16"/>
        </w:numPr>
        <w:spacing w:after="0" w:line="240" w:lineRule="auto"/>
      </w:pPr>
      <w:r w:rsidRPr="00680F4E">
        <w:t>de contrôle</w:t>
      </w:r>
      <w:r>
        <w:t> ;</w:t>
      </w:r>
    </w:p>
    <w:p w14:paraId="52A4385A" w14:textId="77777777" w:rsidR="00680F4E" w:rsidRPr="00680F4E" w:rsidRDefault="00680F4E">
      <w:pPr>
        <w:numPr>
          <w:ilvl w:val="0"/>
          <w:numId w:val="16"/>
        </w:numPr>
        <w:spacing w:after="0" w:line="240" w:lineRule="auto"/>
      </w:pPr>
      <w:r w:rsidRPr="00680F4E">
        <w:t>de sanction.</w:t>
      </w:r>
    </w:p>
    <w:p w14:paraId="0112C3D1" w14:textId="77777777" w:rsidR="00680F4E" w:rsidRPr="00680F4E" w:rsidRDefault="00680F4E" w:rsidP="00680F4E">
      <w:pPr>
        <w:pStyle w:val="Titre1"/>
      </w:pPr>
      <w:r w:rsidRPr="00680F4E">
        <w:t>13. Le contrat de travail doit être distingué du bénévolat</w:t>
      </w:r>
    </w:p>
    <w:p w14:paraId="47EEEAB6" w14:textId="44D04C85" w:rsidR="00680F4E" w:rsidRPr="00680F4E" w:rsidRDefault="00680F4E" w:rsidP="00680F4E">
      <w:pPr>
        <w:spacing w:after="0" w:line="240" w:lineRule="auto"/>
      </w:pPr>
      <w:r w:rsidRPr="00680F4E">
        <w:t>Le bénévole accomplit une activité</w:t>
      </w:r>
      <w:r>
        <w:t> :</w:t>
      </w:r>
    </w:p>
    <w:p w14:paraId="33AF3464" w14:textId="0F9F89D2" w:rsidR="00680F4E" w:rsidRPr="00680F4E" w:rsidRDefault="00680F4E">
      <w:pPr>
        <w:numPr>
          <w:ilvl w:val="0"/>
          <w:numId w:val="17"/>
        </w:numPr>
        <w:spacing w:after="0" w:line="240" w:lineRule="auto"/>
      </w:pPr>
      <w:r w:rsidRPr="00680F4E">
        <w:t>librement</w:t>
      </w:r>
      <w:r>
        <w:t> ;</w:t>
      </w:r>
    </w:p>
    <w:p w14:paraId="6379B153" w14:textId="4A8F716E" w:rsidR="00680F4E" w:rsidRPr="00680F4E" w:rsidRDefault="00680F4E">
      <w:pPr>
        <w:numPr>
          <w:ilvl w:val="0"/>
          <w:numId w:val="17"/>
        </w:numPr>
        <w:spacing w:after="0" w:line="240" w:lineRule="auto"/>
      </w:pPr>
      <w:r w:rsidRPr="00680F4E">
        <w:t>sans rémunération</w:t>
      </w:r>
      <w:r>
        <w:t> ;</w:t>
      </w:r>
    </w:p>
    <w:p w14:paraId="4E94A48E" w14:textId="77777777" w:rsidR="00680F4E" w:rsidRPr="00680F4E" w:rsidRDefault="00680F4E">
      <w:pPr>
        <w:numPr>
          <w:ilvl w:val="0"/>
          <w:numId w:val="17"/>
        </w:numPr>
        <w:spacing w:after="0" w:line="240" w:lineRule="auto"/>
      </w:pPr>
      <w:r w:rsidRPr="00680F4E">
        <w:t>sans véritable contrat de travail.</w:t>
      </w:r>
    </w:p>
    <w:p w14:paraId="3779A88A" w14:textId="77777777" w:rsidR="00680F4E" w:rsidRPr="00680F4E" w:rsidRDefault="00680F4E" w:rsidP="00680F4E">
      <w:pPr>
        <w:spacing w:after="0" w:line="240" w:lineRule="auto"/>
      </w:pPr>
      <w:r w:rsidRPr="00680F4E">
        <w:t>Le bénévolat est particulièrement fréquent dans les associations.</w:t>
      </w:r>
    </w:p>
    <w:p w14:paraId="51437E83" w14:textId="77777777" w:rsidR="00680F4E" w:rsidRPr="00680F4E" w:rsidRDefault="00680F4E" w:rsidP="00680F4E">
      <w:pPr>
        <w:spacing w:after="0" w:line="240" w:lineRule="auto"/>
        <w:rPr>
          <w:b/>
          <w:bCs/>
        </w:rPr>
      </w:pPr>
      <w:r w:rsidRPr="00680F4E">
        <w:rPr>
          <w:b/>
          <w:bCs/>
        </w:rPr>
        <w:t>Exemple</w:t>
      </w:r>
    </w:p>
    <w:p w14:paraId="25595344" w14:textId="77777777" w:rsidR="00680F4E" w:rsidRPr="00680F4E" w:rsidRDefault="00680F4E" w:rsidP="00680F4E">
      <w:pPr>
        <w:spacing w:after="0" w:line="240" w:lineRule="auto"/>
      </w:pPr>
      <w:r w:rsidRPr="00680F4E">
        <w:t>Une personne aide quelques heures par semaine une association sans percevoir aucune contrepartie autre que le remboursement exact de ses frais.</w:t>
      </w:r>
    </w:p>
    <w:p w14:paraId="6EDC0BDA" w14:textId="77777777" w:rsidR="00680F4E" w:rsidRPr="00680F4E" w:rsidRDefault="00680F4E" w:rsidP="00680F4E">
      <w:pPr>
        <w:spacing w:after="0" w:line="240" w:lineRule="auto"/>
      </w:pPr>
      <w:r w:rsidRPr="00680F4E">
        <w:t>→ le bénévolat est envisageable.</w:t>
      </w:r>
    </w:p>
    <w:p w14:paraId="0ABF9439" w14:textId="77777777" w:rsidR="00680F4E" w:rsidRPr="00680F4E" w:rsidRDefault="00680F4E" w:rsidP="00680F4E">
      <w:pPr>
        <w:spacing w:after="0" w:line="240" w:lineRule="auto"/>
        <w:rPr>
          <w:b/>
          <w:bCs/>
        </w:rPr>
      </w:pPr>
      <w:r w:rsidRPr="00680F4E">
        <w:rPr>
          <w:b/>
          <w:bCs/>
        </w:rPr>
        <w:t>Situation différente</w:t>
      </w:r>
    </w:p>
    <w:p w14:paraId="72A60314" w14:textId="59E56696" w:rsidR="00680F4E" w:rsidRPr="00680F4E" w:rsidRDefault="00680F4E" w:rsidP="00680F4E">
      <w:pPr>
        <w:spacing w:after="0" w:line="240" w:lineRule="auto"/>
      </w:pPr>
      <w:r w:rsidRPr="00680F4E">
        <w:t>Une association impose</w:t>
      </w:r>
      <w:r>
        <w:t> :</w:t>
      </w:r>
    </w:p>
    <w:p w14:paraId="65D11531" w14:textId="0E02B538" w:rsidR="00680F4E" w:rsidRPr="00680F4E" w:rsidRDefault="00680F4E">
      <w:pPr>
        <w:numPr>
          <w:ilvl w:val="0"/>
          <w:numId w:val="18"/>
        </w:numPr>
        <w:spacing w:after="0" w:line="240" w:lineRule="auto"/>
      </w:pPr>
      <w:r w:rsidRPr="00680F4E">
        <w:t>horaires fixes</w:t>
      </w:r>
      <w:r>
        <w:t> ;</w:t>
      </w:r>
    </w:p>
    <w:p w14:paraId="2126ED9E" w14:textId="1EFDB695" w:rsidR="00680F4E" w:rsidRPr="00680F4E" w:rsidRDefault="00680F4E">
      <w:pPr>
        <w:numPr>
          <w:ilvl w:val="0"/>
          <w:numId w:val="18"/>
        </w:numPr>
        <w:spacing w:after="0" w:line="240" w:lineRule="auto"/>
      </w:pPr>
      <w:r w:rsidRPr="00680F4E">
        <w:t>tâches permanentes</w:t>
      </w:r>
      <w:r>
        <w:t> ;</w:t>
      </w:r>
    </w:p>
    <w:p w14:paraId="6D7680B1" w14:textId="1B8D198C" w:rsidR="00680F4E" w:rsidRPr="00680F4E" w:rsidRDefault="00680F4E">
      <w:pPr>
        <w:numPr>
          <w:ilvl w:val="0"/>
          <w:numId w:val="18"/>
        </w:numPr>
        <w:spacing w:after="0" w:line="240" w:lineRule="auto"/>
      </w:pPr>
      <w:r w:rsidRPr="00680F4E">
        <w:t>contrôle hiérarchique</w:t>
      </w:r>
      <w:r>
        <w:t> ;</w:t>
      </w:r>
    </w:p>
    <w:p w14:paraId="7633EC46" w14:textId="6D97E72F" w:rsidR="00680F4E" w:rsidRPr="00680F4E" w:rsidRDefault="00680F4E">
      <w:pPr>
        <w:numPr>
          <w:ilvl w:val="0"/>
          <w:numId w:val="18"/>
        </w:numPr>
        <w:spacing w:after="0" w:line="240" w:lineRule="auto"/>
      </w:pPr>
      <w:r w:rsidRPr="00680F4E">
        <w:t>sanctions</w:t>
      </w:r>
      <w:r>
        <w:t> ;</w:t>
      </w:r>
    </w:p>
    <w:p w14:paraId="40FC41E0" w14:textId="77777777" w:rsidR="00680F4E" w:rsidRPr="00680F4E" w:rsidRDefault="00680F4E" w:rsidP="00680F4E">
      <w:pPr>
        <w:spacing w:after="0" w:line="240" w:lineRule="auto"/>
      </w:pPr>
      <w:r w:rsidRPr="00680F4E">
        <w:t>et verse chaque mois une somme constituant réellement la contrepartie de l’activité.</w:t>
      </w:r>
    </w:p>
    <w:p w14:paraId="2877FF60" w14:textId="77777777" w:rsidR="00680F4E" w:rsidRPr="00680F4E" w:rsidRDefault="00680F4E" w:rsidP="00680F4E">
      <w:pPr>
        <w:spacing w:after="0" w:line="240" w:lineRule="auto"/>
      </w:pPr>
      <w:r w:rsidRPr="00680F4E">
        <w:t>→ la qualification de contrat de travail doit être examinée.</w:t>
      </w:r>
    </w:p>
    <w:p w14:paraId="1E8CC6EA" w14:textId="77777777" w:rsidR="00680F4E" w:rsidRPr="00680F4E" w:rsidRDefault="00680F4E" w:rsidP="00680F4E">
      <w:pPr>
        <w:pStyle w:val="Titre1"/>
      </w:pPr>
      <w:r w:rsidRPr="00680F4E">
        <w:t>14. Contrat de travail et mandat social doivent également être distingués</w:t>
      </w:r>
    </w:p>
    <w:p w14:paraId="19B7CBF6" w14:textId="77777777" w:rsidR="00680F4E" w:rsidRPr="00680F4E" w:rsidRDefault="00680F4E" w:rsidP="00680F4E">
      <w:pPr>
        <w:spacing w:after="0" w:line="240" w:lineRule="auto"/>
      </w:pPr>
      <w:r w:rsidRPr="00680F4E">
        <w:t>Un dirigeant de société peut relever du régime général de la Sécurité sociale en qualité d’</w:t>
      </w:r>
      <w:r w:rsidRPr="00680F4E">
        <w:rPr>
          <w:b/>
          <w:bCs/>
        </w:rPr>
        <w:t>assimilé salarié</w:t>
      </w:r>
      <w:r w:rsidRPr="00680F4E">
        <w:t xml:space="preserve"> sans être pour autant salarié au sens du droit du travail.</w:t>
      </w:r>
    </w:p>
    <w:p w14:paraId="3B1864C0" w14:textId="77777777" w:rsidR="00680F4E" w:rsidRPr="00680F4E" w:rsidRDefault="00680F4E" w:rsidP="00680F4E">
      <w:pPr>
        <w:spacing w:after="0" w:line="240" w:lineRule="auto"/>
      </w:pPr>
      <w:r w:rsidRPr="00680F4E">
        <w:t>Le Code de la sécurité sociale rattache notamment au régime général plusieurs catégories de mandataires sociaux, dont les présidents et dirigeants de SAS. (</w:t>
      </w:r>
      <w:hyperlink r:id="rId18" w:tooltip="Article L311-3 - Code de la sécurité sociale" w:history="1">
        <w:r w:rsidRPr="00680F4E">
          <w:rPr>
            <w:rStyle w:val="Lienhypertexte"/>
          </w:rPr>
          <w:t>Légifrance</w:t>
        </w:r>
      </w:hyperlink>
      <w:r w:rsidRPr="00680F4E">
        <w:t>)</w:t>
      </w:r>
    </w:p>
    <w:p w14:paraId="31DDDF0F" w14:textId="77777777" w:rsidR="00680F4E" w:rsidRPr="00680F4E" w:rsidRDefault="00680F4E" w:rsidP="00680F4E">
      <w:pPr>
        <w:spacing w:after="0" w:line="240" w:lineRule="auto"/>
        <w:rPr>
          <w:b/>
          <w:bCs/>
        </w:rPr>
      </w:pPr>
      <w:r w:rsidRPr="00680F4E">
        <w:rPr>
          <w:b/>
          <w:bCs/>
        </w:rPr>
        <w:t>Point essentiel</w:t>
      </w:r>
    </w:p>
    <w:p w14:paraId="27C31CF7" w14:textId="77777777" w:rsidR="00680F4E" w:rsidRPr="00680F4E" w:rsidRDefault="00680F4E" w:rsidP="00680F4E">
      <w:pPr>
        <w:spacing w:after="0" w:line="240" w:lineRule="auto"/>
      </w:pPr>
      <w:r w:rsidRPr="00680F4E">
        <w:rPr>
          <w:b/>
          <w:bCs/>
        </w:rPr>
        <w:t>Assimilé salarié ≠ nécessairement salarié titulaire d’un contrat de travail.</w:t>
      </w:r>
    </w:p>
    <w:p w14:paraId="033AF365" w14:textId="430E2ED1" w:rsidR="00680F4E" w:rsidRPr="00680F4E" w:rsidRDefault="00680F4E" w:rsidP="00680F4E">
      <w:pPr>
        <w:spacing w:after="0" w:line="240" w:lineRule="auto"/>
      </w:pPr>
      <w:r w:rsidRPr="00680F4E">
        <w:t>Le mandat social ne donne pas, à lui seul</w:t>
      </w:r>
      <w:r>
        <w:t> :</w:t>
      </w:r>
    </w:p>
    <w:p w14:paraId="07981DFF" w14:textId="72D435F0" w:rsidR="00680F4E" w:rsidRPr="00680F4E" w:rsidRDefault="00680F4E">
      <w:pPr>
        <w:numPr>
          <w:ilvl w:val="0"/>
          <w:numId w:val="19"/>
        </w:numPr>
        <w:spacing w:after="0" w:line="240" w:lineRule="auto"/>
      </w:pPr>
      <w:r w:rsidRPr="00680F4E">
        <w:t>droit à l’assurance chômage des salariés</w:t>
      </w:r>
      <w:r>
        <w:t> ;</w:t>
      </w:r>
    </w:p>
    <w:p w14:paraId="71C36ADF" w14:textId="1DD876E4" w:rsidR="00680F4E" w:rsidRPr="00680F4E" w:rsidRDefault="00680F4E">
      <w:pPr>
        <w:numPr>
          <w:ilvl w:val="0"/>
          <w:numId w:val="19"/>
        </w:numPr>
        <w:spacing w:after="0" w:line="240" w:lineRule="auto"/>
      </w:pPr>
      <w:r w:rsidRPr="00680F4E">
        <w:t>application de toutes les règles du Code du travail</w:t>
      </w:r>
      <w:r>
        <w:t> ;</w:t>
      </w:r>
    </w:p>
    <w:p w14:paraId="70E7D66C" w14:textId="77777777" w:rsidR="00680F4E" w:rsidRPr="00680F4E" w:rsidRDefault="00680F4E">
      <w:pPr>
        <w:numPr>
          <w:ilvl w:val="0"/>
          <w:numId w:val="19"/>
        </w:numPr>
        <w:spacing w:after="0" w:line="240" w:lineRule="auto"/>
      </w:pPr>
      <w:r w:rsidRPr="00680F4E">
        <w:t>bénéfice des règles du licenciement.</w:t>
      </w:r>
    </w:p>
    <w:p w14:paraId="0919F409" w14:textId="77777777" w:rsidR="00680F4E" w:rsidRPr="00680F4E" w:rsidRDefault="00680F4E" w:rsidP="00680F4E">
      <w:pPr>
        <w:spacing w:after="0" w:line="240" w:lineRule="auto"/>
      </w:pPr>
      <w:r w:rsidRPr="00680F4E">
        <w:t>Le président rémunéré d’une SAS relève ainsi du régime général au titre de son mandat mais ne cotise pas à l’assurance chômage au titre de ce seul mandat. (</w:t>
      </w:r>
      <w:hyperlink r:id="rId19" w:tooltip="Cotisations sociales d'une société par actions simplifiée ..." w:history="1">
        <w:r w:rsidRPr="00680F4E">
          <w:rPr>
            <w:rStyle w:val="Lienhypertexte"/>
          </w:rPr>
          <w:t>Service Public Entreprendre</w:t>
        </w:r>
      </w:hyperlink>
      <w:r w:rsidRPr="00680F4E">
        <w:t>)</w:t>
      </w:r>
    </w:p>
    <w:p w14:paraId="43B3A80E" w14:textId="77777777" w:rsidR="00680F4E" w:rsidRPr="00680F4E" w:rsidRDefault="00680F4E" w:rsidP="00680F4E">
      <w:pPr>
        <w:pStyle w:val="Titre1"/>
      </w:pPr>
      <w:r w:rsidRPr="00680F4E">
        <w:t>15. Le cumul mandat social et contrat de travail reste possible sous conditions</w:t>
      </w:r>
    </w:p>
    <w:p w14:paraId="5E42F00F" w14:textId="7673E79C" w:rsidR="00680F4E" w:rsidRPr="00680F4E" w:rsidRDefault="00680F4E" w:rsidP="00680F4E">
      <w:pPr>
        <w:spacing w:after="0" w:line="240" w:lineRule="auto"/>
      </w:pPr>
      <w:r w:rsidRPr="00680F4E">
        <w:t>Un dirigeant peut parfois cumuler</w:t>
      </w:r>
      <w:r>
        <w:t> :</w:t>
      </w:r>
    </w:p>
    <w:p w14:paraId="49005A86" w14:textId="38EC2516" w:rsidR="00680F4E" w:rsidRPr="00680F4E" w:rsidRDefault="00680F4E">
      <w:pPr>
        <w:numPr>
          <w:ilvl w:val="0"/>
          <w:numId w:val="20"/>
        </w:numPr>
        <w:spacing w:after="0" w:line="240" w:lineRule="auto"/>
      </w:pPr>
      <w:r w:rsidRPr="00680F4E">
        <w:t>un mandat social</w:t>
      </w:r>
      <w:r>
        <w:t> ;</w:t>
      </w:r>
    </w:p>
    <w:p w14:paraId="2D9D8FD0" w14:textId="77777777" w:rsidR="00680F4E" w:rsidRPr="00680F4E" w:rsidRDefault="00680F4E">
      <w:pPr>
        <w:numPr>
          <w:ilvl w:val="0"/>
          <w:numId w:val="20"/>
        </w:numPr>
        <w:spacing w:after="0" w:line="240" w:lineRule="auto"/>
      </w:pPr>
      <w:r w:rsidRPr="00680F4E">
        <w:t>un véritable contrat de travail.</w:t>
      </w:r>
    </w:p>
    <w:p w14:paraId="10A2DCD5" w14:textId="458A6C3A" w:rsidR="00680F4E" w:rsidRPr="00680F4E" w:rsidRDefault="00680F4E" w:rsidP="00680F4E">
      <w:pPr>
        <w:spacing w:after="0" w:line="240" w:lineRule="auto"/>
      </w:pPr>
      <w:r w:rsidRPr="00680F4E">
        <w:t>Il faut alors notamment caractériser une relation salariée distincte du mandat, avec</w:t>
      </w:r>
      <w:r>
        <w:t> :</w:t>
      </w:r>
    </w:p>
    <w:p w14:paraId="52FE88AE" w14:textId="76D2771D" w:rsidR="00680F4E" w:rsidRPr="00680F4E" w:rsidRDefault="00680F4E">
      <w:pPr>
        <w:numPr>
          <w:ilvl w:val="0"/>
          <w:numId w:val="21"/>
        </w:numPr>
        <w:spacing w:after="0" w:line="240" w:lineRule="auto"/>
      </w:pPr>
      <w:r w:rsidRPr="00680F4E">
        <w:lastRenderedPageBreak/>
        <w:t>fonctions techniques effectives distinctes</w:t>
      </w:r>
      <w:r>
        <w:t> ;</w:t>
      </w:r>
    </w:p>
    <w:p w14:paraId="09CE68FC" w14:textId="759899C2" w:rsidR="00680F4E" w:rsidRPr="00680F4E" w:rsidRDefault="00680F4E">
      <w:pPr>
        <w:numPr>
          <w:ilvl w:val="0"/>
          <w:numId w:val="21"/>
        </w:numPr>
        <w:spacing w:after="0" w:line="240" w:lineRule="auto"/>
      </w:pPr>
      <w:r w:rsidRPr="00680F4E">
        <w:t>rémunération correspondante</w:t>
      </w:r>
      <w:r>
        <w:t> ;</w:t>
      </w:r>
    </w:p>
    <w:p w14:paraId="4E9E42FE" w14:textId="77777777" w:rsidR="00680F4E" w:rsidRPr="00680F4E" w:rsidRDefault="00680F4E">
      <w:pPr>
        <w:numPr>
          <w:ilvl w:val="0"/>
          <w:numId w:val="21"/>
        </w:numPr>
        <w:spacing w:after="0" w:line="240" w:lineRule="auto"/>
      </w:pPr>
      <w:r w:rsidRPr="00680F4E">
        <w:rPr>
          <w:b/>
          <w:bCs/>
        </w:rPr>
        <w:t>lien de subordination</w:t>
      </w:r>
      <w:r w:rsidRPr="00680F4E">
        <w:t xml:space="preserve"> pour ces fonctions salariées.</w:t>
      </w:r>
    </w:p>
    <w:p w14:paraId="287CF400" w14:textId="77777777" w:rsidR="00680F4E" w:rsidRPr="00680F4E" w:rsidRDefault="00680F4E" w:rsidP="00680F4E">
      <w:pPr>
        <w:spacing w:after="0" w:line="240" w:lineRule="auto"/>
      </w:pPr>
      <w:r w:rsidRPr="00680F4E">
        <w:t>Le seul rattachement au régime général comme assimilé salarié ne suffit donc pas à démontrer l’existence d’un contrat de travail.</w:t>
      </w:r>
    </w:p>
    <w:p w14:paraId="5CA962CA" w14:textId="77777777" w:rsidR="00680F4E" w:rsidRPr="00680F4E" w:rsidRDefault="00680F4E" w:rsidP="00680F4E">
      <w:pPr>
        <w:spacing w:after="0" w:line="240" w:lineRule="auto"/>
      </w:pPr>
      <w:r w:rsidRPr="00680F4E">
        <w:t xml:space="preserve">Cette question a été abordée en </w:t>
      </w:r>
      <w:r w:rsidRPr="00680F4E">
        <w:rPr>
          <w:b/>
          <w:bCs/>
        </w:rPr>
        <w:t>DROIT DES AFFAIRES</w:t>
      </w:r>
      <w:r w:rsidRPr="00680F4E">
        <w:t xml:space="preserve"> pour les dirigeants.</w:t>
      </w:r>
    </w:p>
    <w:p w14:paraId="693FC176" w14:textId="77777777" w:rsidR="00680F4E" w:rsidRPr="00680F4E" w:rsidRDefault="00680F4E" w:rsidP="00680F4E">
      <w:pPr>
        <w:pStyle w:val="Titre1"/>
      </w:pPr>
      <w:r w:rsidRPr="00680F4E">
        <w:t>16. Le contrat à durée indéterminée constitue le contrat de droit commun</w:t>
      </w:r>
    </w:p>
    <w:p w14:paraId="4DEDC327" w14:textId="77777777" w:rsidR="00680F4E" w:rsidRPr="00680F4E" w:rsidRDefault="00680F4E" w:rsidP="00680F4E">
      <w:pPr>
        <w:spacing w:after="0" w:line="240" w:lineRule="auto"/>
      </w:pPr>
      <w:r w:rsidRPr="00680F4E">
        <w:t xml:space="preserve">Le </w:t>
      </w:r>
      <w:r w:rsidRPr="00680F4E">
        <w:rPr>
          <w:b/>
          <w:bCs/>
        </w:rPr>
        <w:t>contrat à durée indéterminée (CDI)</w:t>
      </w:r>
      <w:r w:rsidRPr="00680F4E">
        <w:t xml:space="preserve"> est la forme normale et générale de la relation de travail. Le Code du travail l’affirme à l’article L. 1221-2. (</w:t>
      </w:r>
      <w:hyperlink r:id="rId20" w:tooltip="Livre II : Le contrat de travail (Articles L1211-1 à L1273-6)" w:history="1">
        <w:r w:rsidRPr="00680F4E">
          <w:rPr>
            <w:rStyle w:val="Lienhypertexte"/>
          </w:rPr>
          <w:t>Légifrance</w:t>
        </w:r>
      </w:hyperlink>
      <w:r w:rsidRPr="00680F4E">
        <w:t>)</w:t>
      </w:r>
    </w:p>
    <w:p w14:paraId="35648F9A" w14:textId="056DB8DC" w:rsidR="00680F4E" w:rsidRPr="00680F4E" w:rsidRDefault="00680F4E" w:rsidP="00680F4E">
      <w:pPr>
        <w:spacing w:after="0" w:line="240" w:lineRule="auto"/>
      </w:pPr>
      <w:r w:rsidRPr="00680F4E">
        <w:t>Les autres formes de contrats répondent à des régimes particuliers</w:t>
      </w:r>
      <w:r>
        <w:t> :</w:t>
      </w:r>
    </w:p>
    <w:p w14:paraId="6DE5D804" w14:textId="5A4E6493" w:rsidR="00680F4E" w:rsidRPr="00680F4E" w:rsidRDefault="00680F4E">
      <w:pPr>
        <w:numPr>
          <w:ilvl w:val="0"/>
          <w:numId w:val="22"/>
        </w:numPr>
        <w:spacing w:after="0" w:line="240" w:lineRule="auto"/>
      </w:pPr>
      <w:r w:rsidRPr="00680F4E">
        <w:t>contrat à durée déterminée (CDD)</w:t>
      </w:r>
      <w:r>
        <w:t> ;</w:t>
      </w:r>
    </w:p>
    <w:p w14:paraId="259CFFD3" w14:textId="0A9BF9C3" w:rsidR="00680F4E" w:rsidRPr="00680F4E" w:rsidRDefault="00680F4E">
      <w:pPr>
        <w:numPr>
          <w:ilvl w:val="0"/>
          <w:numId w:val="22"/>
        </w:numPr>
        <w:spacing w:after="0" w:line="240" w:lineRule="auto"/>
      </w:pPr>
      <w:r w:rsidRPr="00680F4E">
        <w:t>travail temporaire</w:t>
      </w:r>
      <w:r>
        <w:t> ;</w:t>
      </w:r>
    </w:p>
    <w:p w14:paraId="130F0A90" w14:textId="77D78D5E" w:rsidR="00680F4E" w:rsidRPr="00680F4E" w:rsidRDefault="00680F4E">
      <w:pPr>
        <w:numPr>
          <w:ilvl w:val="0"/>
          <w:numId w:val="22"/>
        </w:numPr>
        <w:spacing w:after="0" w:line="240" w:lineRule="auto"/>
      </w:pPr>
      <w:r w:rsidRPr="00680F4E">
        <w:t>contrat à temps partiel</w:t>
      </w:r>
      <w:r>
        <w:t> ;</w:t>
      </w:r>
    </w:p>
    <w:p w14:paraId="4314DFAC" w14:textId="648F63D7" w:rsidR="00680F4E" w:rsidRPr="00680F4E" w:rsidRDefault="00680F4E">
      <w:pPr>
        <w:numPr>
          <w:ilvl w:val="0"/>
          <w:numId w:val="22"/>
        </w:numPr>
        <w:spacing w:after="0" w:line="240" w:lineRule="auto"/>
      </w:pPr>
      <w:r w:rsidRPr="00680F4E">
        <w:t>apprentissage</w:t>
      </w:r>
      <w:r>
        <w:t> ;</w:t>
      </w:r>
    </w:p>
    <w:p w14:paraId="12D5AD84" w14:textId="5D092C50" w:rsidR="00680F4E" w:rsidRPr="00680F4E" w:rsidRDefault="00680F4E">
      <w:pPr>
        <w:numPr>
          <w:ilvl w:val="0"/>
          <w:numId w:val="22"/>
        </w:numPr>
        <w:spacing w:after="0" w:line="240" w:lineRule="auto"/>
      </w:pPr>
      <w:r w:rsidRPr="00680F4E">
        <w:t>professionnalisation</w:t>
      </w:r>
      <w:r>
        <w:t> ;</w:t>
      </w:r>
    </w:p>
    <w:p w14:paraId="2A6E673D" w14:textId="4904B573" w:rsidR="00680F4E" w:rsidRPr="00680F4E" w:rsidRDefault="00680F4E">
      <w:pPr>
        <w:numPr>
          <w:ilvl w:val="0"/>
          <w:numId w:val="22"/>
        </w:numPr>
        <w:spacing w:after="0" w:line="240" w:lineRule="auto"/>
      </w:pPr>
      <w:r w:rsidRPr="00680F4E">
        <w:t>portage salarial</w:t>
      </w:r>
      <w:r>
        <w:t> ;</w:t>
      </w:r>
    </w:p>
    <w:p w14:paraId="687B512B" w14:textId="77777777" w:rsidR="00680F4E" w:rsidRPr="00680F4E" w:rsidRDefault="00680F4E">
      <w:pPr>
        <w:numPr>
          <w:ilvl w:val="0"/>
          <w:numId w:val="22"/>
        </w:numPr>
        <w:spacing w:after="0" w:line="240" w:lineRule="auto"/>
      </w:pPr>
      <w:r w:rsidRPr="00680F4E">
        <w:t>CDI de chantier ou d’opération.</w:t>
      </w:r>
    </w:p>
    <w:p w14:paraId="5DE5DFCC" w14:textId="77777777" w:rsidR="00680F4E" w:rsidRPr="00680F4E" w:rsidRDefault="00680F4E" w:rsidP="00680F4E">
      <w:pPr>
        <w:spacing w:after="0" w:line="240" w:lineRule="auto"/>
      </w:pPr>
      <w:r w:rsidRPr="00680F4E">
        <w:t>Elles seront étudiées dans les fiches correspondantes.</w:t>
      </w:r>
    </w:p>
    <w:p w14:paraId="56C774A4" w14:textId="77777777" w:rsidR="00680F4E" w:rsidRPr="00680F4E" w:rsidRDefault="00680F4E" w:rsidP="00680F4E">
      <w:pPr>
        <w:spacing w:after="0" w:line="240" w:lineRule="auto"/>
        <w:rPr>
          <w:b/>
          <w:bCs/>
        </w:rPr>
      </w:pPr>
      <w:r w:rsidRPr="00680F4E">
        <w:rPr>
          <w:b/>
          <w:bCs/>
        </w:rPr>
        <w:t>Point essentiel</w:t>
      </w:r>
    </w:p>
    <w:p w14:paraId="3CD2A81F" w14:textId="77777777" w:rsidR="00680F4E" w:rsidRPr="00680F4E" w:rsidRDefault="00680F4E" w:rsidP="00680F4E">
      <w:pPr>
        <w:spacing w:after="0" w:line="240" w:lineRule="auto"/>
      </w:pPr>
      <w:r w:rsidRPr="00680F4E">
        <w:t>On ne choisit pas librement un CDD à la place d’un CDI simplement parce que cela paraît plus pratique.</w:t>
      </w:r>
    </w:p>
    <w:p w14:paraId="7888805B" w14:textId="77777777" w:rsidR="00680F4E" w:rsidRPr="00680F4E" w:rsidRDefault="00680F4E" w:rsidP="00680F4E">
      <w:pPr>
        <w:spacing w:after="0" w:line="240" w:lineRule="auto"/>
      </w:pPr>
      <w:r w:rsidRPr="00680F4E">
        <w:t>Le recours aux contrats temporaires est juridiquement encadré.</w:t>
      </w:r>
    </w:p>
    <w:p w14:paraId="27B10DC2" w14:textId="77777777" w:rsidR="00680F4E" w:rsidRPr="00680F4E" w:rsidRDefault="00680F4E" w:rsidP="00680F4E">
      <w:pPr>
        <w:pStyle w:val="Titre1"/>
      </w:pPr>
      <w:r w:rsidRPr="00680F4E">
        <w:t>17. Le droit social et la protection sociale sont étroitement liés</w:t>
      </w:r>
    </w:p>
    <w:p w14:paraId="4E699821" w14:textId="77777777" w:rsidR="00680F4E" w:rsidRPr="00680F4E" w:rsidRDefault="00680F4E" w:rsidP="00680F4E">
      <w:pPr>
        <w:spacing w:after="0" w:line="240" w:lineRule="auto"/>
      </w:pPr>
      <w:r w:rsidRPr="00680F4E">
        <w:t>La qualification de la relation de travail détermine directement une grande partie du régime de protection sociale.</w:t>
      </w:r>
    </w:p>
    <w:p w14:paraId="43FDFCDC" w14:textId="77777777" w:rsidR="00680F4E" w:rsidRPr="00680F4E" w:rsidRDefault="00680F4E" w:rsidP="00680F4E">
      <w:pPr>
        <w:spacing w:after="0" w:line="240" w:lineRule="auto"/>
        <w:rPr>
          <w:b/>
          <w:bCs/>
        </w:rPr>
      </w:pPr>
      <w:r w:rsidRPr="00680F4E">
        <w:rPr>
          <w:b/>
          <w:bCs/>
        </w:rPr>
        <w:t>Exemple</w:t>
      </w:r>
    </w:p>
    <w:p w14:paraId="01DA59B8" w14:textId="50DE7186" w:rsidR="00680F4E" w:rsidRPr="00680F4E" w:rsidRDefault="00680F4E" w:rsidP="00680F4E">
      <w:pPr>
        <w:spacing w:after="0" w:line="240" w:lineRule="auto"/>
      </w:pPr>
      <w:r w:rsidRPr="00680F4E">
        <w:t>Si une personne est qualifiée de salarié</w:t>
      </w:r>
      <w:r>
        <w:t> :</w:t>
      </w:r>
    </w:p>
    <w:p w14:paraId="30B09A7F" w14:textId="48ADD89A" w:rsidR="00680F4E" w:rsidRPr="00680F4E" w:rsidRDefault="00680F4E">
      <w:pPr>
        <w:numPr>
          <w:ilvl w:val="0"/>
          <w:numId w:val="23"/>
        </w:numPr>
        <w:spacing w:after="0" w:line="240" w:lineRule="auto"/>
      </w:pPr>
      <w:r w:rsidRPr="00680F4E">
        <w:t>affiliation au régime correspondant</w:t>
      </w:r>
      <w:r>
        <w:t> ;</w:t>
      </w:r>
    </w:p>
    <w:p w14:paraId="0223CBE4" w14:textId="5B9C35DD" w:rsidR="00680F4E" w:rsidRPr="00680F4E" w:rsidRDefault="00680F4E">
      <w:pPr>
        <w:numPr>
          <w:ilvl w:val="0"/>
          <w:numId w:val="23"/>
        </w:numPr>
        <w:spacing w:after="0" w:line="240" w:lineRule="auto"/>
      </w:pPr>
      <w:r w:rsidRPr="00680F4E">
        <w:t>paiement de cotisations salariales et patronales</w:t>
      </w:r>
      <w:r>
        <w:t> ;</w:t>
      </w:r>
    </w:p>
    <w:p w14:paraId="32519477" w14:textId="1DA560E6" w:rsidR="00680F4E" w:rsidRPr="00680F4E" w:rsidRDefault="00680F4E">
      <w:pPr>
        <w:numPr>
          <w:ilvl w:val="0"/>
          <w:numId w:val="23"/>
        </w:numPr>
        <w:spacing w:after="0" w:line="240" w:lineRule="auto"/>
      </w:pPr>
      <w:r w:rsidRPr="00680F4E">
        <w:t>protection contre les risques couverts</w:t>
      </w:r>
      <w:r>
        <w:t> ;</w:t>
      </w:r>
    </w:p>
    <w:p w14:paraId="7EB95A44" w14:textId="7A0606AE" w:rsidR="00680F4E" w:rsidRPr="00680F4E" w:rsidRDefault="00680F4E">
      <w:pPr>
        <w:numPr>
          <w:ilvl w:val="0"/>
          <w:numId w:val="23"/>
        </w:numPr>
        <w:spacing w:after="0" w:line="240" w:lineRule="auto"/>
      </w:pPr>
      <w:r w:rsidRPr="00680F4E">
        <w:t>retraite de base et complémentaire</w:t>
      </w:r>
      <w:r>
        <w:t> ;</w:t>
      </w:r>
    </w:p>
    <w:p w14:paraId="27C8ED06" w14:textId="7DD0EDB4" w:rsidR="00680F4E" w:rsidRPr="00680F4E" w:rsidRDefault="00680F4E">
      <w:pPr>
        <w:numPr>
          <w:ilvl w:val="0"/>
          <w:numId w:val="23"/>
        </w:numPr>
        <w:spacing w:after="0" w:line="240" w:lineRule="auto"/>
      </w:pPr>
      <w:r w:rsidRPr="00680F4E">
        <w:t>assurance chômage lorsque les conditions sont réunies</w:t>
      </w:r>
      <w:r>
        <w:t> ;</w:t>
      </w:r>
    </w:p>
    <w:p w14:paraId="6239BEA4" w14:textId="77777777" w:rsidR="00680F4E" w:rsidRPr="00680F4E" w:rsidRDefault="00680F4E">
      <w:pPr>
        <w:numPr>
          <w:ilvl w:val="0"/>
          <w:numId w:val="23"/>
        </w:numPr>
        <w:spacing w:after="0" w:line="240" w:lineRule="auto"/>
      </w:pPr>
      <w:r w:rsidRPr="00680F4E">
        <w:t>régime spécifique des accidents du travail et maladies professionnelles.</w:t>
      </w:r>
    </w:p>
    <w:p w14:paraId="5C539402" w14:textId="77777777" w:rsidR="00680F4E" w:rsidRPr="00680F4E" w:rsidRDefault="00680F4E" w:rsidP="00680F4E">
      <w:pPr>
        <w:spacing w:after="0" w:line="240" w:lineRule="auto"/>
      </w:pPr>
      <w:r w:rsidRPr="00680F4E">
        <w:t xml:space="preserve">La qualification juridique de la relation précède donc l’analyse de son </w:t>
      </w:r>
      <w:r w:rsidRPr="00680F4E">
        <w:rPr>
          <w:b/>
          <w:bCs/>
        </w:rPr>
        <w:t>régime social</w:t>
      </w:r>
      <w:r w:rsidRPr="00680F4E">
        <w:t>.</w:t>
      </w:r>
    </w:p>
    <w:p w14:paraId="0D62094A" w14:textId="77777777" w:rsidR="00680F4E" w:rsidRPr="00680F4E" w:rsidRDefault="00680F4E" w:rsidP="00680F4E">
      <w:pPr>
        <w:pStyle w:val="Titre1"/>
      </w:pPr>
      <w:r w:rsidRPr="00680F4E">
        <w:t>18. La Sécurité sociale repose sur la solidarité nationale</w:t>
      </w:r>
    </w:p>
    <w:p w14:paraId="050B1954" w14:textId="77777777" w:rsidR="00680F4E" w:rsidRPr="00680F4E" w:rsidRDefault="00680F4E" w:rsidP="00680F4E">
      <w:pPr>
        <w:spacing w:after="0" w:line="240" w:lineRule="auto"/>
      </w:pPr>
      <w:r w:rsidRPr="00680F4E">
        <w:t xml:space="preserve">L’article L. 111-1 du Code de la sécurité sociale dispose que la Sécurité sociale est fondée sur le principe de </w:t>
      </w:r>
      <w:r w:rsidRPr="00680F4E">
        <w:rPr>
          <w:b/>
          <w:bCs/>
        </w:rPr>
        <w:t>solidarité nationale</w:t>
      </w:r>
      <w:r w:rsidRPr="00680F4E">
        <w:t>. (</w:t>
      </w:r>
      <w:hyperlink r:id="rId21" w:tooltip="Code de la sécurité sociale" w:history="1">
        <w:r w:rsidRPr="00680F4E">
          <w:rPr>
            <w:rStyle w:val="Lienhypertexte"/>
          </w:rPr>
          <w:t>Légifrance</w:t>
        </w:r>
      </w:hyperlink>
      <w:r w:rsidRPr="00680F4E">
        <w:t>)</w:t>
      </w:r>
    </w:p>
    <w:p w14:paraId="15D75CE5" w14:textId="61E07F14" w:rsidR="00680F4E" w:rsidRPr="00680F4E" w:rsidRDefault="00680F4E" w:rsidP="00680F4E">
      <w:pPr>
        <w:spacing w:after="0" w:line="240" w:lineRule="auto"/>
      </w:pPr>
      <w:r w:rsidRPr="00680F4E">
        <w:t>Elle assure notamment</w:t>
      </w:r>
      <w:r>
        <w:t> :</w:t>
      </w:r>
    </w:p>
    <w:p w14:paraId="02138B92" w14:textId="417FD01A" w:rsidR="00680F4E" w:rsidRPr="00680F4E" w:rsidRDefault="00680F4E">
      <w:pPr>
        <w:numPr>
          <w:ilvl w:val="0"/>
          <w:numId w:val="24"/>
        </w:numPr>
        <w:spacing w:after="0" w:line="240" w:lineRule="auto"/>
      </w:pPr>
      <w:r w:rsidRPr="00680F4E">
        <w:t>la couverture des frais liés à la maladie, maternité et paternité</w:t>
      </w:r>
      <w:r>
        <w:t> ;</w:t>
      </w:r>
    </w:p>
    <w:p w14:paraId="42DE135D" w14:textId="679987DE" w:rsidR="00680F4E" w:rsidRPr="00680F4E" w:rsidRDefault="00680F4E">
      <w:pPr>
        <w:numPr>
          <w:ilvl w:val="0"/>
          <w:numId w:val="24"/>
        </w:numPr>
        <w:spacing w:after="0" w:line="240" w:lineRule="auto"/>
      </w:pPr>
      <w:r w:rsidRPr="00680F4E">
        <w:t>la protection contre les charges de famille</w:t>
      </w:r>
      <w:r>
        <w:t> ;</w:t>
      </w:r>
    </w:p>
    <w:p w14:paraId="5C99C0E2" w14:textId="41DA14E9" w:rsidR="00680F4E" w:rsidRPr="00680F4E" w:rsidRDefault="00680F4E">
      <w:pPr>
        <w:numPr>
          <w:ilvl w:val="0"/>
          <w:numId w:val="24"/>
        </w:numPr>
        <w:spacing w:after="0" w:line="240" w:lineRule="auto"/>
      </w:pPr>
      <w:r w:rsidRPr="00680F4E">
        <w:t>la protection liée à l’autonomie</w:t>
      </w:r>
      <w:r>
        <w:t> ;</w:t>
      </w:r>
    </w:p>
    <w:p w14:paraId="118996BD" w14:textId="77777777" w:rsidR="00680F4E" w:rsidRPr="00680F4E" w:rsidRDefault="00680F4E">
      <w:pPr>
        <w:numPr>
          <w:ilvl w:val="0"/>
          <w:numId w:val="24"/>
        </w:numPr>
        <w:spacing w:after="0" w:line="240" w:lineRule="auto"/>
      </w:pPr>
      <w:r w:rsidRPr="00680F4E">
        <w:t>la garantie des travailleurs contre les risques réduisant ou supprimant leurs revenus. (</w:t>
      </w:r>
      <w:hyperlink r:id="rId22" w:tooltip="Code de la sécurité sociale" w:history="1">
        <w:r w:rsidRPr="00680F4E">
          <w:rPr>
            <w:rStyle w:val="Lienhypertexte"/>
          </w:rPr>
          <w:t>Légifrance</w:t>
        </w:r>
      </w:hyperlink>
      <w:r w:rsidRPr="00680F4E">
        <w:t>)</w:t>
      </w:r>
    </w:p>
    <w:p w14:paraId="66689511" w14:textId="77777777" w:rsidR="00680F4E" w:rsidRPr="00680F4E" w:rsidRDefault="00680F4E" w:rsidP="00680F4E">
      <w:pPr>
        <w:spacing w:after="0" w:line="240" w:lineRule="auto"/>
      </w:pPr>
      <w:r w:rsidRPr="00680F4E">
        <w:t xml:space="preserve">L’article L. 111-2-1 affirme également le caractère </w:t>
      </w:r>
      <w:r w:rsidRPr="00680F4E">
        <w:rPr>
          <w:b/>
          <w:bCs/>
        </w:rPr>
        <w:t>universel, obligatoire et solidaire</w:t>
      </w:r>
      <w:r w:rsidRPr="00680F4E">
        <w:t xml:space="preserve"> de plusieurs composantes du système. (</w:t>
      </w:r>
      <w:hyperlink r:id="rId23" w:tooltip="Article L111-2-1 - Code de la sécurité sociale" w:history="1">
        <w:r w:rsidRPr="00680F4E">
          <w:rPr>
            <w:rStyle w:val="Lienhypertexte"/>
          </w:rPr>
          <w:t>Légifrance</w:t>
        </w:r>
      </w:hyperlink>
      <w:r w:rsidRPr="00680F4E">
        <w:t>)</w:t>
      </w:r>
    </w:p>
    <w:p w14:paraId="552BA728" w14:textId="77777777" w:rsidR="00680F4E" w:rsidRPr="00680F4E" w:rsidRDefault="00680F4E" w:rsidP="00680F4E">
      <w:pPr>
        <w:pStyle w:val="Titre1"/>
      </w:pPr>
      <w:r w:rsidRPr="00680F4E">
        <w:lastRenderedPageBreak/>
        <w:t>19. Unité, universalité et uniformité sont les principes fondateurs du système</w:t>
      </w:r>
    </w:p>
    <w:p w14:paraId="06B89EA6" w14:textId="2684A19B" w:rsidR="00680F4E" w:rsidRPr="00680F4E" w:rsidRDefault="00680F4E" w:rsidP="00680F4E">
      <w:pPr>
        <w:spacing w:after="0" w:line="240" w:lineRule="auto"/>
      </w:pPr>
      <w:r w:rsidRPr="00680F4E">
        <w:t>Les principes traditionnellement retenus lors de la construction de la Sécurité sociale sont</w:t>
      </w:r>
      <w:r>
        <w:t> :</w:t>
      </w:r>
    </w:p>
    <w:tbl>
      <w:tblPr>
        <w:tblStyle w:val="Grilledutableau"/>
        <w:tblW w:w="0" w:type="auto"/>
        <w:tblLook w:val="04A0" w:firstRow="1" w:lastRow="0" w:firstColumn="1" w:lastColumn="0" w:noHBand="0" w:noVBand="1"/>
      </w:tblPr>
      <w:tblGrid>
        <w:gridCol w:w="1210"/>
        <w:gridCol w:w="7135"/>
      </w:tblGrid>
      <w:tr w:rsidR="00680F4E" w:rsidRPr="00680F4E" w14:paraId="0A390E57" w14:textId="77777777" w:rsidTr="00680F4E">
        <w:trPr>
          <w:tblHeader/>
        </w:trPr>
        <w:tc>
          <w:tcPr>
            <w:tcW w:w="0" w:type="auto"/>
            <w:hideMark/>
          </w:tcPr>
          <w:p w14:paraId="73AAF61B" w14:textId="77777777" w:rsidR="00680F4E" w:rsidRPr="00680F4E" w:rsidRDefault="00680F4E" w:rsidP="00680F4E">
            <w:pPr>
              <w:jc w:val="left"/>
              <w:rPr>
                <w:rFonts w:ascii="Calibri" w:hAnsi="Calibri" w:cs="Calibri"/>
                <w:b/>
                <w:bCs/>
                <w:sz w:val="20"/>
              </w:rPr>
            </w:pPr>
            <w:r w:rsidRPr="00680F4E">
              <w:rPr>
                <w:rFonts w:ascii="Calibri" w:hAnsi="Calibri" w:cs="Calibri"/>
                <w:b/>
                <w:bCs/>
                <w:sz w:val="20"/>
              </w:rPr>
              <w:t>Principe</w:t>
            </w:r>
          </w:p>
        </w:tc>
        <w:tc>
          <w:tcPr>
            <w:tcW w:w="0" w:type="auto"/>
            <w:hideMark/>
          </w:tcPr>
          <w:p w14:paraId="00B065AB" w14:textId="77777777" w:rsidR="00680F4E" w:rsidRPr="00680F4E" w:rsidRDefault="00680F4E" w:rsidP="00680F4E">
            <w:pPr>
              <w:jc w:val="left"/>
              <w:rPr>
                <w:rFonts w:ascii="Calibri" w:hAnsi="Calibri" w:cs="Calibri"/>
                <w:b/>
                <w:bCs/>
                <w:sz w:val="20"/>
              </w:rPr>
            </w:pPr>
            <w:r w:rsidRPr="00680F4E">
              <w:rPr>
                <w:rFonts w:ascii="Calibri" w:hAnsi="Calibri" w:cs="Calibri"/>
                <w:b/>
                <w:bCs/>
                <w:sz w:val="20"/>
              </w:rPr>
              <w:t>Signification</w:t>
            </w:r>
          </w:p>
        </w:tc>
      </w:tr>
      <w:tr w:rsidR="00680F4E" w:rsidRPr="00680F4E" w14:paraId="3976D122" w14:textId="77777777" w:rsidTr="00680F4E">
        <w:tc>
          <w:tcPr>
            <w:tcW w:w="0" w:type="auto"/>
            <w:hideMark/>
          </w:tcPr>
          <w:p w14:paraId="49E7E271" w14:textId="77777777" w:rsidR="00680F4E" w:rsidRPr="00680F4E" w:rsidRDefault="00680F4E" w:rsidP="00680F4E">
            <w:pPr>
              <w:jc w:val="left"/>
              <w:rPr>
                <w:rFonts w:ascii="Calibri" w:hAnsi="Calibri" w:cs="Calibri"/>
                <w:sz w:val="20"/>
              </w:rPr>
            </w:pPr>
            <w:r w:rsidRPr="00680F4E">
              <w:rPr>
                <w:rFonts w:ascii="Calibri" w:hAnsi="Calibri" w:cs="Calibri"/>
                <w:b/>
                <w:bCs/>
                <w:sz w:val="20"/>
              </w:rPr>
              <w:t>Unité</w:t>
            </w:r>
          </w:p>
        </w:tc>
        <w:tc>
          <w:tcPr>
            <w:tcW w:w="0" w:type="auto"/>
            <w:hideMark/>
          </w:tcPr>
          <w:p w14:paraId="5FE6EF4A" w14:textId="77777777" w:rsidR="00680F4E" w:rsidRPr="00680F4E" w:rsidRDefault="00680F4E" w:rsidP="00680F4E">
            <w:pPr>
              <w:jc w:val="left"/>
              <w:rPr>
                <w:rFonts w:ascii="Calibri" w:hAnsi="Calibri" w:cs="Calibri"/>
                <w:sz w:val="20"/>
              </w:rPr>
            </w:pPr>
            <w:r w:rsidRPr="00680F4E">
              <w:rPr>
                <w:rFonts w:ascii="Calibri" w:hAnsi="Calibri" w:cs="Calibri"/>
                <w:sz w:val="20"/>
              </w:rPr>
              <w:t>Volonté d'organiser une protection sociale cohérente et coordonnée</w:t>
            </w:r>
          </w:p>
        </w:tc>
      </w:tr>
      <w:tr w:rsidR="00680F4E" w:rsidRPr="00680F4E" w14:paraId="0A3EAA83" w14:textId="77777777" w:rsidTr="00680F4E">
        <w:tc>
          <w:tcPr>
            <w:tcW w:w="0" w:type="auto"/>
            <w:hideMark/>
          </w:tcPr>
          <w:p w14:paraId="1E41EABB" w14:textId="77777777" w:rsidR="00680F4E" w:rsidRPr="00680F4E" w:rsidRDefault="00680F4E" w:rsidP="00680F4E">
            <w:pPr>
              <w:jc w:val="left"/>
              <w:rPr>
                <w:rFonts w:ascii="Calibri" w:hAnsi="Calibri" w:cs="Calibri"/>
                <w:sz w:val="20"/>
              </w:rPr>
            </w:pPr>
            <w:r w:rsidRPr="00680F4E">
              <w:rPr>
                <w:rFonts w:ascii="Calibri" w:hAnsi="Calibri" w:cs="Calibri"/>
                <w:b/>
                <w:bCs/>
                <w:sz w:val="20"/>
              </w:rPr>
              <w:t>Universalité</w:t>
            </w:r>
          </w:p>
        </w:tc>
        <w:tc>
          <w:tcPr>
            <w:tcW w:w="0" w:type="auto"/>
            <w:hideMark/>
          </w:tcPr>
          <w:p w14:paraId="61D6D88E" w14:textId="77777777" w:rsidR="00680F4E" w:rsidRPr="00680F4E" w:rsidRDefault="00680F4E" w:rsidP="00680F4E">
            <w:pPr>
              <w:jc w:val="left"/>
              <w:rPr>
                <w:rFonts w:ascii="Calibri" w:hAnsi="Calibri" w:cs="Calibri"/>
                <w:sz w:val="20"/>
              </w:rPr>
            </w:pPr>
            <w:r w:rsidRPr="00680F4E">
              <w:rPr>
                <w:rFonts w:ascii="Calibri" w:hAnsi="Calibri" w:cs="Calibri"/>
                <w:sz w:val="20"/>
              </w:rPr>
              <w:t>Volonté de protéger l’ensemble de la population contre les principaux risques sociaux</w:t>
            </w:r>
          </w:p>
        </w:tc>
      </w:tr>
      <w:tr w:rsidR="00680F4E" w:rsidRPr="00680F4E" w14:paraId="7211D0F5" w14:textId="77777777" w:rsidTr="00680F4E">
        <w:tc>
          <w:tcPr>
            <w:tcW w:w="0" w:type="auto"/>
            <w:hideMark/>
          </w:tcPr>
          <w:p w14:paraId="21201EC9" w14:textId="77777777" w:rsidR="00680F4E" w:rsidRPr="00680F4E" w:rsidRDefault="00680F4E" w:rsidP="00680F4E">
            <w:pPr>
              <w:jc w:val="left"/>
              <w:rPr>
                <w:rFonts w:ascii="Calibri" w:hAnsi="Calibri" w:cs="Calibri"/>
                <w:sz w:val="20"/>
              </w:rPr>
            </w:pPr>
            <w:r w:rsidRPr="00680F4E">
              <w:rPr>
                <w:rFonts w:ascii="Calibri" w:hAnsi="Calibri" w:cs="Calibri"/>
                <w:b/>
                <w:bCs/>
                <w:sz w:val="20"/>
              </w:rPr>
              <w:t>Uniformité</w:t>
            </w:r>
          </w:p>
        </w:tc>
        <w:tc>
          <w:tcPr>
            <w:tcW w:w="0" w:type="auto"/>
            <w:hideMark/>
          </w:tcPr>
          <w:p w14:paraId="6849CB86" w14:textId="77777777" w:rsidR="00680F4E" w:rsidRPr="00680F4E" w:rsidRDefault="00680F4E" w:rsidP="00680F4E">
            <w:pPr>
              <w:jc w:val="left"/>
              <w:rPr>
                <w:rFonts w:ascii="Calibri" w:hAnsi="Calibri" w:cs="Calibri"/>
                <w:sz w:val="20"/>
              </w:rPr>
            </w:pPr>
            <w:r w:rsidRPr="00680F4E">
              <w:rPr>
                <w:rFonts w:ascii="Calibri" w:hAnsi="Calibri" w:cs="Calibri"/>
                <w:sz w:val="20"/>
              </w:rPr>
              <w:t>Recherche d’une protection comparable face à un même risque</w:t>
            </w:r>
          </w:p>
        </w:tc>
      </w:tr>
      <w:tr w:rsidR="00680F4E" w:rsidRPr="00680F4E" w14:paraId="38B796FA" w14:textId="77777777" w:rsidTr="00680F4E">
        <w:tc>
          <w:tcPr>
            <w:tcW w:w="0" w:type="auto"/>
            <w:hideMark/>
          </w:tcPr>
          <w:p w14:paraId="308A3BD2" w14:textId="77777777" w:rsidR="00680F4E" w:rsidRPr="00680F4E" w:rsidRDefault="00680F4E" w:rsidP="00680F4E">
            <w:pPr>
              <w:jc w:val="left"/>
              <w:rPr>
                <w:rFonts w:ascii="Calibri" w:hAnsi="Calibri" w:cs="Calibri"/>
                <w:sz w:val="20"/>
              </w:rPr>
            </w:pPr>
            <w:r w:rsidRPr="00680F4E">
              <w:rPr>
                <w:rFonts w:ascii="Calibri" w:hAnsi="Calibri" w:cs="Calibri"/>
                <w:b/>
                <w:bCs/>
                <w:sz w:val="20"/>
              </w:rPr>
              <w:t>Solidarité</w:t>
            </w:r>
          </w:p>
        </w:tc>
        <w:tc>
          <w:tcPr>
            <w:tcW w:w="0" w:type="auto"/>
            <w:hideMark/>
          </w:tcPr>
          <w:p w14:paraId="4225A1A9" w14:textId="77777777" w:rsidR="00680F4E" w:rsidRPr="00680F4E" w:rsidRDefault="00680F4E" w:rsidP="00680F4E">
            <w:pPr>
              <w:jc w:val="left"/>
              <w:rPr>
                <w:rFonts w:ascii="Calibri" w:hAnsi="Calibri" w:cs="Calibri"/>
                <w:sz w:val="20"/>
              </w:rPr>
            </w:pPr>
            <w:r w:rsidRPr="00680F4E">
              <w:rPr>
                <w:rFonts w:ascii="Calibri" w:hAnsi="Calibri" w:cs="Calibri"/>
                <w:sz w:val="20"/>
              </w:rPr>
              <w:t>Financement et protection organisés collectivement</w:t>
            </w:r>
          </w:p>
        </w:tc>
      </w:tr>
    </w:tbl>
    <w:p w14:paraId="7627D2B4" w14:textId="77777777" w:rsidR="00680F4E" w:rsidRPr="00680F4E" w:rsidRDefault="00680F4E" w:rsidP="00680F4E">
      <w:pPr>
        <w:spacing w:after="0" w:line="240" w:lineRule="auto"/>
      </w:pPr>
      <w:r w:rsidRPr="00680F4E">
        <w:t xml:space="preserve">Ces principes doivent être compris comme des </w:t>
      </w:r>
      <w:r w:rsidRPr="00680F4E">
        <w:rPr>
          <w:b/>
          <w:bCs/>
        </w:rPr>
        <w:t>principes structurants</w:t>
      </w:r>
      <w:r w:rsidRPr="00680F4E">
        <w:t>.</w:t>
      </w:r>
    </w:p>
    <w:p w14:paraId="70CB3415" w14:textId="1528E9E6" w:rsidR="00680F4E" w:rsidRPr="00680F4E" w:rsidRDefault="00680F4E" w:rsidP="00680F4E">
      <w:pPr>
        <w:spacing w:after="0" w:line="240" w:lineRule="auto"/>
      </w:pPr>
      <w:r w:rsidRPr="00680F4E">
        <w:t>Ils ne signifient pas qu’il existe aujourd’hui un régime administratif unique</w:t>
      </w:r>
      <w:r>
        <w:t> :</w:t>
      </w:r>
      <w:r w:rsidRPr="00680F4E">
        <w:t xml:space="preserve"> plusieurs régimes et organismes continuent de coexister. Le référentiel retient expressément ces principes fondateurs ainsi que la distinction entre régimes général, agricole et des indépendants.</w:t>
      </w:r>
    </w:p>
    <w:p w14:paraId="3E99EAA9" w14:textId="77777777" w:rsidR="00680F4E" w:rsidRPr="00680F4E" w:rsidRDefault="00680F4E" w:rsidP="00680F4E">
      <w:pPr>
        <w:pStyle w:val="Titre1"/>
      </w:pPr>
      <w:r w:rsidRPr="00680F4E">
        <w:t>20. La protection sociale couvre plusieurs catégories de risques</w:t>
      </w:r>
    </w:p>
    <w:tbl>
      <w:tblPr>
        <w:tblStyle w:val="Grilledutableau"/>
        <w:tblW w:w="0" w:type="auto"/>
        <w:tblLook w:val="04A0" w:firstRow="1" w:lastRow="0" w:firstColumn="1" w:lastColumn="0" w:noHBand="0" w:noVBand="1"/>
      </w:tblPr>
      <w:tblGrid>
        <w:gridCol w:w="3825"/>
        <w:gridCol w:w="5239"/>
      </w:tblGrid>
      <w:tr w:rsidR="00680F4E" w:rsidRPr="00680F4E" w14:paraId="0FB0EA4E" w14:textId="77777777" w:rsidTr="00680F4E">
        <w:trPr>
          <w:tblHeader/>
        </w:trPr>
        <w:tc>
          <w:tcPr>
            <w:tcW w:w="0" w:type="auto"/>
            <w:hideMark/>
          </w:tcPr>
          <w:p w14:paraId="31CC37ED" w14:textId="77777777" w:rsidR="00680F4E" w:rsidRPr="00680F4E" w:rsidRDefault="00680F4E" w:rsidP="00680F4E">
            <w:pPr>
              <w:jc w:val="left"/>
              <w:rPr>
                <w:rFonts w:ascii="Calibri" w:hAnsi="Calibri" w:cs="Calibri"/>
                <w:b/>
                <w:bCs/>
                <w:sz w:val="20"/>
              </w:rPr>
            </w:pPr>
            <w:r w:rsidRPr="00680F4E">
              <w:rPr>
                <w:rFonts w:ascii="Calibri" w:hAnsi="Calibri" w:cs="Calibri"/>
                <w:b/>
                <w:bCs/>
                <w:sz w:val="20"/>
              </w:rPr>
              <w:t>Risque ou charge</w:t>
            </w:r>
          </w:p>
        </w:tc>
        <w:tc>
          <w:tcPr>
            <w:tcW w:w="0" w:type="auto"/>
            <w:hideMark/>
          </w:tcPr>
          <w:p w14:paraId="028A5379" w14:textId="77777777" w:rsidR="00680F4E" w:rsidRPr="00680F4E" w:rsidRDefault="00680F4E" w:rsidP="00680F4E">
            <w:pPr>
              <w:jc w:val="left"/>
              <w:rPr>
                <w:rFonts w:ascii="Calibri" w:hAnsi="Calibri" w:cs="Calibri"/>
                <w:b/>
                <w:bCs/>
                <w:sz w:val="20"/>
              </w:rPr>
            </w:pPr>
            <w:r w:rsidRPr="00680F4E">
              <w:rPr>
                <w:rFonts w:ascii="Calibri" w:hAnsi="Calibri" w:cs="Calibri"/>
                <w:b/>
                <w:bCs/>
                <w:sz w:val="20"/>
              </w:rPr>
              <w:t>Protection principale</w:t>
            </w:r>
          </w:p>
        </w:tc>
      </w:tr>
      <w:tr w:rsidR="00680F4E" w:rsidRPr="00680F4E" w14:paraId="12A48900" w14:textId="77777777" w:rsidTr="00680F4E">
        <w:tc>
          <w:tcPr>
            <w:tcW w:w="0" w:type="auto"/>
            <w:hideMark/>
          </w:tcPr>
          <w:p w14:paraId="11195F4C" w14:textId="77777777" w:rsidR="00680F4E" w:rsidRPr="00680F4E" w:rsidRDefault="00680F4E" w:rsidP="00680F4E">
            <w:pPr>
              <w:jc w:val="left"/>
              <w:rPr>
                <w:rFonts w:ascii="Calibri" w:hAnsi="Calibri" w:cs="Calibri"/>
                <w:sz w:val="20"/>
              </w:rPr>
            </w:pPr>
            <w:r w:rsidRPr="00680F4E">
              <w:rPr>
                <w:rFonts w:ascii="Calibri" w:hAnsi="Calibri" w:cs="Calibri"/>
                <w:sz w:val="20"/>
              </w:rPr>
              <w:t>Maladie</w:t>
            </w:r>
          </w:p>
        </w:tc>
        <w:tc>
          <w:tcPr>
            <w:tcW w:w="0" w:type="auto"/>
            <w:hideMark/>
          </w:tcPr>
          <w:p w14:paraId="1569B07E" w14:textId="77777777" w:rsidR="00680F4E" w:rsidRPr="00680F4E" w:rsidRDefault="00680F4E" w:rsidP="00680F4E">
            <w:pPr>
              <w:jc w:val="left"/>
              <w:rPr>
                <w:rFonts w:ascii="Calibri" w:hAnsi="Calibri" w:cs="Calibri"/>
                <w:sz w:val="20"/>
              </w:rPr>
            </w:pPr>
            <w:r w:rsidRPr="00680F4E">
              <w:rPr>
                <w:rFonts w:ascii="Calibri" w:hAnsi="Calibri" w:cs="Calibri"/>
                <w:sz w:val="20"/>
              </w:rPr>
              <w:t>Soins + prestations en espèces sous conditions</w:t>
            </w:r>
          </w:p>
        </w:tc>
      </w:tr>
      <w:tr w:rsidR="00680F4E" w:rsidRPr="00680F4E" w14:paraId="34257FFD" w14:textId="77777777" w:rsidTr="00680F4E">
        <w:tc>
          <w:tcPr>
            <w:tcW w:w="0" w:type="auto"/>
            <w:hideMark/>
          </w:tcPr>
          <w:p w14:paraId="4D287374" w14:textId="77777777" w:rsidR="00680F4E" w:rsidRPr="00680F4E" w:rsidRDefault="00680F4E" w:rsidP="00680F4E">
            <w:pPr>
              <w:jc w:val="left"/>
              <w:rPr>
                <w:rFonts w:ascii="Calibri" w:hAnsi="Calibri" w:cs="Calibri"/>
                <w:sz w:val="20"/>
              </w:rPr>
            </w:pPr>
            <w:r w:rsidRPr="00680F4E">
              <w:rPr>
                <w:rFonts w:ascii="Calibri" w:hAnsi="Calibri" w:cs="Calibri"/>
                <w:sz w:val="20"/>
              </w:rPr>
              <w:t>Maternité / paternité</w:t>
            </w:r>
          </w:p>
        </w:tc>
        <w:tc>
          <w:tcPr>
            <w:tcW w:w="0" w:type="auto"/>
            <w:hideMark/>
          </w:tcPr>
          <w:p w14:paraId="23E21AA9" w14:textId="77777777" w:rsidR="00680F4E" w:rsidRPr="00680F4E" w:rsidRDefault="00680F4E" w:rsidP="00680F4E">
            <w:pPr>
              <w:jc w:val="left"/>
              <w:rPr>
                <w:rFonts w:ascii="Calibri" w:hAnsi="Calibri" w:cs="Calibri"/>
                <w:sz w:val="20"/>
              </w:rPr>
            </w:pPr>
            <w:r w:rsidRPr="00680F4E">
              <w:rPr>
                <w:rFonts w:ascii="Calibri" w:hAnsi="Calibri" w:cs="Calibri"/>
                <w:sz w:val="20"/>
              </w:rPr>
              <w:t>Soins et revenus de remplacement</w:t>
            </w:r>
          </w:p>
        </w:tc>
      </w:tr>
      <w:tr w:rsidR="00680F4E" w:rsidRPr="00680F4E" w14:paraId="6E759337" w14:textId="77777777" w:rsidTr="00680F4E">
        <w:tc>
          <w:tcPr>
            <w:tcW w:w="0" w:type="auto"/>
            <w:hideMark/>
          </w:tcPr>
          <w:p w14:paraId="1DABE866" w14:textId="77777777" w:rsidR="00680F4E" w:rsidRPr="00680F4E" w:rsidRDefault="00680F4E" w:rsidP="00680F4E">
            <w:pPr>
              <w:jc w:val="left"/>
              <w:rPr>
                <w:rFonts w:ascii="Calibri" w:hAnsi="Calibri" w:cs="Calibri"/>
                <w:sz w:val="20"/>
              </w:rPr>
            </w:pPr>
            <w:r w:rsidRPr="00680F4E">
              <w:rPr>
                <w:rFonts w:ascii="Calibri" w:hAnsi="Calibri" w:cs="Calibri"/>
                <w:sz w:val="20"/>
              </w:rPr>
              <w:t>Invalidité</w:t>
            </w:r>
          </w:p>
        </w:tc>
        <w:tc>
          <w:tcPr>
            <w:tcW w:w="0" w:type="auto"/>
            <w:hideMark/>
          </w:tcPr>
          <w:p w14:paraId="66FF6293" w14:textId="77777777" w:rsidR="00680F4E" w:rsidRPr="00680F4E" w:rsidRDefault="00680F4E" w:rsidP="00680F4E">
            <w:pPr>
              <w:jc w:val="left"/>
              <w:rPr>
                <w:rFonts w:ascii="Calibri" w:hAnsi="Calibri" w:cs="Calibri"/>
                <w:sz w:val="20"/>
              </w:rPr>
            </w:pPr>
            <w:r w:rsidRPr="00680F4E">
              <w:rPr>
                <w:rFonts w:ascii="Calibri" w:hAnsi="Calibri" w:cs="Calibri"/>
                <w:sz w:val="20"/>
              </w:rPr>
              <w:t>Pension sous conditions</w:t>
            </w:r>
          </w:p>
        </w:tc>
      </w:tr>
      <w:tr w:rsidR="00680F4E" w:rsidRPr="00680F4E" w14:paraId="62451470" w14:textId="77777777" w:rsidTr="00680F4E">
        <w:tc>
          <w:tcPr>
            <w:tcW w:w="0" w:type="auto"/>
            <w:hideMark/>
          </w:tcPr>
          <w:p w14:paraId="2F9DA1D0" w14:textId="77777777" w:rsidR="00680F4E" w:rsidRPr="00680F4E" w:rsidRDefault="00680F4E" w:rsidP="00680F4E">
            <w:pPr>
              <w:jc w:val="left"/>
              <w:rPr>
                <w:rFonts w:ascii="Calibri" w:hAnsi="Calibri" w:cs="Calibri"/>
                <w:sz w:val="20"/>
              </w:rPr>
            </w:pPr>
            <w:r w:rsidRPr="00680F4E">
              <w:rPr>
                <w:rFonts w:ascii="Calibri" w:hAnsi="Calibri" w:cs="Calibri"/>
                <w:sz w:val="20"/>
              </w:rPr>
              <w:t>Décès</w:t>
            </w:r>
          </w:p>
        </w:tc>
        <w:tc>
          <w:tcPr>
            <w:tcW w:w="0" w:type="auto"/>
            <w:hideMark/>
          </w:tcPr>
          <w:p w14:paraId="4D5573B7" w14:textId="77777777" w:rsidR="00680F4E" w:rsidRPr="00680F4E" w:rsidRDefault="00680F4E" w:rsidP="00680F4E">
            <w:pPr>
              <w:jc w:val="left"/>
              <w:rPr>
                <w:rFonts w:ascii="Calibri" w:hAnsi="Calibri" w:cs="Calibri"/>
                <w:sz w:val="20"/>
              </w:rPr>
            </w:pPr>
            <w:r w:rsidRPr="00680F4E">
              <w:rPr>
                <w:rFonts w:ascii="Calibri" w:hAnsi="Calibri" w:cs="Calibri"/>
                <w:sz w:val="20"/>
              </w:rPr>
              <w:t>Prestations aux ayants droit selon régime</w:t>
            </w:r>
          </w:p>
        </w:tc>
      </w:tr>
      <w:tr w:rsidR="00680F4E" w:rsidRPr="00680F4E" w14:paraId="3FD65177" w14:textId="77777777" w:rsidTr="00680F4E">
        <w:tc>
          <w:tcPr>
            <w:tcW w:w="0" w:type="auto"/>
            <w:hideMark/>
          </w:tcPr>
          <w:p w14:paraId="0F2DE82E" w14:textId="77777777" w:rsidR="00680F4E" w:rsidRPr="00680F4E" w:rsidRDefault="00680F4E" w:rsidP="00680F4E">
            <w:pPr>
              <w:jc w:val="left"/>
              <w:rPr>
                <w:rFonts w:ascii="Calibri" w:hAnsi="Calibri" w:cs="Calibri"/>
                <w:sz w:val="20"/>
              </w:rPr>
            </w:pPr>
            <w:r w:rsidRPr="00680F4E">
              <w:rPr>
                <w:rFonts w:ascii="Calibri" w:hAnsi="Calibri" w:cs="Calibri"/>
                <w:sz w:val="20"/>
              </w:rPr>
              <w:t>Accident du travail / maladie professionnelle</w:t>
            </w:r>
          </w:p>
        </w:tc>
        <w:tc>
          <w:tcPr>
            <w:tcW w:w="0" w:type="auto"/>
            <w:hideMark/>
          </w:tcPr>
          <w:p w14:paraId="6F30D7DE" w14:textId="77777777" w:rsidR="00680F4E" w:rsidRPr="00680F4E" w:rsidRDefault="00680F4E" w:rsidP="00680F4E">
            <w:pPr>
              <w:jc w:val="left"/>
              <w:rPr>
                <w:rFonts w:ascii="Calibri" w:hAnsi="Calibri" w:cs="Calibri"/>
                <w:sz w:val="20"/>
              </w:rPr>
            </w:pPr>
            <w:r w:rsidRPr="00680F4E">
              <w:rPr>
                <w:rFonts w:ascii="Calibri" w:hAnsi="Calibri" w:cs="Calibri"/>
                <w:sz w:val="20"/>
              </w:rPr>
              <w:t>Régime spécifique</w:t>
            </w:r>
          </w:p>
        </w:tc>
      </w:tr>
      <w:tr w:rsidR="00680F4E" w:rsidRPr="00680F4E" w14:paraId="3DF7ADD1" w14:textId="77777777" w:rsidTr="00680F4E">
        <w:tc>
          <w:tcPr>
            <w:tcW w:w="0" w:type="auto"/>
            <w:hideMark/>
          </w:tcPr>
          <w:p w14:paraId="1C0018C6" w14:textId="77777777" w:rsidR="00680F4E" w:rsidRPr="00680F4E" w:rsidRDefault="00680F4E" w:rsidP="00680F4E">
            <w:pPr>
              <w:jc w:val="left"/>
              <w:rPr>
                <w:rFonts w:ascii="Calibri" w:hAnsi="Calibri" w:cs="Calibri"/>
                <w:sz w:val="20"/>
              </w:rPr>
            </w:pPr>
            <w:r w:rsidRPr="00680F4E">
              <w:rPr>
                <w:rFonts w:ascii="Calibri" w:hAnsi="Calibri" w:cs="Calibri"/>
                <w:sz w:val="20"/>
              </w:rPr>
              <w:t>Vieillesse</w:t>
            </w:r>
          </w:p>
        </w:tc>
        <w:tc>
          <w:tcPr>
            <w:tcW w:w="0" w:type="auto"/>
            <w:hideMark/>
          </w:tcPr>
          <w:p w14:paraId="4AC335E7" w14:textId="77777777" w:rsidR="00680F4E" w:rsidRPr="00680F4E" w:rsidRDefault="00680F4E" w:rsidP="00680F4E">
            <w:pPr>
              <w:jc w:val="left"/>
              <w:rPr>
                <w:rFonts w:ascii="Calibri" w:hAnsi="Calibri" w:cs="Calibri"/>
                <w:sz w:val="20"/>
              </w:rPr>
            </w:pPr>
            <w:r w:rsidRPr="00680F4E">
              <w:rPr>
                <w:rFonts w:ascii="Calibri" w:hAnsi="Calibri" w:cs="Calibri"/>
                <w:sz w:val="20"/>
              </w:rPr>
              <w:t>Retraite</w:t>
            </w:r>
          </w:p>
        </w:tc>
      </w:tr>
      <w:tr w:rsidR="00680F4E" w:rsidRPr="00680F4E" w14:paraId="12BBA9CA" w14:textId="77777777" w:rsidTr="00680F4E">
        <w:tc>
          <w:tcPr>
            <w:tcW w:w="0" w:type="auto"/>
            <w:hideMark/>
          </w:tcPr>
          <w:p w14:paraId="61D40F07" w14:textId="77777777" w:rsidR="00680F4E" w:rsidRPr="00680F4E" w:rsidRDefault="00680F4E" w:rsidP="00680F4E">
            <w:pPr>
              <w:jc w:val="left"/>
              <w:rPr>
                <w:rFonts w:ascii="Calibri" w:hAnsi="Calibri" w:cs="Calibri"/>
                <w:sz w:val="20"/>
              </w:rPr>
            </w:pPr>
            <w:r w:rsidRPr="00680F4E">
              <w:rPr>
                <w:rFonts w:ascii="Calibri" w:hAnsi="Calibri" w:cs="Calibri"/>
                <w:sz w:val="20"/>
              </w:rPr>
              <w:t>Famille</w:t>
            </w:r>
          </w:p>
        </w:tc>
        <w:tc>
          <w:tcPr>
            <w:tcW w:w="0" w:type="auto"/>
            <w:hideMark/>
          </w:tcPr>
          <w:p w14:paraId="1F517329" w14:textId="77777777" w:rsidR="00680F4E" w:rsidRPr="00680F4E" w:rsidRDefault="00680F4E" w:rsidP="00680F4E">
            <w:pPr>
              <w:jc w:val="left"/>
              <w:rPr>
                <w:rFonts w:ascii="Calibri" w:hAnsi="Calibri" w:cs="Calibri"/>
                <w:sz w:val="20"/>
              </w:rPr>
            </w:pPr>
            <w:r w:rsidRPr="00680F4E">
              <w:rPr>
                <w:rFonts w:ascii="Calibri" w:hAnsi="Calibri" w:cs="Calibri"/>
                <w:sz w:val="20"/>
              </w:rPr>
              <w:t>Prestations familiales</w:t>
            </w:r>
          </w:p>
        </w:tc>
      </w:tr>
      <w:tr w:rsidR="00680F4E" w:rsidRPr="00680F4E" w14:paraId="62161CA3" w14:textId="77777777" w:rsidTr="00680F4E">
        <w:tc>
          <w:tcPr>
            <w:tcW w:w="0" w:type="auto"/>
            <w:hideMark/>
          </w:tcPr>
          <w:p w14:paraId="446D5F35" w14:textId="77777777" w:rsidR="00680F4E" w:rsidRPr="00680F4E" w:rsidRDefault="00680F4E" w:rsidP="00680F4E">
            <w:pPr>
              <w:jc w:val="left"/>
              <w:rPr>
                <w:rFonts w:ascii="Calibri" w:hAnsi="Calibri" w:cs="Calibri"/>
                <w:sz w:val="20"/>
              </w:rPr>
            </w:pPr>
            <w:r w:rsidRPr="00680F4E">
              <w:rPr>
                <w:rFonts w:ascii="Calibri" w:hAnsi="Calibri" w:cs="Calibri"/>
                <w:sz w:val="20"/>
              </w:rPr>
              <w:t>Autonomie</w:t>
            </w:r>
          </w:p>
        </w:tc>
        <w:tc>
          <w:tcPr>
            <w:tcW w:w="0" w:type="auto"/>
            <w:hideMark/>
          </w:tcPr>
          <w:p w14:paraId="32EA5044" w14:textId="77777777" w:rsidR="00680F4E" w:rsidRPr="00680F4E" w:rsidRDefault="00680F4E" w:rsidP="00680F4E">
            <w:pPr>
              <w:jc w:val="left"/>
              <w:rPr>
                <w:rFonts w:ascii="Calibri" w:hAnsi="Calibri" w:cs="Calibri"/>
                <w:sz w:val="20"/>
              </w:rPr>
            </w:pPr>
            <w:r w:rsidRPr="00680F4E">
              <w:rPr>
                <w:rFonts w:ascii="Calibri" w:hAnsi="Calibri" w:cs="Calibri"/>
                <w:sz w:val="20"/>
              </w:rPr>
              <w:t>Prestations et financement de la perte d’autonomie</w:t>
            </w:r>
          </w:p>
        </w:tc>
      </w:tr>
      <w:tr w:rsidR="00680F4E" w:rsidRPr="00680F4E" w14:paraId="46421DFE" w14:textId="77777777" w:rsidTr="00680F4E">
        <w:tc>
          <w:tcPr>
            <w:tcW w:w="0" w:type="auto"/>
            <w:hideMark/>
          </w:tcPr>
          <w:p w14:paraId="0555948D" w14:textId="77777777" w:rsidR="00680F4E" w:rsidRPr="00680F4E" w:rsidRDefault="00680F4E" w:rsidP="00680F4E">
            <w:pPr>
              <w:jc w:val="left"/>
              <w:rPr>
                <w:rFonts w:ascii="Calibri" w:hAnsi="Calibri" w:cs="Calibri"/>
                <w:sz w:val="20"/>
              </w:rPr>
            </w:pPr>
            <w:r w:rsidRPr="00680F4E">
              <w:rPr>
                <w:rFonts w:ascii="Calibri" w:hAnsi="Calibri" w:cs="Calibri"/>
                <w:sz w:val="20"/>
              </w:rPr>
              <w:t>Chômage</w:t>
            </w:r>
          </w:p>
        </w:tc>
        <w:tc>
          <w:tcPr>
            <w:tcW w:w="0" w:type="auto"/>
            <w:hideMark/>
          </w:tcPr>
          <w:p w14:paraId="3F3097F3" w14:textId="77777777" w:rsidR="00680F4E" w:rsidRPr="00680F4E" w:rsidRDefault="00680F4E" w:rsidP="00680F4E">
            <w:pPr>
              <w:jc w:val="left"/>
              <w:rPr>
                <w:rFonts w:ascii="Calibri" w:hAnsi="Calibri" w:cs="Calibri"/>
                <w:sz w:val="20"/>
              </w:rPr>
            </w:pPr>
            <w:r w:rsidRPr="00680F4E">
              <w:rPr>
                <w:rFonts w:ascii="Calibri" w:hAnsi="Calibri" w:cs="Calibri"/>
                <w:sz w:val="20"/>
              </w:rPr>
              <w:t>Assurance chômage distincte des branches de Sécurité sociale</w:t>
            </w:r>
          </w:p>
        </w:tc>
      </w:tr>
    </w:tbl>
    <w:p w14:paraId="71857582" w14:textId="77777777" w:rsidR="00680F4E" w:rsidRPr="00680F4E" w:rsidRDefault="00680F4E" w:rsidP="00680F4E">
      <w:pPr>
        <w:spacing w:after="0" w:line="240" w:lineRule="auto"/>
      </w:pPr>
      <w:r w:rsidRPr="00680F4E">
        <w:t xml:space="preserve">Le régime général comporte actuellement des branches consacrées à la </w:t>
      </w:r>
      <w:r w:rsidRPr="00680F4E">
        <w:rPr>
          <w:b/>
          <w:bCs/>
        </w:rPr>
        <w:t>maladie</w:t>
      </w:r>
      <w:r w:rsidRPr="00680F4E">
        <w:t xml:space="preserve">, aux </w:t>
      </w:r>
      <w:r w:rsidRPr="00680F4E">
        <w:rPr>
          <w:b/>
          <w:bCs/>
        </w:rPr>
        <w:t>accidents du travail et maladies professionnelles</w:t>
      </w:r>
      <w:r w:rsidRPr="00680F4E">
        <w:t xml:space="preserve">, à la </w:t>
      </w:r>
      <w:r w:rsidRPr="00680F4E">
        <w:rPr>
          <w:b/>
          <w:bCs/>
        </w:rPr>
        <w:t>famille</w:t>
      </w:r>
      <w:r w:rsidRPr="00680F4E">
        <w:t xml:space="preserve">, à la </w:t>
      </w:r>
      <w:r w:rsidRPr="00680F4E">
        <w:rPr>
          <w:b/>
          <w:bCs/>
        </w:rPr>
        <w:t>retraite</w:t>
      </w:r>
      <w:r w:rsidRPr="00680F4E">
        <w:t xml:space="preserve"> et à l’</w:t>
      </w:r>
      <w:r w:rsidRPr="00680F4E">
        <w:rPr>
          <w:b/>
          <w:bCs/>
        </w:rPr>
        <w:t>autonomie</w:t>
      </w:r>
      <w:r w:rsidRPr="00680F4E">
        <w:t>, auxquelles s’ajoute l’organisation du recouvrement par l’Urssaf. (</w:t>
      </w:r>
      <w:hyperlink r:id="rId24" w:tooltip="Les branches" w:history="1">
        <w:r w:rsidRPr="00680F4E">
          <w:rPr>
            <w:rStyle w:val="Lienhypertexte"/>
          </w:rPr>
          <w:t>Sécurité Sociale</w:t>
        </w:r>
      </w:hyperlink>
      <w:r w:rsidRPr="00680F4E">
        <w:t>)</w:t>
      </w:r>
    </w:p>
    <w:p w14:paraId="27F9ED12" w14:textId="77777777" w:rsidR="00680F4E" w:rsidRPr="00680F4E" w:rsidRDefault="00680F4E" w:rsidP="00680F4E">
      <w:pPr>
        <w:pStyle w:val="Titre1"/>
      </w:pPr>
      <w:r w:rsidRPr="00680F4E">
        <w:t>21. Prestations en nature et prestations en espèces doivent être distinguées</w:t>
      </w:r>
    </w:p>
    <w:p w14:paraId="3A08944C" w14:textId="77777777" w:rsidR="00680F4E" w:rsidRPr="00680F4E" w:rsidRDefault="00680F4E" w:rsidP="00680F4E">
      <w:pPr>
        <w:spacing w:after="0" w:line="240" w:lineRule="auto"/>
        <w:rPr>
          <w:b/>
          <w:bCs/>
        </w:rPr>
      </w:pPr>
      <w:r w:rsidRPr="00680F4E">
        <w:rPr>
          <w:b/>
          <w:bCs/>
        </w:rPr>
        <w:t>Prestations en nature</w:t>
      </w:r>
    </w:p>
    <w:p w14:paraId="762DE965" w14:textId="77777777" w:rsidR="00680F4E" w:rsidRPr="00680F4E" w:rsidRDefault="00680F4E" w:rsidP="00680F4E">
      <w:pPr>
        <w:spacing w:after="0" w:line="240" w:lineRule="auto"/>
      </w:pPr>
      <w:r w:rsidRPr="00680F4E">
        <w:t>Elles correspondent principalement à la prise en charge ou au remboursement de dépenses.</w:t>
      </w:r>
    </w:p>
    <w:p w14:paraId="5A5FB3F6" w14:textId="27A4A751" w:rsidR="00680F4E" w:rsidRPr="00680F4E" w:rsidRDefault="00680F4E" w:rsidP="00680F4E">
      <w:pPr>
        <w:spacing w:after="0" w:line="240" w:lineRule="auto"/>
      </w:pPr>
      <w:r w:rsidRPr="00680F4E">
        <w:t>Exemple</w:t>
      </w:r>
      <w:r>
        <w:t> :</w:t>
      </w:r>
    </w:p>
    <w:p w14:paraId="2487D057" w14:textId="77777777" w:rsidR="00680F4E" w:rsidRPr="00680F4E" w:rsidRDefault="00680F4E" w:rsidP="00680F4E">
      <w:pPr>
        <w:spacing w:after="0" w:line="240" w:lineRule="auto"/>
      </w:pPr>
      <w:r w:rsidRPr="00680F4E">
        <w:t>remboursement d’une consultation médicale.</w:t>
      </w:r>
    </w:p>
    <w:p w14:paraId="095069A2" w14:textId="77777777" w:rsidR="00680F4E" w:rsidRPr="00680F4E" w:rsidRDefault="00680F4E" w:rsidP="00680F4E">
      <w:pPr>
        <w:spacing w:after="0" w:line="240" w:lineRule="auto"/>
        <w:rPr>
          <w:b/>
          <w:bCs/>
        </w:rPr>
      </w:pPr>
      <w:r w:rsidRPr="00680F4E">
        <w:rPr>
          <w:b/>
          <w:bCs/>
        </w:rPr>
        <w:t>Prestations en espèces</w:t>
      </w:r>
    </w:p>
    <w:p w14:paraId="6CF11F06" w14:textId="77777777" w:rsidR="00680F4E" w:rsidRPr="00680F4E" w:rsidRDefault="00680F4E" w:rsidP="00680F4E">
      <w:pPr>
        <w:spacing w:after="0" w:line="240" w:lineRule="auto"/>
      </w:pPr>
      <w:r w:rsidRPr="00680F4E">
        <w:t>Elles visent notamment à compenser une perte de revenus.</w:t>
      </w:r>
    </w:p>
    <w:p w14:paraId="79402BB4" w14:textId="6DCA32B9" w:rsidR="00680F4E" w:rsidRPr="00680F4E" w:rsidRDefault="00680F4E" w:rsidP="00680F4E">
      <w:pPr>
        <w:spacing w:after="0" w:line="240" w:lineRule="auto"/>
      </w:pPr>
      <w:r w:rsidRPr="00680F4E">
        <w:t>Exemple</w:t>
      </w:r>
      <w:r>
        <w:t> :</w:t>
      </w:r>
    </w:p>
    <w:p w14:paraId="2DD9826A" w14:textId="77777777" w:rsidR="00680F4E" w:rsidRPr="00680F4E" w:rsidRDefault="00680F4E" w:rsidP="00680F4E">
      <w:pPr>
        <w:spacing w:after="0" w:line="240" w:lineRule="auto"/>
      </w:pPr>
      <w:r w:rsidRPr="00680F4E">
        <w:t>indemnités journalières versées pendant certains arrêts de travail.</w:t>
      </w:r>
    </w:p>
    <w:p w14:paraId="0C6CF740" w14:textId="4A34A57B" w:rsidR="00680F4E" w:rsidRPr="00680F4E" w:rsidRDefault="00680F4E" w:rsidP="00680F4E">
      <w:pPr>
        <w:spacing w:after="0" w:line="240" w:lineRule="auto"/>
      </w:pPr>
      <w:r w:rsidRPr="00680F4E">
        <w:t>Cette distinction sera particulièrement utile lors de l’étude</w:t>
      </w:r>
      <w:r>
        <w:t> :</w:t>
      </w:r>
    </w:p>
    <w:p w14:paraId="4B560474" w14:textId="3494E2F3" w:rsidR="00680F4E" w:rsidRPr="00680F4E" w:rsidRDefault="00680F4E">
      <w:pPr>
        <w:numPr>
          <w:ilvl w:val="0"/>
          <w:numId w:val="25"/>
        </w:numPr>
        <w:spacing w:after="0" w:line="240" w:lineRule="auto"/>
      </w:pPr>
      <w:r w:rsidRPr="00680F4E">
        <w:t>de la maladie</w:t>
      </w:r>
      <w:r>
        <w:t> ;</w:t>
      </w:r>
    </w:p>
    <w:p w14:paraId="3DF5A471" w14:textId="1F07C87A" w:rsidR="00680F4E" w:rsidRPr="00680F4E" w:rsidRDefault="00680F4E">
      <w:pPr>
        <w:numPr>
          <w:ilvl w:val="0"/>
          <w:numId w:val="25"/>
        </w:numPr>
        <w:spacing w:after="0" w:line="240" w:lineRule="auto"/>
      </w:pPr>
      <w:r w:rsidRPr="00680F4E">
        <w:t>de la maternité</w:t>
      </w:r>
      <w:r>
        <w:t> ;</w:t>
      </w:r>
    </w:p>
    <w:p w14:paraId="13B255C6" w14:textId="640DA849" w:rsidR="00680F4E" w:rsidRPr="00680F4E" w:rsidRDefault="00680F4E">
      <w:pPr>
        <w:numPr>
          <w:ilvl w:val="0"/>
          <w:numId w:val="25"/>
        </w:numPr>
        <w:spacing w:after="0" w:line="240" w:lineRule="auto"/>
      </w:pPr>
      <w:r w:rsidRPr="00680F4E">
        <w:t>de la paternité</w:t>
      </w:r>
      <w:r>
        <w:t> ;</w:t>
      </w:r>
    </w:p>
    <w:p w14:paraId="3B9154C9" w14:textId="7A169B94" w:rsidR="00680F4E" w:rsidRPr="00680F4E" w:rsidRDefault="00680F4E">
      <w:pPr>
        <w:numPr>
          <w:ilvl w:val="0"/>
          <w:numId w:val="25"/>
        </w:numPr>
        <w:spacing w:after="0" w:line="240" w:lineRule="auto"/>
      </w:pPr>
      <w:r w:rsidRPr="00680F4E">
        <w:t>des accidents du travail</w:t>
      </w:r>
      <w:r>
        <w:t> ;</w:t>
      </w:r>
    </w:p>
    <w:p w14:paraId="516E8447" w14:textId="77777777" w:rsidR="00680F4E" w:rsidRPr="00680F4E" w:rsidRDefault="00680F4E">
      <w:pPr>
        <w:numPr>
          <w:ilvl w:val="0"/>
          <w:numId w:val="25"/>
        </w:numPr>
        <w:spacing w:after="0" w:line="240" w:lineRule="auto"/>
      </w:pPr>
      <w:r w:rsidRPr="00680F4E">
        <w:t>de l’invalidité.</w:t>
      </w:r>
    </w:p>
    <w:p w14:paraId="17D568CB" w14:textId="77777777" w:rsidR="00680F4E" w:rsidRPr="00680F4E" w:rsidRDefault="00680F4E" w:rsidP="00680F4E">
      <w:pPr>
        <w:pStyle w:val="Titre1"/>
      </w:pPr>
      <w:r w:rsidRPr="00680F4E">
        <w:lastRenderedPageBreak/>
        <w:t>22. La protection universelle maladie assure une couverture santé très large</w:t>
      </w:r>
    </w:p>
    <w:p w14:paraId="7121F4C8" w14:textId="57B636E8" w:rsidR="00680F4E" w:rsidRPr="00680F4E" w:rsidRDefault="00680F4E" w:rsidP="00680F4E">
      <w:pPr>
        <w:spacing w:after="0" w:line="240" w:lineRule="auto"/>
      </w:pPr>
      <w:r w:rsidRPr="00680F4E">
        <w:t>L’article L. 160-1 du Code de la sécurité sociale prévoit que toute personne</w:t>
      </w:r>
      <w:r>
        <w:t> :</w:t>
      </w:r>
    </w:p>
    <w:p w14:paraId="3EB88FF9" w14:textId="5E01A86E" w:rsidR="00680F4E" w:rsidRPr="00680F4E" w:rsidRDefault="00680F4E">
      <w:pPr>
        <w:numPr>
          <w:ilvl w:val="0"/>
          <w:numId w:val="26"/>
        </w:numPr>
        <w:spacing w:after="0" w:line="240" w:lineRule="auto"/>
      </w:pPr>
      <w:r w:rsidRPr="00680F4E">
        <w:t>qui travaille</w:t>
      </w:r>
      <w:r>
        <w:t> ;</w:t>
      </w:r>
    </w:p>
    <w:p w14:paraId="49780BEA" w14:textId="77777777" w:rsidR="00680F4E" w:rsidRPr="00680F4E" w:rsidRDefault="00680F4E">
      <w:pPr>
        <w:numPr>
          <w:ilvl w:val="0"/>
          <w:numId w:val="26"/>
        </w:numPr>
        <w:spacing w:after="0" w:line="240" w:lineRule="auto"/>
      </w:pPr>
      <w:r w:rsidRPr="00680F4E">
        <w:t>ou, lorsqu’elle ne travaille pas, réside en France de manière stable et régulière,</w:t>
      </w:r>
    </w:p>
    <w:p w14:paraId="1D6DDC4A" w14:textId="77777777" w:rsidR="00680F4E" w:rsidRPr="00680F4E" w:rsidRDefault="00680F4E" w:rsidP="00680F4E">
      <w:pPr>
        <w:spacing w:after="0" w:line="240" w:lineRule="auto"/>
      </w:pPr>
      <w:r w:rsidRPr="00680F4E">
        <w:t>bénéficie de la prise en charge de ses frais de santé en cas de maladie ou de maternité. (</w:t>
      </w:r>
      <w:hyperlink r:id="rId25" w:tooltip="Code de la sécurité sociale" w:history="1">
        <w:r w:rsidRPr="00680F4E">
          <w:rPr>
            <w:rStyle w:val="Lienhypertexte"/>
          </w:rPr>
          <w:t>Légifrance</w:t>
        </w:r>
      </w:hyperlink>
      <w:r w:rsidRPr="00680F4E">
        <w:t>)</w:t>
      </w:r>
    </w:p>
    <w:p w14:paraId="1AA8B2EA" w14:textId="77777777" w:rsidR="00680F4E" w:rsidRPr="00680F4E" w:rsidRDefault="00680F4E" w:rsidP="00680F4E">
      <w:pPr>
        <w:spacing w:after="0" w:line="240" w:lineRule="auto"/>
      </w:pPr>
      <w:r w:rsidRPr="00680F4E">
        <w:t xml:space="preserve">Il s’agit de la </w:t>
      </w:r>
      <w:r w:rsidRPr="00680F4E">
        <w:rPr>
          <w:b/>
          <w:bCs/>
        </w:rPr>
        <w:t>protection universelle maladie (</w:t>
      </w:r>
      <w:proofErr w:type="spellStart"/>
      <w:r w:rsidRPr="00680F4E">
        <w:rPr>
          <w:b/>
          <w:bCs/>
        </w:rPr>
        <w:t>PUMa</w:t>
      </w:r>
      <w:proofErr w:type="spellEnd"/>
      <w:r w:rsidRPr="00680F4E">
        <w:rPr>
          <w:b/>
          <w:bCs/>
        </w:rPr>
        <w:t>)</w:t>
      </w:r>
      <w:r w:rsidRPr="00680F4E">
        <w:t>.</w:t>
      </w:r>
    </w:p>
    <w:p w14:paraId="54E47F0B" w14:textId="77777777" w:rsidR="00680F4E" w:rsidRPr="00680F4E" w:rsidRDefault="00680F4E" w:rsidP="00680F4E">
      <w:pPr>
        <w:spacing w:after="0" w:line="240" w:lineRule="auto"/>
        <w:rPr>
          <w:b/>
          <w:bCs/>
        </w:rPr>
      </w:pPr>
      <w:r w:rsidRPr="00680F4E">
        <w:rPr>
          <w:b/>
          <w:bCs/>
        </w:rPr>
        <w:t>Conséquence</w:t>
      </w:r>
    </w:p>
    <w:p w14:paraId="5CEAA023" w14:textId="77777777" w:rsidR="00680F4E" w:rsidRPr="00680F4E" w:rsidRDefault="00680F4E" w:rsidP="00680F4E">
      <w:pPr>
        <w:spacing w:after="0" w:line="240" w:lineRule="auto"/>
      </w:pPr>
      <w:r w:rsidRPr="00680F4E">
        <w:t>La protection maladie ne doit pas être présentée comme dépendant exclusivement de l’existence d’un contrat de travail.</w:t>
      </w:r>
    </w:p>
    <w:p w14:paraId="300E4212" w14:textId="3E01DD6E" w:rsidR="00680F4E" w:rsidRPr="00680F4E" w:rsidRDefault="00680F4E" w:rsidP="00680F4E">
      <w:pPr>
        <w:spacing w:after="0" w:line="240" w:lineRule="auto"/>
      </w:pPr>
      <w:r w:rsidRPr="00680F4E">
        <w:t>Le contrat de travail reste toutefois déterminant pour</w:t>
      </w:r>
      <w:r>
        <w:t> :</w:t>
      </w:r>
    </w:p>
    <w:p w14:paraId="2E0980D6" w14:textId="3127E33D" w:rsidR="00680F4E" w:rsidRPr="00680F4E" w:rsidRDefault="00680F4E">
      <w:pPr>
        <w:numPr>
          <w:ilvl w:val="0"/>
          <w:numId w:val="27"/>
        </w:numPr>
        <w:spacing w:after="0" w:line="240" w:lineRule="auto"/>
      </w:pPr>
      <w:r w:rsidRPr="00680F4E">
        <w:t>les prestations en espèces</w:t>
      </w:r>
      <w:r>
        <w:t> ;</w:t>
      </w:r>
    </w:p>
    <w:p w14:paraId="3DA0527B" w14:textId="1C5BCD0C" w:rsidR="00680F4E" w:rsidRPr="00680F4E" w:rsidRDefault="00680F4E">
      <w:pPr>
        <w:numPr>
          <w:ilvl w:val="0"/>
          <w:numId w:val="27"/>
        </w:numPr>
        <w:spacing w:after="0" w:line="240" w:lineRule="auto"/>
      </w:pPr>
      <w:r w:rsidRPr="00680F4E">
        <w:t>les cotisations</w:t>
      </w:r>
      <w:r>
        <w:t> ;</w:t>
      </w:r>
    </w:p>
    <w:p w14:paraId="4A891020" w14:textId="17E26B70" w:rsidR="00680F4E" w:rsidRPr="00680F4E" w:rsidRDefault="00680F4E">
      <w:pPr>
        <w:numPr>
          <w:ilvl w:val="0"/>
          <w:numId w:val="27"/>
        </w:numPr>
        <w:spacing w:after="0" w:line="240" w:lineRule="auto"/>
      </w:pPr>
      <w:r w:rsidRPr="00680F4E">
        <w:t>les accidents du travail</w:t>
      </w:r>
      <w:r>
        <w:t> ;</w:t>
      </w:r>
    </w:p>
    <w:p w14:paraId="073C747E" w14:textId="14BC8302" w:rsidR="00680F4E" w:rsidRPr="00680F4E" w:rsidRDefault="00680F4E">
      <w:pPr>
        <w:numPr>
          <w:ilvl w:val="0"/>
          <w:numId w:val="27"/>
        </w:numPr>
        <w:spacing w:after="0" w:line="240" w:lineRule="auto"/>
      </w:pPr>
      <w:r w:rsidRPr="00680F4E">
        <w:t>la retraite</w:t>
      </w:r>
      <w:r>
        <w:t> ;</w:t>
      </w:r>
    </w:p>
    <w:p w14:paraId="354DC996" w14:textId="11D7716A" w:rsidR="00680F4E" w:rsidRPr="00680F4E" w:rsidRDefault="00680F4E">
      <w:pPr>
        <w:numPr>
          <w:ilvl w:val="0"/>
          <w:numId w:val="27"/>
        </w:numPr>
        <w:spacing w:after="0" w:line="240" w:lineRule="auto"/>
      </w:pPr>
      <w:r w:rsidRPr="00680F4E">
        <w:t>l’assurance chômage</w:t>
      </w:r>
      <w:r>
        <w:t> ;</w:t>
      </w:r>
    </w:p>
    <w:p w14:paraId="043B41BC" w14:textId="77777777" w:rsidR="00680F4E" w:rsidRPr="00680F4E" w:rsidRDefault="00680F4E">
      <w:pPr>
        <w:numPr>
          <w:ilvl w:val="0"/>
          <w:numId w:val="27"/>
        </w:numPr>
        <w:spacing w:after="0" w:line="240" w:lineRule="auto"/>
      </w:pPr>
      <w:r w:rsidRPr="00680F4E">
        <w:t>d’autres droits liés à l’activité professionnelle.</w:t>
      </w:r>
    </w:p>
    <w:p w14:paraId="70556C49" w14:textId="77777777" w:rsidR="00680F4E" w:rsidRPr="00680F4E" w:rsidRDefault="00680F4E" w:rsidP="00680F4E">
      <w:pPr>
        <w:pStyle w:val="Titre1"/>
      </w:pPr>
      <w:r w:rsidRPr="00680F4E">
        <w:t>23. Le salarié du secteur privé relève en principe du régime général</w:t>
      </w:r>
    </w:p>
    <w:p w14:paraId="1828260E" w14:textId="77777777" w:rsidR="00680F4E" w:rsidRPr="00680F4E" w:rsidRDefault="00680F4E" w:rsidP="00680F4E">
      <w:pPr>
        <w:spacing w:after="0" w:line="240" w:lineRule="auto"/>
      </w:pPr>
      <w:r w:rsidRPr="00680F4E">
        <w:t>Sont notamment affiliées au régime général les personnes travaillant pour un ou plusieurs employeurs contre rémunération dans les conditions définies par le Code de la sécurité sociale. (</w:t>
      </w:r>
      <w:hyperlink r:id="rId26" w:tooltip="Article L311-2 - Code de la sécurité sociale" w:history="1">
        <w:r w:rsidRPr="00680F4E">
          <w:rPr>
            <w:rStyle w:val="Lienhypertexte"/>
          </w:rPr>
          <w:t>Légifrance</w:t>
        </w:r>
      </w:hyperlink>
      <w:r w:rsidRPr="00680F4E">
        <w:t>)</w:t>
      </w:r>
    </w:p>
    <w:p w14:paraId="5748B28A" w14:textId="411F7B02" w:rsidR="00680F4E" w:rsidRPr="00680F4E" w:rsidRDefault="00680F4E" w:rsidP="00680F4E">
      <w:pPr>
        <w:spacing w:after="0" w:line="240" w:lineRule="auto"/>
      </w:pPr>
      <w:r w:rsidRPr="00680F4E">
        <w:t>Le régime général organise notamment la couverture</w:t>
      </w:r>
      <w:r>
        <w:t> :</w:t>
      </w:r>
    </w:p>
    <w:p w14:paraId="1AF62E9A" w14:textId="13FF3B6F" w:rsidR="00680F4E" w:rsidRPr="00680F4E" w:rsidRDefault="00680F4E">
      <w:pPr>
        <w:numPr>
          <w:ilvl w:val="0"/>
          <w:numId w:val="28"/>
        </w:numPr>
        <w:spacing w:after="0" w:line="240" w:lineRule="auto"/>
      </w:pPr>
      <w:r w:rsidRPr="00680F4E">
        <w:t>maladie</w:t>
      </w:r>
      <w:r>
        <w:t> ;</w:t>
      </w:r>
    </w:p>
    <w:p w14:paraId="716694F2" w14:textId="7993398B" w:rsidR="00680F4E" w:rsidRPr="00680F4E" w:rsidRDefault="00680F4E">
      <w:pPr>
        <w:numPr>
          <w:ilvl w:val="0"/>
          <w:numId w:val="28"/>
        </w:numPr>
        <w:spacing w:after="0" w:line="240" w:lineRule="auto"/>
      </w:pPr>
      <w:r w:rsidRPr="00680F4E">
        <w:t>maternité et paternité</w:t>
      </w:r>
      <w:r>
        <w:t> ;</w:t>
      </w:r>
    </w:p>
    <w:p w14:paraId="076D014D" w14:textId="2637E4FD" w:rsidR="00680F4E" w:rsidRPr="00680F4E" w:rsidRDefault="00680F4E">
      <w:pPr>
        <w:numPr>
          <w:ilvl w:val="0"/>
          <w:numId w:val="28"/>
        </w:numPr>
        <w:spacing w:after="0" w:line="240" w:lineRule="auto"/>
      </w:pPr>
      <w:r w:rsidRPr="00680F4E">
        <w:t>invalidité</w:t>
      </w:r>
      <w:r>
        <w:t> ;</w:t>
      </w:r>
    </w:p>
    <w:p w14:paraId="7BD7A456" w14:textId="64C5A950" w:rsidR="00680F4E" w:rsidRPr="00680F4E" w:rsidRDefault="00680F4E">
      <w:pPr>
        <w:numPr>
          <w:ilvl w:val="0"/>
          <w:numId w:val="28"/>
        </w:numPr>
        <w:spacing w:after="0" w:line="240" w:lineRule="auto"/>
      </w:pPr>
      <w:r w:rsidRPr="00680F4E">
        <w:t>décès</w:t>
      </w:r>
      <w:r>
        <w:t> ;</w:t>
      </w:r>
    </w:p>
    <w:p w14:paraId="1AC86E61" w14:textId="46F2BE76" w:rsidR="00680F4E" w:rsidRPr="00680F4E" w:rsidRDefault="00680F4E">
      <w:pPr>
        <w:numPr>
          <w:ilvl w:val="0"/>
          <w:numId w:val="28"/>
        </w:numPr>
        <w:spacing w:after="0" w:line="240" w:lineRule="auto"/>
      </w:pPr>
      <w:r w:rsidRPr="00680F4E">
        <w:t>vieillesse</w:t>
      </w:r>
      <w:r>
        <w:t> ;</w:t>
      </w:r>
    </w:p>
    <w:p w14:paraId="163F51E3" w14:textId="299D2F51" w:rsidR="00680F4E" w:rsidRPr="00680F4E" w:rsidRDefault="00680F4E">
      <w:pPr>
        <w:numPr>
          <w:ilvl w:val="0"/>
          <w:numId w:val="28"/>
        </w:numPr>
        <w:spacing w:after="0" w:line="240" w:lineRule="auto"/>
      </w:pPr>
      <w:r w:rsidRPr="00680F4E">
        <w:t>accidents du travail et maladies professionnelles</w:t>
      </w:r>
      <w:r>
        <w:t> ;</w:t>
      </w:r>
    </w:p>
    <w:p w14:paraId="1635325B" w14:textId="77777777" w:rsidR="00680F4E" w:rsidRPr="00680F4E" w:rsidRDefault="00680F4E">
      <w:pPr>
        <w:numPr>
          <w:ilvl w:val="0"/>
          <w:numId w:val="28"/>
        </w:numPr>
        <w:spacing w:after="0" w:line="240" w:lineRule="auto"/>
      </w:pPr>
      <w:r w:rsidRPr="00680F4E">
        <w:t>famille.</w:t>
      </w:r>
    </w:p>
    <w:p w14:paraId="11D98C14" w14:textId="07252C93" w:rsidR="00680F4E" w:rsidRPr="00680F4E" w:rsidRDefault="00680F4E" w:rsidP="00680F4E">
      <w:pPr>
        <w:spacing w:after="0" w:line="240" w:lineRule="auto"/>
      </w:pPr>
      <w:r w:rsidRPr="00680F4E">
        <w:t>Les cotisations et contributions sont prélevées ou supportées selon leur nature par</w:t>
      </w:r>
      <w:r>
        <w:t> :</w:t>
      </w:r>
    </w:p>
    <w:p w14:paraId="61DF8586" w14:textId="6F3250C4" w:rsidR="00680F4E" w:rsidRPr="00680F4E" w:rsidRDefault="00680F4E">
      <w:pPr>
        <w:numPr>
          <w:ilvl w:val="0"/>
          <w:numId w:val="29"/>
        </w:numPr>
        <w:spacing w:after="0" w:line="240" w:lineRule="auto"/>
      </w:pPr>
      <w:r w:rsidRPr="00680F4E">
        <w:t>le salarié</w:t>
      </w:r>
      <w:r>
        <w:t> ;</w:t>
      </w:r>
    </w:p>
    <w:p w14:paraId="5712509A" w14:textId="62C20D6D" w:rsidR="00680F4E" w:rsidRPr="00680F4E" w:rsidRDefault="00680F4E">
      <w:pPr>
        <w:numPr>
          <w:ilvl w:val="0"/>
          <w:numId w:val="29"/>
        </w:numPr>
        <w:spacing w:after="0" w:line="240" w:lineRule="auto"/>
      </w:pPr>
      <w:r w:rsidRPr="00680F4E">
        <w:t>l’employeur</w:t>
      </w:r>
      <w:r>
        <w:t> ;</w:t>
      </w:r>
    </w:p>
    <w:p w14:paraId="74AB0580" w14:textId="77777777" w:rsidR="00680F4E" w:rsidRPr="00680F4E" w:rsidRDefault="00680F4E">
      <w:pPr>
        <w:numPr>
          <w:ilvl w:val="0"/>
          <w:numId w:val="29"/>
        </w:numPr>
        <w:spacing w:after="0" w:line="240" w:lineRule="auto"/>
      </w:pPr>
      <w:r w:rsidRPr="00680F4E">
        <w:t>ou l’un des deux.</w:t>
      </w:r>
    </w:p>
    <w:p w14:paraId="5FFEEC5F" w14:textId="77777777" w:rsidR="00680F4E" w:rsidRPr="00680F4E" w:rsidRDefault="00680F4E" w:rsidP="00680F4E">
      <w:pPr>
        <w:spacing w:after="0" w:line="240" w:lineRule="auto"/>
      </w:pPr>
      <w:r w:rsidRPr="00680F4E">
        <w:t>Le financement de la protection sociale comprend également des ressources fiscales.</w:t>
      </w:r>
    </w:p>
    <w:p w14:paraId="51BECF81" w14:textId="77777777" w:rsidR="00680F4E" w:rsidRPr="00680F4E" w:rsidRDefault="00680F4E" w:rsidP="00680F4E">
      <w:pPr>
        <w:pStyle w:val="Titre1"/>
      </w:pPr>
      <w:r w:rsidRPr="00680F4E">
        <w:t>24. Le régime agricole est géré par la MSA</w:t>
      </w:r>
    </w:p>
    <w:p w14:paraId="202B5D49" w14:textId="020D90A7" w:rsidR="00680F4E" w:rsidRPr="00680F4E" w:rsidRDefault="00680F4E" w:rsidP="00680F4E">
      <w:pPr>
        <w:spacing w:after="0" w:line="240" w:lineRule="auto"/>
      </w:pPr>
      <w:r w:rsidRPr="00680F4E">
        <w:t xml:space="preserve">La </w:t>
      </w:r>
      <w:r w:rsidRPr="00680F4E">
        <w:rPr>
          <w:b/>
          <w:bCs/>
        </w:rPr>
        <w:t>Mutualité sociale agricole (MSA)</w:t>
      </w:r>
      <w:r w:rsidRPr="00680F4E">
        <w:t xml:space="preserve"> constitue le régime obligatoire de protection sociale</w:t>
      </w:r>
      <w:r>
        <w:t> :</w:t>
      </w:r>
    </w:p>
    <w:p w14:paraId="3AA66FB1" w14:textId="4DEE3C98" w:rsidR="00680F4E" w:rsidRPr="00680F4E" w:rsidRDefault="00680F4E">
      <w:pPr>
        <w:numPr>
          <w:ilvl w:val="0"/>
          <w:numId w:val="30"/>
        </w:numPr>
        <w:spacing w:after="0" w:line="240" w:lineRule="auto"/>
      </w:pPr>
      <w:r w:rsidRPr="00680F4E">
        <w:t>des salariés agricoles</w:t>
      </w:r>
      <w:r>
        <w:t> ;</w:t>
      </w:r>
    </w:p>
    <w:p w14:paraId="1E17BFA8" w14:textId="77777777" w:rsidR="00680F4E" w:rsidRPr="00680F4E" w:rsidRDefault="00680F4E">
      <w:pPr>
        <w:numPr>
          <w:ilvl w:val="0"/>
          <w:numId w:val="30"/>
        </w:numPr>
        <w:spacing w:after="0" w:line="240" w:lineRule="auto"/>
      </w:pPr>
      <w:r w:rsidRPr="00680F4E">
        <w:t>des non-salariés agricoles.</w:t>
      </w:r>
    </w:p>
    <w:p w14:paraId="10204828" w14:textId="21D1B9B0" w:rsidR="00680F4E" w:rsidRPr="00680F4E" w:rsidRDefault="00680F4E" w:rsidP="00680F4E">
      <w:pPr>
        <w:spacing w:after="0" w:line="240" w:lineRule="auto"/>
      </w:pPr>
      <w:r w:rsidRPr="00680F4E">
        <w:t>Elle constitue leur interlocuteur pour l’ensemble de leur protection sociale agricole et gère notamment</w:t>
      </w:r>
      <w:r>
        <w:t> :</w:t>
      </w:r>
    </w:p>
    <w:p w14:paraId="417CDBE1" w14:textId="1AD1C0FF" w:rsidR="00680F4E" w:rsidRPr="00680F4E" w:rsidRDefault="00680F4E">
      <w:pPr>
        <w:numPr>
          <w:ilvl w:val="0"/>
          <w:numId w:val="31"/>
        </w:numPr>
        <w:spacing w:after="0" w:line="240" w:lineRule="auto"/>
      </w:pPr>
      <w:r w:rsidRPr="00680F4E">
        <w:t>santé</w:t>
      </w:r>
      <w:r>
        <w:t> ;</w:t>
      </w:r>
    </w:p>
    <w:p w14:paraId="6E0C2D2A" w14:textId="397EB560" w:rsidR="00680F4E" w:rsidRPr="00680F4E" w:rsidRDefault="00680F4E">
      <w:pPr>
        <w:numPr>
          <w:ilvl w:val="0"/>
          <w:numId w:val="31"/>
        </w:numPr>
        <w:spacing w:after="0" w:line="240" w:lineRule="auto"/>
      </w:pPr>
      <w:r w:rsidRPr="00680F4E">
        <w:t>famille</w:t>
      </w:r>
      <w:r>
        <w:t> ;</w:t>
      </w:r>
    </w:p>
    <w:p w14:paraId="642D89B5" w14:textId="36E1CBE2" w:rsidR="00680F4E" w:rsidRPr="00680F4E" w:rsidRDefault="00680F4E">
      <w:pPr>
        <w:numPr>
          <w:ilvl w:val="0"/>
          <w:numId w:val="31"/>
        </w:numPr>
        <w:spacing w:after="0" w:line="240" w:lineRule="auto"/>
      </w:pPr>
      <w:r w:rsidRPr="00680F4E">
        <w:t>retraite</w:t>
      </w:r>
      <w:r>
        <w:t> ;</w:t>
      </w:r>
    </w:p>
    <w:p w14:paraId="4208E2DC" w14:textId="26952E97" w:rsidR="00680F4E" w:rsidRPr="00680F4E" w:rsidRDefault="00680F4E">
      <w:pPr>
        <w:numPr>
          <w:ilvl w:val="0"/>
          <w:numId w:val="31"/>
        </w:numPr>
        <w:spacing w:after="0" w:line="240" w:lineRule="auto"/>
      </w:pPr>
      <w:r w:rsidRPr="00680F4E">
        <w:t>accidents du travail et maladies professionnelles</w:t>
      </w:r>
      <w:r>
        <w:t> ;</w:t>
      </w:r>
    </w:p>
    <w:p w14:paraId="69F3E04B" w14:textId="77777777" w:rsidR="00680F4E" w:rsidRPr="00680F4E" w:rsidRDefault="00680F4E">
      <w:pPr>
        <w:numPr>
          <w:ilvl w:val="0"/>
          <w:numId w:val="31"/>
        </w:numPr>
        <w:spacing w:after="0" w:line="240" w:lineRule="auto"/>
      </w:pPr>
      <w:r w:rsidRPr="00680F4E">
        <w:t>recouvrement des cotisations. (</w:t>
      </w:r>
      <w:hyperlink r:id="rId27" w:tooltip="MSA - La sécurité sociale agricole - MSA_FR" w:history="1">
        <w:r w:rsidRPr="00680F4E">
          <w:rPr>
            <w:rStyle w:val="Lienhypertexte"/>
          </w:rPr>
          <w:t>MSA</w:t>
        </w:r>
      </w:hyperlink>
      <w:r w:rsidRPr="00680F4E">
        <w:t>)</w:t>
      </w:r>
    </w:p>
    <w:p w14:paraId="4BF09D4C" w14:textId="77777777" w:rsidR="00680F4E" w:rsidRPr="00680F4E" w:rsidRDefault="00680F4E" w:rsidP="00680F4E">
      <w:pPr>
        <w:spacing w:after="0" w:line="240" w:lineRule="auto"/>
        <w:rPr>
          <w:b/>
          <w:bCs/>
        </w:rPr>
      </w:pPr>
      <w:r w:rsidRPr="00680F4E">
        <w:rPr>
          <w:b/>
          <w:bCs/>
        </w:rPr>
        <w:t>Point essentiel</w:t>
      </w:r>
    </w:p>
    <w:p w14:paraId="68CF56B5" w14:textId="77777777" w:rsidR="00680F4E" w:rsidRPr="00680F4E" w:rsidRDefault="00680F4E" w:rsidP="00680F4E">
      <w:pPr>
        <w:spacing w:after="0" w:line="240" w:lineRule="auto"/>
      </w:pPr>
      <w:r w:rsidRPr="00680F4E">
        <w:t xml:space="preserve">Un salarié agricole reste un </w:t>
      </w:r>
      <w:r w:rsidRPr="00680F4E">
        <w:rPr>
          <w:b/>
          <w:bCs/>
        </w:rPr>
        <w:t>salarié</w:t>
      </w:r>
      <w:r w:rsidRPr="00680F4E">
        <w:t>, mais il n’est pas rattaché pour sa protection sociale à la même organisation qu’un salarié relevant du régime général.</w:t>
      </w:r>
    </w:p>
    <w:p w14:paraId="753E3F62" w14:textId="77777777" w:rsidR="00680F4E" w:rsidRPr="00680F4E" w:rsidRDefault="00680F4E" w:rsidP="00680F4E">
      <w:pPr>
        <w:pStyle w:val="Titre1"/>
      </w:pPr>
      <w:r w:rsidRPr="00680F4E">
        <w:lastRenderedPageBreak/>
        <w:t>25. Les travailleurs indépendants disposent d’une protection sociale propre à leur situation</w:t>
      </w:r>
    </w:p>
    <w:p w14:paraId="70128670" w14:textId="77777777" w:rsidR="00680F4E" w:rsidRPr="00680F4E" w:rsidRDefault="00680F4E" w:rsidP="00680F4E">
      <w:pPr>
        <w:spacing w:after="0" w:line="240" w:lineRule="auto"/>
      </w:pPr>
      <w:r w:rsidRPr="00680F4E">
        <w:t>Les travailleurs indépendants ne sont pas des salariés.</w:t>
      </w:r>
    </w:p>
    <w:p w14:paraId="11BC7000" w14:textId="2FCFF723" w:rsidR="00680F4E" w:rsidRPr="00680F4E" w:rsidRDefault="00680F4E" w:rsidP="00680F4E">
      <w:pPr>
        <w:spacing w:after="0" w:line="240" w:lineRule="auto"/>
      </w:pPr>
      <w:r w:rsidRPr="00680F4E">
        <w:t>Ils cotisent cependant à une protection sociale obligatoire couvrant notamment</w:t>
      </w:r>
      <w:r>
        <w:t> :</w:t>
      </w:r>
    </w:p>
    <w:p w14:paraId="0521667A" w14:textId="798901FE" w:rsidR="00680F4E" w:rsidRPr="00680F4E" w:rsidRDefault="00680F4E">
      <w:pPr>
        <w:numPr>
          <w:ilvl w:val="0"/>
          <w:numId w:val="32"/>
        </w:numPr>
        <w:spacing w:after="0" w:line="240" w:lineRule="auto"/>
      </w:pPr>
      <w:r w:rsidRPr="00680F4E">
        <w:t>maladie-maternité</w:t>
      </w:r>
      <w:r>
        <w:t> ;</w:t>
      </w:r>
    </w:p>
    <w:p w14:paraId="6D650BD1" w14:textId="5E6CA054" w:rsidR="00680F4E" w:rsidRPr="00680F4E" w:rsidRDefault="00680F4E">
      <w:pPr>
        <w:numPr>
          <w:ilvl w:val="0"/>
          <w:numId w:val="32"/>
        </w:numPr>
        <w:spacing w:after="0" w:line="240" w:lineRule="auto"/>
      </w:pPr>
      <w:r w:rsidRPr="00680F4E">
        <w:t>indemnités journalières dans les situations prévues</w:t>
      </w:r>
      <w:r>
        <w:t> ;</w:t>
      </w:r>
    </w:p>
    <w:p w14:paraId="5883454A" w14:textId="73CB71E7" w:rsidR="00680F4E" w:rsidRPr="00680F4E" w:rsidRDefault="00680F4E">
      <w:pPr>
        <w:numPr>
          <w:ilvl w:val="0"/>
          <w:numId w:val="32"/>
        </w:numPr>
        <w:spacing w:after="0" w:line="240" w:lineRule="auto"/>
      </w:pPr>
      <w:r w:rsidRPr="00680F4E">
        <w:t>allocations familiales</w:t>
      </w:r>
      <w:r>
        <w:t> ;</w:t>
      </w:r>
    </w:p>
    <w:p w14:paraId="3F06052B" w14:textId="77AA4536" w:rsidR="00680F4E" w:rsidRPr="00680F4E" w:rsidRDefault="00680F4E">
      <w:pPr>
        <w:numPr>
          <w:ilvl w:val="0"/>
          <w:numId w:val="32"/>
        </w:numPr>
        <w:spacing w:after="0" w:line="240" w:lineRule="auto"/>
      </w:pPr>
      <w:r w:rsidRPr="00680F4E">
        <w:t>retraite de base</w:t>
      </w:r>
      <w:r>
        <w:t> ;</w:t>
      </w:r>
    </w:p>
    <w:p w14:paraId="650121EE" w14:textId="376AF76A" w:rsidR="00680F4E" w:rsidRPr="00680F4E" w:rsidRDefault="00680F4E">
      <w:pPr>
        <w:numPr>
          <w:ilvl w:val="0"/>
          <w:numId w:val="32"/>
        </w:numPr>
        <w:spacing w:after="0" w:line="240" w:lineRule="auto"/>
      </w:pPr>
      <w:r w:rsidRPr="00680F4E">
        <w:t>retraite complémentaire</w:t>
      </w:r>
      <w:r>
        <w:t> ;</w:t>
      </w:r>
    </w:p>
    <w:p w14:paraId="777F8318" w14:textId="77777777" w:rsidR="00680F4E" w:rsidRPr="00680F4E" w:rsidRDefault="00680F4E">
      <w:pPr>
        <w:numPr>
          <w:ilvl w:val="0"/>
          <w:numId w:val="32"/>
        </w:numPr>
        <w:spacing w:after="0" w:line="240" w:lineRule="auto"/>
      </w:pPr>
      <w:r w:rsidRPr="00680F4E">
        <w:t>invalidité-décès. (</w:t>
      </w:r>
      <w:hyperlink r:id="rId28" w:tooltip="Tout savoir sur la protection sociale de l'entrepreneur ..." w:history="1">
        <w:r w:rsidRPr="00680F4E">
          <w:rPr>
            <w:rStyle w:val="Lienhypertexte"/>
          </w:rPr>
          <w:t>Service Public Entreprendre</w:t>
        </w:r>
      </w:hyperlink>
      <w:r w:rsidRPr="00680F4E">
        <w:t>)</w:t>
      </w:r>
    </w:p>
    <w:p w14:paraId="71D5358A" w14:textId="77777777" w:rsidR="00680F4E" w:rsidRPr="00680F4E" w:rsidRDefault="00680F4E" w:rsidP="00680F4E">
      <w:pPr>
        <w:spacing w:after="0" w:line="240" w:lineRule="auto"/>
      </w:pPr>
      <w:r w:rsidRPr="00680F4E">
        <w:t xml:space="preserve">La </w:t>
      </w:r>
      <w:r w:rsidRPr="00680F4E">
        <w:rPr>
          <w:b/>
          <w:bCs/>
        </w:rPr>
        <w:t>Sécurité sociale des indépendants</w:t>
      </w:r>
      <w:r w:rsidRPr="00680F4E">
        <w:t xml:space="preserve"> a été intégrée au régime général, mais les règles d’affiliation, de cotisations et certaines prestations conservent des caractéristiques propres aux indépendants. (</w:t>
      </w:r>
      <w:hyperlink r:id="rId29" w:tooltip="Cotisations sociales d'un entrepreneur individuel : ce qu'il ..." w:history="1">
        <w:r w:rsidRPr="00680F4E">
          <w:rPr>
            <w:rStyle w:val="Lienhypertexte"/>
          </w:rPr>
          <w:t>Service Public Entreprendre</w:t>
        </w:r>
      </w:hyperlink>
      <w:r w:rsidRPr="00680F4E">
        <w:t>)</w:t>
      </w:r>
    </w:p>
    <w:p w14:paraId="1B73D8DC" w14:textId="77777777" w:rsidR="00680F4E" w:rsidRPr="00680F4E" w:rsidRDefault="00680F4E" w:rsidP="00680F4E">
      <w:pPr>
        <w:spacing w:after="0" w:line="240" w:lineRule="auto"/>
        <w:rPr>
          <w:b/>
          <w:bCs/>
        </w:rPr>
      </w:pPr>
      <w:r w:rsidRPr="00680F4E">
        <w:rPr>
          <w:b/>
          <w:bCs/>
        </w:rPr>
        <w:t>Attention</w:t>
      </w:r>
    </w:p>
    <w:p w14:paraId="46532EC9" w14:textId="3BA91849" w:rsidR="00680F4E" w:rsidRPr="00680F4E" w:rsidRDefault="00680F4E" w:rsidP="00680F4E">
      <w:pPr>
        <w:spacing w:after="0" w:line="240" w:lineRule="auto"/>
      </w:pPr>
      <w:r>
        <w:t>« </w:t>
      </w:r>
      <w:r w:rsidRPr="00680F4E">
        <w:t>Intégré au régime général</w:t>
      </w:r>
      <w:r>
        <w:t> »</w:t>
      </w:r>
      <w:r w:rsidRPr="00680F4E">
        <w:t xml:space="preserve"> ne signifie pas </w:t>
      </w:r>
      <w:r>
        <w:t>« </w:t>
      </w:r>
      <w:r w:rsidRPr="00680F4E">
        <w:t>devenu salarié</w:t>
      </w:r>
      <w:r>
        <w:t> »</w:t>
      </w:r>
      <w:r w:rsidRPr="00680F4E">
        <w:t>.</w:t>
      </w:r>
    </w:p>
    <w:p w14:paraId="0036BE13" w14:textId="77777777" w:rsidR="00680F4E" w:rsidRPr="00680F4E" w:rsidRDefault="00680F4E" w:rsidP="00680F4E">
      <w:pPr>
        <w:spacing w:after="0" w:line="240" w:lineRule="auto"/>
      </w:pPr>
      <w:r w:rsidRPr="00680F4E">
        <w:t>Le travailleur indépendant reste juridiquement indépendant.</w:t>
      </w:r>
    </w:p>
    <w:p w14:paraId="4F268557" w14:textId="77777777" w:rsidR="00680F4E" w:rsidRPr="00680F4E" w:rsidRDefault="00680F4E" w:rsidP="00680F4E">
      <w:pPr>
        <w:pStyle w:val="Titre1"/>
      </w:pPr>
      <w:r w:rsidRPr="00680F4E">
        <w:t>26. Le statut d’assimilé salarié constitue une catégorie particulière</w:t>
      </w:r>
    </w:p>
    <w:p w14:paraId="13D63B6B" w14:textId="77777777" w:rsidR="00680F4E" w:rsidRPr="00680F4E" w:rsidRDefault="00680F4E" w:rsidP="00680F4E">
      <w:pPr>
        <w:spacing w:after="0" w:line="240" w:lineRule="auto"/>
      </w:pPr>
      <w:r w:rsidRPr="00680F4E">
        <w:t xml:space="preserve">Certains dirigeants sont dits </w:t>
      </w:r>
      <w:r w:rsidRPr="00680F4E">
        <w:rPr>
          <w:b/>
          <w:bCs/>
        </w:rPr>
        <w:t>assimilés salariés</w:t>
      </w:r>
      <w:r w:rsidRPr="00680F4E">
        <w:t xml:space="preserve"> pour leur protection sociale.</w:t>
      </w:r>
    </w:p>
    <w:p w14:paraId="1CB22D73" w14:textId="7BC0AD93" w:rsidR="00680F4E" w:rsidRPr="00680F4E" w:rsidRDefault="00680F4E" w:rsidP="00680F4E">
      <w:pPr>
        <w:spacing w:after="0" w:line="240" w:lineRule="auto"/>
      </w:pPr>
      <w:r w:rsidRPr="00680F4E">
        <w:t>Exemples classiques</w:t>
      </w:r>
      <w:r>
        <w:t> :</w:t>
      </w:r>
    </w:p>
    <w:p w14:paraId="7A864361" w14:textId="7B62132B" w:rsidR="00680F4E" w:rsidRPr="00680F4E" w:rsidRDefault="00680F4E">
      <w:pPr>
        <w:numPr>
          <w:ilvl w:val="0"/>
          <w:numId w:val="33"/>
        </w:numPr>
        <w:spacing w:after="0" w:line="240" w:lineRule="auto"/>
      </w:pPr>
      <w:r w:rsidRPr="00680F4E">
        <w:t>président de SAS ou SASU</w:t>
      </w:r>
      <w:r>
        <w:t> ;</w:t>
      </w:r>
    </w:p>
    <w:p w14:paraId="0BD3DFB2" w14:textId="45AEEEFE" w:rsidR="00680F4E" w:rsidRPr="00680F4E" w:rsidRDefault="00680F4E">
      <w:pPr>
        <w:numPr>
          <w:ilvl w:val="0"/>
          <w:numId w:val="33"/>
        </w:numPr>
        <w:spacing w:after="0" w:line="240" w:lineRule="auto"/>
      </w:pPr>
      <w:r w:rsidRPr="00680F4E">
        <w:t>directeur général de SAS lorsqu’il est rémunéré selon le régime applicable</w:t>
      </w:r>
      <w:r>
        <w:t> ;</w:t>
      </w:r>
    </w:p>
    <w:p w14:paraId="5A396217" w14:textId="79FC02F6" w:rsidR="00680F4E" w:rsidRPr="00680F4E" w:rsidRDefault="00680F4E">
      <w:pPr>
        <w:numPr>
          <w:ilvl w:val="0"/>
          <w:numId w:val="33"/>
        </w:numPr>
        <w:spacing w:after="0" w:line="240" w:lineRule="auto"/>
      </w:pPr>
      <w:r w:rsidRPr="00680F4E">
        <w:t>président-directeur général ou directeur général de SA</w:t>
      </w:r>
      <w:r>
        <w:t> ;</w:t>
      </w:r>
    </w:p>
    <w:p w14:paraId="6674EF8F" w14:textId="77777777" w:rsidR="00680F4E" w:rsidRPr="00680F4E" w:rsidRDefault="00680F4E">
      <w:pPr>
        <w:numPr>
          <w:ilvl w:val="0"/>
          <w:numId w:val="33"/>
        </w:numPr>
        <w:spacing w:after="0" w:line="240" w:lineRule="auto"/>
      </w:pPr>
      <w:r w:rsidRPr="00680F4E">
        <w:t>gérant minoritaire ou égalitaire de SARL dans les conditions applicables. (</w:t>
      </w:r>
      <w:hyperlink r:id="rId30" w:tooltip="Article L311-3 - Code de la sécurité sociale" w:history="1">
        <w:r w:rsidRPr="00680F4E">
          <w:rPr>
            <w:rStyle w:val="Lienhypertexte"/>
          </w:rPr>
          <w:t>Légifrance</w:t>
        </w:r>
      </w:hyperlink>
      <w:r w:rsidRPr="00680F4E">
        <w:t>)</w:t>
      </w:r>
    </w:p>
    <w:p w14:paraId="2F172DAC" w14:textId="77777777" w:rsidR="00680F4E" w:rsidRPr="00680F4E" w:rsidRDefault="00680F4E" w:rsidP="00680F4E">
      <w:pPr>
        <w:spacing w:after="0" w:line="240" w:lineRule="auto"/>
      </w:pPr>
      <w:r w:rsidRPr="00680F4E">
        <w:t>Ils relèvent du régime général de la Sécurité sociale.</w:t>
      </w:r>
    </w:p>
    <w:p w14:paraId="273FE877" w14:textId="77777777" w:rsidR="00680F4E" w:rsidRPr="00680F4E" w:rsidRDefault="00680F4E" w:rsidP="00680F4E">
      <w:pPr>
        <w:spacing w:after="0" w:line="240" w:lineRule="auto"/>
      </w:pPr>
      <w:r w:rsidRPr="00680F4E">
        <w:t>Mais le mandat social n’ouvre pas à lui seul droit à l’assurance chômage des salariés. (</w:t>
      </w:r>
      <w:hyperlink r:id="rId31" w:tooltip="Cotisations sociales d'une société par actions simplifiée ..." w:history="1">
        <w:r w:rsidRPr="00680F4E">
          <w:rPr>
            <w:rStyle w:val="Lienhypertexte"/>
          </w:rPr>
          <w:t>Service Public Entreprendre</w:t>
        </w:r>
      </w:hyperlink>
      <w:r w:rsidRPr="00680F4E">
        <w:t>)</w:t>
      </w:r>
    </w:p>
    <w:p w14:paraId="59C5F3EC" w14:textId="77777777" w:rsidR="00680F4E" w:rsidRPr="00680F4E" w:rsidRDefault="00680F4E" w:rsidP="00680F4E">
      <w:pPr>
        <w:spacing w:after="0" w:line="240" w:lineRule="auto"/>
        <w:rPr>
          <w:b/>
          <w:bCs/>
        </w:rPr>
      </w:pPr>
      <w:r w:rsidRPr="00680F4E">
        <w:rPr>
          <w:b/>
          <w:bCs/>
        </w:rPr>
        <w:t>Formule à retenir</w:t>
      </w:r>
    </w:p>
    <w:p w14:paraId="1A2B84A5" w14:textId="77777777" w:rsidR="00680F4E" w:rsidRPr="00680F4E" w:rsidRDefault="00680F4E" w:rsidP="00680F4E">
      <w:pPr>
        <w:spacing w:after="0" w:line="240" w:lineRule="auto"/>
      </w:pPr>
      <w:r w:rsidRPr="00680F4E">
        <w:rPr>
          <w:b/>
          <w:bCs/>
        </w:rPr>
        <w:t>Régime général ≠ automatiquement contrat de travail.</w:t>
      </w:r>
    </w:p>
    <w:p w14:paraId="128C749A" w14:textId="77777777" w:rsidR="00680F4E" w:rsidRPr="00680F4E" w:rsidRDefault="00680F4E" w:rsidP="00680F4E">
      <w:pPr>
        <w:pStyle w:val="Titre1"/>
      </w:pPr>
      <w:r w:rsidRPr="00680F4E">
        <w:t>27. La protection sociale obligatoire est complétée par d’autres dispositifs</w:t>
      </w:r>
    </w:p>
    <w:p w14:paraId="3161F670" w14:textId="77777777" w:rsidR="00680F4E" w:rsidRPr="00680F4E" w:rsidRDefault="00680F4E" w:rsidP="00680F4E">
      <w:pPr>
        <w:spacing w:after="0" w:line="240" w:lineRule="auto"/>
      </w:pPr>
      <w:r w:rsidRPr="00680F4E">
        <w:t>La protection du salarié repose sur plusieurs niveaux.</w:t>
      </w:r>
    </w:p>
    <w:tbl>
      <w:tblPr>
        <w:tblStyle w:val="Grilledutableau"/>
        <w:tblW w:w="0" w:type="auto"/>
        <w:tblLook w:val="04A0" w:firstRow="1" w:lastRow="0" w:firstColumn="1" w:lastColumn="0" w:noHBand="0" w:noVBand="1"/>
      </w:tblPr>
      <w:tblGrid>
        <w:gridCol w:w="3274"/>
        <w:gridCol w:w="4595"/>
      </w:tblGrid>
      <w:tr w:rsidR="00680F4E" w:rsidRPr="00680F4E" w14:paraId="4BD94284" w14:textId="77777777" w:rsidTr="00680F4E">
        <w:trPr>
          <w:tblHeader/>
        </w:trPr>
        <w:tc>
          <w:tcPr>
            <w:tcW w:w="0" w:type="auto"/>
            <w:hideMark/>
          </w:tcPr>
          <w:p w14:paraId="1637ECE6" w14:textId="77777777" w:rsidR="00680F4E" w:rsidRPr="00680F4E" w:rsidRDefault="00680F4E" w:rsidP="00680F4E">
            <w:pPr>
              <w:jc w:val="left"/>
              <w:rPr>
                <w:rFonts w:ascii="Calibri" w:hAnsi="Calibri" w:cs="Calibri"/>
                <w:b/>
                <w:bCs/>
                <w:sz w:val="20"/>
              </w:rPr>
            </w:pPr>
            <w:r w:rsidRPr="00680F4E">
              <w:rPr>
                <w:rFonts w:ascii="Calibri" w:hAnsi="Calibri" w:cs="Calibri"/>
                <w:b/>
                <w:bCs/>
                <w:sz w:val="20"/>
              </w:rPr>
              <w:t>Niveau</w:t>
            </w:r>
          </w:p>
        </w:tc>
        <w:tc>
          <w:tcPr>
            <w:tcW w:w="0" w:type="auto"/>
            <w:hideMark/>
          </w:tcPr>
          <w:p w14:paraId="7A87EE98" w14:textId="77777777" w:rsidR="00680F4E" w:rsidRPr="00680F4E" w:rsidRDefault="00680F4E" w:rsidP="00680F4E">
            <w:pPr>
              <w:jc w:val="left"/>
              <w:rPr>
                <w:rFonts w:ascii="Calibri" w:hAnsi="Calibri" w:cs="Calibri"/>
                <w:b/>
                <w:bCs/>
                <w:sz w:val="20"/>
              </w:rPr>
            </w:pPr>
            <w:r w:rsidRPr="00680F4E">
              <w:rPr>
                <w:rFonts w:ascii="Calibri" w:hAnsi="Calibri" w:cs="Calibri"/>
                <w:b/>
                <w:bCs/>
                <w:sz w:val="20"/>
              </w:rPr>
              <w:t>Exemple</w:t>
            </w:r>
          </w:p>
        </w:tc>
      </w:tr>
      <w:tr w:rsidR="00680F4E" w:rsidRPr="00680F4E" w14:paraId="07F78664" w14:textId="77777777" w:rsidTr="00680F4E">
        <w:tc>
          <w:tcPr>
            <w:tcW w:w="0" w:type="auto"/>
            <w:hideMark/>
          </w:tcPr>
          <w:p w14:paraId="68D9A12F" w14:textId="77777777" w:rsidR="00680F4E" w:rsidRPr="00680F4E" w:rsidRDefault="00680F4E" w:rsidP="00680F4E">
            <w:pPr>
              <w:jc w:val="left"/>
              <w:rPr>
                <w:rFonts w:ascii="Calibri" w:hAnsi="Calibri" w:cs="Calibri"/>
                <w:sz w:val="20"/>
              </w:rPr>
            </w:pPr>
            <w:r w:rsidRPr="00680F4E">
              <w:rPr>
                <w:rFonts w:ascii="Calibri" w:hAnsi="Calibri" w:cs="Calibri"/>
                <w:sz w:val="20"/>
              </w:rPr>
              <w:t>Sécurité sociale de base</w:t>
            </w:r>
          </w:p>
        </w:tc>
        <w:tc>
          <w:tcPr>
            <w:tcW w:w="0" w:type="auto"/>
            <w:hideMark/>
          </w:tcPr>
          <w:p w14:paraId="0009831C" w14:textId="77777777" w:rsidR="00680F4E" w:rsidRPr="00680F4E" w:rsidRDefault="00680F4E" w:rsidP="00680F4E">
            <w:pPr>
              <w:jc w:val="left"/>
              <w:rPr>
                <w:rFonts w:ascii="Calibri" w:hAnsi="Calibri" w:cs="Calibri"/>
                <w:sz w:val="20"/>
              </w:rPr>
            </w:pPr>
            <w:r w:rsidRPr="00680F4E">
              <w:rPr>
                <w:rFonts w:ascii="Calibri" w:hAnsi="Calibri" w:cs="Calibri"/>
                <w:sz w:val="20"/>
              </w:rPr>
              <w:t>Maladie, vieillesse, AT-MP…</w:t>
            </w:r>
          </w:p>
        </w:tc>
      </w:tr>
      <w:tr w:rsidR="00680F4E" w:rsidRPr="00680F4E" w14:paraId="0B02F59E" w14:textId="77777777" w:rsidTr="00680F4E">
        <w:tc>
          <w:tcPr>
            <w:tcW w:w="0" w:type="auto"/>
            <w:hideMark/>
          </w:tcPr>
          <w:p w14:paraId="3DEB6D2A" w14:textId="77777777" w:rsidR="00680F4E" w:rsidRPr="00680F4E" w:rsidRDefault="00680F4E" w:rsidP="00680F4E">
            <w:pPr>
              <w:jc w:val="left"/>
              <w:rPr>
                <w:rFonts w:ascii="Calibri" w:hAnsi="Calibri" w:cs="Calibri"/>
                <w:sz w:val="20"/>
              </w:rPr>
            </w:pPr>
            <w:r w:rsidRPr="00680F4E">
              <w:rPr>
                <w:rFonts w:ascii="Calibri" w:hAnsi="Calibri" w:cs="Calibri"/>
                <w:sz w:val="20"/>
              </w:rPr>
              <w:t>Retraite complémentaire obligatoire</w:t>
            </w:r>
          </w:p>
        </w:tc>
        <w:tc>
          <w:tcPr>
            <w:tcW w:w="0" w:type="auto"/>
            <w:hideMark/>
          </w:tcPr>
          <w:p w14:paraId="0BC7CCA8" w14:textId="77777777" w:rsidR="00680F4E" w:rsidRPr="00680F4E" w:rsidRDefault="00680F4E" w:rsidP="00680F4E">
            <w:pPr>
              <w:jc w:val="left"/>
              <w:rPr>
                <w:rFonts w:ascii="Calibri" w:hAnsi="Calibri" w:cs="Calibri"/>
                <w:sz w:val="20"/>
              </w:rPr>
            </w:pPr>
            <w:r w:rsidRPr="00680F4E">
              <w:rPr>
                <w:rFonts w:ascii="Calibri" w:hAnsi="Calibri" w:cs="Calibri"/>
                <w:sz w:val="20"/>
              </w:rPr>
              <w:t>Agirc-Arrco pour les salariés du privé</w:t>
            </w:r>
          </w:p>
        </w:tc>
      </w:tr>
      <w:tr w:rsidR="00680F4E" w:rsidRPr="00680F4E" w14:paraId="6A3AE77C" w14:textId="77777777" w:rsidTr="00680F4E">
        <w:tc>
          <w:tcPr>
            <w:tcW w:w="0" w:type="auto"/>
            <w:hideMark/>
          </w:tcPr>
          <w:p w14:paraId="0B9564CD" w14:textId="77777777" w:rsidR="00680F4E" w:rsidRPr="00680F4E" w:rsidRDefault="00680F4E" w:rsidP="00680F4E">
            <w:pPr>
              <w:jc w:val="left"/>
              <w:rPr>
                <w:rFonts w:ascii="Calibri" w:hAnsi="Calibri" w:cs="Calibri"/>
                <w:sz w:val="20"/>
              </w:rPr>
            </w:pPr>
            <w:r w:rsidRPr="00680F4E">
              <w:rPr>
                <w:rFonts w:ascii="Calibri" w:hAnsi="Calibri" w:cs="Calibri"/>
                <w:sz w:val="20"/>
              </w:rPr>
              <w:t>Complémentaire santé collective</w:t>
            </w:r>
          </w:p>
        </w:tc>
        <w:tc>
          <w:tcPr>
            <w:tcW w:w="0" w:type="auto"/>
            <w:hideMark/>
          </w:tcPr>
          <w:p w14:paraId="7D48BB00" w14:textId="77777777" w:rsidR="00680F4E" w:rsidRPr="00680F4E" w:rsidRDefault="00680F4E" w:rsidP="00680F4E">
            <w:pPr>
              <w:jc w:val="left"/>
              <w:rPr>
                <w:rFonts w:ascii="Calibri" w:hAnsi="Calibri" w:cs="Calibri"/>
                <w:sz w:val="20"/>
              </w:rPr>
            </w:pPr>
            <w:r w:rsidRPr="00680F4E">
              <w:rPr>
                <w:rFonts w:ascii="Calibri" w:hAnsi="Calibri" w:cs="Calibri"/>
                <w:sz w:val="20"/>
              </w:rPr>
              <w:t>Mutuelle d’entreprise</w:t>
            </w:r>
          </w:p>
        </w:tc>
      </w:tr>
      <w:tr w:rsidR="00680F4E" w:rsidRPr="00680F4E" w14:paraId="385C42E2" w14:textId="77777777" w:rsidTr="00680F4E">
        <w:tc>
          <w:tcPr>
            <w:tcW w:w="0" w:type="auto"/>
            <w:hideMark/>
          </w:tcPr>
          <w:p w14:paraId="70CF5CE1" w14:textId="77777777" w:rsidR="00680F4E" w:rsidRPr="00680F4E" w:rsidRDefault="00680F4E" w:rsidP="00680F4E">
            <w:pPr>
              <w:jc w:val="left"/>
              <w:rPr>
                <w:rFonts w:ascii="Calibri" w:hAnsi="Calibri" w:cs="Calibri"/>
                <w:sz w:val="20"/>
              </w:rPr>
            </w:pPr>
            <w:r w:rsidRPr="00680F4E">
              <w:rPr>
                <w:rFonts w:ascii="Calibri" w:hAnsi="Calibri" w:cs="Calibri"/>
                <w:sz w:val="20"/>
              </w:rPr>
              <w:t>Prévoyance complémentaire</w:t>
            </w:r>
          </w:p>
        </w:tc>
        <w:tc>
          <w:tcPr>
            <w:tcW w:w="0" w:type="auto"/>
            <w:hideMark/>
          </w:tcPr>
          <w:p w14:paraId="5E2B25F6" w14:textId="77777777" w:rsidR="00680F4E" w:rsidRPr="00680F4E" w:rsidRDefault="00680F4E" w:rsidP="00680F4E">
            <w:pPr>
              <w:jc w:val="left"/>
              <w:rPr>
                <w:rFonts w:ascii="Calibri" w:hAnsi="Calibri" w:cs="Calibri"/>
                <w:sz w:val="20"/>
              </w:rPr>
            </w:pPr>
            <w:r w:rsidRPr="00680F4E">
              <w:rPr>
                <w:rFonts w:ascii="Calibri" w:hAnsi="Calibri" w:cs="Calibri"/>
                <w:sz w:val="20"/>
              </w:rPr>
              <w:t>Incapacité, invalidité, décès selon dispositif</w:t>
            </w:r>
          </w:p>
        </w:tc>
      </w:tr>
      <w:tr w:rsidR="00680F4E" w:rsidRPr="00680F4E" w14:paraId="2531F4D2" w14:textId="77777777" w:rsidTr="00680F4E">
        <w:tc>
          <w:tcPr>
            <w:tcW w:w="0" w:type="auto"/>
            <w:hideMark/>
          </w:tcPr>
          <w:p w14:paraId="467E9CE3" w14:textId="77777777" w:rsidR="00680F4E" w:rsidRPr="00680F4E" w:rsidRDefault="00680F4E" w:rsidP="00680F4E">
            <w:pPr>
              <w:jc w:val="left"/>
              <w:rPr>
                <w:rFonts w:ascii="Calibri" w:hAnsi="Calibri" w:cs="Calibri"/>
                <w:sz w:val="20"/>
              </w:rPr>
            </w:pPr>
            <w:r w:rsidRPr="00680F4E">
              <w:rPr>
                <w:rFonts w:ascii="Calibri" w:hAnsi="Calibri" w:cs="Calibri"/>
                <w:sz w:val="20"/>
              </w:rPr>
              <w:t>Protection supplémentaire facultative</w:t>
            </w:r>
          </w:p>
        </w:tc>
        <w:tc>
          <w:tcPr>
            <w:tcW w:w="0" w:type="auto"/>
            <w:hideMark/>
          </w:tcPr>
          <w:p w14:paraId="02558091" w14:textId="77777777" w:rsidR="00680F4E" w:rsidRPr="00680F4E" w:rsidRDefault="00680F4E" w:rsidP="00680F4E">
            <w:pPr>
              <w:jc w:val="left"/>
              <w:rPr>
                <w:rFonts w:ascii="Calibri" w:hAnsi="Calibri" w:cs="Calibri"/>
                <w:sz w:val="20"/>
              </w:rPr>
            </w:pPr>
            <w:r w:rsidRPr="00680F4E">
              <w:rPr>
                <w:rFonts w:ascii="Calibri" w:hAnsi="Calibri" w:cs="Calibri"/>
                <w:sz w:val="20"/>
              </w:rPr>
              <w:t>Garanties individuelles ou collectives supplémentaires</w:t>
            </w:r>
          </w:p>
        </w:tc>
      </w:tr>
    </w:tbl>
    <w:p w14:paraId="0889F456" w14:textId="77777777" w:rsidR="00680F4E" w:rsidRPr="00680F4E" w:rsidRDefault="00680F4E" w:rsidP="00680F4E">
      <w:pPr>
        <w:spacing w:after="0" w:line="240" w:lineRule="auto"/>
      </w:pPr>
      <w:r w:rsidRPr="00680F4E">
        <w:t xml:space="preserve">Les salariés du secteur privé cotisent obligatoirement au régime de retraite complémentaire </w:t>
      </w:r>
      <w:r w:rsidRPr="00680F4E">
        <w:rPr>
          <w:b/>
          <w:bCs/>
        </w:rPr>
        <w:t>Agirc-Arrco</w:t>
      </w:r>
      <w:r w:rsidRPr="00680F4E">
        <w:t>, qui complète la retraite de base. (</w:t>
      </w:r>
      <w:hyperlink r:id="rId32" w:tooltip="Retraite complémentaire dans le privé : Agirc-Arrco" w:history="1">
        <w:r w:rsidRPr="00680F4E">
          <w:rPr>
            <w:rStyle w:val="Lienhypertexte"/>
          </w:rPr>
          <w:t>Service Public</w:t>
        </w:r>
      </w:hyperlink>
      <w:r w:rsidRPr="00680F4E">
        <w:t>)</w:t>
      </w:r>
    </w:p>
    <w:p w14:paraId="2F6F3BC5" w14:textId="5EA2B7AD" w:rsidR="00680F4E" w:rsidRPr="00680F4E" w:rsidRDefault="00680F4E" w:rsidP="00680F4E">
      <w:pPr>
        <w:pStyle w:val="Titre1"/>
      </w:pPr>
      <w:r w:rsidRPr="00680F4E">
        <w:t>28. L’employeur doit financer au moins 50</w:t>
      </w:r>
      <w:r>
        <w:t> %</w:t>
      </w:r>
      <w:r w:rsidRPr="00680F4E">
        <w:t xml:space="preserve"> de la complémentaire santé collective</w:t>
      </w:r>
    </w:p>
    <w:p w14:paraId="5954B4B4" w14:textId="77777777" w:rsidR="00680F4E" w:rsidRPr="00680F4E" w:rsidRDefault="00680F4E" w:rsidP="00680F4E">
      <w:pPr>
        <w:spacing w:after="0" w:line="240" w:lineRule="auto"/>
      </w:pPr>
      <w:r w:rsidRPr="00680F4E">
        <w:t>Les employeurs du secteur privé doivent mettre à disposition de leurs salariés une couverture collective minimale de complémentaire santé, sous réserve des cas légaux de dispense.</w:t>
      </w:r>
    </w:p>
    <w:p w14:paraId="21A549D0" w14:textId="77777777" w:rsidR="00680F4E" w:rsidRPr="00680F4E" w:rsidRDefault="00680F4E" w:rsidP="00680F4E">
      <w:pPr>
        <w:spacing w:after="0" w:line="240" w:lineRule="auto"/>
      </w:pPr>
      <w:r w:rsidRPr="00680F4E">
        <w:lastRenderedPageBreak/>
        <w:t xml:space="preserve">L’employeur doit financer </w:t>
      </w:r>
      <w:r w:rsidRPr="00680F4E">
        <w:rPr>
          <w:b/>
          <w:bCs/>
        </w:rPr>
        <w:t>au minimum la moitié de la cotisation</w:t>
      </w:r>
      <w:r w:rsidRPr="00680F4E">
        <w:t xml:space="preserve"> correspondant à cette couverture collective obligatoire. (</w:t>
      </w:r>
      <w:hyperlink r:id="rId33" w:tooltip="Code de la sécurité sociale - Article L911-7" w:history="1">
        <w:r w:rsidRPr="00680F4E">
          <w:rPr>
            <w:rStyle w:val="Lienhypertexte"/>
          </w:rPr>
          <w:t>Légifrance</w:t>
        </w:r>
      </w:hyperlink>
      <w:r w:rsidRPr="00680F4E">
        <w:t>)</w:t>
      </w:r>
    </w:p>
    <w:p w14:paraId="5D0D8408" w14:textId="77777777" w:rsidR="00680F4E" w:rsidRPr="00680F4E" w:rsidRDefault="00680F4E" w:rsidP="00680F4E">
      <w:pPr>
        <w:spacing w:after="0" w:line="240" w:lineRule="auto"/>
        <w:rPr>
          <w:b/>
          <w:bCs/>
        </w:rPr>
      </w:pPr>
      <w:r w:rsidRPr="00680F4E">
        <w:rPr>
          <w:b/>
          <w:bCs/>
        </w:rPr>
        <w:t>Exemple</w:t>
      </w:r>
    </w:p>
    <w:p w14:paraId="6A8F0E15" w14:textId="273608A4" w:rsidR="00680F4E" w:rsidRPr="00680F4E" w:rsidRDefault="00680F4E" w:rsidP="00680F4E">
      <w:pPr>
        <w:spacing w:after="0" w:line="240" w:lineRule="auto"/>
      </w:pPr>
      <w:r w:rsidRPr="00680F4E">
        <w:t>Cotisation collective</w:t>
      </w:r>
      <w:r>
        <w:t> :</w:t>
      </w:r>
    </w:p>
    <w:p w14:paraId="0D1C1A0B" w14:textId="329EDCE5" w:rsidR="00680F4E" w:rsidRPr="00680F4E" w:rsidRDefault="00680F4E" w:rsidP="00680F4E">
      <w:pPr>
        <w:spacing w:after="0" w:line="240" w:lineRule="auto"/>
      </w:pPr>
      <w:r w:rsidRPr="00680F4E">
        <w:t>100</w:t>
      </w:r>
      <w:r>
        <w:t> €</w:t>
      </w:r>
      <w:r w:rsidRPr="00680F4E">
        <w:t xml:space="preserve"> par mois.</w:t>
      </w:r>
    </w:p>
    <w:p w14:paraId="0A1FC661" w14:textId="280FFFE3" w:rsidR="00680F4E" w:rsidRPr="00680F4E" w:rsidRDefault="00680F4E" w:rsidP="00680F4E">
      <w:pPr>
        <w:spacing w:after="0" w:line="240" w:lineRule="auto"/>
      </w:pPr>
      <w:r w:rsidRPr="00680F4E">
        <w:t>Participation minimale de l’employeur</w:t>
      </w:r>
      <w:r>
        <w:t> :</w:t>
      </w:r>
    </w:p>
    <w:p w14:paraId="000A3B6D" w14:textId="2737D9E4" w:rsidR="00680F4E" w:rsidRPr="00680F4E" w:rsidRDefault="00680F4E" w:rsidP="00680F4E">
      <w:pPr>
        <w:spacing w:after="0" w:line="240" w:lineRule="auto"/>
      </w:pPr>
      <w:r w:rsidRPr="00680F4E">
        <w:rPr>
          <w:b/>
          <w:bCs/>
        </w:rPr>
        <w:t>50</w:t>
      </w:r>
      <w:r>
        <w:rPr>
          <w:b/>
          <w:bCs/>
        </w:rPr>
        <w:t> €</w:t>
      </w:r>
    </w:p>
    <w:p w14:paraId="23968351" w14:textId="77777777" w:rsidR="00680F4E" w:rsidRPr="00680F4E" w:rsidRDefault="00680F4E" w:rsidP="00680F4E">
      <w:pPr>
        <w:spacing w:after="0" w:line="240" w:lineRule="auto"/>
      </w:pPr>
      <w:r w:rsidRPr="00680F4E">
        <w:t>La convention collective ou l’employeur peut prévoir une prise en charge supérieure.</w:t>
      </w:r>
    </w:p>
    <w:p w14:paraId="60386F2D" w14:textId="77777777" w:rsidR="00680F4E" w:rsidRPr="00680F4E" w:rsidRDefault="00680F4E" w:rsidP="00680F4E">
      <w:pPr>
        <w:pStyle w:val="Titre1"/>
      </w:pPr>
      <w:r w:rsidRPr="00680F4E">
        <w:t>29. Complémentaire santé et prévoyance ne sont pas synonymes</w:t>
      </w:r>
    </w:p>
    <w:p w14:paraId="700DF407" w14:textId="77777777" w:rsidR="00680F4E" w:rsidRPr="00680F4E" w:rsidRDefault="00680F4E" w:rsidP="00680F4E">
      <w:pPr>
        <w:spacing w:after="0" w:line="240" w:lineRule="auto"/>
        <w:rPr>
          <w:b/>
          <w:bCs/>
        </w:rPr>
      </w:pPr>
      <w:r w:rsidRPr="00680F4E">
        <w:rPr>
          <w:b/>
          <w:bCs/>
        </w:rPr>
        <w:t>Complémentaire santé</w:t>
      </w:r>
    </w:p>
    <w:p w14:paraId="625792D9" w14:textId="77777777" w:rsidR="00680F4E" w:rsidRPr="00680F4E" w:rsidRDefault="00680F4E" w:rsidP="00680F4E">
      <w:pPr>
        <w:spacing w:after="0" w:line="240" w:lineRule="auto"/>
      </w:pPr>
      <w:r w:rsidRPr="00680F4E">
        <w:t>Elle rembourse tout ou partie des dépenses de santé restant après l’intervention de l’assurance maladie.</w:t>
      </w:r>
    </w:p>
    <w:p w14:paraId="54A974A9" w14:textId="77777777" w:rsidR="00680F4E" w:rsidRPr="00680F4E" w:rsidRDefault="00680F4E" w:rsidP="00680F4E">
      <w:pPr>
        <w:spacing w:after="0" w:line="240" w:lineRule="auto"/>
        <w:rPr>
          <w:b/>
          <w:bCs/>
        </w:rPr>
      </w:pPr>
      <w:r w:rsidRPr="00680F4E">
        <w:rPr>
          <w:b/>
          <w:bCs/>
        </w:rPr>
        <w:t>Prévoyance</w:t>
      </w:r>
    </w:p>
    <w:p w14:paraId="03ED4B78" w14:textId="702575B6" w:rsidR="00680F4E" w:rsidRPr="00680F4E" w:rsidRDefault="00680F4E" w:rsidP="00680F4E">
      <w:pPr>
        <w:spacing w:after="0" w:line="240" w:lineRule="auto"/>
      </w:pPr>
      <w:r w:rsidRPr="00680F4E">
        <w:t>Elle couvre principalement certains risques affectant les revenus ou la personne</w:t>
      </w:r>
      <w:r>
        <w:t> :</w:t>
      </w:r>
    </w:p>
    <w:p w14:paraId="4174E66D" w14:textId="353D4F99" w:rsidR="00680F4E" w:rsidRPr="00680F4E" w:rsidRDefault="00680F4E">
      <w:pPr>
        <w:numPr>
          <w:ilvl w:val="0"/>
          <w:numId w:val="34"/>
        </w:numPr>
        <w:spacing w:after="0" w:line="240" w:lineRule="auto"/>
      </w:pPr>
      <w:r w:rsidRPr="00680F4E">
        <w:t>incapacité</w:t>
      </w:r>
      <w:r>
        <w:t> ;</w:t>
      </w:r>
    </w:p>
    <w:p w14:paraId="3CB8C767" w14:textId="463C4881" w:rsidR="00680F4E" w:rsidRPr="00680F4E" w:rsidRDefault="00680F4E">
      <w:pPr>
        <w:numPr>
          <w:ilvl w:val="0"/>
          <w:numId w:val="34"/>
        </w:numPr>
        <w:spacing w:after="0" w:line="240" w:lineRule="auto"/>
      </w:pPr>
      <w:r w:rsidRPr="00680F4E">
        <w:t>invalidité</w:t>
      </w:r>
      <w:r>
        <w:t> ;</w:t>
      </w:r>
    </w:p>
    <w:p w14:paraId="17C69229" w14:textId="77777777" w:rsidR="00680F4E" w:rsidRPr="00680F4E" w:rsidRDefault="00680F4E">
      <w:pPr>
        <w:numPr>
          <w:ilvl w:val="0"/>
          <w:numId w:val="34"/>
        </w:numPr>
        <w:spacing w:after="0" w:line="240" w:lineRule="auto"/>
      </w:pPr>
      <w:r w:rsidRPr="00680F4E">
        <w:t>décès.</w:t>
      </w:r>
    </w:p>
    <w:p w14:paraId="37E1FD45" w14:textId="6F9E2C80" w:rsidR="00680F4E" w:rsidRPr="00680F4E" w:rsidRDefault="00680F4E" w:rsidP="00680F4E">
      <w:pPr>
        <w:spacing w:after="0" w:line="240" w:lineRule="auto"/>
      </w:pPr>
      <w:r w:rsidRPr="00680F4E">
        <w:t>La prévoyance peut être rendue obligatoire notamment par</w:t>
      </w:r>
      <w:r>
        <w:t> :</w:t>
      </w:r>
    </w:p>
    <w:p w14:paraId="73BE19C1" w14:textId="1ABEADDA" w:rsidR="00680F4E" w:rsidRPr="00680F4E" w:rsidRDefault="00680F4E">
      <w:pPr>
        <w:numPr>
          <w:ilvl w:val="0"/>
          <w:numId w:val="35"/>
        </w:numPr>
        <w:spacing w:after="0" w:line="240" w:lineRule="auto"/>
      </w:pPr>
      <w:r w:rsidRPr="00680F4E">
        <w:t>une convention collective</w:t>
      </w:r>
      <w:r>
        <w:t> ;</w:t>
      </w:r>
    </w:p>
    <w:p w14:paraId="5EEEEB36" w14:textId="0ECDF59E" w:rsidR="00680F4E" w:rsidRPr="00680F4E" w:rsidRDefault="00680F4E">
      <w:pPr>
        <w:numPr>
          <w:ilvl w:val="0"/>
          <w:numId w:val="35"/>
        </w:numPr>
        <w:spacing w:after="0" w:line="240" w:lineRule="auto"/>
      </w:pPr>
      <w:r w:rsidRPr="00680F4E">
        <w:t>un accord collectif</w:t>
      </w:r>
      <w:r>
        <w:t> ;</w:t>
      </w:r>
    </w:p>
    <w:p w14:paraId="0EC25841" w14:textId="77777777" w:rsidR="00680F4E" w:rsidRPr="00680F4E" w:rsidRDefault="00680F4E">
      <w:pPr>
        <w:numPr>
          <w:ilvl w:val="0"/>
          <w:numId w:val="35"/>
        </w:numPr>
        <w:spacing w:after="0" w:line="240" w:lineRule="auto"/>
      </w:pPr>
      <w:r w:rsidRPr="00680F4E">
        <w:t>un dispositif applicable à certaines catégories de salariés.</w:t>
      </w:r>
    </w:p>
    <w:p w14:paraId="50C05CBA" w14:textId="77777777" w:rsidR="00680F4E" w:rsidRPr="00680F4E" w:rsidRDefault="00680F4E" w:rsidP="00680F4E">
      <w:pPr>
        <w:spacing w:after="0" w:line="240" w:lineRule="auto"/>
      </w:pPr>
      <w:r w:rsidRPr="00680F4E">
        <w:t>Il faut donc vérifier le régime applicable dans l’entreprise avant de conclure qu’une garantie est obligatoire.</w:t>
      </w:r>
    </w:p>
    <w:p w14:paraId="7EB21E5D" w14:textId="795938B8" w:rsidR="00680F4E" w:rsidRPr="00680F4E" w:rsidRDefault="00680F4E" w:rsidP="00680F4E">
      <w:pPr>
        <w:pStyle w:val="Titre1"/>
      </w:pPr>
      <w:r w:rsidRPr="00680F4E">
        <w:t>30. La qualification du statut détermine le régime social</w:t>
      </w:r>
      <w:r>
        <w:t> :</w:t>
      </w:r>
      <w:r w:rsidRPr="00680F4E">
        <w:t xml:space="preserve"> tableau de synthèse</w:t>
      </w:r>
    </w:p>
    <w:tbl>
      <w:tblPr>
        <w:tblStyle w:val="Grilledutableau"/>
        <w:tblW w:w="0" w:type="auto"/>
        <w:tblLook w:val="04A0" w:firstRow="1" w:lastRow="0" w:firstColumn="1" w:lastColumn="0" w:noHBand="0" w:noVBand="1"/>
      </w:tblPr>
      <w:tblGrid>
        <w:gridCol w:w="2426"/>
        <w:gridCol w:w="2053"/>
        <w:gridCol w:w="4347"/>
      </w:tblGrid>
      <w:tr w:rsidR="00680F4E" w:rsidRPr="00680F4E" w14:paraId="076303BD" w14:textId="77777777" w:rsidTr="00680F4E">
        <w:trPr>
          <w:tblHeader/>
        </w:trPr>
        <w:tc>
          <w:tcPr>
            <w:tcW w:w="0" w:type="auto"/>
            <w:hideMark/>
          </w:tcPr>
          <w:p w14:paraId="1243CAFA" w14:textId="77777777" w:rsidR="00680F4E" w:rsidRPr="00680F4E" w:rsidRDefault="00680F4E" w:rsidP="00680F4E">
            <w:pPr>
              <w:jc w:val="left"/>
              <w:rPr>
                <w:rFonts w:ascii="Calibri" w:hAnsi="Calibri" w:cs="Calibri"/>
                <w:b/>
                <w:bCs/>
                <w:sz w:val="20"/>
              </w:rPr>
            </w:pPr>
            <w:r w:rsidRPr="00680F4E">
              <w:rPr>
                <w:rFonts w:ascii="Calibri" w:hAnsi="Calibri" w:cs="Calibri"/>
                <w:b/>
                <w:bCs/>
                <w:sz w:val="20"/>
              </w:rPr>
              <w:t>Situation</w:t>
            </w:r>
          </w:p>
        </w:tc>
        <w:tc>
          <w:tcPr>
            <w:tcW w:w="0" w:type="auto"/>
            <w:hideMark/>
          </w:tcPr>
          <w:p w14:paraId="4DCE8F98" w14:textId="4132A097" w:rsidR="00680F4E" w:rsidRPr="00680F4E" w:rsidRDefault="00680F4E" w:rsidP="00680F4E">
            <w:pPr>
              <w:jc w:val="left"/>
              <w:rPr>
                <w:rFonts w:ascii="Calibri" w:hAnsi="Calibri" w:cs="Calibri"/>
                <w:b/>
                <w:bCs/>
                <w:sz w:val="20"/>
              </w:rPr>
            </w:pPr>
            <w:r w:rsidRPr="00680F4E">
              <w:rPr>
                <w:rFonts w:ascii="Calibri" w:hAnsi="Calibri" w:cs="Calibri"/>
                <w:b/>
                <w:bCs/>
                <w:sz w:val="20"/>
              </w:rPr>
              <w:t>Contrat de travail</w:t>
            </w:r>
            <w:r w:rsidRPr="00680F4E">
              <w:rPr>
                <w:rFonts w:ascii="Calibri" w:hAnsi="Calibri" w:cs="Calibri"/>
                <w:b/>
                <w:bCs/>
                <w:sz w:val="20"/>
              </w:rPr>
              <w:t> ?</w:t>
            </w:r>
          </w:p>
        </w:tc>
        <w:tc>
          <w:tcPr>
            <w:tcW w:w="0" w:type="auto"/>
            <w:hideMark/>
          </w:tcPr>
          <w:p w14:paraId="08678B98" w14:textId="77777777" w:rsidR="00680F4E" w:rsidRPr="00680F4E" w:rsidRDefault="00680F4E" w:rsidP="00680F4E">
            <w:pPr>
              <w:jc w:val="left"/>
              <w:rPr>
                <w:rFonts w:ascii="Calibri" w:hAnsi="Calibri" w:cs="Calibri"/>
                <w:b/>
                <w:bCs/>
                <w:sz w:val="20"/>
              </w:rPr>
            </w:pPr>
            <w:r w:rsidRPr="00680F4E">
              <w:rPr>
                <w:rFonts w:ascii="Calibri" w:hAnsi="Calibri" w:cs="Calibri"/>
                <w:b/>
                <w:bCs/>
                <w:sz w:val="20"/>
              </w:rPr>
              <w:t>Protection sociale principale</w:t>
            </w:r>
          </w:p>
        </w:tc>
      </w:tr>
      <w:tr w:rsidR="00680F4E" w:rsidRPr="00680F4E" w14:paraId="320C6256" w14:textId="77777777" w:rsidTr="00680F4E">
        <w:tc>
          <w:tcPr>
            <w:tcW w:w="0" w:type="auto"/>
            <w:hideMark/>
          </w:tcPr>
          <w:p w14:paraId="7C932201" w14:textId="77777777" w:rsidR="00680F4E" w:rsidRPr="00680F4E" w:rsidRDefault="00680F4E" w:rsidP="00680F4E">
            <w:pPr>
              <w:jc w:val="left"/>
              <w:rPr>
                <w:rFonts w:ascii="Calibri" w:hAnsi="Calibri" w:cs="Calibri"/>
                <w:sz w:val="20"/>
              </w:rPr>
            </w:pPr>
            <w:r w:rsidRPr="00680F4E">
              <w:rPr>
                <w:rFonts w:ascii="Calibri" w:hAnsi="Calibri" w:cs="Calibri"/>
                <w:sz w:val="20"/>
              </w:rPr>
              <w:t>Salarié ordinaire</w:t>
            </w:r>
          </w:p>
        </w:tc>
        <w:tc>
          <w:tcPr>
            <w:tcW w:w="0" w:type="auto"/>
            <w:hideMark/>
          </w:tcPr>
          <w:p w14:paraId="338C70FB" w14:textId="77777777" w:rsidR="00680F4E" w:rsidRPr="00680F4E" w:rsidRDefault="00680F4E" w:rsidP="00680F4E">
            <w:pPr>
              <w:jc w:val="left"/>
              <w:rPr>
                <w:rFonts w:ascii="Calibri" w:hAnsi="Calibri" w:cs="Calibri"/>
                <w:sz w:val="20"/>
              </w:rPr>
            </w:pPr>
            <w:r w:rsidRPr="00680F4E">
              <w:rPr>
                <w:rFonts w:ascii="Calibri" w:hAnsi="Calibri" w:cs="Calibri"/>
                <w:sz w:val="20"/>
              </w:rPr>
              <w:t>Oui</w:t>
            </w:r>
          </w:p>
        </w:tc>
        <w:tc>
          <w:tcPr>
            <w:tcW w:w="0" w:type="auto"/>
            <w:hideMark/>
          </w:tcPr>
          <w:p w14:paraId="2DD72753" w14:textId="77777777" w:rsidR="00680F4E" w:rsidRPr="00680F4E" w:rsidRDefault="00680F4E" w:rsidP="00680F4E">
            <w:pPr>
              <w:jc w:val="left"/>
              <w:rPr>
                <w:rFonts w:ascii="Calibri" w:hAnsi="Calibri" w:cs="Calibri"/>
                <w:sz w:val="20"/>
              </w:rPr>
            </w:pPr>
            <w:r w:rsidRPr="00680F4E">
              <w:rPr>
                <w:rFonts w:ascii="Calibri" w:hAnsi="Calibri" w:cs="Calibri"/>
                <w:sz w:val="20"/>
              </w:rPr>
              <w:t>Régime général, sauf régime agricole ou spécial</w:t>
            </w:r>
          </w:p>
        </w:tc>
      </w:tr>
      <w:tr w:rsidR="00680F4E" w:rsidRPr="00680F4E" w14:paraId="7BE0892F" w14:textId="77777777" w:rsidTr="00680F4E">
        <w:tc>
          <w:tcPr>
            <w:tcW w:w="0" w:type="auto"/>
            <w:hideMark/>
          </w:tcPr>
          <w:p w14:paraId="20254626" w14:textId="77777777" w:rsidR="00680F4E" w:rsidRPr="00680F4E" w:rsidRDefault="00680F4E" w:rsidP="00680F4E">
            <w:pPr>
              <w:jc w:val="left"/>
              <w:rPr>
                <w:rFonts w:ascii="Calibri" w:hAnsi="Calibri" w:cs="Calibri"/>
                <w:sz w:val="20"/>
              </w:rPr>
            </w:pPr>
            <w:r w:rsidRPr="00680F4E">
              <w:rPr>
                <w:rFonts w:ascii="Calibri" w:hAnsi="Calibri" w:cs="Calibri"/>
                <w:sz w:val="20"/>
              </w:rPr>
              <w:t>Salarié agricole</w:t>
            </w:r>
          </w:p>
        </w:tc>
        <w:tc>
          <w:tcPr>
            <w:tcW w:w="0" w:type="auto"/>
            <w:hideMark/>
          </w:tcPr>
          <w:p w14:paraId="5100EF87" w14:textId="77777777" w:rsidR="00680F4E" w:rsidRPr="00680F4E" w:rsidRDefault="00680F4E" w:rsidP="00680F4E">
            <w:pPr>
              <w:jc w:val="left"/>
              <w:rPr>
                <w:rFonts w:ascii="Calibri" w:hAnsi="Calibri" w:cs="Calibri"/>
                <w:sz w:val="20"/>
              </w:rPr>
            </w:pPr>
            <w:r w:rsidRPr="00680F4E">
              <w:rPr>
                <w:rFonts w:ascii="Calibri" w:hAnsi="Calibri" w:cs="Calibri"/>
                <w:sz w:val="20"/>
              </w:rPr>
              <w:t>Oui</w:t>
            </w:r>
          </w:p>
        </w:tc>
        <w:tc>
          <w:tcPr>
            <w:tcW w:w="0" w:type="auto"/>
            <w:hideMark/>
          </w:tcPr>
          <w:p w14:paraId="2BF1F213" w14:textId="77777777" w:rsidR="00680F4E" w:rsidRPr="00680F4E" w:rsidRDefault="00680F4E" w:rsidP="00680F4E">
            <w:pPr>
              <w:jc w:val="left"/>
              <w:rPr>
                <w:rFonts w:ascii="Calibri" w:hAnsi="Calibri" w:cs="Calibri"/>
                <w:sz w:val="20"/>
              </w:rPr>
            </w:pPr>
            <w:r w:rsidRPr="00680F4E">
              <w:rPr>
                <w:rFonts w:ascii="Calibri" w:hAnsi="Calibri" w:cs="Calibri"/>
                <w:sz w:val="20"/>
              </w:rPr>
              <w:t>MSA</w:t>
            </w:r>
          </w:p>
        </w:tc>
      </w:tr>
      <w:tr w:rsidR="00680F4E" w:rsidRPr="00680F4E" w14:paraId="14D26E45" w14:textId="77777777" w:rsidTr="00680F4E">
        <w:tc>
          <w:tcPr>
            <w:tcW w:w="0" w:type="auto"/>
            <w:hideMark/>
          </w:tcPr>
          <w:p w14:paraId="6FFBB872" w14:textId="77777777" w:rsidR="00680F4E" w:rsidRPr="00680F4E" w:rsidRDefault="00680F4E" w:rsidP="00680F4E">
            <w:pPr>
              <w:jc w:val="left"/>
              <w:rPr>
                <w:rFonts w:ascii="Calibri" w:hAnsi="Calibri" w:cs="Calibri"/>
                <w:sz w:val="20"/>
              </w:rPr>
            </w:pPr>
            <w:r w:rsidRPr="00680F4E">
              <w:rPr>
                <w:rFonts w:ascii="Calibri" w:hAnsi="Calibri" w:cs="Calibri"/>
                <w:sz w:val="20"/>
              </w:rPr>
              <w:t>Travailleur indépendant</w:t>
            </w:r>
          </w:p>
        </w:tc>
        <w:tc>
          <w:tcPr>
            <w:tcW w:w="0" w:type="auto"/>
            <w:hideMark/>
          </w:tcPr>
          <w:p w14:paraId="26DFEEAB" w14:textId="77777777" w:rsidR="00680F4E" w:rsidRPr="00680F4E" w:rsidRDefault="00680F4E" w:rsidP="00680F4E">
            <w:pPr>
              <w:jc w:val="left"/>
              <w:rPr>
                <w:rFonts w:ascii="Calibri" w:hAnsi="Calibri" w:cs="Calibri"/>
                <w:sz w:val="20"/>
              </w:rPr>
            </w:pPr>
            <w:r w:rsidRPr="00680F4E">
              <w:rPr>
                <w:rFonts w:ascii="Calibri" w:hAnsi="Calibri" w:cs="Calibri"/>
                <w:sz w:val="20"/>
              </w:rPr>
              <w:t>Non</w:t>
            </w:r>
          </w:p>
        </w:tc>
        <w:tc>
          <w:tcPr>
            <w:tcW w:w="0" w:type="auto"/>
            <w:hideMark/>
          </w:tcPr>
          <w:p w14:paraId="77D3D655" w14:textId="77777777" w:rsidR="00680F4E" w:rsidRPr="00680F4E" w:rsidRDefault="00680F4E" w:rsidP="00680F4E">
            <w:pPr>
              <w:jc w:val="left"/>
              <w:rPr>
                <w:rFonts w:ascii="Calibri" w:hAnsi="Calibri" w:cs="Calibri"/>
                <w:sz w:val="20"/>
              </w:rPr>
            </w:pPr>
            <w:r w:rsidRPr="00680F4E">
              <w:rPr>
                <w:rFonts w:ascii="Calibri" w:hAnsi="Calibri" w:cs="Calibri"/>
                <w:sz w:val="20"/>
              </w:rPr>
              <w:t>Protection sociale des indépendants selon activité</w:t>
            </w:r>
          </w:p>
        </w:tc>
      </w:tr>
      <w:tr w:rsidR="00680F4E" w:rsidRPr="00680F4E" w14:paraId="476061BE" w14:textId="77777777" w:rsidTr="00680F4E">
        <w:tc>
          <w:tcPr>
            <w:tcW w:w="0" w:type="auto"/>
            <w:hideMark/>
          </w:tcPr>
          <w:p w14:paraId="67DD1C6A" w14:textId="77777777" w:rsidR="00680F4E" w:rsidRPr="00680F4E" w:rsidRDefault="00680F4E" w:rsidP="00680F4E">
            <w:pPr>
              <w:jc w:val="left"/>
              <w:rPr>
                <w:rFonts w:ascii="Calibri" w:hAnsi="Calibri" w:cs="Calibri"/>
                <w:sz w:val="20"/>
              </w:rPr>
            </w:pPr>
            <w:r w:rsidRPr="00680F4E">
              <w:rPr>
                <w:rFonts w:ascii="Calibri" w:hAnsi="Calibri" w:cs="Calibri"/>
                <w:sz w:val="20"/>
              </w:rPr>
              <w:t>Président rémunéré de SAS</w:t>
            </w:r>
          </w:p>
        </w:tc>
        <w:tc>
          <w:tcPr>
            <w:tcW w:w="0" w:type="auto"/>
            <w:hideMark/>
          </w:tcPr>
          <w:p w14:paraId="2897F60F" w14:textId="77777777" w:rsidR="00680F4E" w:rsidRPr="00680F4E" w:rsidRDefault="00680F4E" w:rsidP="00680F4E">
            <w:pPr>
              <w:jc w:val="left"/>
              <w:rPr>
                <w:rFonts w:ascii="Calibri" w:hAnsi="Calibri" w:cs="Calibri"/>
                <w:sz w:val="20"/>
              </w:rPr>
            </w:pPr>
            <w:r w:rsidRPr="00680F4E">
              <w:rPr>
                <w:rFonts w:ascii="Calibri" w:hAnsi="Calibri" w:cs="Calibri"/>
                <w:sz w:val="20"/>
              </w:rPr>
              <w:t>Pas nécessairement</w:t>
            </w:r>
          </w:p>
        </w:tc>
        <w:tc>
          <w:tcPr>
            <w:tcW w:w="0" w:type="auto"/>
            <w:hideMark/>
          </w:tcPr>
          <w:p w14:paraId="68C77856" w14:textId="77777777" w:rsidR="00680F4E" w:rsidRPr="00680F4E" w:rsidRDefault="00680F4E" w:rsidP="00680F4E">
            <w:pPr>
              <w:jc w:val="left"/>
              <w:rPr>
                <w:rFonts w:ascii="Calibri" w:hAnsi="Calibri" w:cs="Calibri"/>
                <w:sz w:val="20"/>
              </w:rPr>
            </w:pPr>
            <w:r w:rsidRPr="00680F4E">
              <w:rPr>
                <w:rFonts w:ascii="Calibri" w:hAnsi="Calibri" w:cs="Calibri"/>
                <w:sz w:val="20"/>
              </w:rPr>
              <w:t>Régime général comme assimilé salarié</w:t>
            </w:r>
          </w:p>
        </w:tc>
      </w:tr>
      <w:tr w:rsidR="00680F4E" w:rsidRPr="00680F4E" w14:paraId="2D836534" w14:textId="77777777" w:rsidTr="00680F4E">
        <w:tc>
          <w:tcPr>
            <w:tcW w:w="0" w:type="auto"/>
            <w:hideMark/>
          </w:tcPr>
          <w:p w14:paraId="5792A272" w14:textId="77777777" w:rsidR="00680F4E" w:rsidRPr="00680F4E" w:rsidRDefault="00680F4E" w:rsidP="00680F4E">
            <w:pPr>
              <w:jc w:val="left"/>
              <w:rPr>
                <w:rFonts w:ascii="Calibri" w:hAnsi="Calibri" w:cs="Calibri"/>
                <w:sz w:val="20"/>
              </w:rPr>
            </w:pPr>
            <w:r w:rsidRPr="00680F4E">
              <w:rPr>
                <w:rFonts w:ascii="Calibri" w:hAnsi="Calibri" w:cs="Calibri"/>
                <w:sz w:val="20"/>
              </w:rPr>
              <w:t>Gérant majoritaire de SARL</w:t>
            </w:r>
          </w:p>
        </w:tc>
        <w:tc>
          <w:tcPr>
            <w:tcW w:w="0" w:type="auto"/>
            <w:hideMark/>
          </w:tcPr>
          <w:p w14:paraId="2F6EC2E3" w14:textId="77777777" w:rsidR="00680F4E" w:rsidRPr="00680F4E" w:rsidRDefault="00680F4E" w:rsidP="00680F4E">
            <w:pPr>
              <w:jc w:val="left"/>
              <w:rPr>
                <w:rFonts w:ascii="Calibri" w:hAnsi="Calibri" w:cs="Calibri"/>
                <w:sz w:val="20"/>
              </w:rPr>
            </w:pPr>
            <w:r w:rsidRPr="00680F4E">
              <w:rPr>
                <w:rFonts w:ascii="Calibri" w:hAnsi="Calibri" w:cs="Calibri"/>
                <w:sz w:val="20"/>
              </w:rPr>
              <w:t>Pas au titre du mandat</w:t>
            </w:r>
          </w:p>
        </w:tc>
        <w:tc>
          <w:tcPr>
            <w:tcW w:w="0" w:type="auto"/>
            <w:hideMark/>
          </w:tcPr>
          <w:p w14:paraId="47373F47" w14:textId="77777777" w:rsidR="00680F4E" w:rsidRPr="00680F4E" w:rsidRDefault="00680F4E" w:rsidP="00680F4E">
            <w:pPr>
              <w:jc w:val="left"/>
              <w:rPr>
                <w:rFonts w:ascii="Calibri" w:hAnsi="Calibri" w:cs="Calibri"/>
                <w:sz w:val="20"/>
              </w:rPr>
            </w:pPr>
            <w:r w:rsidRPr="00680F4E">
              <w:rPr>
                <w:rFonts w:ascii="Calibri" w:hAnsi="Calibri" w:cs="Calibri"/>
                <w:sz w:val="20"/>
              </w:rPr>
              <w:t>Régime des travailleurs indépendants</w:t>
            </w:r>
          </w:p>
        </w:tc>
      </w:tr>
      <w:tr w:rsidR="00680F4E" w:rsidRPr="00680F4E" w14:paraId="4E0AB277" w14:textId="77777777" w:rsidTr="00680F4E">
        <w:tc>
          <w:tcPr>
            <w:tcW w:w="0" w:type="auto"/>
            <w:hideMark/>
          </w:tcPr>
          <w:p w14:paraId="24CE50A3" w14:textId="77777777" w:rsidR="00680F4E" w:rsidRPr="00680F4E" w:rsidRDefault="00680F4E" w:rsidP="00680F4E">
            <w:pPr>
              <w:jc w:val="left"/>
              <w:rPr>
                <w:rFonts w:ascii="Calibri" w:hAnsi="Calibri" w:cs="Calibri"/>
                <w:sz w:val="20"/>
              </w:rPr>
            </w:pPr>
            <w:r w:rsidRPr="00680F4E">
              <w:rPr>
                <w:rFonts w:ascii="Calibri" w:hAnsi="Calibri" w:cs="Calibri"/>
                <w:sz w:val="20"/>
              </w:rPr>
              <w:t>Bénévole</w:t>
            </w:r>
          </w:p>
        </w:tc>
        <w:tc>
          <w:tcPr>
            <w:tcW w:w="0" w:type="auto"/>
            <w:hideMark/>
          </w:tcPr>
          <w:p w14:paraId="19F84167" w14:textId="77777777" w:rsidR="00680F4E" w:rsidRPr="00680F4E" w:rsidRDefault="00680F4E" w:rsidP="00680F4E">
            <w:pPr>
              <w:jc w:val="left"/>
              <w:rPr>
                <w:rFonts w:ascii="Calibri" w:hAnsi="Calibri" w:cs="Calibri"/>
                <w:sz w:val="20"/>
              </w:rPr>
            </w:pPr>
            <w:r w:rsidRPr="00680F4E">
              <w:rPr>
                <w:rFonts w:ascii="Calibri" w:hAnsi="Calibri" w:cs="Calibri"/>
                <w:sz w:val="20"/>
              </w:rPr>
              <w:t>Non</w:t>
            </w:r>
          </w:p>
        </w:tc>
        <w:tc>
          <w:tcPr>
            <w:tcW w:w="0" w:type="auto"/>
            <w:hideMark/>
          </w:tcPr>
          <w:p w14:paraId="63F1CB22" w14:textId="77777777" w:rsidR="00680F4E" w:rsidRPr="00680F4E" w:rsidRDefault="00680F4E" w:rsidP="00680F4E">
            <w:pPr>
              <w:jc w:val="left"/>
              <w:rPr>
                <w:rFonts w:ascii="Calibri" w:hAnsi="Calibri" w:cs="Calibri"/>
                <w:sz w:val="20"/>
              </w:rPr>
            </w:pPr>
            <w:r w:rsidRPr="00680F4E">
              <w:rPr>
                <w:rFonts w:ascii="Calibri" w:hAnsi="Calibri" w:cs="Calibri"/>
                <w:sz w:val="20"/>
              </w:rPr>
              <w:t>Pas d’affiliation comme salarié du fait du bénévolat</w:t>
            </w:r>
          </w:p>
        </w:tc>
      </w:tr>
      <w:tr w:rsidR="00680F4E" w:rsidRPr="00680F4E" w14:paraId="6BA7FC0C" w14:textId="77777777" w:rsidTr="00680F4E">
        <w:tc>
          <w:tcPr>
            <w:tcW w:w="0" w:type="auto"/>
            <w:hideMark/>
          </w:tcPr>
          <w:p w14:paraId="0B6D5447" w14:textId="77777777" w:rsidR="00680F4E" w:rsidRPr="00680F4E" w:rsidRDefault="00680F4E" w:rsidP="00680F4E">
            <w:pPr>
              <w:jc w:val="left"/>
              <w:rPr>
                <w:rFonts w:ascii="Calibri" w:hAnsi="Calibri" w:cs="Calibri"/>
                <w:sz w:val="20"/>
              </w:rPr>
            </w:pPr>
            <w:r w:rsidRPr="00680F4E">
              <w:rPr>
                <w:rFonts w:ascii="Calibri" w:hAnsi="Calibri" w:cs="Calibri"/>
                <w:sz w:val="20"/>
              </w:rPr>
              <w:t>Prestataire indépendant</w:t>
            </w:r>
          </w:p>
        </w:tc>
        <w:tc>
          <w:tcPr>
            <w:tcW w:w="0" w:type="auto"/>
            <w:hideMark/>
          </w:tcPr>
          <w:p w14:paraId="7C46E17C" w14:textId="77777777" w:rsidR="00680F4E" w:rsidRPr="00680F4E" w:rsidRDefault="00680F4E" w:rsidP="00680F4E">
            <w:pPr>
              <w:jc w:val="left"/>
              <w:rPr>
                <w:rFonts w:ascii="Calibri" w:hAnsi="Calibri" w:cs="Calibri"/>
                <w:sz w:val="20"/>
              </w:rPr>
            </w:pPr>
            <w:r w:rsidRPr="00680F4E">
              <w:rPr>
                <w:rFonts w:ascii="Calibri" w:hAnsi="Calibri" w:cs="Calibri"/>
                <w:sz w:val="20"/>
              </w:rPr>
              <w:t>Non</w:t>
            </w:r>
          </w:p>
        </w:tc>
        <w:tc>
          <w:tcPr>
            <w:tcW w:w="0" w:type="auto"/>
            <w:hideMark/>
          </w:tcPr>
          <w:p w14:paraId="46454D01" w14:textId="77777777" w:rsidR="00680F4E" w:rsidRPr="00680F4E" w:rsidRDefault="00680F4E" w:rsidP="00680F4E">
            <w:pPr>
              <w:jc w:val="left"/>
              <w:rPr>
                <w:rFonts w:ascii="Calibri" w:hAnsi="Calibri" w:cs="Calibri"/>
                <w:sz w:val="20"/>
              </w:rPr>
            </w:pPr>
            <w:r w:rsidRPr="00680F4E">
              <w:rPr>
                <w:rFonts w:ascii="Calibri" w:hAnsi="Calibri" w:cs="Calibri"/>
                <w:sz w:val="20"/>
              </w:rPr>
              <w:t>Régime correspondant à son activité indépendante</w:t>
            </w:r>
          </w:p>
        </w:tc>
      </w:tr>
    </w:tbl>
    <w:p w14:paraId="267D4CA6" w14:textId="77777777" w:rsidR="00680F4E" w:rsidRPr="00680F4E" w:rsidRDefault="00680F4E" w:rsidP="00680F4E">
      <w:pPr>
        <w:spacing w:after="0" w:line="240" w:lineRule="auto"/>
      </w:pPr>
      <w:r w:rsidRPr="00680F4E">
        <w:t>(</w:t>
      </w:r>
      <w:hyperlink r:id="rId34" w:tooltip="Protection sociale du dirigeant de société" w:history="1">
        <w:r w:rsidRPr="00680F4E">
          <w:rPr>
            <w:rStyle w:val="Lienhypertexte"/>
          </w:rPr>
          <w:t>Service Public Entreprendre</w:t>
        </w:r>
      </w:hyperlink>
      <w:r w:rsidRPr="00680F4E">
        <w:t>)</w:t>
      </w:r>
    </w:p>
    <w:p w14:paraId="2FF2528C" w14:textId="77777777" w:rsidR="00680F4E" w:rsidRPr="00680F4E" w:rsidRDefault="00680F4E" w:rsidP="00680F4E">
      <w:pPr>
        <w:pStyle w:val="Titre1"/>
      </w:pPr>
      <w:r w:rsidRPr="00680F4E">
        <w:t>31. Méthode pour déterminer l’existence d’un contrat de travail</w:t>
      </w:r>
    </w:p>
    <w:p w14:paraId="7E55A151" w14:textId="5655886C" w:rsidR="00680F4E" w:rsidRPr="00680F4E" w:rsidRDefault="00680F4E" w:rsidP="00680F4E">
      <w:pPr>
        <w:spacing w:after="0" w:line="240" w:lineRule="auto"/>
        <w:rPr>
          <w:b/>
          <w:bCs/>
        </w:rPr>
      </w:pPr>
      <w:r w:rsidRPr="00680F4E">
        <w:rPr>
          <w:b/>
          <w:bCs/>
        </w:rPr>
        <w:t xml:space="preserve">Étape 1 </w:t>
      </w:r>
      <w:r>
        <w:rPr>
          <w:b/>
          <w:bCs/>
        </w:rPr>
        <w:t>-</w:t>
      </w:r>
      <w:r w:rsidRPr="00680F4E">
        <w:rPr>
          <w:b/>
          <w:bCs/>
        </w:rPr>
        <w:t xml:space="preserve"> Identifier la prestation</w:t>
      </w:r>
    </w:p>
    <w:p w14:paraId="361AA62C" w14:textId="2D25E368" w:rsidR="00680F4E" w:rsidRPr="00680F4E" w:rsidRDefault="00680F4E" w:rsidP="00680F4E">
      <w:pPr>
        <w:spacing w:after="0" w:line="240" w:lineRule="auto"/>
      </w:pPr>
      <w:r w:rsidRPr="00680F4E">
        <w:t>Une personne accomplit-elle effectivement un travail pour une autre</w:t>
      </w:r>
      <w:r>
        <w:t> ?</w:t>
      </w:r>
    </w:p>
    <w:p w14:paraId="3765C8AA" w14:textId="2D86F4C9" w:rsidR="00680F4E" w:rsidRPr="00680F4E" w:rsidRDefault="00680F4E" w:rsidP="00680F4E">
      <w:pPr>
        <w:spacing w:after="0" w:line="240" w:lineRule="auto"/>
        <w:rPr>
          <w:b/>
          <w:bCs/>
        </w:rPr>
      </w:pPr>
      <w:r w:rsidRPr="00680F4E">
        <w:rPr>
          <w:b/>
          <w:bCs/>
        </w:rPr>
        <w:t xml:space="preserve">Étape 2 </w:t>
      </w:r>
      <w:r>
        <w:rPr>
          <w:b/>
          <w:bCs/>
        </w:rPr>
        <w:t>-</w:t>
      </w:r>
      <w:r w:rsidRPr="00680F4E">
        <w:rPr>
          <w:b/>
          <w:bCs/>
        </w:rPr>
        <w:t xml:space="preserve"> Identifier la contrepartie</w:t>
      </w:r>
    </w:p>
    <w:p w14:paraId="56D00410" w14:textId="70F3A55A" w:rsidR="00680F4E" w:rsidRPr="00680F4E" w:rsidRDefault="00680F4E" w:rsidP="00680F4E">
      <w:pPr>
        <w:spacing w:after="0" w:line="240" w:lineRule="auto"/>
      </w:pPr>
      <w:r w:rsidRPr="00680F4E">
        <w:t>Existe-t-il une rémunération réelle</w:t>
      </w:r>
      <w:r>
        <w:t> ?</w:t>
      </w:r>
    </w:p>
    <w:p w14:paraId="0538BFA5" w14:textId="483A8F84" w:rsidR="00680F4E" w:rsidRPr="00680F4E" w:rsidRDefault="00680F4E" w:rsidP="00680F4E">
      <w:pPr>
        <w:spacing w:after="0" w:line="240" w:lineRule="auto"/>
        <w:rPr>
          <w:b/>
          <w:bCs/>
        </w:rPr>
      </w:pPr>
      <w:r w:rsidRPr="00680F4E">
        <w:rPr>
          <w:b/>
          <w:bCs/>
        </w:rPr>
        <w:t xml:space="preserve">Étape 3 </w:t>
      </w:r>
      <w:r>
        <w:rPr>
          <w:b/>
          <w:bCs/>
        </w:rPr>
        <w:t>-</w:t>
      </w:r>
      <w:r w:rsidRPr="00680F4E">
        <w:rPr>
          <w:b/>
          <w:bCs/>
        </w:rPr>
        <w:t xml:space="preserve"> Rechercher surtout la subordination</w:t>
      </w:r>
    </w:p>
    <w:p w14:paraId="6D1CCAA5" w14:textId="6B81A300" w:rsidR="00680F4E" w:rsidRPr="00680F4E" w:rsidRDefault="00680F4E" w:rsidP="00680F4E">
      <w:pPr>
        <w:spacing w:after="0" w:line="240" w:lineRule="auto"/>
      </w:pPr>
      <w:r w:rsidRPr="00680F4E">
        <w:t>Le donneur d’ordre dispose-t-il du pouvoir</w:t>
      </w:r>
      <w:r>
        <w:t> :</w:t>
      </w:r>
    </w:p>
    <w:p w14:paraId="04971481" w14:textId="0A2F0684" w:rsidR="00680F4E" w:rsidRPr="00680F4E" w:rsidRDefault="00680F4E">
      <w:pPr>
        <w:numPr>
          <w:ilvl w:val="0"/>
          <w:numId w:val="36"/>
        </w:numPr>
        <w:spacing w:after="0" w:line="240" w:lineRule="auto"/>
      </w:pPr>
      <w:r w:rsidRPr="00680F4E">
        <w:t>de donner des ordres</w:t>
      </w:r>
      <w:r>
        <w:t> ?</w:t>
      </w:r>
    </w:p>
    <w:p w14:paraId="32FA5661" w14:textId="79F2C235" w:rsidR="00680F4E" w:rsidRPr="00680F4E" w:rsidRDefault="00680F4E">
      <w:pPr>
        <w:numPr>
          <w:ilvl w:val="0"/>
          <w:numId w:val="36"/>
        </w:numPr>
        <w:spacing w:after="0" w:line="240" w:lineRule="auto"/>
      </w:pPr>
      <w:r w:rsidRPr="00680F4E">
        <w:t>d’imposer des directives</w:t>
      </w:r>
      <w:r>
        <w:t> ?</w:t>
      </w:r>
    </w:p>
    <w:p w14:paraId="48D0A5F3" w14:textId="40914480" w:rsidR="00680F4E" w:rsidRPr="00680F4E" w:rsidRDefault="00680F4E">
      <w:pPr>
        <w:numPr>
          <w:ilvl w:val="0"/>
          <w:numId w:val="36"/>
        </w:numPr>
        <w:spacing w:after="0" w:line="240" w:lineRule="auto"/>
      </w:pPr>
      <w:r w:rsidRPr="00680F4E">
        <w:t>de contrôler l’exécution</w:t>
      </w:r>
      <w:r>
        <w:t> ?</w:t>
      </w:r>
    </w:p>
    <w:p w14:paraId="077B2589" w14:textId="640CA8D4" w:rsidR="00680F4E" w:rsidRPr="00680F4E" w:rsidRDefault="00680F4E">
      <w:pPr>
        <w:numPr>
          <w:ilvl w:val="0"/>
          <w:numId w:val="36"/>
        </w:numPr>
        <w:spacing w:after="0" w:line="240" w:lineRule="auto"/>
      </w:pPr>
      <w:r w:rsidRPr="00680F4E">
        <w:t>de sanctionner</w:t>
      </w:r>
      <w:r>
        <w:t> ?</w:t>
      </w:r>
    </w:p>
    <w:p w14:paraId="1A5BAC79" w14:textId="701FE56D" w:rsidR="00680F4E" w:rsidRPr="00680F4E" w:rsidRDefault="00680F4E" w:rsidP="00680F4E">
      <w:pPr>
        <w:spacing w:after="0" w:line="240" w:lineRule="auto"/>
        <w:rPr>
          <w:b/>
          <w:bCs/>
        </w:rPr>
      </w:pPr>
      <w:r w:rsidRPr="00680F4E">
        <w:rPr>
          <w:b/>
          <w:bCs/>
        </w:rPr>
        <w:t xml:space="preserve">Étape 4 </w:t>
      </w:r>
      <w:r>
        <w:rPr>
          <w:b/>
          <w:bCs/>
        </w:rPr>
        <w:t>-</w:t>
      </w:r>
      <w:r w:rsidRPr="00680F4E">
        <w:rPr>
          <w:b/>
          <w:bCs/>
        </w:rPr>
        <w:t xml:space="preserve"> Examiner les conditions concrètes</w:t>
      </w:r>
    </w:p>
    <w:p w14:paraId="49F45E2C" w14:textId="5666BE1B" w:rsidR="00680F4E" w:rsidRPr="00680F4E" w:rsidRDefault="00680F4E">
      <w:pPr>
        <w:numPr>
          <w:ilvl w:val="0"/>
          <w:numId w:val="37"/>
        </w:numPr>
        <w:spacing w:after="0" w:line="240" w:lineRule="auto"/>
      </w:pPr>
      <w:r w:rsidRPr="00680F4E">
        <w:t>horaires</w:t>
      </w:r>
      <w:r>
        <w:t> ;</w:t>
      </w:r>
    </w:p>
    <w:p w14:paraId="3ECD8B03" w14:textId="6762D804" w:rsidR="00680F4E" w:rsidRPr="00680F4E" w:rsidRDefault="00680F4E">
      <w:pPr>
        <w:numPr>
          <w:ilvl w:val="0"/>
          <w:numId w:val="37"/>
        </w:numPr>
        <w:spacing w:after="0" w:line="240" w:lineRule="auto"/>
      </w:pPr>
      <w:r w:rsidRPr="00680F4E">
        <w:t>organisation</w:t>
      </w:r>
      <w:r>
        <w:t> ;</w:t>
      </w:r>
    </w:p>
    <w:p w14:paraId="6E5AC170" w14:textId="3D98FCFA" w:rsidR="00680F4E" w:rsidRPr="00680F4E" w:rsidRDefault="00680F4E">
      <w:pPr>
        <w:numPr>
          <w:ilvl w:val="0"/>
          <w:numId w:val="37"/>
        </w:numPr>
        <w:spacing w:after="0" w:line="240" w:lineRule="auto"/>
      </w:pPr>
      <w:r w:rsidRPr="00680F4E">
        <w:t>clientèle</w:t>
      </w:r>
      <w:r>
        <w:t> ;</w:t>
      </w:r>
    </w:p>
    <w:p w14:paraId="2ABBCD3D" w14:textId="46FB76A1" w:rsidR="00680F4E" w:rsidRPr="00680F4E" w:rsidRDefault="00680F4E">
      <w:pPr>
        <w:numPr>
          <w:ilvl w:val="0"/>
          <w:numId w:val="37"/>
        </w:numPr>
        <w:spacing w:after="0" w:line="240" w:lineRule="auto"/>
      </w:pPr>
      <w:r w:rsidRPr="00680F4E">
        <w:lastRenderedPageBreak/>
        <w:t>tarifs</w:t>
      </w:r>
      <w:r>
        <w:t> ;</w:t>
      </w:r>
    </w:p>
    <w:p w14:paraId="01BD7834" w14:textId="5DF01A2E" w:rsidR="00680F4E" w:rsidRPr="00680F4E" w:rsidRDefault="00680F4E">
      <w:pPr>
        <w:numPr>
          <w:ilvl w:val="0"/>
          <w:numId w:val="37"/>
        </w:numPr>
        <w:spacing w:after="0" w:line="240" w:lineRule="auto"/>
      </w:pPr>
      <w:r w:rsidRPr="00680F4E">
        <w:t>matériel</w:t>
      </w:r>
      <w:r>
        <w:t> ;</w:t>
      </w:r>
    </w:p>
    <w:p w14:paraId="5CB90A9A" w14:textId="4D8E1C7C" w:rsidR="00680F4E" w:rsidRPr="00680F4E" w:rsidRDefault="00680F4E">
      <w:pPr>
        <w:numPr>
          <w:ilvl w:val="0"/>
          <w:numId w:val="37"/>
        </w:numPr>
        <w:spacing w:after="0" w:line="240" w:lineRule="auto"/>
      </w:pPr>
      <w:r w:rsidRPr="00680F4E">
        <w:t>procédures</w:t>
      </w:r>
      <w:r>
        <w:t> ;</w:t>
      </w:r>
    </w:p>
    <w:p w14:paraId="41D89A21" w14:textId="53A96293" w:rsidR="00680F4E" w:rsidRPr="00680F4E" w:rsidRDefault="00680F4E">
      <w:pPr>
        <w:numPr>
          <w:ilvl w:val="0"/>
          <w:numId w:val="37"/>
        </w:numPr>
        <w:spacing w:after="0" w:line="240" w:lineRule="auto"/>
      </w:pPr>
      <w:r w:rsidRPr="00680F4E">
        <w:t>contrôle numérique</w:t>
      </w:r>
      <w:r>
        <w:t> ;</w:t>
      </w:r>
    </w:p>
    <w:p w14:paraId="2D9DA8D9" w14:textId="019F12C2" w:rsidR="00680F4E" w:rsidRPr="00680F4E" w:rsidRDefault="00680F4E">
      <w:pPr>
        <w:numPr>
          <w:ilvl w:val="0"/>
          <w:numId w:val="37"/>
        </w:numPr>
        <w:spacing w:after="0" w:line="240" w:lineRule="auto"/>
      </w:pPr>
      <w:r w:rsidRPr="00680F4E">
        <w:t>sanctions</w:t>
      </w:r>
      <w:r>
        <w:t> ;</w:t>
      </w:r>
    </w:p>
    <w:p w14:paraId="146363E7" w14:textId="77777777" w:rsidR="00680F4E" w:rsidRPr="00680F4E" w:rsidRDefault="00680F4E">
      <w:pPr>
        <w:numPr>
          <w:ilvl w:val="0"/>
          <w:numId w:val="37"/>
        </w:numPr>
        <w:spacing w:after="0" w:line="240" w:lineRule="auto"/>
      </w:pPr>
      <w:r w:rsidRPr="00680F4E">
        <w:t>autonomie réelle.</w:t>
      </w:r>
    </w:p>
    <w:p w14:paraId="43FC4AF1" w14:textId="3BA2056E" w:rsidR="00680F4E" w:rsidRPr="00680F4E" w:rsidRDefault="00680F4E" w:rsidP="00680F4E">
      <w:pPr>
        <w:spacing w:after="0" w:line="240" w:lineRule="auto"/>
        <w:rPr>
          <w:b/>
          <w:bCs/>
        </w:rPr>
      </w:pPr>
      <w:r w:rsidRPr="00680F4E">
        <w:rPr>
          <w:b/>
          <w:bCs/>
        </w:rPr>
        <w:t xml:space="preserve">Étape 5 </w:t>
      </w:r>
      <w:r>
        <w:rPr>
          <w:b/>
          <w:bCs/>
        </w:rPr>
        <w:t>-</w:t>
      </w:r>
      <w:r w:rsidRPr="00680F4E">
        <w:rPr>
          <w:b/>
          <w:bCs/>
        </w:rPr>
        <w:t xml:space="preserve"> Ne pas s’arrêter au nom du contrat</w:t>
      </w:r>
    </w:p>
    <w:p w14:paraId="40D3D7F7" w14:textId="1B93FED0" w:rsidR="00680F4E" w:rsidRPr="00680F4E" w:rsidRDefault="00680F4E" w:rsidP="00680F4E">
      <w:pPr>
        <w:spacing w:after="0" w:line="240" w:lineRule="auto"/>
      </w:pPr>
      <w:r>
        <w:t>« </w:t>
      </w:r>
      <w:r w:rsidRPr="00680F4E">
        <w:t>Freelance</w:t>
      </w:r>
      <w:r>
        <w:t> »</w:t>
      </w:r>
      <w:r w:rsidRPr="00680F4E">
        <w:t xml:space="preserve">, </w:t>
      </w:r>
      <w:r>
        <w:t>« </w:t>
      </w:r>
      <w:r w:rsidRPr="00680F4E">
        <w:t>consultant</w:t>
      </w:r>
      <w:r>
        <w:t> »</w:t>
      </w:r>
      <w:r w:rsidRPr="00680F4E">
        <w:t xml:space="preserve">, </w:t>
      </w:r>
      <w:r>
        <w:t>« </w:t>
      </w:r>
      <w:r w:rsidRPr="00680F4E">
        <w:t>partenaire</w:t>
      </w:r>
      <w:r>
        <w:t> »</w:t>
      </w:r>
      <w:r w:rsidRPr="00680F4E">
        <w:t xml:space="preserve">, </w:t>
      </w:r>
      <w:r>
        <w:t>« </w:t>
      </w:r>
      <w:r w:rsidRPr="00680F4E">
        <w:t>auto-entrepreneur</w:t>
      </w:r>
      <w:r>
        <w:t> »</w:t>
      </w:r>
      <w:r w:rsidRPr="00680F4E">
        <w:t xml:space="preserve"> ou </w:t>
      </w:r>
      <w:r>
        <w:t>« </w:t>
      </w:r>
      <w:r w:rsidRPr="00680F4E">
        <w:t>prestataire</w:t>
      </w:r>
      <w:r>
        <w:t> »</w:t>
      </w:r>
      <w:r w:rsidRPr="00680F4E">
        <w:t xml:space="preserve"> ne suffisent pas à exclure le salariat. (</w:t>
      </w:r>
      <w:hyperlink r:id="rId35" w:tooltip="Cour de cassation, civile, Chambre sociale, 4 mars 2020 ..." w:history="1">
        <w:r w:rsidRPr="00680F4E">
          <w:rPr>
            <w:rStyle w:val="Lienhypertexte"/>
          </w:rPr>
          <w:t>Légifrance</w:t>
        </w:r>
      </w:hyperlink>
      <w:r w:rsidRPr="00680F4E">
        <w:t>)</w:t>
      </w:r>
    </w:p>
    <w:p w14:paraId="1A110576" w14:textId="796F829E" w:rsidR="00680F4E" w:rsidRPr="00680F4E" w:rsidRDefault="00680F4E" w:rsidP="00680F4E">
      <w:pPr>
        <w:spacing w:after="0" w:line="240" w:lineRule="auto"/>
        <w:rPr>
          <w:b/>
          <w:bCs/>
        </w:rPr>
      </w:pPr>
      <w:r w:rsidRPr="00680F4E">
        <w:rPr>
          <w:b/>
          <w:bCs/>
        </w:rPr>
        <w:t xml:space="preserve">Étape 6 </w:t>
      </w:r>
      <w:r>
        <w:rPr>
          <w:b/>
          <w:bCs/>
        </w:rPr>
        <w:t>-</w:t>
      </w:r>
      <w:r w:rsidRPr="00680F4E">
        <w:rPr>
          <w:b/>
          <w:bCs/>
        </w:rPr>
        <w:t xml:space="preserve"> Conclure sur les conséquences</w:t>
      </w:r>
    </w:p>
    <w:p w14:paraId="1A0B3478" w14:textId="1341CD71" w:rsidR="00680F4E" w:rsidRPr="00680F4E" w:rsidRDefault="00680F4E" w:rsidP="00680F4E">
      <w:pPr>
        <w:spacing w:after="0" w:line="240" w:lineRule="auto"/>
      </w:pPr>
      <w:r w:rsidRPr="00680F4E">
        <w:t>Si contrat de travail</w:t>
      </w:r>
      <w:r>
        <w:t> :</w:t>
      </w:r>
    </w:p>
    <w:p w14:paraId="3AE8A6B4" w14:textId="77777777" w:rsidR="00680F4E" w:rsidRPr="00680F4E" w:rsidRDefault="00680F4E" w:rsidP="00680F4E">
      <w:pPr>
        <w:spacing w:after="0" w:line="240" w:lineRule="auto"/>
      </w:pPr>
      <w:r w:rsidRPr="00680F4E">
        <w:t>application du droit du travail + affiliation sociale correspondante.</w:t>
      </w:r>
    </w:p>
    <w:p w14:paraId="0A500955" w14:textId="77777777" w:rsidR="00680F4E" w:rsidRPr="00680F4E" w:rsidRDefault="00680F4E" w:rsidP="00680F4E">
      <w:pPr>
        <w:pStyle w:val="Titre1"/>
      </w:pPr>
      <w:r w:rsidRPr="00680F4E">
        <w:t>32. Méthode pour déterminer le régime de protection sociale</w:t>
      </w:r>
    </w:p>
    <w:tbl>
      <w:tblPr>
        <w:tblStyle w:val="Grilledutableau"/>
        <w:tblW w:w="0" w:type="auto"/>
        <w:tblLook w:val="04A0" w:firstRow="1" w:lastRow="0" w:firstColumn="1" w:lastColumn="0" w:noHBand="0" w:noVBand="1"/>
      </w:tblPr>
      <w:tblGrid>
        <w:gridCol w:w="3585"/>
        <w:gridCol w:w="5553"/>
      </w:tblGrid>
      <w:tr w:rsidR="00680F4E" w:rsidRPr="00680F4E" w14:paraId="2F3D0912" w14:textId="77777777" w:rsidTr="00680F4E">
        <w:trPr>
          <w:tblHeader/>
        </w:trPr>
        <w:tc>
          <w:tcPr>
            <w:tcW w:w="0" w:type="auto"/>
            <w:hideMark/>
          </w:tcPr>
          <w:p w14:paraId="3B82AF5C" w14:textId="77777777" w:rsidR="00680F4E" w:rsidRPr="00680F4E" w:rsidRDefault="00680F4E" w:rsidP="00680F4E">
            <w:pPr>
              <w:jc w:val="left"/>
              <w:rPr>
                <w:rFonts w:ascii="Calibri" w:hAnsi="Calibri" w:cs="Calibri"/>
                <w:b/>
                <w:bCs/>
                <w:sz w:val="20"/>
              </w:rPr>
            </w:pPr>
            <w:r w:rsidRPr="00680F4E">
              <w:rPr>
                <w:rFonts w:ascii="Calibri" w:hAnsi="Calibri" w:cs="Calibri"/>
                <w:b/>
                <w:bCs/>
                <w:sz w:val="20"/>
              </w:rPr>
              <w:t>Question</w:t>
            </w:r>
          </w:p>
        </w:tc>
        <w:tc>
          <w:tcPr>
            <w:tcW w:w="0" w:type="auto"/>
            <w:hideMark/>
          </w:tcPr>
          <w:p w14:paraId="1F8E4014" w14:textId="77777777" w:rsidR="00680F4E" w:rsidRPr="00680F4E" w:rsidRDefault="00680F4E" w:rsidP="00680F4E">
            <w:pPr>
              <w:jc w:val="left"/>
              <w:rPr>
                <w:rFonts w:ascii="Calibri" w:hAnsi="Calibri" w:cs="Calibri"/>
                <w:b/>
                <w:bCs/>
                <w:sz w:val="20"/>
              </w:rPr>
            </w:pPr>
            <w:r w:rsidRPr="00680F4E">
              <w:rPr>
                <w:rFonts w:ascii="Calibri" w:hAnsi="Calibri" w:cs="Calibri"/>
                <w:b/>
                <w:bCs/>
                <w:sz w:val="20"/>
              </w:rPr>
              <w:t>Vérification</w:t>
            </w:r>
          </w:p>
        </w:tc>
      </w:tr>
      <w:tr w:rsidR="00680F4E" w:rsidRPr="00680F4E" w14:paraId="3171C5BD" w14:textId="77777777" w:rsidTr="00680F4E">
        <w:tc>
          <w:tcPr>
            <w:tcW w:w="0" w:type="auto"/>
            <w:hideMark/>
          </w:tcPr>
          <w:p w14:paraId="5391CE28" w14:textId="59671EDD" w:rsidR="00680F4E" w:rsidRPr="00680F4E" w:rsidRDefault="00680F4E" w:rsidP="00680F4E">
            <w:pPr>
              <w:jc w:val="left"/>
              <w:rPr>
                <w:rFonts w:ascii="Calibri" w:hAnsi="Calibri" w:cs="Calibri"/>
                <w:sz w:val="20"/>
              </w:rPr>
            </w:pPr>
            <w:r w:rsidRPr="00680F4E">
              <w:rPr>
                <w:rFonts w:ascii="Calibri" w:hAnsi="Calibri" w:cs="Calibri"/>
                <w:sz w:val="20"/>
              </w:rPr>
              <w:t>La personne est-elle réellement salariée</w:t>
            </w:r>
            <w:r w:rsidRPr="00680F4E">
              <w:rPr>
                <w:rFonts w:ascii="Calibri" w:hAnsi="Calibri" w:cs="Calibri"/>
                <w:sz w:val="20"/>
              </w:rPr>
              <w:t> ?</w:t>
            </w:r>
          </w:p>
        </w:tc>
        <w:tc>
          <w:tcPr>
            <w:tcW w:w="0" w:type="auto"/>
            <w:hideMark/>
          </w:tcPr>
          <w:p w14:paraId="1B9EAD79" w14:textId="77777777" w:rsidR="00680F4E" w:rsidRPr="00680F4E" w:rsidRDefault="00680F4E" w:rsidP="00680F4E">
            <w:pPr>
              <w:jc w:val="left"/>
              <w:rPr>
                <w:rFonts w:ascii="Calibri" w:hAnsi="Calibri" w:cs="Calibri"/>
                <w:sz w:val="20"/>
              </w:rPr>
            </w:pPr>
            <w:r w:rsidRPr="00680F4E">
              <w:rPr>
                <w:rFonts w:ascii="Calibri" w:hAnsi="Calibri" w:cs="Calibri"/>
                <w:sz w:val="20"/>
              </w:rPr>
              <w:t>Contrat de travail</w:t>
            </w:r>
          </w:p>
        </w:tc>
      </w:tr>
      <w:tr w:rsidR="00680F4E" w:rsidRPr="00680F4E" w14:paraId="18DECAD5" w14:textId="77777777" w:rsidTr="00680F4E">
        <w:tc>
          <w:tcPr>
            <w:tcW w:w="0" w:type="auto"/>
            <w:hideMark/>
          </w:tcPr>
          <w:p w14:paraId="74BBA1C6" w14:textId="06EA12AD" w:rsidR="00680F4E" w:rsidRPr="00680F4E" w:rsidRDefault="00680F4E" w:rsidP="00680F4E">
            <w:pPr>
              <w:jc w:val="left"/>
              <w:rPr>
                <w:rFonts w:ascii="Calibri" w:hAnsi="Calibri" w:cs="Calibri"/>
                <w:sz w:val="20"/>
              </w:rPr>
            </w:pPr>
            <w:r w:rsidRPr="00680F4E">
              <w:rPr>
                <w:rFonts w:ascii="Calibri" w:hAnsi="Calibri" w:cs="Calibri"/>
                <w:sz w:val="20"/>
              </w:rPr>
              <w:t>Activité agricole</w:t>
            </w:r>
            <w:r w:rsidRPr="00680F4E">
              <w:rPr>
                <w:rFonts w:ascii="Calibri" w:hAnsi="Calibri" w:cs="Calibri"/>
                <w:sz w:val="20"/>
              </w:rPr>
              <w:t> ?</w:t>
            </w:r>
          </w:p>
        </w:tc>
        <w:tc>
          <w:tcPr>
            <w:tcW w:w="0" w:type="auto"/>
            <w:hideMark/>
          </w:tcPr>
          <w:p w14:paraId="5D3A1905" w14:textId="77777777" w:rsidR="00680F4E" w:rsidRPr="00680F4E" w:rsidRDefault="00680F4E" w:rsidP="00680F4E">
            <w:pPr>
              <w:jc w:val="left"/>
              <w:rPr>
                <w:rFonts w:ascii="Calibri" w:hAnsi="Calibri" w:cs="Calibri"/>
                <w:sz w:val="20"/>
              </w:rPr>
            </w:pPr>
            <w:r w:rsidRPr="00680F4E">
              <w:rPr>
                <w:rFonts w:ascii="Calibri" w:hAnsi="Calibri" w:cs="Calibri"/>
                <w:sz w:val="20"/>
              </w:rPr>
              <w:t>Régime MSA</w:t>
            </w:r>
          </w:p>
        </w:tc>
      </w:tr>
      <w:tr w:rsidR="00680F4E" w:rsidRPr="00680F4E" w14:paraId="7787B11E" w14:textId="77777777" w:rsidTr="00680F4E">
        <w:tc>
          <w:tcPr>
            <w:tcW w:w="0" w:type="auto"/>
            <w:hideMark/>
          </w:tcPr>
          <w:p w14:paraId="36180414" w14:textId="5CA35E77" w:rsidR="00680F4E" w:rsidRPr="00680F4E" w:rsidRDefault="00680F4E" w:rsidP="00680F4E">
            <w:pPr>
              <w:jc w:val="left"/>
              <w:rPr>
                <w:rFonts w:ascii="Calibri" w:hAnsi="Calibri" w:cs="Calibri"/>
                <w:sz w:val="20"/>
              </w:rPr>
            </w:pPr>
            <w:r w:rsidRPr="00680F4E">
              <w:rPr>
                <w:rFonts w:ascii="Calibri" w:hAnsi="Calibri" w:cs="Calibri"/>
                <w:sz w:val="20"/>
              </w:rPr>
              <w:t>Mandataire social</w:t>
            </w:r>
            <w:r w:rsidRPr="00680F4E">
              <w:rPr>
                <w:rFonts w:ascii="Calibri" w:hAnsi="Calibri" w:cs="Calibri"/>
                <w:sz w:val="20"/>
              </w:rPr>
              <w:t> ?</w:t>
            </w:r>
          </w:p>
        </w:tc>
        <w:tc>
          <w:tcPr>
            <w:tcW w:w="0" w:type="auto"/>
            <w:hideMark/>
          </w:tcPr>
          <w:p w14:paraId="52613DAB" w14:textId="77777777" w:rsidR="00680F4E" w:rsidRPr="00680F4E" w:rsidRDefault="00680F4E" w:rsidP="00680F4E">
            <w:pPr>
              <w:jc w:val="left"/>
              <w:rPr>
                <w:rFonts w:ascii="Calibri" w:hAnsi="Calibri" w:cs="Calibri"/>
                <w:sz w:val="20"/>
              </w:rPr>
            </w:pPr>
            <w:r w:rsidRPr="00680F4E">
              <w:rPr>
                <w:rFonts w:ascii="Calibri" w:hAnsi="Calibri" w:cs="Calibri"/>
                <w:sz w:val="20"/>
              </w:rPr>
              <w:t>Forme de société et fonction</w:t>
            </w:r>
          </w:p>
        </w:tc>
      </w:tr>
      <w:tr w:rsidR="00680F4E" w:rsidRPr="00680F4E" w14:paraId="6B3FB099" w14:textId="77777777" w:rsidTr="00680F4E">
        <w:tc>
          <w:tcPr>
            <w:tcW w:w="0" w:type="auto"/>
            <w:hideMark/>
          </w:tcPr>
          <w:p w14:paraId="2BA2D099" w14:textId="7E865D73" w:rsidR="00680F4E" w:rsidRPr="00680F4E" w:rsidRDefault="00680F4E" w:rsidP="00680F4E">
            <w:pPr>
              <w:jc w:val="left"/>
              <w:rPr>
                <w:rFonts w:ascii="Calibri" w:hAnsi="Calibri" w:cs="Calibri"/>
                <w:sz w:val="20"/>
              </w:rPr>
            </w:pPr>
            <w:r w:rsidRPr="00680F4E">
              <w:rPr>
                <w:rFonts w:ascii="Calibri" w:hAnsi="Calibri" w:cs="Calibri"/>
                <w:sz w:val="20"/>
              </w:rPr>
              <w:t>Assimilé salarié</w:t>
            </w:r>
            <w:r w:rsidRPr="00680F4E">
              <w:rPr>
                <w:rFonts w:ascii="Calibri" w:hAnsi="Calibri" w:cs="Calibri"/>
                <w:sz w:val="20"/>
              </w:rPr>
              <w:t> ?</w:t>
            </w:r>
          </w:p>
        </w:tc>
        <w:tc>
          <w:tcPr>
            <w:tcW w:w="0" w:type="auto"/>
            <w:hideMark/>
          </w:tcPr>
          <w:p w14:paraId="20294B6F" w14:textId="77777777" w:rsidR="00680F4E" w:rsidRPr="00680F4E" w:rsidRDefault="00680F4E" w:rsidP="00680F4E">
            <w:pPr>
              <w:jc w:val="left"/>
              <w:rPr>
                <w:rFonts w:ascii="Calibri" w:hAnsi="Calibri" w:cs="Calibri"/>
                <w:sz w:val="20"/>
              </w:rPr>
            </w:pPr>
            <w:r w:rsidRPr="00680F4E">
              <w:rPr>
                <w:rFonts w:ascii="Calibri" w:hAnsi="Calibri" w:cs="Calibri"/>
                <w:sz w:val="20"/>
              </w:rPr>
              <w:t>Article L. 311-3 et règles spécifiques</w:t>
            </w:r>
          </w:p>
        </w:tc>
      </w:tr>
      <w:tr w:rsidR="00680F4E" w:rsidRPr="00680F4E" w14:paraId="233D66B4" w14:textId="77777777" w:rsidTr="00680F4E">
        <w:tc>
          <w:tcPr>
            <w:tcW w:w="0" w:type="auto"/>
            <w:hideMark/>
          </w:tcPr>
          <w:p w14:paraId="0566BE2B" w14:textId="5C77581F" w:rsidR="00680F4E" w:rsidRPr="00680F4E" w:rsidRDefault="00680F4E" w:rsidP="00680F4E">
            <w:pPr>
              <w:jc w:val="left"/>
              <w:rPr>
                <w:rFonts w:ascii="Calibri" w:hAnsi="Calibri" w:cs="Calibri"/>
                <w:sz w:val="20"/>
              </w:rPr>
            </w:pPr>
            <w:r w:rsidRPr="00680F4E">
              <w:rPr>
                <w:rFonts w:ascii="Calibri" w:hAnsi="Calibri" w:cs="Calibri"/>
                <w:sz w:val="20"/>
              </w:rPr>
              <w:t>Travailleur indépendant</w:t>
            </w:r>
            <w:r w:rsidRPr="00680F4E">
              <w:rPr>
                <w:rFonts w:ascii="Calibri" w:hAnsi="Calibri" w:cs="Calibri"/>
                <w:sz w:val="20"/>
              </w:rPr>
              <w:t> ?</w:t>
            </w:r>
          </w:p>
        </w:tc>
        <w:tc>
          <w:tcPr>
            <w:tcW w:w="0" w:type="auto"/>
            <w:hideMark/>
          </w:tcPr>
          <w:p w14:paraId="519A3057" w14:textId="77777777" w:rsidR="00680F4E" w:rsidRPr="00680F4E" w:rsidRDefault="00680F4E" w:rsidP="00680F4E">
            <w:pPr>
              <w:jc w:val="left"/>
              <w:rPr>
                <w:rFonts w:ascii="Calibri" w:hAnsi="Calibri" w:cs="Calibri"/>
                <w:sz w:val="20"/>
              </w:rPr>
            </w:pPr>
            <w:r w:rsidRPr="00680F4E">
              <w:rPr>
                <w:rFonts w:ascii="Calibri" w:hAnsi="Calibri" w:cs="Calibri"/>
                <w:sz w:val="20"/>
              </w:rPr>
              <w:t>Nature de l’activité</w:t>
            </w:r>
          </w:p>
        </w:tc>
      </w:tr>
      <w:tr w:rsidR="00680F4E" w:rsidRPr="00680F4E" w14:paraId="5E2370F0" w14:textId="77777777" w:rsidTr="00680F4E">
        <w:tc>
          <w:tcPr>
            <w:tcW w:w="0" w:type="auto"/>
            <w:hideMark/>
          </w:tcPr>
          <w:p w14:paraId="0599CCDA" w14:textId="664E197D" w:rsidR="00680F4E" w:rsidRPr="00680F4E" w:rsidRDefault="00680F4E" w:rsidP="00680F4E">
            <w:pPr>
              <w:jc w:val="left"/>
              <w:rPr>
                <w:rFonts w:ascii="Calibri" w:hAnsi="Calibri" w:cs="Calibri"/>
                <w:sz w:val="20"/>
              </w:rPr>
            </w:pPr>
            <w:r w:rsidRPr="00680F4E">
              <w:rPr>
                <w:rFonts w:ascii="Calibri" w:hAnsi="Calibri" w:cs="Calibri"/>
                <w:sz w:val="20"/>
              </w:rPr>
              <w:t>Couverture maladie</w:t>
            </w:r>
            <w:r w:rsidRPr="00680F4E">
              <w:rPr>
                <w:rFonts w:ascii="Calibri" w:hAnsi="Calibri" w:cs="Calibri"/>
                <w:sz w:val="20"/>
              </w:rPr>
              <w:t> ?</w:t>
            </w:r>
          </w:p>
        </w:tc>
        <w:tc>
          <w:tcPr>
            <w:tcW w:w="0" w:type="auto"/>
            <w:hideMark/>
          </w:tcPr>
          <w:p w14:paraId="78548947" w14:textId="77777777" w:rsidR="00680F4E" w:rsidRPr="00680F4E" w:rsidRDefault="00680F4E" w:rsidP="00680F4E">
            <w:pPr>
              <w:jc w:val="left"/>
              <w:rPr>
                <w:rFonts w:ascii="Calibri" w:hAnsi="Calibri" w:cs="Calibri"/>
                <w:sz w:val="20"/>
              </w:rPr>
            </w:pPr>
            <w:r w:rsidRPr="00680F4E">
              <w:rPr>
                <w:rFonts w:ascii="Calibri" w:hAnsi="Calibri" w:cs="Calibri"/>
                <w:sz w:val="20"/>
              </w:rPr>
              <w:t xml:space="preserve">Activité ou résidence au titre de la </w:t>
            </w:r>
            <w:proofErr w:type="spellStart"/>
            <w:r w:rsidRPr="00680F4E">
              <w:rPr>
                <w:rFonts w:ascii="Calibri" w:hAnsi="Calibri" w:cs="Calibri"/>
                <w:sz w:val="20"/>
              </w:rPr>
              <w:t>PUMa</w:t>
            </w:r>
            <w:proofErr w:type="spellEnd"/>
          </w:p>
        </w:tc>
      </w:tr>
      <w:tr w:rsidR="00680F4E" w:rsidRPr="00680F4E" w14:paraId="20F21FF7" w14:textId="77777777" w:rsidTr="00680F4E">
        <w:tc>
          <w:tcPr>
            <w:tcW w:w="0" w:type="auto"/>
            <w:hideMark/>
          </w:tcPr>
          <w:p w14:paraId="10B082AE" w14:textId="4918038D" w:rsidR="00680F4E" w:rsidRPr="00680F4E" w:rsidRDefault="00680F4E" w:rsidP="00680F4E">
            <w:pPr>
              <w:jc w:val="left"/>
              <w:rPr>
                <w:rFonts w:ascii="Calibri" w:hAnsi="Calibri" w:cs="Calibri"/>
                <w:sz w:val="20"/>
              </w:rPr>
            </w:pPr>
            <w:r w:rsidRPr="00680F4E">
              <w:rPr>
                <w:rFonts w:ascii="Calibri" w:hAnsi="Calibri" w:cs="Calibri"/>
                <w:sz w:val="20"/>
              </w:rPr>
              <w:t>Retraite complémentaire</w:t>
            </w:r>
            <w:r w:rsidRPr="00680F4E">
              <w:rPr>
                <w:rFonts w:ascii="Calibri" w:hAnsi="Calibri" w:cs="Calibri"/>
                <w:sz w:val="20"/>
              </w:rPr>
              <w:t> ?</w:t>
            </w:r>
          </w:p>
        </w:tc>
        <w:tc>
          <w:tcPr>
            <w:tcW w:w="0" w:type="auto"/>
            <w:hideMark/>
          </w:tcPr>
          <w:p w14:paraId="5E91F85E" w14:textId="77777777" w:rsidR="00680F4E" w:rsidRPr="00680F4E" w:rsidRDefault="00680F4E" w:rsidP="00680F4E">
            <w:pPr>
              <w:jc w:val="left"/>
              <w:rPr>
                <w:rFonts w:ascii="Calibri" w:hAnsi="Calibri" w:cs="Calibri"/>
                <w:sz w:val="20"/>
              </w:rPr>
            </w:pPr>
            <w:r w:rsidRPr="00680F4E">
              <w:rPr>
                <w:rFonts w:ascii="Calibri" w:hAnsi="Calibri" w:cs="Calibri"/>
                <w:sz w:val="20"/>
              </w:rPr>
              <w:t>Régime professionnel</w:t>
            </w:r>
          </w:p>
        </w:tc>
      </w:tr>
      <w:tr w:rsidR="00680F4E" w:rsidRPr="00680F4E" w14:paraId="22104C6E" w14:textId="77777777" w:rsidTr="00680F4E">
        <w:tc>
          <w:tcPr>
            <w:tcW w:w="0" w:type="auto"/>
            <w:hideMark/>
          </w:tcPr>
          <w:p w14:paraId="03C11D34" w14:textId="5BF46A68" w:rsidR="00680F4E" w:rsidRPr="00680F4E" w:rsidRDefault="00680F4E" w:rsidP="00680F4E">
            <w:pPr>
              <w:jc w:val="left"/>
              <w:rPr>
                <w:rFonts w:ascii="Calibri" w:hAnsi="Calibri" w:cs="Calibri"/>
                <w:sz w:val="20"/>
              </w:rPr>
            </w:pPr>
            <w:r w:rsidRPr="00680F4E">
              <w:rPr>
                <w:rFonts w:ascii="Calibri" w:hAnsi="Calibri" w:cs="Calibri"/>
                <w:sz w:val="20"/>
              </w:rPr>
              <w:t>Mutuelle obligatoire</w:t>
            </w:r>
            <w:r w:rsidRPr="00680F4E">
              <w:rPr>
                <w:rFonts w:ascii="Calibri" w:hAnsi="Calibri" w:cs="Calibri"/>
                <w:sz w:val="20"/>
              </w:rPr>
              <w:t> ?</w:t>
            </w:r>
          </w:p>
        </w:tc>
        <w:tc>
          <w:tcPr>
            <w:tcW w:w="0" w:type="auto"/>
            <w:hideMark/>
          </w:tcPr>
          <w:p w14:paraId="2289F888" w14:textId="77777777" w:rsidR="00680F4E" w:rsidRPr="00680F4E" w:rsidRDefault="00680F4E" w:rsidP="00680F4E">
            <w:pPr>
              <w:jc w:val="left"/>
              <w:rPr>
                <w:rFonts w:ascii="Calibri" w:hAnsi="Calibri" w:cs="Calibri"/>
                <w:sz w:val="20"/>
              </w:rPr>
            </w:pPr>
            <w:r w:rsidRPr="00680F4E">
              <w:rPr>
                <w:rFonts w:ascii="Calibri" w:hAnsi="Calibri" w:cs="Calibri"/>
                <w:sz w:val="20"/>
              </w:rPr>
              <w:t>Situation du salarié + dispense éventuelle</w:t>
            </w:r>
          </w:p>
        </w:tc>
      </w:tr>
      <w:tr w:rsidR="00680F4E" w:rsidRPr="00680F4E" w14:paraId="26549161" w14:textId="77777777" w:rsidTr="00680F4E">
        <w:tc>
          <w:tcPr>
            <w:tcW w:w="0" w:type="auto"/>
            <w:hideMark/>
          </w:tcPr>
          <w:p w14:paraId="6650D553" w14:textId="6A6977EB" w:rsidR="00680F4E" w:rsidRPr="00680F4E" w:rsidRDefault="00680F4E" w:rsidP="00680F4E">
            <w:pPr>
              <w:jc w:val="left"/>
              <w:rPr>
                <w:rFonts w:ascii="Calibri" w:hAnsi="Calibri" w:cs="Calibri"/>
                <w:sz w:val="20"/>
              </w:rPr>
            </w:pPr>
            <w:r w:rsidRPr="00680F4E">
              <w:rPr>
                <w:rFonts w:ascii="Calibri" w:hAnsi="Calibri" w:cs="Calibri"/>
                <w:sz w:val="20"/>
              </w:rPr>
              <w:t>Prévoyance</w:t>
            </w:r>
            <w:r w:rsidRPr="00680F4E">
              <w:rPr>
                <w:rFonts w:ascii="Calibri" w:hAnsi="Calibri" w:cs="Calibri"/>
                <w:sz w:val="20"/>
              </w:rPr>
              <w:t> ?</w:t>
            </w:r>
          </w:p>
        </w:tc>
        <w:tc>
          <w:tcPr>
            <w:tcW w:w="0" w:type="auto"/>
            <w:hideMark/>
          </w:tcPr>
          <w:p w14:paraId="4614C84A" w14:textId="77777777" w:rsidR="00680F4E" w:rsidRPr="00680F4E" w:rsidRDefault="00680F4E" w:rsidP="00680F4E">
            <w:pPr>
              <w:jc w:val="left"/>
              <w:rPr>
                <w:rFonts w:ascii="Calibri" w:hAnsi="Calibri" w:cs="Calibri"/>
                <w:sz w:val="20"/>
              </w:rPr>
            </w:pPr>
            <w:r w:rsidRPr="00680F4E">
              <w:rPr>
                <w:rFonts w:ascii="Calibri" w:hAnsi="Calibri" w:cs="Calibri"/>
                <w:sz w:val="20"/>
              </w:rPr>
              <w:t>Loi, convention ou accord applicable</w:t>
            </w:r>
          </w:p>
        </w:tc>
      </w:tr>
      <w:tr w:rsidR="00680F4E" w:rsidRPr="00680F4E" w14:paraId="76690B57" w14:textId="77777777" w:rsidTr="00680F4E">
        <w:tc>
          <w:tcPr>
            <w:tcW w:w="0" w:type="auto"/>
            <w:hideMark/>
          </w:tcPr>
          <w:p w14:paraId="155A0F8E" w14:textId="56496546" w:rsidR="00680F4E" w:rsidRPr="00680F4E" w:rsidRDefault="00680F4E" w:rsidP="00680F4E">
            <w:pPr>
              <w:jc w:val="left"/>
              <w:rPr>
                <w:rFonts w:ascii="Calibri" w:hAnsi="Calibri" w:cs="Calibri"/>
                <w:sz w:val="20"/>
              </w:rPr>
            </w:pPr>
            <w:r w:rsidRPr="00680F4E">
              <w:rPr>
                <w:rFonts w:ascii="Calibri" w:hAnsi="Calibri" w:cs="Calibri"/>
                <w:sz w:val="20"/>
              </w:rPr>
              <w:t>Chômage</w:t>
            </w:r>
            <w:r w:rsidRPr="00680F4E">
              <w:rPr>
                <w:rFonts w:ascii="Calibri" w:hAnsi="Calibri" w:cs="Calibri"/>
                <w:sz w:val="20"/>
              </w:rPr>
              <w:t> ?</w:t>
            </w:r>
          </w:p>
        </w:tc>
        <w:tc>
          <w:tcPr>
            <w:tcW w:w="0" w:type="auto"/>
            <w:hideMark/>
          </w:tcPr>
          <w:p w14:paraId="3B1381D8" w14:textId="77777777" w:rsidR="00680F4E" w:rsidRPr="00680F4E" w:rsidRDefault="00680F4E" w:rsidP="00680F4E">
            <w:pPr>
              <w:jc w:val="left"/>
              <w:rPr>
                <w:rFonts w:ascii="Calibri" w:hAnsi="Calibri" w:cs="Calibri"/>
                <w:sz w:val="20"/>
              </w:rPr>
            </w:pPr>
            <w:r w:rsidRPr="00680F4E">
              <w:rPr>
                <w:rFonts w:ascii="Calibri" w:hAnsi="Calibri" w:cs="Calibri"/>
                <w:sz w:val="20"/>
              </w:rPr>
              <w:t>Ne pas déduire le droit du simple rattachement au régime général</w:t>
            </w:r>
          </w:p>
        </w:tc>
      </w:tr>
    </w:tbl>
    <w:p w14:paraId="36E4FA93" w14:textId="77777777" w:rsidR="00680F4E" w:rsidRPr="00680F4E" w:rsidRDefault="00680F4E" w:rsidP="00680F4E">
      <w:pPr>
        <w:pStyle w:val="Titre1"/>
      </w:pPr>
      <w:r w:rsidRPr="00680F4E">
        <w:t>33. Erreurs à éviter</w:t>
      </w:r>
    </w:p>
    <w:p w14:paraId="096D9786" w14:textId="77777777" w:rsidR="00680F4E" w:rsidRPr="00680F4E" w:rsidRDefault="00680F4E" w:rsidP="00680F4E">
      <w:pPr>
        <w:spacing w:after="0" w:line="240" w:lineRule="auto"/>
        <w:rPr>
          <w:b/>
          <w:bCs/>
        </w:rPr>
      </w:pPr>
      <w:r w:rsidRPr="00680F4E">
        <w:rPr>
          <w:b/>
          <w:bCs/>
        </w:rPr>
        <w:t>Erreur 1</w:t>
      </w:r>
    </w:p>
    <w:p w14:paraId="4C5A930C" w14:textId="690FFF75" w:rsidR="00680F4E" w:rsidRPr="00680F4E" w:rsidRDefault="00680F4E" w:rsidP="00680F4E">
      <w:pPr>
        <w:spacing w:after="0" w:line="240" w:lineRule="auto"/>
      </w:pPr>
      <w:r>
        <w:t>« </w:t>
      </w:r>
      <w:r w:rsidRPr="00680F4E">
        <w:t>Il existe un contrat écrit de prestation, donc il ne peut pas y avoir de contrat de travail.</w:t>
      </w:r>
      <w:r>
        <w:t> »</w:t>
      </w:r>
    </w:p>
    <w:p w14:paraId="49C80302" w14:textId="77777777" w:rsidR="00680F4E" w:rsidRPr="00680F4E" w:rsidRDefault="00680F4E" w:rsidP="00680F4E">
      <w:pPr>
        <w:spacing w:after="0" w:line="240" w:lineRule="auto"/>
      </w:pPr>
      <w:r w:rsidRPr="00680F4E">
        <w:rPr>
          <w:b/>
          <w:bCs/>
        </w:rPr>
        <w:t>Faux.</w:t>
      </w:r>
    </w:p>
    <w:p w14:paraId="192840CA" w14:textId="77777777" w:rsidR="00680F4E" w:rsidRPr="00680F4E" w:rsidRDefault="00680F4E" w:rsidP="00680F4E">
      <w:pPr>
        <w:spacing w:after="0" w:line="240" w:lineRule="auto"/>
      </w:pPr>
      <w:r w:rsidRPr="00680F4E">
        <w:t>Les conditions réelles de travail prévalent.</w:t>
      </w:r>
    </w:p>
    <w:p w14:paraId="384A4FCA" w14:textId="77777777" w:rsidR="00680F4E" w:rsidRPr="00680F4E" w:rsidRDefault="00680F4E" w:rsidP="00680F4E">
      <w:pPr>
        <w:spacing w:after="0" w:line="240" w:lineRule="auto"/>
        <w:rPr>
          <w:b/>
          <w:bCs/>
        </w:rPr>
      </w:pPr>
      <w:r w:rsidRPr="00680F4E">
        <w:rPr>
          <w:b/>
          <w:bCs/>
        </w:rPr>
        <w:t>Erreur 2</w:t>
      </w:r>
    </w:p>
    <w:p w14:paraId="15E3BA06" w14:textId="0919A943" w:rsidR="00680F4E" w:rsidRPr="00680F4E" w:rsidRDefault="00680F4E" w:rsidP="00680F4E">
      <w:pPr>
        <w:spacing w:after="0" w:line="240" w:lineRule="auto"/>
      </w:pPr>
      <w:r>
        <w:t>« </w:t>
      </w:r>
      <w:r w:rsidRPr="00680F4E">
        <w:t>Il est micro-entrepreneur, donc aucune requalification n’est possible.</w:t>
      </w:r>
      <w:r>
        <w:t> »</w:t>
      </w:r>
    </w:p>
    <w:p w14:paraId="5C643026" w14:textId="77777777" w:rsidR="00680F4E" w:rsidRPr="00680F4E" w:rsidRDefault="00680F4E" w:rsidP="00680F4E">
      <w:pPr>
        <w:spacing w:after="0" w:line="240" w:lineRule="auto"/>
      </w:pPr>
      <w:r w:rsidRPr="00680F4E">
        <w:rPr>
          <w:b/>
          <w:bCs/>
        </w:rPr>
        <w:t>Faux.</w:t>
      </w:r>
    </w:p>
    <w:p w14:paraId="0A9815F2" w14:textId="77777777" w:rsidR="00680F4E" w:rsidRPr="00680F4E" w:rsidRDefault="00680F4E" w:rsidP="00680F4E">
      <w:pPr>
        <w:spacing w:after="0" w:line="240" w:lineRule="auto"/>
      </w:pPr>
      <w:r w:rsidRPr="00680F4E">
        <w:t>La présomption de non-salariat peut être renversée en présence d’un lien de subordination juridique permanente. (</w:t>
      </w:r>
      <w:hyperlink r:id="rId36" w:tooltip="Article L8221-6 - Code du travail" w:history="1">
        <w:r w:rsidRPr="00680F4E">
          <w:rPr>
            <w:rStyle w:val="Lienhypertexte"/>
          </w:rPr>
          <w:t>Légifrance</w:t>
        </w:r>
      </w:hyperlink>
      <w:r w:rsidRPr="00680F4E">
        <w:t>)</w:t>
      </w:r>
    </w:p>
    <w:p w14:paraId="078EAD39" w14:textId="77777777" w:rsidR="00680F4E" w:rsidRPr="00680F4E" w:rsidRDefault="00680F4E" w:rsidP="00680F4E">
      <w:pPr>
        <w:spacing w:after="0" w:line="240" w:lineRule="auto"/>
        <w:rPr>
          <w:b/>
          <w:bCs/>
        </w:rPr>
      </w:pPr>
      <w:r w:rsidRPr="00680F4E">
        <w:rPr>
          <w:b/>
          <w:bCs/>
        </w:rPr>
        <w:t>Erreur 3</w:t>
      </w:r>
    </w:p>
    <w:p w14:paraId="0798220D" w14:textId="7E2E5733" w:rsidR="00680F4E" w:rsidRPr="00680F4E" w:rsidRDefault="00680F4E" w:rsidP="00680F4E">
      <w:pPr>
        <w:spacing w:after="0" w:line="240" w:lineRule="auto"/>
      </w:pPr>
      <w:r>
        <w:t>« </w:t>
      </w:r>
      <w:r w:rsidRPr="00680F4E">
        <w:t>Un dirigeant assimilé salarié possède nécessairement un contrat de travail.</w:t>
      </w:r>
      <w:r>
        <w:t> »</w:t>
      </w:r>
    </w:p>
    <w:p w14:paraId="725F04FE" w14:textId="77777777" w:rsidR="00680F4E" w:rsidRPr="00680F4E" w:rsidRDefault="00680F4E" w:rsidP="00680F4E">
      <w:pPr>
        <w:spacing w:after="0" w:line="240" w:lineRule="auto"/>
      </w:pPr>
      <w:r w:rsidRPr="00680F4E">
        <w:rPr>
          <w:b/>
          <w:bCs/>
        </w:rPr>
        <w:t>Faux.</w:t>
      </w:r>
    </w:p>
    <w:p w14:paraId="424F6DEC" w14:textId="77777777" w:rsidR="00680F4E" w:rsidRPr="00680F4E" w:rsidRDefault="00680F4E" w:rsidP="00680F4E">
      <w:pPr>
        <w:spacing w:after="0" w:line="240" w:lineRule="auto"/>
      </w:pPr>
      <w:r w:rsidRPr="00680F4E">
        <w:t>Le statut d’assimilé salarié relève de la protection sociale.</w:t>
      </w:r>
    </w:p>
    <w:p w14:paraId="7C38D511" w14:textId="77777777" w:rsidR="00680F4E" w:rsidRPr="00680F4E" w:rsidRDefault="00680F4E" w:rsidP="00680F4E">
      <w:pPr>
        <w:spacing w:after="0" w:line="240" w:lineRule="auto"/>
        <w:rPr>
          <w:b/>
          <w:bCs/>
        </w:rPr>
      </w:pPr>
      <w:r w:rsidRPr="00680F4E">
        <w:rPr>
          <w:b/>
          <w:bCs/>
        </w:rPr>
        <w:t>Erreur 4</w:t>
      </w:r>
    </w:p>
    <w:p w14:paraId="2B52E151" w14:textId="3519299C" w:rsidR="00680F4E" w:rsidRPr="00680F4E" w:rsidRDefault="00680F4E" w:rsidP="00680F4E">
      <w:pPr>
        <w:spacing w:after="0" w:line="240" w:lineRule="auto"/>
      </w:pPr>
      <w:r>
        <w:t>« </w:t>
      </w:r>
      <w:r w:rsidRPr="00680F4E">
        <w:t>Toute personne relevant du régime général bénéficie de l’assurance chômage.</w:t>
      </w:r>
      <w:r>
        <w:t> »</w:t>
      </w:r>
    </w:p>
    <w:p w14:paraId="259AA8E2" w14:textId="77777777" w:rsidR="00680F4E" w:rsidRPr="00680F4E" w:rsidRDefault="00680F4E" w:rsidP="00680F4E">
      <w:pPr>
        <w:spacing w:after="0" w:line="240" w:lineRule="auto"/>
      </w:pPr>
      <w:r w:rsidRPr="00680F4E">
        <w:rPr>
          <w:b/>
          <w:bCs/>
        </w:rPr>
        <w:t>Faux.</w:t>
      </w:r>
    </w:p>
    <w:p w14:paraId="394DB261" w14:textId="77777777" w:rsidR="00680F4E" w:rsidRPr="00680F4E" w:rsidRDefault="00680F4E" w:rsidP="00680F4E">
      <w:pPr>
        <w:spacing w:after="0" w:line="240" w:lineRule="auto"/>
      </w:pPr>
      <w:r w:rsidRPr="00680F4E">
        <w:t>Un mandataire social assimilé salarié ne bénéficie pas automatiquement de l’assurance chômage au titre de son mandat. (</w:t>
      </w:r>
      <w:hyperlink r:id="rId37" w:tooltip="Cotisations sociales d'une société par actions simplifiée ..." w:history="1">
        <w:r w:rsidRPr="00680F4E">
          <w:rPr>
            <w:rStyle w:val="Lienhypertexte"/>
          </w:rPr>
          <w:t>Service Public Entreprendre</w:t>
        </w:r>
      </w:hyperlink>
      <w:r w:rsidRPr="00680F4E">
        <w:t>)</w:t>
      </w:r>
    </w:p>
    <w:p w14:paraId="74C109A1" w14:textId="77777777" w:rsidR="00680F4E" w:rsidRPr="00680F4E" w:rsidRDefault="00680F4E" w:rsidP="00680F4E">
      <w:pPr>
        <w:spacing w:after="0" w:line="240" w:lineRule="auto"/>
        <w:rPr>
          <w:b/>
          <w:bCs/>
        </w:rPr>
      </w:pPr>
      <w:r w:rsidRPr="00680F4E">
        <w:rPr>
          <w:b/>
          <w:bCs/>
        </w:rPr>
        <w:t>Erreur 5</w:t>
      </w:r>
    </w:p>
    <w:p w14:paraId="2C9B4FE3" w14:textId="32DD56E9" w:rsidR="00680F4E" w:rsidRPr="00680F4E" w:rsidRDefault="00680F4E" w:rsidP="00680F4E">
      <w:pPr>
        <w:spacing w:after="0" w:line="240" w:lineRule="auto"/>
      </w:pPr>
      <w:r>
        <w:t>« </w:t>
      </w:r>
      <w:r w:rsidRPr="00680F4E">
        <w:t>Une association ne peut pas employer de salariés.</w:t>
      </w:r>
      <w:r>
        <w:t> »</w:t>
      </w:r>
    </w:p>
    <w:p w14:paraId="5D548E9B" w14:textId="77777777" w:rsidR="00680F4E" w:rsidRPr="00680F4E" w:rsidRDefault="00680F4E" w:rsidP="00680F4E">
      <w:pPr>
        <w:spacing w:after="0" w:line="240" w:lineRule="auto"/>
      </w:pPr>
      <w:r w:rsidRPr="00680F4E">
        <w:rPr>
          <w:b/>
          <w:bCs/>
        </w:rPr>
        <w:t>Faux.</w:t>
      </w:r>
    </w:p>
    <w:p w14:paraId="0FEFB3AB" w14:textId="77777777" w:rsidR="00680F4E" w:rsidRPr="00680F4E" w:rsidRDefault="00680F4E" w:rsidP="00680F4E">
      <w:pPr>
        <w:spacing w:after="0" w:line="240" w:lineRule="auto"/>
      </w:pPr>
      <w:r w:rsidRPr="00680F4E">
        <w:t>Sa nature non lucrative n’interdit pas le salariat.</w:t>
      </w:r>
    </w:p>
    <w:p w14:paraId="79CC550D" w14:textId="77777777" w:rsidR="00680F4E" w:rsidRPr="00680F4E" w:rsidRDefault="00680F4E" w:rsidP="00680F4E">
      <w:pPr>
        <w:spacing w:after="0" w:line="240" w:lineRule="auto"/>
        <w:rPr>
          <w:b/>
          <w:bCs/>
        </w:rPr>
      </w:pPr>
      <w:r w:rsidRPr="00680F4E">
        <w:rPr>
          <w:b/>
          <w:bCs/>
        </w:rPr>
        <w:t>Erreur 6</w:t>
      </w:r>
    </w:p>
    <w:p w14:paraId="2EE7BAD3" w14:textId="121DA026" w:rsidR="00680F4E" w:rsidRPr="00680F4E" w:rsidRDefault="00680F4E" w:rsidP="00680F4E">
      <w:pPr>
        <w:spacing w:after="0" w:line="240" w:lineRule="auto"/>
      </w:pPr>
      <w:r>
        <w:t>« </w:t>
      </w:r>
      <w:r w:rsidRPr="00680F4E">
        <w:t>La Sécurité sociale et la protection sociale sont synonymes.</w:t>
      </w:r>
      <w:r>
        <w:t> »</w:t>
      </w:r>
    </w:p>
    <w:p w14:paraId="0AF70819" w14:textId="77777777" w:rsidR="00680F4E" w:rsidRPr="00680F4E" w:rsidRDefault="00680F4E" w:rsidP="00680F4E">
      <w:pPr>
        <w:spacing w:after="0" w:line="240" w:lineRule="auto"/>
      </w:pPr>
      <w:r w:rsidRPr="00680F4E">
        <w:rPr>
          <w:b/>
          <w:bCs/>
        </w:rPr>
        <w:t>Imprécis.</w:t>
      </w:r>
    </w:p>
    <w:p w14:paraId="41FE5995" w14:textId="00220529" w:rsidR="00680F4E" w:rsidRPr="00680F4E" w:rsidRDefault="00680F4E" w:rsidP="00680F4E">
      <w:pPr>
        <w:spacing w:after="0" w:line="240" w:lineRule="auto"/>
      </w:pPr>
      <w:r w:rsidRPr="00680F4E">
        <w:lastRenderedPageBreak/>
        <w:t>La protection sociale est plus large</w:t>
      </w:r>
      <w:r>
        <w:t> :</w:t>
      </w:r>
      <w:r w:rsidRPr="00680F4E">
        <w:t xml:space="preserve"> elle comprend notamment des mécanismes complémentaires et l’assurance chômage.</w:t>
      </w:r>
    </w:p>
    <w:p w14:paraId="55BF934D" w14:textId="77777777" w:rsidR="00680F4E" w:rsidRPr="00680F4E" w:rsidRDefault="00680F4E" w:rsidP="00680F4E">
      <w:pPr>
        <w:pStyle w:val="Titre1"/>
      </w:pPr>
      <w:r w:rsidRPr="00680F4E">
        <w:t>34. Points essentiels</w:t>
      </w:r>
    </w:p>
    <w:p w14:paraId="3182D993" w14:textId="77777777" w:rsidR="00680F4E" w:rsidRPr="00680F4E" w:rsidRDefault="00680F4E">
      <w:pPr>
        <w:numPr>
          <w:ilvl w:val="0"/>
          <w:numId w:val="38"/>
        </w:numPr>
        <w:spacing w:after="0" w:line="240" w:lineRule="auto"/>
      </w:pPr>
      <w:r w:rsidRPr="00680F4E">
        <w:t xml:space="preserve">Le </w:t>
      </w:r>
      <w:r w:rsidRPr="00680F4E">
        <w:rPr>
          <w:b/>
          <w:bCs/>
        </w:rPr>
        <w:t>droit social</w:t>
      </w:r>
      <w:r w:rsidRPr="00680F4E">
        <w:t xml:space="preserve"> comprend le droit du travail et le droit de la protection sociale.</w:t>
      </w:r>
    </w:p>
    <w:p w14:paraId="03E1A5C3" w14:textId="77777777" w:rsidR="00680F4E" w:rsidRPr="00680F4E" w:rsidRDefault="00680F4E">
      <w:pPr>
        <w:numPr>
          <w:ilvl w:val="0"/>
          <w:numId w:val="38"/>
        </w:numPr>
        <w:spacing w:after="0" w:line="240" w:lineRule="auto"/>
      </w:pPr>
      <w:r w:rsidRPr="00680F4E">
        <w:t>Le droit du travail comporte une dimension individuelle et une dimension collective.</w:t>
      </w:r>
    </w:p>
    <w:p w14:paraId="02A0D6A7" w14:textId="77777777" w:rsidR="00680F4E" w:rsidRPr="00680F4E" w:rsidRDefault="00680F4E">
      <w:pPr>
        <w:numPr>
          <w:ilvl w:val="0"/>
          <w:numId w:val="38"/>
        </w:numPr>
        <w:spacing w:after="0" w:line="240" w:lineRule="auto"/>
      </w:pPr>
      <w:r w:rsidRPr="00680F4E">
        <w:t>Toutes les personnes qui travaillent ne sont pas salariées.</w:t>
      </w:r>
    </w:p>
    <w:p w14:paraId="6F57699B" w14:textId="77777777" w:rsidR="00680F4E" w:rsidRPr="00680F4E" w:rsidRDefault="00680F4E">
      <w:pPr>
        <w:numPr>
          <w:ilvl w:val="0"/>
          <w:numId w:val="38"/>
        </w:numPr>
        <w:spacing w:after="0" w:line="240" w:lineRule="auto"/>
      </w:pPr>
      <w:r w:rsidRPr="00680F4E">
        <w:t xml:space="preserve">Le contrat de travail suppose une </w:t>
      </w:r>
      <w:r w:rsidRPr="00680F4E">
        <w:rPr>
          <w:b/>
          <w:bCs/>
        </w:rPr>
        <w:t>prestation</w:t>
      </w:r>
      <w:r w:rsidRPr="00680F4E">
        <w:t xml:space="preserve">, une </w:t>
      </w:r>
      <w:r w:rsidRPr="00680F4E">
        <w:rPr>
          <w:b/>
          <w:bCs/>
        </w:rPr>
        <w:t>rémunération</w:t>
      </w:r>
      <w:r w:rsidRPr="00680F4E">
        <w:t xml:space="preserve"> et surtout un </w:t>
      </w:r>
      <w:r w:rsidRPr="00680F4E">
        <w:rPr>
          <w:b/>
          <w:bCs/>
        </w:rPr>
        <w:t>lien de subordination juridique</w:t>
      </w:r>
      <w:r w:rsidRPr="00680F4E">
        <w:t>.</w:t>
      </w:r>
    </w:p>
    <w:p w14:paraId="077B4E35" w14:textId="77777777" w:rsidR="00680F4E" w:rsidRPr="00680F4E" w:rsidRDefault="00680F4E">
      <w:pPr>
        <w:numPr>
          <w:ilvl w:val="0"/>
          <w:numId w:val="38"/>
        </w:numPr>
        <w:spacing w:after="0" w:line="240" w:lineRule="auto"/>
      </w:pPr>
      <w:r w:rsidRPr="00680F4E">
        <w:t xml:space="preserve">L’arrêt </w:t>
      </w:r>
      <w:r w:rsidRPr="00680F4E">
        <w:rPr>
          <w:b/>
          <w:bCs/>
        </w:rPr>
        <w:t>Société Générale du 13 novembre 1996, n° 94-13.187</w:t>
      </w:r>
      <w:r w:rsidRPr="00680F4E">
        <w:t xml:space="preserve"> reste la décision de référence pour définir ce lien.</w:t>
      </w:r>
    </w:p>
    <w:p w14:paraId="20740B37" w14:textId="77777777" w:rsidR="00680F4E" w:rsidRPr="00680F4E" w:rsidRDefault="00680F4E">
      <w:pPr>
        <w:numPr>
          <w:ilvl w:val="0"/>
          <w:numId w:val="38"/>
        </w:numPr>
        <w:spacing w:after="0" w:line="240" w:lineRule="auto"/>
      </w:pPr>
      <w:r w:rsidRPr="00680F4E">
        <w:t>Le pouvoir de direction, de contrôle et de sanction caractérise la subordination.</w:t>
      </w:r>
    </w:p>
    <w:p w14:paraId="1EDF0D28" w14:textId="77777777" w:rsidR="00680F4E" w:rsidRPr="00680F4E" w:rsidRDefault="00680F4E">
      <w:pPr>
        <w:numPr>
          <w:ilvl w:val="0"/>
          <w:numId w:val="38"/>
        </w:numPr>
        <w:spacing w:after="0" w:line="240" w:lineRule="auto"/>
      </w:pPr>
      <w:r w:rsidRPr="00680F4E">
        <w:t>Le travail dans un service organisé peut constituer un indice.</w:t>
      </w:r>
    </w:p>
    <w:p w14:paraId="6E0878A4" w14:textId="77777777" w:rsidR="00680F4E" w:rsidRPr="00680F4E" w:rsidRDefault="00680F4E">
      <w:pPr>
        <w:numPr>
          <w:ilvl w:val="0"/>
          <w:numId w:val="38"/>
        </w:numPr>
        <w:spacing w:after="0" w:line="240" w:lineRule="auto"/>
      </w:pPr>
      <w:r w:rsidRPr="00680F4E">
        <w:t>La qualification dépend des conditions réelles d’exercice et non du nom donné au contrat.</w:t>
      </w:r>
    </w:p>
    <w:p w14:paraId="560925DC" w14:textId="77777777" w:rsidR="00680F4E" w:rsidRPr="00680F4E" w:rsidRDefault="00680F4E">
      <w:pPr>
        <w:numPr>
          <w:ilvl w:val="0"/>
          <w:numId w:val="38"/>
        </w:numPr>
        <w:spacing w:after="0" w:line="240" w:lineRule="auto"/>
      </w:pPr>
      <w:r w:rsidRPr="00680F4E">
        <w:t>Le juge peut requalifier une prestation indépendante en contrat de travail.</w:t>
      </w:r>
    </w:p>
    <w:p w14:paraId="37FE538C" w14:textId="77777777" w:rsidR="00680F4E" w:rsidRPr="00680F4E" w:rsidRDefault="00680F4E">
      <w:pPr>
        <w:numPr>
          <w:ilvl w:val="0"/>
          <w:numId w:val="38"/>
        </w:numPr>
        <w:spacing w:after="0" w:line="240" w:lineRule="auto"/>
      </w:pPr>
      <w:r w:rsidRPr="00680F4E">
        <w:t>Certaines personnes immatriculées bénéficient d’une présomption de non-salariat, mais celle-ci peut être renversée.</w:t>
      </w:r>
    </w:p>
    <w:p w14:paraId="32D7E78B" w14:textId="77777777" w:rsidR="00680F4E" w:rsidRPr="00680F4E" w:rsidRDefault="00680F4E">
      <w:pPr>
        <w:numPr>
          <w:ilvl w:val="0"/>
          <w:numId w:val="38"/>
        </w:numPr>
        <w:spacing w:after="0" w:line="240" w:lineRule="auto"/>
      </w:pPr>
      <w:r w:rsidRPr="00680F4E">
        <w:t xml:space="preserve">Les jurisprudences </w:t>
      </w:r>
      <w:r w:rsidRPr="00680F4E">
        <w:rPr>
          <w:b/>
          <w:bCs/>
        </w:rPr>
        <w:t xml:space="preserve">Take </w:t>
      </w:r>
      <w:proofErr w:type="spellStart"/>
      <w:r w:rsidRPr="00680F4E">
        <w:rPr>
          <w:b/>
          <w:bCs/>
        </w:rPr>
        <w:t>Eat</w:t>
      </w:r>
      <w:proofErr w:type="spellEnd"/>
      <w:r w:rsidRPr="00680F4E">
        <w:rPr>
          <w:b/>
          <w:bCs/>
        </w:rPr>
        <w:t xml:space="preserve"> Easy</w:t>
      </w:r>
      <w:r w:rsidRPr="00680F4E">
        <w:t xml:space="preserve"> et </w:t>
      </w:r>
      <w:r w:rsidRPr="00680F4E">
        <w:rPr>
          <w:b/>
          <w:bCs/>
        </w:rPr>
        <w:t>Uber</w:t>
      </w:r>
      <w:r w:rsidRPr="00680F4E">
        <w:t xml:space="preserve"> illustrent l’application des critères classiques aux plateformes numériques.</w:t>
      </w:r>
    </w:p>
    <w:p w14:paraId="1FDA967D" w14:textId="77777777" w:rsidR="00680F4E" w:rsidRPr="00680F4E" w:rsidRDefault="00680F4E">
      <w:pPr>
        <w:numPr>
          <w:ilvl w:val="0"/>
          <w:numId w:val="38"/>
        </w:numPr>
        <w:spacing w:after="0" w:line="240" w:lineRule="auto"/>
      </w:pPr>
      <w:r w:rsidRPr="00680F4E">
        <w:t>Le contrat de travail doit être distingué du bénévolat, du travail indépendant et du mandat social.</w:t>
      </w:r>
    </w:p>
    <w:p w14:paraId="1FCC0ED5" w14:textId="77777777" w:rsidR="00680F4E" w:rsidRPr="00680F4E" w:rsidRDefault="00680F4E">
      <w:pPr>
        <w:numPr>
          <w:ilvl w:val="0"/>
          <w:numId w:val="38"/>
        </w:numPr>
        <w:spacing w:after="0" w:line="240" w:lineRule="auto"/>
      </w:pPr>
      <w:r w:rsidRPr="00680F4E">
        <w:rPr>
          <w:b/>
          <w:bCs/>
        </w:rPr>
        <w:t>Assimilé salarié</w:t>
      </w:r>
      <w:r w:rsidRPr="00680F4E">
        <w:t xml:space="preserve"> est avant tout une qualification de protection sociale.</w:t>
      </w:r>
    </w:p>
    <w:p w14:paraId="7261B78D" w14:textId="77777777" w:rsidR="00680F4E" w:rsidRPr="00680F4E" w:rsidRDefault="00680F4E">
      <w:pPr>
        <w:numPr>
          <w:ilvl w:val="0"/>
          <w:numId w:val="38"/>
        </w:numPr>
        <w:spacing w:after="0" w:line="240" w:lineRule="auto"/>
      </w:pPr>
      <w:r w:rsidRPr="00680F4E">
        <w:t>Le CDI constitue la forme normale et générale de la relation de travail.</w:t>
      </w:r>
    </w:p>
    <w:p w14:paraId="29CB8294" w14:textId="77777777" w:rsidR="00680F4E" w:rsidRPr="00680F4E" w:rsidRDefault="00680F4E">
      <w:pPr>
        <w:numPr>
          <w:ilvl w:val="0"/>
          <w:numId w:val="38"/>
        </w:numPr>
        <w:spacing w:after="0" w:line="240" w:lineRule="auto"/>
      </w:pPr>
      <w:r w:rsidRPr="00680F4E">
        <w:t xml:space="preserve">La Sécurité sociale repose sur la </w:t>
      </w:r>
      <w:r w:rsidRPr="00680F4E">
        <w:rPr>
          <w:b/>
          <w:bCs/>
        </w:rPr>
        <w:t>solidarité nationale</w:t>
      </w:r>
      <w:r w:rsidRPr="00680F4E">
        <w:t>.</w:t>
      </w:r>
    </w:p>
    <w:p w14:paraId="7F5D2009" w14:textId="77777777" w:rsidR="00680F4E" w:rsidRPr="00680F4E" w:rsidRDefault="00680F4E">
      <w:pPr>
        <w:numPr>
          <w:ilvl w:val="0"/>
          <w:numId w:val="38"/>
        </w:numPr>
        <w:spacing w:after="0" w:line="240" w:lineRule="auto"/>
      </w:pPr>
      <w:r w:rsidRPr="00680F4E">
        <w:t>Ses principes structurants sont notamment l’unité, l’universalité et l’uniformité.</w:t>
      </w:r>
    </w:p>
    <w:p w14:paraId="32A2E2EB" w14:textId="2F705E70" w:rsidR="00680F4E" w:rsidRPr="00680F4E" w:rsidRDefault="00680F4E">
      <w:pPr>
        <w:numPr>
          <w:ilvl w:val="0"/>
          <w:numId w:val="38"/>
        </w:numPr>
        <w:spacing w:after="0" w:line="240" w:lineRule="auto"/>
      </w:pPr>
      <w:r w:rsidRPr="00680F4E">
        <w:t>La protection sociale couvre plusieurs risques</w:t>
      </w:r>
      <w:r>
        <w:t> :</w:t>
      </w:r>
      <w:r w:rsidRPr="00680F4E">
        <w:t xml:space="preserve"> maladie, famille, vieillesse, AT-MP, autonomie, invalidité, décès…</w:t>
      </w:r>
    </w:p>
    <w:p w14:paraId="2DE82FB5" w14:textId="77777777" w:rsidR="00680F4E" w:rsidRPr="00680F4E" w:rsidRDefault="00680F4E">
      <w:pPr>
        <w:numPr>
          <w:ilvl w:val="0"/>
          <w:numId w:val="38"/>
        </w:numPr>
        <w:spacing w:after="0" w:line="240" w:lineRule="auto"/>
      </w:pPr>
      <w:r w:rsidRPr="00680F4E">
        <w:t>L’assurance chômage complète la protection sociale mais ne constitue pas une branche de la Sécurité sociale.</w:t>
      </w:r>
    </w:p>
    <w:p w14:paraId="3F7B0088" w14:textId="77777777" w:rsidR="00680F4E" w:rsidRPr="00680F4E" w:rsidRDefault="00680F4E">
      <w:pPr>
        <w:numPr>
          <w:ilvl w:val="0"/>
          <w:numId w:val="38"/>
        </w:numPr>
        <w:spacing w:after="0" w:line="240" w:lineRule="auto"/>
      </w:pPr>
      <w:r w:rsidRPr="00680F4E">
        <w:t xml:space="preserve">La </w:t>
      </w:r>
      <w:proofErr w:type="spellStart"/>
      <w:r w:rsidRPr="00680F4E">
        <w:t>PUMa</w:t>
      </w:r>
      <w:proofErr w:type="spellEnd"/>
      <w:r w:rsidRPr="00680F4E">
        <w:t xml:space="preserve"> permet une prise en charge des frais de santé liée à l’activité professionnelle ou, à défaut, à une résidence stable et régulière.</w:t>
      </w:r>
    </w:p>
    <w:p w14:paraId="6CD029B6" w14:textId="77777777" w:rsidR="00680F4E" w:rsidRPr="00680F4E" w:rsidRDefault="00680F4E">
      <w:pPr>
        <w:numPr>
          <w:ilvl w:val="0"/>
          <w:numId w:val="38"/>
        </w:numPr>
        <w:spacing w:after="0" w:line="240" w:lineRule="auto"/>
      </w:pPr>
      <w:r w:rsidRPr="00680F4E">
        <w:t>Le salarié du secteur privé relève normalement du régime général.</w:t>
      </w:r>
    </w:p>
    <w:p w14:paraId="08DD0FD3" w14:textId="77777777" w:rsidR="00680F4E" w:rsidRPr="00680F4E" w:rsidRDefault="00680F4E">
      <w:pPr>
        <w:numPr>
          <w:ilvl w:val="0"/>
          <w:numId w:val="38"/>
        </w:numPr>
        <w:spacing w:after="0" w:line="240" w:lineRule="auto"/>
      </w:pPr>
      <w:r w:rsidRPr="00680F4E">
        <w:t>Les salariés et exploitants agricoles relèvent de la MSA.</w:t>
      </w:r>
    </w:p>
    <w:p w14:paraId="23B4C9ED" w14:textId="77777777" w:rsidR="00680F4E" w:rsidRPr="00680F4E" w:rsidRDefault="00680F4E">
      <w:pPr>
        <w:numPr>
          <w:ilvl w:val="0"/>
          <w:numId w:val="38"/>
        </w:numPr>
        <w:spacing w:after="0" w:line="240" w:lineRule="auto"/>
      </w:pPr>
      <w:r w:rsidRPr="00680F4E">
        <w:t>Les travailleurs indépendants disposent d’un régime social adapté à leur activité.</w:t>
      </w:r>
    </w:p>
    <w:p w14:paraId="69B34C62" w14:textId="77777777" w:rsidR="00680F4E" w:rsidRPr="00680F4E" w:rsidRDefault="00680F4E">
      <w:pPr>
        <w:numPr>
          <w:ilvl w:val="0"/>
          <w:numId w:val="38"/>
        </w:numPr>
        <w:spacing w:after="0" w:line="240" w:lineRule="auto"/>
      </w:pPr>
      <w:r w:rsidRPr="00680F4E">
        <w:t>La Sécurité sociale des indépendants est intégrée au régime général sans faire disparaître la distinction salarié/indépendant.</w:t>
      </w:r>
    </w:p>
    <w:p w14:paraId="1E8629CA" w14:textId="77777777" w:rsidR="00680F4E" w:rsidRPr="00680F4E" w:rsidRDefault="00680F4E">
      <w:pPr>
        <w:numPr>
          <w:ilvl w:val="0"/>
          <w:numId w:val="38"/>
        </w:numPr>
        <w:spacing w:after="0" w:line="240" w:lineRule="auto"/>
      </w:pPr>
      <w:r w:rsidRPr="00680F4E">
        <w:t>Les salariés du privé bénéficient obligatoirement de la retraite complémentaire Agirc-Arrco.</w:t>
      </w:r>
    </w:p>
    <w:p w14:paraId="1BFDEA39" w14:textId="34E7A74C" w:rsidR="00680F4E" w:rsidRPr="00680F4E" w:rsidRDefault="00680F4E">
      <w:pPr>
        <w:numPr>
          <w:ilvl w:val="0"/>
          <w:numId w:val="38"/>
        </w:numPr>
        <w:spacing w:after="0" w:line="240" w:lineRule="auto"/>
      </w:pPr>
      <w:r w:rsidRPr="00680F4E">
        <w:t xml:space="preserve">L’employeur finance au minimum </w:t>
      </w:r>
      <w:r w:rsidRPr="00680F4E">
        <w:rPr>
          <w:b/>
          <w:bCs/>
        </w:rPr>
        <w:t>50</w:t>
      </w:r>
      <w:r>
        <w:rPr>
          <w:b/>
          <w:bCs/>
        </w:rPr>
        <w:t> %</w:t>
      </w:r>
      <w:r w:rsidRPr="00680F4E">
        <w:t xml:space="preserve"> de la complémentaire santé collective obligatoire.</w:t>
      </w:r>
    </w:p>
    <w:p w14:paraId="770F5D40" w14:textId="77777777" w:rsidR="00680F4E" w:rsidRPr="00680F4E" w:rsidRDefault="00680F4E">
      <w:pPr>
        <w:numPr>
          <w:ilvl w:val="0"/>
          <w:numId w:val="38"/>
        </w:numPr>
        <w:spacing w:after="0" w:line="240" w:lineRule="auto"/>
      </w:pPr>
      <w:r w:rsidRPr="00680F4E">
        <w:t>Complémentaire santé et prévoyance doivent être distinguées.</w:t>
      </w:r>
    </w:p>
    <w:p w14:paraId="23796A92" w14:textId="77777777" w:rsidR="00680F4E" w:rsidRPr="00680F4E" w:rsidRDefault="00680F4E">
      <w:pPr>
        <w:numPr>
          <w:ilvl w:val="0"/>
          <w:numId w:val="38"/>
        </w:numPr>
        <w:spacing w:after="0" w:line="240" w:lineRule="auto"/>
      </w:pPr>
      <w:r w:rsidRPr="00680F4E">
        <w:t xml:space="preserve">La détermination correcte du </w:t>
      </w:r>
      <w:r w:rsidRPr="00680F4E">
        <w:rPr>
          <w:b/>
          <w:bCs/>
        </w:rPr>
        <w:t>statut professionnel</w:t>
      </w:r>
      <w:r w:rsidRPr="00680F4E">
        <w:t xml:space="preserve"> est le préalable à la détermination du régime de protection sociale.</w:t>
      </w:r>
    </w:p>
    <w:p w14:paraId="03FA2282" w14:textId="77777777" w:rsidR="00680F4E" w:rsidRPr="00680F4E" w:rsidRDefault="00680F4E" w:rsidP="00680F4E">
      <w:pPr>
        <w:pStyle w:val="Titre1"/>
      </w:pPr>
      <w:r w:rsidRPr="00680F4E">
        <w:t>35. Droit applicable et évolutions</w:t>
      </w:r>
    </w:p>
    <w:p w14:paraId="2E0A82EF" w14:textId="77777777" w:rsidR="00680F4E" w:rsidRPr="00680F4E" w:rsidRDefault="00680F4E" w:rsidP="00680F4E">
      <w:pPr>
        <w:spacing w:after="0" w:line="240" w:lineRule="auto"/>
        <w:rPr>
          <w:b/>
          <w:bCs/>
        </w:rPr>
      </w:pPr>
      <w:r w:rsidRPr="00680F4E">
        <w:rPr>
          <w:b/>
          <w:bCs/>
        </w:rPr>
        <w:t>Droit applicable au 12 août 2026</w:t>
      </w:r>
    </w:p>
    <w:p w14:paraId="644DDD05" w14:textId="77777777" w:rsidR="00680F4E" w:rsidRPr="00680F4E" w:rsidRDefault="00680F4E" w:rsidP="00680F4E">
      <w:pPr>
        <w:spacing w:after="0" w:line="240" w:lineRule="auto"/>
      </w:pPr>
      <w:r w:rsidRPr="00680F4E">
        <w:t xml:space="preserve">La définition jurisprudentielle du lien de subordination issue de l’arrêt </w:t>
      </w:r>
      <w:r w:rsidRPr="00680F4E">
        <w:rPr>
          <w:b/>
          <w:bCs/>
        </w:rPr>
        <w:t>Société Générale du 13 novembre 1996</w:t>
      </w:r>
      <w:r w:rsidRPr="00680F4E">
        <w:t xml:space="preserve"> demeure la référence et continue d’être appliquée aux formes contemporaines de travail, notamment aux plateformes numériques. (</w:t>
      </w:r>
      <w:hyperlink r:id="rId38" w:tooltip="Cour de cassation, civile, Chambre sociale, 4 mars 2020 ..." w:history="1">
        <w:r w:rsidRPr="00680F4E">
          <w:rPr>
            <w:rStyle w:val="Lienhypertexte"/>
          </w:rPr>
          <w:t>Légifrance</w:t>
        </w:r>
      </w:hyperlink>
      <w:r w:rsidRPr="00680F4E">
        <w:t>)</w:t>
      </w:r>
    </w:p>
    <w:p w14:paraId="1A24ECA0" w14:textId="77777777" w:rsidR="00680F4E" w:rsidRPr="00680F4E" w:rsidRDefault="00680F4E" w:rsidP="00680F4E">
      <w:pPr>
        <w:spacing w:after="0" w:line="240" w:lineRule="auto"/>
      </w:pPr>
      <w:r w:rsidRPr="00680F4E">
        <w:t>L’article L. 8221-6 du Code du travail maintient la présomption de non-salariat applicable à certaines personnes immatriculées, tout en permettant sa remise en cause lorsque les conditions réelles caractérisent un lien de subordination juridique permanente. (</w:t>
      </w:r>
      <w:hyperlink r:id="rId39" w:tooltip="Article L8221-6 - Code du travail" w:history="1">
        <w:r w:rsidRPr="00680F4E">
          <w:rPr>
            <w:rStyle w:val="Lienhypertexte"/>
          </w:rPr>
          <w:t>Légifrance</w:t>
        </w:r>
      </w:hyperlink>
      <w:r w:rsidRPr="00680F4E">
        <w:t>)</w:t>
      </w:r>
    </w:p>
    <w:p w14:paraId="15966781" w14:textId="77777777" w:rsidR="00680F4E" w:rsidRPr="00680F4E" w:rsidRDefault="00680F4E" w:rsidP="00680F4E">
      <w:pPr>
        <w:spacing w:after="0" w:line="240" w:lineRule="auto"/>
      </w:pPr>
      <w:r w:rsidRPr="00680F4E">
        <w:t>En matière de protection sociale, les articles L. 111-1 et L. 111-2-1 du Code de la sécurité sociale continuent de consacrer les principes de solidarité et d’universalité. (</w:t>
      </w:r>
      <w:hyperlink r:id="rId40" w:tooltip="Code de la sécurité sociale" w:history="1">
        <w:r w:rsidRPr="00680F4E">
          <w:rPr>
            <w:rStyle w:val="Lienhypertexte"/>
          </w:rPr>
          <w:t>Légifrance</w:t>
        </w:r>
      </w:hyperlink>
      <w:r w:rsidRPr="00680F4E">
        <w:t>)</w:t>
      </w:r>
    </w:p>
    <w:p w14:paraId="460D8E3D" w14:textId="77777777" w:rsidR="00680F4E" w:rsidRPr="00680F4E" w:rsidRDefault="00680F4E" w:rsidP="00680F4E">
      <w:pPr>
        <w:spacing w:after="0" w:line="240" w:lineRule="auto"/>
        <w:rPr>
          <w:b/>
          <w:bCs/>
        </w:rPr>
      </w:pPr>
      <w:r w:rsidRPr="00680F4E">
        <w:rPr>
          <w:b/>
          <w:bCs/>
        </w:rPr>
        <w:t>Évolution spécifique aux indépendants en 2026</w:t>
      </w:r>
    </w:p>
    <w:p w14:paraId="111693DA" w14:textId="77777777" w:rsidR="00680F4E" w:rsidRPr="00680F4E" w:rsidRDefault="00680F4E" w:rsidP="00680F4E">
      <w:pPr>
        <w:spacing w:after="0" w:line="240" w:lineRule="auto"/>
      </w:pPr>
      <w:r w:rsidRPr="00680F4E">
        <w:lastRenderedPageBreak/>
        <w:t>La réforme de l’</w:t>
      </w:r>
      <w:r w:rsidRPr="00680F4E">
        <w:rPr>
          <w:b/>
          <w:bCs/>
        </w:rPr>
        <w:t>assiette sociale et du barème des cotisations des travailleurs indépendants</w:t>
      </w:r>
      <w:r w:rsidRPr="00680F4E">
        <w:t xml:space="preserve"> entre effectivement en application en 2026 à l’occasion de la déclaration des revenus 2025. Elle modifie les modalités de calcul des cotisations mais ne remet pas en cause la distinction juridique fondamentale entre salarié et indépendant. (</w:t>
      </w:r>
      <w:hyperlink r:id="rId41" w:tooltip="Réforme de l'assiette sociale et du barème des cotisations ..." w:history="1">
        <w:r w:rsidRPr="00680F4E">
          <w:rPr>
            <w:rStyle w:val="Lienhypertexte"/>
          </w:rPr>
          <w:t>URSSAF</w:t>
        </w:r>
      </w:hyperlink>
      <w:r w:rsidRPr="00680F4E">
        <w:t>)</w:t>
      </w:r>
    </w:p>
    <w:p w14:paraId="2A32D5EF" w14:textId="77777777" w:rsidR="00680F4E" w:rsidRPr="00680F4E" w:rsidRDefault="00680F4E" w:rsidP="00680F4E">
      <w:pPr>
        <w:spacing w:after="0" w:line="240" w:lineRule="auto"/>
        <w:rPr>
          <w:b/>
          <w:bCs/>
        </w:rPr>
      </w:pPr>
      <w:r w:rsidRPr="00680F4E">
        <w:rPr>
          <w:b/>
          <w:bCs/>
        </w:rPr>
        <w:t>Évolution déjà adoptée mais à venir</w:t>
      </w:r>
    </w:p>
    <w:p w14:paraId="7B45ED17" w14:textId="2FE467FC" w:rsidR="00680F4E" w:rsidRPr="00680F4E" w:rsidRDefault="00680F4E" w:rsidP="00680F4E">
      <w:pPr>
        <w:spacing w:after="0" w:line="240" w:lineRule="auto"/>
      </w:pPr>
      <w:r w:rsidRPr="00680F4E">
        <w:t xml:space="preserve">Les textes officiels consultés au 12 août 2026 ne font apparaître aucune réforme générale à </w:t>
      </w:r>
      <w:proofErr w:type="spellStart"/>
      <w:r w:rsidRPr="00680F4E">
        <w:t>entrée</w:t>
      </w:r>
      <w:proofErr w:type="spellEnd"/>
      <w:r w:rsidRPr="00680F4E">
        <w:t xml:space="preserve"> en vigueur différée remettant en cause</w:t>
      </w:r>
      <w:r>
        <w:t> :</w:t>
      </w:r>
    </w:p>
    <w:p w14:paraId="44A57F32" w14:textId="4EFC4A22" w:rsidR="00680F4E" w:rsidRPr="00680F4E" w:rsidRDefault="00680F4E">
      <w:pPr>
        <w:numPr>
          <w:ilvl w:val="0"/>
          <w:numId w:val="39"/>
        </w:numPr>
        <w:spacing w:after="0" w:line="240" w:lineRule="auto"/>
      </w:pPr>
      <w:r w:rsidRPr="00680F4E">
        <w:t>les trois critères fondamentaux du contrat de travail</w:t>
      </w:r>
      <w:r>
        <w:t> ;</w:t>
      </w:r>
    </w:p>
    <w:p w14:paraId="1C0D741D" w14:textId="1A95C6F0" w:rsidR="00680F4E" w:rsidRPr="00680F4E" w:rsidRDefault="00680F4E">
      <w:pPr>
        <w:numPr>
          <w:ilvl w:val="0"/>
          <w:numId w:val="39"/>
        </w:numPr>
        <w:spacing w:after="0" w:line="240" w:lineRule="auto"/>
      </w:pPr>
      <w:r w:rsidRPr="00680F4E">
        <w:t>la définition jurisprudentielle du lien de subordination</w:t>
      </w:r>
      <w:r>
        <w:t> ;</w:t>
      </w:r>
    </w:p>
    <w:p w14:paraId="4B2C32EF" w14:textId="61B404FB" w:rsidR="00680F4E" w:rsidRPr="00680F4E" w:rsidRDefault="00680F4E">
      <w:pPr>
        <w:numPr>
          <w:ilvl w:val="0"/>
          <w:numId w:val="39"/>
        </w:numPr>
        <w:spacing w:after="0" w:line="240" w:lineRule="auto"/>
      </w:pPr>
      <w:r w:rsidRPr="00680F4E">
        <w:t>le principe de rattachement des salariés au régime général</w:t>
      </w:r>
      <w:r>
        <w:t> ;</w:t>
      </w:r>
    </w:p>
    <w:p w14:paraId="79AACFB7" w14:textId="14F6043B" w:rsidR="00680F4E" w:rsidRPr="00680F4E" w:rsidRDefault="00680F4E">
      <w:pPr>
        <w:numPr>
          <w:ilvl w:val="0"/>
          <w:numId w:val="39"/>
        </w:numPr>
        <w:spacing w:after="0" w:line="240" w:lineRule="auto"/>
      </w:pPr>
      <w:r w:rsidRPr="00680F4E">
        <w:t>la distinction entre régime général, régime agricole et protection des indépendants</w:t>
      </w:r>
      <w:r>
        <w:t> ;</w:t>
      </w:r>
    </w:p>
    <w:p w14:paraId="28EF97F8" w14:textId="77777777" w:rsidR="00680F4E" w:rsidRPr="00680F4E" w:rsidRDefault="00680F4E">
      <w:pPr>
        <w:numPr>
          <w:ilvl w:val="0"/>
          <w:numId w:val="39"/>
        </w:numPr>
        <w:spacing w:after="0" w:line="240" w:lineRule="auto"/>
      </w:pPr>
      <w:r w:rsidRPr="00680F4E">
        <w:t>l’obligation générale de complémentaire santé collective des salariés du secteur privé.</w:t>
      </w:r>
    </w:p>
    <w:p w14:paraId="0AA5BB92" w14:textId="77777777" w:rsidR="00680F4E" w:rsidRPr="00680F4E" w:rsidRDefault="00680F4E" w:rsidP="00680F4E">
      <w:pPr>
        <w:pStyle w:val="Titre1"/>
      </w:pPr>
      <w:r w:rsidRPr="00680F4E">
        <w:t>36. Sigles et mots-clés</w:t>
      </w:r>
    </w:p>
    <w:tbl>
      <w:tblPr>
        <w:tblStyle w:val="Grilledutableau"/>
        <w:tblW w:w="0" w:type="auto"/>
        <w:tblLook w:val="04A0" w:firstRow="1" w:lastRow="0" w:firstColumn="1" w:lastColumn="0" w:noHBand="0" w:noVBand="1"/>
      </w:tblPr>
      <w:tblGrid>
        <w:gridCol w:w="2996"/>
        <w:gridCol w:w="7460"/>
      </w:tblGrid>
      <w:tr w:rsidR="00680F4E" w:rsidRPr="00680F4E" w14:paraId="7FDE6E8F" w14:textId="77777777" w:rsidTr="00680F4E">
        <w:trPr>
          <w:tblHeader/>
        </w:trPr>
        <w:tc>
          <w:tcPr>
            <w:tcW w:w="0" w:type="auto"/>
            <w:hideMark/>
          </w:tcPr>
          <w:p w14:paraId="1319858A" w14:textId="77777777" w:rsidR="00680F4E" w:rsidRPr="00680F4E" w:rsidRDefault="00680F4E" w:rsidP="00680F4E">
            <w:pPr>
              <w:jc w:val="left"/>
              <w:rPr>
                <w:rFonts w:ascii="Calibri" w:hAnsi="Calibri" w:cs="Calibri"/>
                <w:b/>
                <w:bCs/>
                <w:sz w:val="20"/>
              </w:rPr>
            </w:pPr>
            <w:r w:rsidRPr="00680F4E">
              <w:rPr>
                <w:rFonts w:ascii="Calibri" w:hAnsi="Calibri" w:cs="Calibri"/>
                <w:b/>
                <w:bCs/>
                <w:sz w:val="20"/>
              </w:rPr>
              <w:t>Sigle / notion</w:t>
            </w:r>
          </w:p>
        </w:tc>
        <w:tc>
          <w:tcPr>
            <w:tcW w:w="0" w:type="auto"/>
            <w:hideMark/>
          </w:tcPr>
          <w:p w14:paraId="5524CD22" w14:textId="77777777" w:rsidR="00680F4E" w:rsidRPr="00680F4E" w:rsidRDefault="00680F4E" w:rsidP="00680F4E">
            <w:pPr>
              <w:jc w:val="left"/>
              <w:rPr>
                <w:rFonts w:ascii="Calibri" w:hAnsi="Calibri" w:cs="Calibri"/>
                <w:b/>
                <w:bCs/>
                <w:sz w:val="20"/>
              </w:rPr>
            </w:pPr>
            <w:r w:rsidRPr="00680F4E">
              <w:rPr>
                <w:rFonts w:ascii="Calibri" w:hAnsi="Calibri" w:cs="Calibri"/>
                <w:b/>
                <w:bCs/>
                <w:sz w:val="20"/>
              </w:rPr>
              <w:t>Signification</w:t>
            </w:r>
          </w:p>
        </w:tc>
      </w:tr>
      <w:tr w:rsidR="00680F4E" w:rsidRPr="00680F4E" w14:paraId="5313948D" w14:textId="77777777" w:rsidTr="00680F4E">
        <w:tc>
          <w:tcPr>
            <w:tcW w:w="0" w:type="auto"/>
            <w:hideMark/>
          </w:tcPr>
          <w:p w14:paraId="134462A8" w14:textId="77777777" w:rsidR="00680F4E" w:rsidRPr="00680F4E" w:rsidRDefault="00680F4E" w:rsidP="00680F4E">
            <w:pPr>
              <w:jc w:val="left"/>
              <w:rPr>
                <w:rFonts w:ascii="Calibri" w:hAnsi="Calibri" w:cs="Calibri"/>
                <w:sz w:val="20"/>
              </w:rPr>
            </w:pPr>
            <w:r w:rsidRPr="00680F4E">
              <w:rPr>
                <w:rFonts w:ascii="Calibri" w:hAnsi="Calibri" w:cs="Calibri"/>
                <w:b/>
                <w:bCs/>
                <w:sz w:val="20"/>
              </w:rPr>
              <w:t>Droit social</w:t>
            </w:r>
          </w:p>
        </w:tc>
        <w:tc>
          <w:tcPr>
            <w:tcW w:w="0" w:type="auto"/>
            <w:hideMark/>
          </w:tcPr>
          <w:p w14:paraId="41898080" w14:textId="77777777" w:rsidR="00680F4E" w:rsidRPr="00680F4E" w:rsidRDefault="00680F4E" w:rsidP="00680F4E">
            <w:pPr>
              <w:jc w:val="left"/>
              <w:rPr>
                <w:rFonts w:ascii="Calibri" w:hAnsi="Calibri" w:cs="Calibri"/>
                <w:sz w:val="20"/>
              </w:rPr>
            </w:pPr>
            <w:r w:rsidRPr="00680F4E">
              <w:rPr>
                <w:rFonts w:ascii="Calibri" w:hAnsi="Calibri" w:cs="Calibri"/>
                <w:sz w:val="20"/>
              </w:rPr>
              <w:t>Droit du travail + droit de la protection sociale</w:t>
            </w:r>
          </w:p>
        </w:tc>
      </w:tr>
      <w:tr w:rsidR="00680F4E" w:rsidRPr="00680F4E" w14:paraId="455EEE5A" w14:textId="77777777" w:rsidTr="00680F4E">
        <w:tc>
          <w:tcPr>
            <w:tcW w:w="0" w:type="auto"/>
            <w:hideMark/>
          </w:tcPr>
          <w:p w14:paraId="3136CE33" w14:textId="77777777" w:rsidR="00680F4E" w:rsidRPr="00680F4E" w:rsidRDefault="00680F4E" w:rsidP="00680F4E">
            <w:pPr>
              <w:jc w:val="left"/>
              <w:rPr>
                <w:rFonts w:ascii="Calibri" w:hAnsi="Calibri" w:cs="Calibri"/>
                <w:sz w:val="20"/>
              </w:rPr>
            </w:pPr>
            <w:r w:rsidRPr="00680F4E">
              <w:rPr>
                <w:rFonts w:ascii="Calibri" w:hAnsi="Calibri" w:cs="Calibri"/>
                <w:b/>
                <w:bCs/>
                <w:sz w:val="20"/>
              </w:rPr>
              <w:t>Contrat de travail</w:t>
            </w:r>
          </w:p>
        </w:tc>
        <w:tc>
          <w:tcPr>
            <w:tcW w:w="0" w:type="auto"/>
            <w:hideMark/>
          </w:tcPr>
          <w:p w14:paraId="1E91405D" w14:textId="77777777" w:rsidR="00680F4E" w:rsidRPr="00680F4E" w:rsidRDefault="00680F4E" w:rsidP="00680F4E">
            <w:pPr>
              <w:jc w:val="left"/>
              <w:rPr>
                <w:rFonts w:ascii="Calibri" w:hAnsi="Calibri" w:cs="Calibri"/>
                <w:sz w:val="20"/>
              </w:rPr>
            </w:pPr>
            <w:r w:rsidRPr="00680F4E">
              <w:rPr>
                <w:rFonts w:ascii="Calibri" w:hAnsi="Calibri" w:cs="Calibri"/>
                <w:sz w:val="20"/>
              </w:rPr>
              <w:t>Convention caractérisée par travail, rémunération et subordination</w:t>
            </w:r>
          </w:p>
        </w:tc>
      </w:tr>
      <w:tr w:rsidR="00680F4E" w:rsidRPr="00680F4E" w14:paraId="2EEB61EB" w14:textId="77777777" w:rsidTr="00680F4E">
        <w:tc>
          <w:tcPr>
            <w:tcW w:w="0" w:type="auto"/>
            <w:hideMark/>
          </w:tcPr>
          <w:p w14:paraId="65EABFDF" w14:textId="77777777" w:rsidR="00680F4E" w:rsidRPr="00680F4E" w:rsidRDefault="00680F4E" w:rsidP="00680F4E">
            <w:pPr>
              <w:jc w:val="left"/>
              <w:rPr>
                <w:rFonts w:ascii="Calibri" w:hAnsi="Calibri" w:cs="Calibri"/>
                <w:sz w:val="20"/>
              </w:rPr>
            </w:pPr>
            <w:r w:rsidRPr="00680F4E">
              <w:rPr>
                <w:rFonts w:ascii="Calibri" w:hAnsi="Calibri" w:cs="Calibri"/>
                <w:b/>
                <w:bCs/>
                <w:sz w:val="20"/>
              </w:rPr>
              <w:t>Lien de subordination</w:t>
            </w:r>
          </w:p>
        </w:tc>
        <w:tc>
          <w:tcPr>
            <w:tcW w:w="0" w:type="auto"/>
            <w:hideMark/>
          </w:tcPr>
          <w:p w14:paraId="79CFAB4B" w14:textId="77777777" w:rsidR="00680F4E" w:rsidRPr="00680F4E" w:rsidRDefault="00680F4E" w:rsidP="00680F4E">
            <w:pPr>
              <w:jc w:val="left"/>
              <w:rPr>
                <w:rFonts w:ascii="Calibri" w:hAnsi="Calibri" w:cs="Calibri"/>
                <w:sz w:val="20"/>
              </w:rPr>
            </w:pPr>
            <w:r w:rsidRPr="00680F4E">
              <w:rPr>
                <w:rFonts w:ascii="Calibri" w:hAnsi="Calibri" w:cs="Calibri"/>
                <w:sz w:val="20"/>
              </w:rPr>
              <w:t>Pouvoir de direction, contrôle et sanction de l’employeur</w:t>
            </w:r>
          </w:p>
        </w:tc>
      </w:tr>
      <w:tr w:rsidR="00680F4E" w:rsidRPr="00680F4E" w14:paraId="288BC0A6" w14:textId="77777777" w:rsidTr="00680F4E">
        <w:tc>
          <w:tcPr>
            <w:tcW w:w="0" w:type="auto"/>
            <w:hideMark/>
          </w:tcPr>
          <w:p w14:paraId="17185003" w14:textId="77777777" w:rsidR="00680F4E" w:rsidRPr="00680F4E" w:rsidRDefault="00680F4E" w:rsidP="00680F4E">
            <w:pPr>
              <w:jc w:val="left"/>
              <w:rPr>
                <w:rFonts w:ascii="Calibri" w:hAnsi="Calibri" w:cs="Calibri"/>
                <w:sz w:val="20"/>
              </w:rPr>
            </w:pPr>
            <w:r w:rsidRPr="00680F4E">
              <w:rPr>
                <w:rFonts w:ascii="Calibri" w:hAnsi="Calibri" w:cs="Calibri"/>
                <w:b/>
                <w:bCs/>
                <w:sz w:val="20"/>
              </w:rPr>
              <w:t>CDI</w:t>
            </w:r>
          </w:p>
        </w:tc>
        <w:tc>
          <w:tcPr>
            <w:tcW w:w="0" w:type="auto"/>
            <w:hideMark/>
          </w:tcPr>
          <w:p w14:paraId="1AC23C30" w14:textId="77777777" w:rsidR="00680F4E" w:rsidRPr="00680F4E" w:rsidRDefault="00680F4E" w:rsidP="00680F4E">
            <w:pPr>
              <w:jc w:val="left"/>
              <w:rPr>
                <w:rFonts w:ascii="Calibri" w:hAnsi="Calibri" w:cs="Calibri"/>
                <w:sz w:val="20"/>
              </w:rPr>
            </w:pPr>
            <w:r w:rsidRPr="00680F4E">
              <w:rPr>
                <w:rFonts w:ascii="Calibri" w:hAnsi="Calibri" w:cs="Calibri"/>
                <w:sz w:val="20"/>
              </w:rPr>
              <w:t>Contrat à durée indéterminée</w:t>
            </w:r>
          </w:p>
        </w:tc>
      </w:tr>
      <w:tr w:rsidR="00680F4E" w:rsidRPr="00680F4E" w14:paraId="40964AC0" w14:textId="77777777" w:rsidTr="00680F4E">
        <w:tc>
          <w:tcPr>
            <w:tcW w:w="0" w:type="auto"/>
            <w:hideMark/>
          </w:tcPr>
          <w:p w14:paraId="146A7786" w14:textId="77777777" w:rsidR="00680F4E" w:rsidRPr="00680F4E" w:rsidRDefault="00680F4E" w:rsidP="00680F4E">
            <w:pPr>
              <w:jc w:val="left"/>
              <w:rPr>
                <w:rFonts w:ascii="Calibri" w:hAnsi="Calibri" w:cs="Calibri"/>
                <w:sz w:val="20"/>
              </w:rPr>
            </w:pPr>
            <w:r w:rsidRPr="00680F4E">
              <w:rPr>
                <w:rFonts w:ascii="Calibri" w:hAnsi="Calibri" w:cs="Calibri"/>
                <w:b/>
                <w:bCs/>
                <w:sz w:val="20"/>
              </w:rPr>
              <w:t>CDD</w:t>
            </w:r>
          </w:p>
        </w:tc>
        <w:tc>
          <w:tcPr>
            <w:tcW w:w="0" w:type="auto"/>
            <w:hideMark/>
          </w:tcPr>
          <w:p w14:paraId="537813A4" w14:textId="77777777" w:rsidR="00680F4E" w:rsidRPr="00680F4E" w:rsidRDefault="00680F4E" w:rsidP="00680F4E">
            <w:pPr>
              <w:jc w:val="left"/>
              <w:rPr>
                <w:rFonts w:ascii="Calibri" w:hAnsi="Calibri" w:cs="Calibri"/>
                <w:sz w:val="20"/>
              </w:rPr>
            </w:pPr>
            <w:r w:rsidRPr="00680F4E">
              <w:rPr>
                <w:rFonts w:ascii="Calibri" w:hAnsi="Calibri" w:cs="Calibri"/>
                <w:sz w:val="20"/>
              </w:rPr>
              <w:t>Contrat à durée déterminée</w:t>
            </w:r>
          </w:p>
        </w:tc>
      </w:tr>
      <w:tr w:rsidR="00680F4E" w:rsidRPr="00680F4E" w14:paraId="79CD0F88" w14:textId="77777777" w:rsidTr="00680F4E">
        <w:tc>
          <w:tcPr>
            <w:tcW w:w="0" w:type="auto"/>
            <w:hideMark/>
          </w:tcPr>
          <w:p w14:paraId="60BE8F39" w14:textId="77777777" w:rsidR="00680F4E" w:rsidRPr="00680F4E" w:rsidRDefault="00680F4E" w:rsidP="00680F4E">
            <w:pPr>
              <w:jc w:val="left"/>
              <w:rPr>
                <w:rFonts w:ascii="Calibri" w:hAnsi="Calibri" w:cs="Calibri"/>
                <w:sz w:val="20"/>
              </w:rPr>
            </w:pPr>
            <w:proofErr w:type="spellStart"/>
            <w:r w:rsidRPr="00680F4E">
              <w:rPr>
                <w:rFonts w:ascii="Calibri" w:hAnsi="Calibri" w:cs="Calibri"/>
                <w:b/>
                <w:bCs/>
                <w:sz w:val="20"/>
              </w:rPr>
              <w:t>PUMa</w:t>
            </w:r>
            <w:proofErr w:type="spellEnd"/>
          </w:p>
        </w:tc>
        <w:tc>
          <w:tcPr>
            <w:tcW w:w="0" w:type="auto"/>
            <w:hideMark/>
          </w:tcPr>
          <w:p w14:paraId="098977FE" w14:textId="77777777" w:rsidR="00680F4E" w:rsidRPr="00680F4E" w:rsidRDefault="00680F4E" w:rsidP="00680F4E">
            <w:pPr>
              <w:jc w:val="left"/>
              <w:rPr>
                <w:rFonts w:ascii="Calibri" w:hAnsi="Calibri" w:cs="Calibri"/>
                <w:sz w:val="20"/>
              </w:rPr>
            </w:pPr>
            <w:r w:rsidRPr="00680F4E">
              <w:rPr>
                <w:rFonts w:ascii="Calibri" w:hAnsi="Calibri" w:cs="Calibri"/>
                <w:sz w:val="20"/>
              </w:rPr>
              <w:t>Protection universelle maladie</w:t>
            </w:r>
          </w:p>
        </w:tc>
      </w:tr>
      <w:tr w:rsidR="00680F4E" w:rsidRPr="00680F4E" w14:paraId="39402283" w14:textId="77777777" w:rsidTr="00680F4E">
        <w:tc>
          <w:tcPr>
            <w:tcW w:w="0" w:type="auto"/>
            <w:hideMark/>
          </w:tcPr>
          <w:p w14:paraId="4AD9C074" w14:textId="77777777" w:rsidR="00680F4E" w:rsidRPr="00680F4E" w:rsidRDefault="00680F4E" w:rsidP="00680F4E">
            <w:pPr>
              <w:jc w:val="left"/>
              <w:rPr>
                <w:rFonts w:ascii="Calibri" w:hAnsi="Calibri" w:cs="Calibri"/>
                <w:sz w:val="20"/>
              </w:rPr>
            </w:pPr>
            <w:r w:rsidRPr="00680F4E">
              <w:rPr>
                <w:rFonts w:ascii="Calibri" w:hAnsi="Calibri" w:cs="Calibri"/>
                <w:b/>
                <w:bCs/>
                <w:sz w:val="20"/>
              </w:rPr>
              <w:t>MSA</w:t>
            </w:r>
          </w:p>
        </w:tc>
        <w:tc>
          <w:tcPr>
            <w:tcW w:w="0" w:type="auto"/>
            <w:hideMark/>
          </w:tcPr>
          <w:p w14:paraId="1EB8F949" w14:textId="77777777" w:rsidR="00680F4E" w:rsidRPr="00680F4E" w:rsidRDefault="00680F4E" w:rsidP="00680F4E">
            <w:pPr>
              <w:jc w:val="left"/>
              <w:rPr>
                <w:rFonts w:ascii="Calibri" w:hAnsi="Calibri" w:cs="Calibri"/>
                <w:sz w:val="20"/>
              </w:rPr>
            </w:pPr>
            <w:r w:rsidRPr="00680F4E">
              <w:rPr>
                <w:rFonts w:ascii="Calibri" w:hAnsi="Calibri" w:cs="Calibri"/>
                <w:sz w:val="20"/>
              </w:rPr>
              <w:t>Mutualité sociale agricole</w:t>
            </w:r>
          </w:p>
        </w:tc>
      </w:tr>
      <w:tr w:rsidR="00680F4E" w:rsidRPr="00680F4E" w14:paraId="38FDBA55" w14:textId="77777777" w:rsidTr="00680F4E">
        <w:tc>
          <w:tcPr>
            <w:tcW w:w="0" w:type="auto"/>
            <w:hideMark/>
          </w:tcPr>
          <w:p w14:paraId="6C78CFE2" w14:textId="77777777" w:rsidR="00680F4E" w:rsidRPr="00680F4E" w:rsidRDefault="00680F4E" w:rsidP="00680F4E">
            <w:pPr>
              <w:jc w:val="left"/>
              <w:rPr>
                <w:rFonts w:ascii="Calibri" w:hAnsi="Calibri" w:cs="Calibri"/>
                <w:sz w:val="20"/>
              </w:rPr>
            </w:pPr>
            <w:r w:rsidRPr="00680F4E">
              <w:rPr>
                <w:rFonts w:ascii="Calibri" w:hAnsi="Calibri" w:cs="Calibri"/>
                <w:b/>
                <w:bCs/>
                <w:sz w:val="20"/>
              </w:rPr>
              <w:t>AT-MP</w:t>
            </w:r>
          </w:p>
        </w:tc>
        <w:tc>
          <w:tcPr>
            <w:tcW w:w="0" w:type="auto"/>
            <w:hideMark/>
          </w:tcPr>
          <w:p w14:paraId="71CBF833" w14:textId="77777777" w:rsidR="00680F4E" w:rsidRPr="00680F4E" w:rsidRDefault="00680F4E" w:rsidP="00680F4E">
            <w:pPr>
              <w:jc w:val="left"/>
              <w:rPr>
                <w:rFonts w:ascii="Calibri" w:hAnsi="Calibri" w:cs="Calibri"/>
                <w:sz w:val="20"/>
              </w:rPr>
            </w:pPr>
            <w:r w:rsidRPr="00680F4E">
              <w:rPr>
                <w:rFonts w:ascii="Calibri" w:hAnsi="Calibri" w:cs="Calibri"/>
                <w:sz w:val="20"/>
              </w:rPr>
              <w:t>Accidents du travail et maladies professionnelles</w:t>
            </w:r>
          </w:p>
        </w:tc>
      </w:tr>
      <w:tr w:rsidR="00680F4E" w:rsidRPr="00680F4E" w14:paraId="057166CF" w14:textId="77777777" w:rsidTr="00680F4E">
        <w:tc>
          <w:tcPr>
            <w:tcW w:w="0" w:type="auto"/>
            <w:hideMark/>
          </w:tcPr>
          <w:p w14:paraId="78E227D1" w14:textId="77777777" w:rsidR="00680F4E" w:rsidRPr="00680F4E" w:rsidRDefault="00680F4E" w:rsidP="00680F4E">
            <w:pPr>
              <w:jc w:val="left"/>
              <w:rPr>
                <w:rFonts w:ascii="Calibri" w:hAnsi="Calibri" w:cs="Calibri"/>
                <w:sz w:val="20"/>
              </w:rPr>
            </w:pPr>
            <w:r w:rsidRPr="00680F4E">
              <w:rPr>
                <w:rFonts w:ascii="Calibri" w:hAnsi="Calibri" w:cs="Calibri"/>
                <w:b/>
                <w:bCs/>
                <w:sz w:val="20"/>
              </w:rPr>
              <w:t>CPAM</w:t>
            </w:r>
          </w:p>
        </w:tc>
        <w:tc>
          <w:tcPr>
            <w:tcW w:w="0" w:type="auto"/>
            <w:hideMark/>
          </w:tcPr>
          <w:p w14:paraId="171E6E12" w14:textId="77777777" w:rsidR="00680F4E" w:rsidRPr="00680F4E" w:rsidRDefault="00680F4E" w:rsidP="00680F4E">
            <w:pPr>
              <w:jc w:val="left"/>
              <w:rPr>
                <w:rFonts w:ascii="Calibri" w:hAnsi="Calibri" w:cs="Calibri"/>
                <w:sz w:val="20"/>
              </w:rPr>
            </w:pPr>
            <w:r w:rsidRPr="00680F4E">
              <w:rPr>
                <w:rFonts w:ascii="Calibri" w:hAnsi="Calibri" w:cs="Calibri"/>
                <w:sz w:val="20"/>
              </w:rPr>
              <w:t>Caisse primaire d’assurance maladie</w:t>
            </w:r>
          </w:p>
        </w:tc>
      </w:tr>
      <w:tr w:rsidR="00680F4E" w:rsidRPr="00680F4E" w14:paraId="638044E0" w14:textId="77777777" w:rsidTr="00680F4E">
        <w:tc>
          <w:tcPr>
            <w:tcW w:w="0" w:type="auto"/>
            <w:hideMark/>
          </w:tcPr>
          <w:p w14:paraId="6A81C480" w14:textId="77777777" w:rsidR="00680F4E" w:rsidRPr="00680F4E" w:rsidRDefault="00680F4E" w:rsidP="00680F4E">
            <w:pPr>
              <w:jc w:val="left"/>
              <w:rPr>
                <w:rFonts w:ascii="Calibri" w:hAnsi="Calibri" w:cs="Calibri"/>
                <w:sz w:val="20"/>
              </w:rPr>
            </w:pPr>
            <w:r w:rsidRPr="00680F4E">
              <w:rPr>
                <w:rFonts w:ascii="Calibri" w:hAnsi="Calibri" w:cs="Calibri"/>
                <w:b/>
                <w:bCs/>
                <w:sz w:val="20"/>
              </w:rPr>
              <w:t>Urssaf</w:t>
            </w:r>
          </w:p>
        </w:tc>
        <w:tc>
          <w:tcPr>
            <w:tcW w:w="0" w:type="auto"/>
            <w:hideMark/>
          </w:tcPr>
          <w:p w14:paraId="0F5C5046" w14:textId="77777777" w:rsidR="00680F4E" w:rsidRPr="00680F4E" w:rsidRDefault="00680F4E" w:rsidP="00680F4E">
            <w:pPr>
              <w:jc w:val="left"/>
              <w:rPr>
                <w:rFonts w:ascii="Calibri" w:hAnsi="Calibri" w:cs="Calibri"/>
                <w:sz w:val="20"/>
              </w:rPr>
            </w:pPr>
            <w:r w:rsidRPr="00680F4E">
              <w:rPr>
                <w:rFonts w:ascii="Calibri" w:hAnsi="Calibri" w:cs="Calibri"/>
                <w:sz w:val="20"/>
              </w:rPr>
              <w:t>Union de recouvrement des cotisations de Sécurité sociale et d’allocations familiales</w:t>
            </w:r>
          </w:p>
        </w:tc>
      </w:tr>
      <w:tr w:rsidR="00680F4E" w:rsidRPr="00680F4E" w14:paraId="08685AE2" w14:textId="77777777" w:rsidTr="00680F4E">
        <w:tc>
          <w:tcPr>
            <w:tcW w:w="0" w:type="auto"/>
            <w:hideMark/>
          </w:tcPr>
          <w:p w14:paraId="4ADF2F19" w14:textId="77777777" w:rsidR="00680F4E" w:rsidRPr="00680F4E" w:rsidRDefault="00680F4E" w:rsidP="00680F4E">
            <w:pPr>
              <w:jc w:val="left"/>
              <w:rPr>
                <w:rFonts w:ascii="Calibri" w:hAnsi="Calibri" w:cs="Calibri"/>
                <w:sz w:val="20"/>
              </w:rPr>
            </w:pPr>
            <w:r w:rsidRPr="00680F4E">
              <w:rPr>
                <w:rFonts w:ascii="Calibri" w:hAnsi="Calibri" w:cs="Calibri"/>
                <w:b/>
                <w:bCs/>
                <w:sz w:val="20"/>
              </w:rPr>
              <w:t>Agirc-Arrco</w:t>
            </w:r>
          </w:p>
        </w:tc>
        <w:tc>
          <w:tcPr>
            <w:tcW w:w="0" w:type="auto"/>
            <w:hideMark/>
          </w:tcPr>
          <w:p w14:paraId="6F1EB73C" w14:textId="77777777" w:rsidR="00680F4E" w:rsidRPr="00680F4E" w:rsidRDefault="00680F4E" w:rsidP="00680F4E">
            <w:pPr>
              <w:jc w:val="left"/>
              <w:rPr>
                <w:rFonts w:ascii="Calibri" w:hAnsi="Calibri" w:cs="Calibri"/>
                <w:sz w:val="20"/>
              </w:rPr>
            </w:pPr>
            <w:r w:rsidRPr="00680F4E">
              <w:rPr>
                <w:rFonts w:ascii="Calibri" w:hAnsi="Calibri" w:cs="Calibri"/>
                <w:sz w:val="20"/>
              </w:rPr>
              <w:t>Régime de retraite complémentaire obligatoire des salariés du secteur privé</w:t>
            </w:r>
          </w:p>
        </w:tc>
      </w:tr>
      <w:tr w:rsidR="00680F4E" w:rsidRPr="00680F4E" w14:paraId="1A3010FB" w14:textId="77777777" w:rsidTr="00680F4E">
        <w:tc>
          <w:tcPr>
            <w:tcW w:w="0" w:type="auto"/>
            <w:hideMark/>
          </w:tcPr>
          <w:p w14:paraId="26733ABD" w14:textId="77777777" w:rsidR="00680F4E" w:rsidRPr="00680F4E" w:rsidRDefault="00680F4E" w:rsidP="00680F4E">
            <w:pPr>
              <w:jc w:val="left"/>
              <w:rPr>
                <w:rFonts w:ascii="Calibri" w:hAnsi="Calibri" w:cs="Calibri"/>
                <w:sz w:val="20"/>
              </w:rPr>
            </w:pPr>
            <w:r w:rsidRPr="00680F4E">
              <w:rPr>
                <w:rFonts w:ascii="Calibri" w:hAnsi="Calibri" w:cs="Calibri"/>
                <w:b/>
                <w:bCs/>
                <w:sz w:val="20"/>
              </w:rPr>
              <w:t>Assimilé salarié</w:t>
            </w:r>
          </w:p>
        </w:tc>
        <w:tc>
          <w:tcPr>
            <w:tcW w:w="0" w:type="auto"/>
            <w:hideMark/>
          </w:tcPr>
          <w:p w14:paraId="2DA125B3" w14:textId="77777777" w:rsidR="00680F4E" w:rsidRPr="00680F4E" w:rsidRDefault="00680F4E" w:rsidP="00680F4E">
            <w:pPr>
              <w:jc w:val="left"/>
              <w:rPr>
                <w:rFonts w:ascii="Calibri" w:hAnsi="Calibri" w:cs="Calibri"/>
                <w:sz w:val="20"/>
              </w:rPr>
            </w:pPr>
            <w:r w:rsidRPr="00680F4E">
              <w:rPr>
                <w:rFonts w:ascii="Calibri" w:hAnsi="Calibri" w:cs="Calibri"/>
                <w:sz w:val="20"/>
              </w:rPr>
              <w:t>Personne rattachée au régime général sans être nécessairement titulaire d’un contrat de travail</w:t>
            </w:r>
          </w:p>
        </w:tc>
      </w:tr>
      <w:tr w:rsidR="00680F4E" w:rsidRPr="00680F4E" w14:paraId="3F275E10" w14:textId="77777777" w:rsidTr="00680F4E">
        <w:tc>
          <w:tcPr>
            <w:tcW w:w="0" w:type="auto"/>
            <w:hideMark/>
          </w:tcPr>
          <w:p w14:paraId="41083591" w14:textId="77777777" w:rsidR="00680F4E" w:rsidRPr="00680F4E" w:rsidRDefault="00680F4E" w:rsidP="00680F4E">
            <w:pPr>
              <w:jc w:val="left"/>
              <w:rPr>
                <w:rFonts w:ascii="Calibri" w:hAnsi="Calibri" w:cs="Calibri"/>
                <w:sz w:val="20"/>
              </w:rPr>
            </w:pPr>
            <w:r w:rsidRPr="00680F4E">
              <w:rPr>
                <w:rFonts w:ascii="Calibri" w:hAnsi="Calibri" w:cs="Calibri"/>
                <w:b/>
                <w:bCs/>
                <w:sz w:val="20"/>
              </w:rPr>
              <w:t>Travailleur indépendant</w:t>
            </w:r>
          </w:p>
        </w:tc>
        <w:tc>
          <w:tcPr>
            <w:tcW w:w="0" w:type="auto"/>
            <w:hideMark/>
          </w:tcPr>
          <w:p w14:paraId="72FBC0FB" w14:textId="77777777" w:rsidR="00680F4E" w:rsidRPr="00680F4E" w:rsidRDefault="00680F4E" w:rsidP="00680F4E">
            <w:pPr>
              <w:jc w:val="left"/>
              <w:rPr>
                <w:rFonts w:ascii="Calibri" w:hAnsi="Calibri" w:cs="Calibri"/>
                <w:sz w:val="20"/>
              </w:rPr>
            </w:pPr>
            <w:r w:rsidRPr="00680F4E">
              <w:rPr>
                <w:rFonts w:ascii="Calibri" w:hAnsi="Calibri" w:cs="Calibri"/>
                <w:sz w:val="20"/>
              </w:rPr>
              <w:t>Personne exerçant son activité sans lien de subordination juridique</w:t>
            </w:r>
          </w:p>
        </w:tc>
      </w:tr>
      <w:tr w:rsidR="00680F4E" w:rsidRPr="00680F4E" w14:paraId="0D2F385D" w14:textId="77777777" w:rsidTr="00680F4E">
        <w:tc>
          <w:tcPr>
            <w:tcW w:w="0" w:type="auto"/>
            <w:hideMark/>
          </w:tcPr>
          <w:p w14:paraId="64504F79" w14:textId="77777777" w:rsidR="00680F4E" w:rsidRPr="00680F4E" w:rsidRDefault="00680F4E" w:rsidP="00680F4E">
            <w:pPr>
              <w:jc w:val="left"/>
              <w:rPr>
                <w:rFonts w:ascii="Calibri" w:hAnsi="Calibri" w:cs="Calibri"/>
                <w:sz w:val="20"/>
              </w:rPr>
            </w:pPr>
            <w:r w:rsidRPr="00680F4E">
              <w:rPr>
                <w:rFonts w:ascii="Calibri" w:hAnsi="Calibri" w:cs="Calibri"/>
                <w:b/>
                <w:bCs/>
                <w:sz w:val="20"/>
              </w:rPr>
              <w:t>Bénévolat</w:t>
            </w:r>
          </w:p>
        </w:tc>
        <w:tc>
          <w:tcPr>
            <w:tcW w:w="0" w:type="auto"/>
            <w:hideMark/>
          </w:tcPr>
          <w:p w14:paraId="7805AF9E" w14:textId="77777777" w:rsidR="00680F4E" w:rsidRPr="00680F4E" w:rsidRDefault="00680F4E" w:rsidP="00680F4E">
            <w:pPr>
              <w:jc w:val="left"/>
              <w:rPr>
                <w:rFonts w:ascii="Calibri" w:hAnsi="Calibri" w:cs="Calibri"/>
                <w:sz w:val="20"/>
              </w:rPr>
            </w:pPr>
            <w:r w:rsidRPr="00680F4E">
              <w:rPr>
                <w:rFonts w:ascii="Calibri" w:hAnsi="Calibri" w:cs="Calibri"/>
                <w:sz w:val="20"/>
              </w:rPr>
              <w:t>Activité désintéressée exercée sans rémunération</w:t>
            </w:r>
          </w:p>
        </w:tc>
      </w:tr>
      <w:tr w:rsidR="00680F4E" w:rsidRPr="00680F4E" w14:paraId="7CFBC231" w14:textId="77777777" w:rsidTr="00680F4E">
        <w:tc>
          <w:tcPr>
            <w:tcW w:w="0" w:type="auto"/>
            <w:hideMark/>
          </w:tcPr>
          <w:p w14:paraId="6791F3EA" w14:textId="77777777" w:rsidR="00680F4E" w:rsidRPr="00680F4E" w:rsidRDefault="00680F4E" w:rsidP="00680F4E">
            <w:pPr>
              <w:jc w:val="left"/>
              <w:rPr>
                <w:rFonts w:ascii="Calibri" w:hAnsi="Calibri" w:cs="Calibri"/>
                <w:sz w:val="20"/>
              </w:rPr>
            </w:pPr>
            <w:r w:rsidRPr="00680F4E">
              <w:rPr>
                <w:rFonts w:ascii="Calibri" w:hAnsi="Calibri" w:cs="Calibri"/>
                <w:b/>
                <w:bCs/>
                <w:sz w:val="20"/>
              </w:rPr>
              <w:t>Requalification</w:t>
            </w:r>
          </w:p>
        </w:tc>
        <w:tc>
          <w:tcPr>
            <w:tcW w:w="0" w:type="auto"/>
            <w:hideMark/>
          </w:tcPr>
          <w:p w14:paraId="654757AF" w14:textId="77777777" w:rsidR="00680F4E" w:rsidRPr="00680F4E" w:rsidRDefault="00680F4E" w:rsidP="00680F4E">
            <w:pPr>
              <w:jc w:val="left"/>
              <w:rPr>
                <w:rFonts w:ascii="Calibri" w:hAnsi="Calibri" w:cs="Calibri"/>
                <w:sz w:val="20"/>
              </w:rPr>
            </w:pPr>
            <w:r w:rsidRPr="00680F4E">
              <w:rPr>
                <w:rFonts w:ascii="Calibri" w:hAnsi="Calibri" w:cs="Calibri"/>
                <w:sz w:val="20"/>
              </w:rPr>
              <w:t>Modification par le juge de la qualification juridique donnée à une relation</w:t>
            </w:r>
          </w:p>
        </w:tc>
      </w:tr>
      <w:tr w:rsidR="00680F4E" w:rsidRPr="00680F4E" w14:paraId="0770E8F2" w14:textId="77777777" w:rsidTr="00680F4E">
        <w:tc>
          <w:tcPr>
            <w:tcW w:w="0" w:type="auto"/>
            <w:hideMark/>
          </w:tcPr>
          <w:p w14:paraId="6155C809" w14:textId="77777777" w:rsidR="00680F4E" w:rsidRPr="00680F4E" w:rsidRDefault="00680F4E" w:rsidP="00680F4E">
            <w:pPr>
              <w:jc w:val="left"/>
              <w:rPr>
                <w:rFonts w:ascii="Calibri" w:hAnsi="Calibri" w:cs="Calibri"/>
                <w:sz w:val="20"/>
              </w:rPr>
            </w:pPr>
            <w:r w:rsidRPr="00680F4E">
              <w:rPr>
                <w:rFonts w:ascii="Calibri" w:hAnsi="Calibri" w:cs="Calibri"/>
                <w:b/>
                <w:bCs/>
                <w:sz w:val="20"/>
              </w:rPr>
              <w:t>Protection sociale complémentaire</w:t>
            </w:r>
          </w:p>
        </w:tc>
        <w:tc>
          <w:tcPr>
            <w:tcW w:w="0" w:type="auto"/>
            <w:hideMark/>
          </w:tcPr>
          <w:p w14:paraId="32E7F363" w14:textId="77777777" w:rsidR="00680F4E" w:rsidRPr="00680F4E" w:rsidRDefault="00680F4E" w:rsidP="00680F4E">
            <w:pPr>
              <w:jc w:val="left"/>
              <w:rPr>
                <w:rFonts w:ascii="Calibri" w:hAnsi="Calibri" w:cs="Calibri"/>
                <w:sz w:val="20"/>
              </w:rPr>
            </w:pPr>
            <w:r w:rsidRPr="00680F4E">
              <w:rPr>
                <w:rFonts w:ascii="Calibri" w:hAnsi="Calibri" w:cs="Calibri"/>
                <w:sz w:val="20"/>
              </w:rPr>
              <w:t>Couvertures s’ajoutant aux prestations des régimes obligatoires</w:t>
            </w:r>
          </w:p>
        </w:tc>
      </w:tr>
      <w:tr w:rsidR="00680F4E" w:rsidRPr="00680F4E" w14:paraId="6DD7081C" w14:textId="77777777" w:rsidTr="00680F4E">
        <w:tc>
          <w:tcPr>
            <w:tcW w:w="0" w:type="auto"/>
            <w:hideMark/>
          </w:tcPr>
          <w:p w14:paraId="11A54670" w14:textId="77777777" w:rsidR="00680F4E" w:rsidRPr="00680F4E" w:rsidRDefault="00680F4E" w:rsidP="00680F4E">
            <w:pPr>
              <w:jc w:val="left"/>
              <w:rPr>
                <w:rFonts w:ascii="Calibri" w:hAnsi="Calibri" w:cs="Calibri"/>
                <w:sz w:val="20"/>
              </w:rPr>
            </w:pPr>
            <w:r w:rsidRPr="00680F4E">
              <w:rPr>
                <w:rFonts w:ascii="Calibri" w:hAnsi="Calibri" w:cs="Calibri"/>
                <w:b/>
                <w:bCs/>
                <w:sz w:val="20"/>
              </w:rPr>
              <w:t>Prévoyance</w:t>
            </w:r>
          </w:p>
        </w:tc>
        <w:tc>
          <w:tcPr>
            <w:tcW w:w="0" w:type="auto"/>
            <w:hideMark/>
          </w:tcPr>
          <w:p w14:paraId="0C8BE4D9" w14:textId="77777777" w:rsidR="00680F4E" w:rsidRPr="00680F4E" w:rsidRDefault="00680F4E" w:rsidP="00680F4E">
            <w:pPr>
              <w:jc w:val="left"/>
              <w:rPr>
                <w:rFonts w:ascii="Calibri" w:hAnsi="Calibri" w:cs="Calibri"/>
                <w:sz w:val="20"/>
              </w:rPr>
            </w:pPr>
            <w:r w:rsidRPr="00680F4E">
              <w:rPr>
                <w:rFonts w:ascii="Calibri" w:hAnsi="Calibri" w:cs="Calibri"/>
                <w:sz w:val="20"/>
              </w:rPr>
              <w:t>Couverture complémentaire de risques tels qu’incapacité, invalidité ou décès</w:t>
            </w:r>
          </w:p>
        </w:tc>
      </w:tr>
    </w:tbl>
    <w:p w14:paraId="6D5F0B9C" w14:textId="77777777" w:rsidR="00680F4E" w:rsidRPr="00680F4E" w:rsidRDefault="00680F4E" w:rsidP="00680F4E">
      <w:pPr>
        <w:spacing w:after="0" w:line="240" w:lineRule="auto"/>
        <w:rPr>
          <w:b/>
          <w:bCs/>
        </w:rPr>
      </w:pPr>
      <w:r w:rsidRPr="00680F4E">
        <w:rPr>
          <w:b/>
          <w:bCs/>
        </w:rPr>
        <w:t>Sources officielles</w:t>
      </w:r>
    </w:p>
    <w:p w14:paraId="724D602C" w14:textId="77777777" w:rsidR="00680F4E" w:rsidRPr="00680F4E" w:rsidRDefault="00680F4E" w:rsidP="00680F4E">
      <w:pPr>
        <w:spacing w:after="0" w:line="240" w:lineRule="auto"/>
        <w:rPr>
          <w:b/>
          <w:bCs/>
        </w:rPr>
      </w:pPr>
      <w:r w:rsidRPr="00680F4E">
        <w:rPr>
          <w:b/>
          <w:bCs/>
        </w:rPr>
        <w:t>Référentiel DCG 2026</w:t>
      </w:r>
    </w:p>
    <w:p w14:paraId="1D6F659B" w14:textId="10E2C52F" w:rsidR="00680F4E" w:rsidRPr="00680F4E" w:rsidRDefault="00680F4E" w:rsidP="00680F4E">
      <w:pPr>
        <w:spacing w:after="0" w:line="240" w:lineRule="auto"/>
      </w:pPr>
      <w:r w:rsidRPr="00680F4E">
        <w:rPr>
          <w:b/>
          <w:bCs/>
        </w:rPr>
        <w:t xml:space="preserve">DROIT SOCIAL </w:t>
      </w:r>
      <w:r>
        <w:rPr>
          <w:b/>
          <w:bCs/>
        </w:rPr>
        <w:t>-</w:t>
      </w:r>
      <w:r w:rsidRPr="00680F4E">
        <w:rPr>
          <w:b/>
          <w:bCs/>
        </w:rPr>
        <w:t xml:space="preserve"> 1.1 Maîtriser les spécificités du droit social</w:t>
      </w:r>
    </w:p>
    <w:p w14:paraId="5599BB42" w14:textId="77777777" w:rsidR="00680F4E" w:rsidRPr="00680F4E" w:rsidRDefault="00680F4E" w:rsidP="00680F4E">
      <w:pPr>
        <w:spacing w:after="0" w:line="240" w:lineRule="auto"/>
        <w:rPr>
          <w:b/>
          <w:bCs/>
        </w:rPr>
      </w:pPr>
      <w:r w:rsidRPr="00680F4E">
        <w:rPr>
          <w:b/>
          <w:bCs/>
        </w:rPr>
        <w:t>Contrat de travail et qualification du salariat</w:t>
      </w:r>
    </w:p>
    <w:p w14:paraId="213DDBC9" w14:textId="77777777" w:rsidR="00680F4E" w:rsidRDefault="00680F4E" w:rsidP="00680F4E">
      <w:pPr>
        <w:spacing w:after="0" w:line="240" w:lineRule="auto"/>
      </w:pPr>
      <w:r w:rsidRPr="00680F4E">
        <w:rPr>
          <w:b/>
          <w:bCs/>
        </w:rPr>
        <w:t xml:space="preserve">Code du travail </w:t>
      </w:r>
      <w:r>
        <w:rPr>
          <w:b/>
          <w:bCs/>
        </w:rPr>
        <w:t>-</w:t>
      </w:r>
      <w:r w:rsidRPr="00680F4E">
        <w:rPr>
          <w:b/>
          <w:bCs/>
        </w:rPr>
        <w:t xml:space="preserve"> article L. 1221-1</w:t>
      </w:r>
    </w:p>
    <w:p w14:paraId="05B1A58D" w14:textId="7701F5C1" w:rsidR="00680F4E" w:rsidRPr="00680F4E" w:rsidRDefault="00680F4E" w:rsidP="00680F4E">
      <w:pPr>
        <w:spacing w:after="0" w:line="240" w:lineRule="auto"/>
      </w:pPr>
      <w:hyperlink r:id="rId42" w:history="1">
        <w:r w:rsidRPr="00680F4E">
          <w:rPr>
            <w:rStyle w:val="Lienhypertexte"/>
          </w:rPr>
          <w:t>https://www.legifrance.gouv.fr/codes/article_lc/LEGIARTI000006900839</w:t>
        </w:r>
      </w:hyperlink>
    </w:p>
    <w:p w14:paraId="7FBDC3EC" w14:textId="1323F007" w:rsidR="00680F4E" w:rsidRDefault="00680F4E" w:rsidP="00680F4E">
      <w:pPr>
        <w:spacing w:after="0" w:line="240" w:lineRule="auto"/>
      </w:pPr>
      <w:r w:rsidRPr="00680F4E">
        <w:rPr>
          <w:b/>
          <w:bCs/>
        </w:rPr>
        <w:t xml:space="preserve">Code du travail </w:t>
      </w:r>
      <w:r>
        <w:rPr>
          <w:b/>
          <w:bCs/>
        </w:rPr>
        <w:t>-</w:t>
      </w:r>
      <w:r w:rsidRPr="00680F4E">
        <w:rPr>
          <w:b/>
          <w:bCs/>
        </w:rPr>
        <w:t xml:space="preserve"> article L. 1221-2</w:t>
      </w:r>
      <w:r>
        <w:rPr>
          <w:b/>
          <w:bCs/>
        </w:rPr>
        <w:t> :</w:t>
      </w:r>
      <w:r w:rsidRPr="00680F4E">
        <w:rPr>
          <w:b/>
          <w:bCs/>
        </w:rPr>
        <w:t xml:space="preserve"> CDI, forme normale et générale de la relation de travail</w:t>
      </w:r>
    </w:p>
    <w:p w14:paraId="0B28CC25" w14:textId="5D256C6F" w:rsidR="00680F4E" w:rsidRPr="00680F4E" w:rsidRDefault="00680F4E" w:rsidP="00680F4E">
      <w:pPr>
        <w:spacing w:after="0" w:line="240" w:lineRule="auto"/>
      </w:pPr>
      <w:hyperlink r:id="rId43" w:history="1">
        <w:r w:rsidRPr="00680F4E">
          <w:rPr>
            <w:rStyle w:val="Lienhypertexte"/>
          </w:rPr>
          <w:t>https://www.legifrance.gouv.fr/codes/section_lc/LEGITEXT000006072050/LEGISCTA000006189414/</w:t>
        </w:r>
      </w:hyperlink>
    </w:p>
    <w:p w14:paraId="0D4618C3" w14:textId="1ABCCCEE" w:rsidR="00680F4E" w:rsidRDefault="00680F4E" w:rsidP="00680F4E">
      <w:pPr>
        <w:spacing w:after="0" w:line="240" w:lineRule="auto"/>
      </w:pPr>
      <w:r w:rsidRPr="00680F4E">
        <w:rPr>
          <w:b/>
          <w:bCs/>
        </w:rPr>
        <w:t xml:space="preserve">Code du travail </w:t>
      </w:r>
      <w:r>
        <w:rPr>
          <w:b/>
          <w:bCs/>
        </w:rPr>
        <w:t>-</w:t>
      </w:r>
      <w:r w:rsidRPr="00680F4E">
        <w:rPr>
          <w:b/>
          <w:bCs/>
        </w:rPr>
        <w:t xml:space="preserve"> article L. 8221-6</w:t>
      </w:r>
      <w:r>
        <w:rPr>
          <w:b/>
          <w:bCs/>
        </w:rPr>
        <w:t> :</w:t>
      </w:r>
      <w:r w:rsidRPr="00680F4E">
        <w:rPr>
          <w:b/>
          <w:bCs/>
        </w:rPr>
        <w:t xml:space="preserve"> présomption de non-salariat et requalification</w:t>
      </w:r>
    </w:p>
    <w:p w14:paraId="372C6A94" w14:textId="2E1240A0" w:rsidR="00680F4E" w:rsidRPr="00680F4E" w:rsidRDefault="00680F4E" w:rsidP="00680F4E">
      <w:pPr>
        <w:spacing w:after="0" w:line="240" w:lineRule="auto"/>
      </w:pPr>
      <w:hyperlink r:id="rId44" w:history="1">
        <w:r w:rsidRPr="00680F4E">
          <w:rPr>
            <w:rStyle w:val="Lienhypertexte"/>
          </w:rPr>
          <w:t>https://www.legifrance.gouv.fr/codes/article_lc/LEGIARTI000044056617</w:t>
        </w:r>
      </w:hyperlink>
    </w:p>
    <w:p w14:paraId="487B0DCF" w14:textId="77777777" w:rsidR="00680F4E" w:rsidRDefault="00680F4E" w:rsidP="00680F4E">
      <w:pPr>
        <w:spacing w:after="0" w:line="240" w:lineRule="auto"/>
      </w:pPr>
      <w:r w:rsidRPr="00680F4E">
        <w:rPr>
          <w:b/>
          <w:bCs/>
        </w:rPr>
        <w:t>Cour de cassation, chambre sociale, 13 novembre 1996, n° 94-13.187, Société Générale</w:t>
      </w:r>
    </w:p>
    <w:p w14:paraId="3E018004" w14:textId="5530B420" w:rsidR="00680F4E" w:rsidRPr="00680F4E" w:rsidRDefault="00680F4E" w:rsidP="00680F4E">
      <w:pPr>
        <w:spacing w:after="0" w:line="240" w:lineRule="auto"/>
      </w:pPr>
      <w:hyperlink r:id="rId45" w:history="1">
        <w:r w:rsidRPr="00680F4E">
          <w:rPr>
            <w:rStyle w:val="Lienhypertexte"/>
          </w:rPr>
          <w:t>https://www.courdecassation.fr/</w:t>
        </w:r>
      </w:hyperlink>
    </w:p>
    <w:p w14:paraId="7328D3F7" w14:textId="77777777" w:rsidR="00680F4E" w:rsidRDefault="00680F4E" w:rsidP="00680F4E">
      <w:pPr>
        <w:spacing w:after="0" w:line="240" w:lineRule="auto"/>
      </w:pPr>
      <w:r w:rsidRPr="00680F4E">
        <w:rPr>
          <w:b/>
          <w:bCs/>
        </w:rPr>
        <w:t xml:space="preserve">Cour de cassation, chambre sociale, 28 novembre 2018, n° 17-20.079, Take </w:t>
      </w:r>
      <w:proofErr w:type="spellStart"/>
      <w:r w:rsidRPr="00680F4E">
        <w:rPr>
          <w:b/>
          <w:bCs/>
        </w:rPr>
        <w:t>Eat</w:t>
      </w:r>
      <w:proofErr w:type="spellEnd"/>
      <w:r w:rsidRPr="00680F4E">
        <w:rPr>
          <w:b/>
          <w:bCs/>
        </w:rPr>
        <w:t xml:space="preserve"> Easy</w:t>
      </w:r>
    </w:p>
    <w:p w14:paraId="5A98E188" w14:textId="33CDA467" w:rsidR="00680F4E" w:rsidRPr="00680F4E" w:rsidRDefault="00680F4E" w:rsidP="00680F4E">
      <w:pPr>
        <w:spacing w:after="0" w:line="240" w:lineRule="auto"/>
      </w:pPr>
      <w:hyperlink r:id="rId46" w:history="1">
        <w:r w:rsidRPr="00680F4E">
          <w:rPr>
            <w:rStyle w:val="Lienhypertexte"/>
          </w:rPr>
          <w:t>https://www.legifrance.gouv.fr/juri/id/JURITEXT000037787075/</w:t>
        </w:r>
      </w:hyperlink>
    </w:p>
    <w:p w14:paraId="6066B566" w14:textId="77777777" w:rsidR="00680F4E" w:rsidRDefault="00680F4E" w:rsidP="00680F4E">
      <w:pPr>
        <w:spacing w:after="0" w:line="240" w:lineRule="auto"/>
      </w:pPr>
      <w:r w:rsidRPr="00680F4E">
        <w:rPr>
          <w:b/>
          <w:bCs/>
        </w:rPr>
        <w:t>Cour de cassation, chambre sociale, 4 mars 2020, n° 19-13.316, Uber</w:t>
      </w:r>
    </w:p>
    <w:p w14:paraId="36111492" w14:textId="00588EB0" w:rsidR="00680F4E" w:rsidRPr="00680F4E" w:rsidRDefault="00680F4E" w:rsidP="00680F4E">
      <w:pPr>
        <w:spacing w:after="0" w:line="240" w:lineRule="auto"/>
      </w:pPr>
      <w:hyperlink r:id="rId47" w:history="1">
        <w:r w:rsidRPr="00680F4E">
          <w:rPr>
            <w:rStyle w:val="Lienhypertexte"/>
          </w:rPr>
          <w:t>https://www.legifrance.gouv.fr/juri/id/JURITEXT000042025162</w:t>
        </w:r>
      </w:hyperlink>
    </w:p>
    <w:p w14:paraId="484EE9AC" w14:textId="77777777" w:rsidR="00680F4E" w:rsidRPr="00680F4E" w:rsidRDefault="00680F4E" w:rsidP="00680F4E">
      <w:pPr>
        <w:spacing w:after="0" w:line="240" w:lineRule="auto"/>
        <w:rPr>
          <w:b/>
          <w:bCs/>
        </w:rPr>
      </w:pPr>
      <w:r w:rsidRPr="00680F4E">
        <w:rPr>
          <w:b/>
          <w:bCs/>
        </w:rPr>
        <w:t>Protection sociale</w:t>
      </w:r>
    </w:p>
    <w:p w14:paraId="359B0FFE" w14:textId="3DE1A3F0" w:rsidR="00680F4E" w:rsidRDefault="00680F4E" w:rsidP="00680F4E">
      <w:pPr>
        <w:spacing w:after="0" w:line="240" w:lineRule="auto"/>
      </w:pPr>
      <w:r w:rsidRPr="00680F4E">
        <w:rPr>
          <w:b/>
          <w:bCs/>
        </w:rPr>
        <w:t xml:space="preserve">Code de la sécurité sociale </w:t>
      </w:r>
      <w:r>
        <w:rPr>
          <w:b/>
          <w:bCs/>
        </w:rPr>
        <w:t>-</w:t>
      </w:r>
      <w:r w:rsidRPr="00680F4E">
        <w:rPr>
          <w:b/>
          <w:bCs/>
        </w:rPr>
        <w:t xml:space="preserve"> article L. 111-1</w:t>
      </w:r>
      <w:r>
        <w:rPr>
          <w:b/>
          <w:bCs/>
        </w:rPr>
        <w:t> :</w:t>
      </w:r>
      <w:r w:rsidRPr="00680F4E">
        <w:rPr>
          <w:b/>
          <w:bCs/>
        </w:rPr>
        <w:t xml:space="preserve"> principes généraux</w:t>
      </w:r>
    </w:p>
    <w:p w14:paraId="16675403" w14:textId="5F4A047D" w:rsidR="00680F4E" w:rsidRPr="00680F4E" w:rsidRDefault="00680F4E" w:rsidP="00680F4E">
      <w:pPr>
        <w:spacing w:after="0" w:line="240" w:lineRule="auto"/>
      </w:pPr>
      <w:hyperlink r:id="rId48" w:history="1">
        <w:r w:rsidRPr="00680F4E">
          <w:rPr>
            <w:rStyle w:val="Lienhypertexte"/>
          </w:rPr>
          <w:t>https://www.legifrance.gouv.fr/codes/article_lc/LEGIARTI000042223830</w:t>
        </w:r>
      </w:hyperlink>
    </w:p>
    <w:p w14:paraId="4DE44A48" w14:textId="77777777" w:rsidR="00680F4E" w:rsidRDefault="00680F4E" w:rsidP="00680F4E">
      <w:pPr>
        <w:spacing w:after="0" w:line="240" w:lineRule="auto"/>
      </w:pPr>
      <w:r w:rsidRPr="00680F4E">
        <w:rPr>
          <w:b/>
          <w:bCs/>
        </w:rPr>
        <w:t xml:space="preserve">Code de la sécurité sociale </w:t>
      </w:r>
      <w:r>
        <w:rPr>
          <w:b/>
          <w:bCs/>
        </w:rPr>
        <w:t>-</w:t>
      </w:r>
      <w:r w:rsidRPr="00680F4E">
        <w:rPr>
          <w:b/>
          <w:bCs/>
        </w:rPr>
        <w:t xml:space="preserve"> article L. 111-2-1</w:t>
      </w:r>
    </w:p>
    <w:p w14:paraId="150EB97B" w14:textId="18C16249" w:rsidR="00680F4E" w:rsidRPr="00680F4E" w:rsidRDefault="00680F4E" w:rsidP="00680F4E">
      <w:pPr>
        <w:spacing w:after="0" w:line="240" w:lineRule="auto"/>
      </w:pPr>
      <w:hyperlink r:id="rId49" w:history="1">
        <w:r w:rsidRPr="00680F4E">
          <w:rPr>
            <w:rStyle w:val="Lienhypertexte"/>
          </w:rPr>
          <w:t>https://www.legifrance.gouv.fr/codes/article_lc/LEGIARTI000047452779</w:t>
        </w:r>
      </w:hyperlink>
    </w:p>
    <w:p w14:paraId="612B5328" w14:textId="038663C3" w:rsidR="00680F4E" w:rsidRDefault="00680F4E" w:rsidP="00680F4E">
      <w:pPr>
        <w:spacing w:after="0" w:line="240" w:lineRule="auto"/>
      </w:pPr>
      <w:r w:rsidRPr="00680F4E">
        <w:rPr>
          <w:b/>
          <w:bCs/>
        </w:rPr>
        <w:lastRenderedPageBreak/>
        <w:t xml:space="preserve">Code de la sécurité sociale </w:t>
      </w:r>
      <w:r>
        <w:rPr>
          <w:b/>
          <w:bCs/>
        </w:rPr>
        <w:t>-</w:t>
      </w:r>
      <w:r w:rsidRPr="00680F4E">
        <w:rPr>
          <w:b/>
          <w:bCs/>
        </w:rPr>
        <w:t xml:space="preserve"> article L. 160-1</w:t>
      </w:r>
      <w:r>
        <w:rPr>
          <w:b/>
          <w:bCs/>
        </w:rPr>
        <w:t> :</w:t>
      </w:r>
      <w:r w:rsidRPr="00680F4E">
        <w:rPr>
          <w:b/>
          <w:bCs/>
        </w:rPr>
        <w:t xml:space="preserve"> protection universelle maladie</w:t>
      </w:r>
    </w:p>
    <w:p w14:paraId="70EE549C" w14:textId="4A029C19" w:rsidR="00680F4E" w:rsidRPr="00680F4E" w:rsidRDefault="00680F4E" w:rsidP="00680F4E">
      <w:pPr>
        <w:spacing w:after="0" w:line="240" w:lineRule="auto"/>
      </w:pPr>
      <w:hyperlink r:id="rId50" w:history="1">
        <w:r w:rsidRPr="00680F4E">
          <w:rPr>
            <w:rStyle w:val="Lienhypertexte"/>
          </w:rPr>
          <w:t>https://www.legifrance.gouv.fr/codes/section_lc/LEGITEXT000006073189/LEGISCTA000031668675/</w:t>
        </w:r>
      </w:hyperlink>
    </w:p>
    <w:p w14:paraId="73067D65" w14:textId="0AA8CF98" w:rsidR="00680F4E" w:rsidRDefault="00680F4E" w:rsidP="00680F4E">
      <w:pPr>
        <w:spacing w:after="0" w:line="240" w:lineRule="auto"/>
      </w:pPr>
      <w:r w:rsidRPr="00680F4E">
        <w:rPr>
          <w:b/>
          <w:bCs/>
        </w:rPr>
        <w:t xml:space="preserve">Code de la sécurité sociale </w:t>
      </w:r>
      <w:r>
        <w:rPr>
          <w:b/>
          <w:bCs/>
        </w:rPr>
        <w:t>-</w:t>
      </w:r>
      <w:r w:rsidRPr="00680F4E">
        <w:rPr>
          <w:b/>
          <w:bCs/>
        </w:rPr>
        <w:t xml:space="preserve"> article L. 311-2</w:t>
      </w:r>
      <w:r>
        <w:rPr>
          <w:b/>
          <w:bCs/>
        </w:rPr>
        <w:t> :</w:t>
      </w:r>
      <w:r w:rsidRPr="00680F4E">
        <w:rPr>
          <w:b/>
          <w:bCs/>
        </w:rPr>
        <w:t xml:space="preserve"> affiliation des salariés</w:t>
      </w:r>
    </w:p>
    <w:p w14:paraId="0230D5F8" w14:textId="56220AD5" w:rsidR="00680F4E" w:rsidRPr="00680F4E" w:rsidRDefault="00680F4E" w:rsidP="00680F4E">
      <w:pPr>
        <w:spacing w:after="0" w:line="240" w:lineRule="auto"/>
      </w:pPr>
      <w:hyperlink r:id="rId51" w:history="1">
        <w:r w:rsidRPr="00680F4E">
          <w:rPr>
            <w:rStyle w:val="Lienhypertexte"/>
          </w:rPr>
          <w:t>https://www.legifrance.gouv.fr/codes/article_lc/LEGIARTI000047452593</w:t>
        </w:r>
      </w:hyperlink>
    </w:p>
    <w:p w14:paraId="7C425FA0" w14:textId="2AE07EB6" w:rsidR="00680F4E" w:rsidRDefault="00680F4E" w:rsidP="00680F4E">
      <w:pPr>
        <w:spacing w:after="0" w:line="240" w:lineRule="auto"/>
      </w:pPr>
      <w:r w:rsidRPr="00680F4E">
        <w:rPr>
          <w:b/>
          <w:bCs/>
        </w:rPr>
        <w:t xml:space="preserve">Code de la sécurité sociale </w:t>
      </w:r>
      <w:r>
        <w:rPr>
          <w:b/>
          <w:bCs/>
        </w:rPr>
        <w:t>-</w:t>
      </w:r>
      <w:r w:rsidRPr="00680F4E">
        <w:rPr>
          <w:b/>
          <w:bCs/>
        </w:rPr>
        <w:t xml:space="preserve"> article L. 311-3</w:t>
      </w:r>
      <w:r>
        <w:rPr>
          <w:b/>
          <w:bCs/>
        </w:rPr>
        <w:t> :</w:t>
      </w:r>
      <w:r w:rsidRPr="00680F4E">
        <w:rPr>
          <w:b/>
          <w:bCs/>
        </w:rPr>
        <w:t xml:space="preserve"> personnes rattachées au régime général</w:t>
      </w:r>
    </w:p>
    <w:p w14:paraId="268D30C9" w14:textId="5B057ABC" w:rsidR="00680F4E" w:rsidRPr="00680F4E" w:rsidRDefault="00680F4E" w:rsidP="00680F4E">
      <w:pPr>
        <w:spacing w:after="0" w:line="240" w:lineRule="auto"/>
      </w:pPr>
      <w:hyperlink r:id="rId52" w:history="1">
        <w:r w:rsidRPr="00680F4E">
          <w:rPr>
            <w:rStyle w:val="Lienhypertexte"/>
          </w:rPr>
          <w:t>https://www.legifrance.gouv.fr/codes/article_lc/LEGIARTI000051284232</w:t>
        </w:r>
      </w:hyperlink>
    </w:p>
    <w:p w14:paraId="659BF492" w14:textId="77777777" w:rsidR="00680F4E" w:rsidRDefault="00680F4E" w:rsidP="00680F4E">
      <w:pPr>
        <w:spacing w:after="0" w:line="240" w:lineRule="auto"/>
      </w:pPr>
      <w:r w:rsidRPr="00680F4E">
        <w:rPr>
          <w:b/>
          <w:bCs/>
        </w:rPr>
        <w:t xml:space="preserve">Sécurité sociale </w:t>
      </w:r>
      <w:r>
        <w:rPr>
          <w:b/>
          <w:bCs/>
        </w:rPr>
        <w:t>-</w:t>
      </w:r>
      <w:r w:rsidRPr="00680F4E">
        <w:rPr>
          <w:b/>
          <w:bCs/>
        </w:rPr>
        <w:t xml:space="preserve"> organisation et branches</w:t>
      </w:r>
    </w:p>
    <w:p w14:paraId="11955083" w14:textId="195B7B75" w:rsidR="00680F4E" w:rsidRPr="00680F4E" w:rsidRDefault="00680F4E" w:rsidP="00680F4E">
      <w:pPr>
        <w:spacing w:after="0" w:line="240" w:lineRule="auto"/>
      </w:pPr>
      <w:hyperlink r:id="rId53" w:history="1">
        <w:r w:rsidRPr="00680F4E">
          <w:rPr>
            <w:rStyle w:val="Lienhypertexte"/>
          </w:rPr>
          <w:t>https://www.securite-sociale.fr/la-secu-cest-quoi/organisation/les-branches</w:t>
        </w:r>
      </w:hyperlink>
    </w:p>
    <w:p w14:paraId="283E72A1" w14:textId="77777777" w:rsidR="00680F4E" w:rsidRPr="00680F4E" w:rsidRDefault="00680F4E" w:rsidP="00680F4E">
      <w:pPr>
        <w:spacing w:after="0" w:line="240" w:lineRule="auto"/>
        <w:rPr>
          <w:b/>
          <w:bCs/>
        </w:rPr>
      </w:pPr>
      <w:r w:rsidRPr="00680F4E">
        <w:rPr>
          <w:b/>
          <w:bCs/>
        </w:rPr>
        <w:t>Protection sociale complémentaire</w:t>
      </w:r>
    </w:p>
    <w:p w14:paraId="15354CF5" w14:textId="518BD485" w:rsidR="00680F4E" w:rsidRDefault="00680F4E" w:rsidP="00680F4E">
      <w:pPr>
        <w:spacing w:after="0" w:line="240" w:lineRule="auto"/>
      </w:pPr>
      <w:r w:rsidRPr="00680F4E">
        <w:rPr>
          <w:b/>
          <w:bCs/>
        </w:rPr>
        <w:t xml:space="preserve">Code de la sécurité sociale </w:t>
      </w:r>
      <w:r>
        <w:rPr>
          <w:b/>
          <w:bCs/>
        </w:rPr>
        <w:t>-</w:t>
      </w:r>
      <w:r w:rsidRPr="00680F4E">
        <w:rPr>
          <w:b/>
          <w:bCs/>
        </w:rPr>
        <w:t xml:space="preserve"> article L. 911-7</w:t>
      </w:r>
      <w:r>
        <w:rPr>
          <w:b/>
          <w:bCs/>
        </w:rPr>
        <w:t> :</w:t>
      </w:r>
      <w:r w:rsidRPr="00680F4E">
        <w:rPr>
          <w:b/>
          <w:bCs/>
        </w:rPr>
        <w:t xml:space="preserve"> couverture complémentaire santé collective</w:t>
      </w:r>
    </w:p>
    <w:p w14:paraId="7EC05770" w14:textId="2B02604E" w:rsidR="00680F4E" w:rsidRPr="00680F4E" w:rsidRDefault="00680F4E" w:rsidP="00680F4E">
      <w:pPr>
        <w:spacing w:after="0" w:line="240" w:lineRule="auto"/>
      </w:pPr>
      <w:hyperlink r:id="rId54" w:history="1">
        <w:r w:rsidRPr="00680F4E">
          <w:rPr>
            <w:rStyle w:val="Lienhypertexte"/>
          </w:rPr>
          <w:t>https://www.legifrance.gouv.fr/codes/article_lc/LEGIARTI000031686110</w:t>
        </w:r>
      </w:hyperlink>
    </w:p>
    <w:p w14:paraId="0575D1DA" w14:textId="77777777" w:rsidR="00680F4E" w:rsidRDefault="00680F4E" w:rsidP="00680F4E">
      <w:pPr>
        <w:spacing w:after="0" w:line="240" w:lineRule="auto"/>
      </w:pPr>
      <w:r w:rsidRPr="00680F4E">
        <w:rPr>
          <w:b/>
          <w:bCs/>
        </w:rPr>
        <w:t xml:space="preserve">Service Public </w:t>
      </w:r>
      <w:r>
        <w:rPr>
          <w:b/>
          <w:bCs/>
        </w:rPr>
        <w:t>-</w:t>
      </w:r>
      <w:r w:rsidRPr="00680F4E">
        <w:rPr>
          <w:b/>
          <w:bCs/>
        </w:rPr>
        <w:t xml:space="preserve"> Complémentaire santé d’entreprise</w:t>
      </w:r>
    </w:p>
    <w:p w14:paraId="33E7526F" w14:textId="38D60475" w:rsidR="00680F4E" w:rsidRPr="00680F4E" w:rsidRDefault="00680F4E" w:rsidP="00680F4E">
      <w:pPr>
        <w:spacing w:after="0" w:line="240" w:lineRule="auto"/>
      </w:pPr>
      <w:hyperlink r:id="rId55" w:history="1">
        <w:r w:rsidRPr="00680F4E">
          <w:rPr>
            <w:rStyle w:val="Lienhypertexte"/>
          </w:rPr>
          <w:t>https://www.service-public.fr/particuliers/vosdroits/F20739</w:t>
        </w:r>
      </w:hyperlink>
    </w:p>
    <w:p w14:paraId="69BFFE87" w14:textId="77777777" w:rsidR="00680F4E" w:rsidRDefault="00680F4E" w:rsidP="00680F4E">
      <w:pPr>
        <w:spacing w:after="0" w:line="240" w:lineRule="auto"/>
      </w:pPr>
      <w:r w:rsidRPr="00680F4E">
        <w:rPr>
          <w:b/>
          <w:bCs/>
        </w:rPr>
        <w:t xml:space="preserve">Service Public </w:t>
      </w:r>
      <w:r>
        <w:rPr>
          <w:b/>
          <w:bCs/>
        </w:rPr>
        <w:t>-</w:t>
      </w:r>
      <w:r w:rsidRPr="00680F4E">
        <w:rPr>
          <w:b/>
          <w:bCs/>
        </w:rPr>
        <w:t xml:space="preserve"> Retraite complémentaire Agirc-Arrco</w:t>
      </w:r>
    </w:p>
    <w:p w14:paraId="4C5231C8" w14:textId="14004767" w:rsidR="00680F4E" w:rsidRPr="00680F4E" w:rsidRDefault="00680F4E" w:rsidP="00680F4E">
      <w:pPr>
        <w:spacing w:after="0" w:line="240" w:lineRule="auto"/>
      </w:pPr>
      <w:hyperlink r:id="rId56" w:history="1">
        <w:r w:rsidRPr="00680F4E">
          <w:rPr>
            <w:rStyle w:val="Lienhypertexte"/>
          </w:rPr>
          <w:t>https://www.service-public.fr/particuliers/vosdroits/F15396</w:t>
        </w:r>
      </w:hyperlink>
    </w:p>
    <w:p w14:paraId="28133A67" w14:textId="77777777" w:rsidR="00680F4E" w:rsidRDefault="00680F4E" w:rsidP="00680F4E">
      <w:pPr>
        <w:spacing w:after="0" w:line="240" w:lineRule="auto"/>
      </w:pPr>
      <w:r w:rsidRPr="00680F4E">
        <w:rPr>
          <w:b/>
          <w:bCs/>
        </w:rPr>
        <w:t>Agirc-Arrco</w:t>
      </w:r>
    </w:p>
    <w:p w14:paraId="084CAE1C" w14:textId="05945F28" w:rsidR="00680F4E" w:rsidRPr="00680F4E" w:rsidRDefault="00680F4E" w:rsidP="00680F4E">
      <w:pPr>
        <w:spacing w:after="0" w:line="240" w:lineRule="auto"/>
      </w:pPr>
      <w:hyperlink r:id="rId57" w:history="1">
        <w:r w:rsidRPr="00680F4E">
          <w:rPr>
            <w:rStyle w:val="Lienhypertexte"/>
          </w:rPr>
          <w:t>https://www.agirc-arrco.fr/</w:t>
        </w:r>
      </w:hyperlink>
    </w:p>
    <w:p w14:paraId="00C02398" w14:textId="77777777" w:rsidR="00680F4E" w:rsidRPr="00680F4E" w:rsidRDefault="00680F4E" w:rsidP="00680F4E">
      <w:pPr>
        <w:spacing w:after="0" w:line="240" w:lineRule="auto"/>
        <w:rPr>
          <w:b/>
          <w:bCs/>
        </w:rPr>
      </w:pPr>
      <w:r w:rsidRPr="00680F4E">
        <w:rPr>
          <w:b/>
          <w:bCs/>
        </w:rPr>
        <w:t>Régime agricole et indépendants</w:t>
      </w:r>
    </w:p>
    <w:p w14:paraId="15576D93" w14:textId="77777777" w:rsidR="00680F4E" w:rsidRDefault="00680F4E" w:rsidP="00680F4E">
      <w:pPr>
        <w:spacing w:after="0" w:line="240" w:lineRule="auto"/>
      </w:pPr>
      <w:r w:rsidRPr="00680F4E">
        <w:rPr>
          <w:b/>
          <w:bCs/>
        </w:rPr>
        <w:t xml:space="preserve">Mutualité sociale agricole </w:t>
      </w:r>
      <w:r>
        <w:rPr>
          <w:b/>
          <w:bCs/>
        </w:rPr>
        <w:t>-</w:t>
      </w:r>
      <w:r w:rsidRPr="00680F4E">
        <w:rPr>
          <w:b/>
          <w:bCs/>
        </w:rPr>
        <w:t xml:space="preserve"> régime agricole</w:t>
      </w:r>
    </w:p>
    <w:p w14:paraId="66223344" w14:textId="04B45617" w:rsidR="00680F4E" w:rsidRPr="00680F4E" w:rsidRDefault="00680F4E" w:rsidP="00680F4E">
      <w:pPr>
        <w:spacing w:after="0" w:line="240" w:lineRule="auto"/>
      </w:pPr>
      <w:hyperlink r:id="rId58" w:history="1">
        <w:r w:rsidRPr="00680F4E">
          <w:rPr>
            <w:rStyle w:val="Lienhypertexte"/>
          </w:rPr>
          <w:t>https://www.msa.fr/</w:t>
        </w:r>
      </w:hyperlink>
    </w:p>
    <w:p w14:paraId="40D2F5E6" w14:textId="77777777" w:rsidR="00680F4E" w:rsidRDefault="00680F4E" w:rsidP="00680F4E">
      <w:pPr>
        <w:spacing w:after="0" w:line="240" w:lineRule="auto"/>
      </w:pPr>
      <w:r w:rsidRPr="00680F4E">
        <w:rPr>
          <w:b/>
          <w:bCs/>
        </w:rPr>
        <w:t xml:space="preserve">Entreprendre Service Public </w:t>
      </w:r>
      <w:r>
        <w:rPr>
          <w:b/>
          <w:bCs/>
        </w:rPr>
        <w:t>-</w:t>
      </w:r>
      <w:r w:rsidRPr="00680F4E">
        <w:rPr>
          <w:b/>
          <w:bCs/>
        </w:rPr>
        <w:t xml:space="preserve"> Protection sociale de l’entrepreneur individuel</w:t>
      </w:r>
    </w:p>
    <w:p w14:paraId="4915A89F" w14:textId="5613633D" w:rsidR="00680F4E" w:rsidRPr="00680F4E" w:rsidRDefault="00680F4E" w:rsidP="00680F4E">
      <w:pPr>
        <w:spacing w:after="0" w:line="240" w:lineRule="auto"/>
      </w:pPr>
      <w:hyperlink r:id="rId59" w:history="1">
        <w:r w:rsidRPr="00680F4E">
          <w:rPr>
            <w:rStyle w:val="Lienhypertexte"/>
          </w:rPr>
          <w:t>https://entreprendre.service-public.fr/vosdroits/F36708</w:t>
        </w:r>
      </w:hyperlink>
    </w:p>
    <w:p w14:paraId="70A4E08F" w14:textId="77777777" w:rsidR="00680F4E" w:rsidRDefault="00680F4E" w:rsidP="00680F4E">
      <w:pPr>
        <w:spacing w:after="0" w:line="240" w:lineRule="auto"/>
      </w:pPr>
      <w:r w:rsidRPr="00680F4E">
        <w:rPr>
          <w:b/>
          <w:bCs/>
        </w:rPr>
        <w:t xml:space="preserve">Urssaf </w:t>
      </w:r>
      <w:r>
        <w:rPr>
          <w:b/>
          <w:bCs/>
        </w:rPr>
        <w:t>-</w:t>
      </w:r>
      <w:r w:rsidRPr="00680F4E">
        <w:rPr>
          <w:b/>
          <w:bCs/>
        </w:rPr>
        <w:t xml:space="preserve"> réforme 2026 de l’assiette sociale et des cotisations des indépendants</w:t>
      </w:r>
    </w:p>
    <w:p w14:paraId="33156C91" w14:textId="77777777" w:rsidR="00680F4E" w:rsidRDefault="00680F4E" w:rsidP="00680F4E">
      <w:pPr>
        <w:spacing w:after="0" w:line="240" w:lineRule="auto"/>
      </w:pPr>
      <w:hyperlink r:id="rId60" w:history="1">
        <w:r w:rsidRPr="00680F4E">
          <w:rPr>
            <w:rStyle w:val="Lienhypertexte"/>
          </w:rPr>
          <w:t>https://www.urssaf.fr/accueil/independant/comprendre-payer-cotisations/reforme-cotisations-independants.html</w:t>
        </w:r>
      </w:hyperlink>
    </w:p>
    <w:p w14:paraId="11AA608A" w14:textId="292CB480" w:rsidR="00254133" w:rsidRPr="00680F4E" w:rsidRDefault="00254133" w:rsidP="00680F4E">
      <w:pPr>
        <w:spacing w:after="0" w:line="240" w:lineRule="auto"/>
      </w:pPr>
    </w:p>
    <w:sectPr w:rsidR="00254133" w:rsidRPr="00680F4E" w:rsidSect="00680F4E">
      <w:footerReference w:type="default" r:id="rId6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844E0" w14:textId="77777777" w:rsidR="009467D2" w:rsidRDefault="009467D2" w:rsidP="00B870C7">
      <w:r>
        <w:separator/>
      </w:r>
    </w:p>
  </w:endnote>
  <w:endnote w:type="continuationSeparator" w:id="0">
    <w:p w14:paraId="526FB245" w14:textId="77777777" w:rsidR="009467D2" w:rsidRDefault="009467D2"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7CA14" w14:textId="77777777" w:rsidR="009467D2" w:rsidRDefault="009467D2" w:rsidP="00B870C7">
      <w:r>
        <w:separator/>
      </w:r>
    </w:p>
  </w:footnote>
  <w:footnote w:type="continuationSeparator" w:id="0">
    <w:p w14:paraId="3EB55C0E" w14:textId="77777777" w:rsidR="009467D2" w:rsidRDefault="009467D2"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497F"/>
    <w:multiLevelType w:val="multilevel"/>
    <w:tmpl w:val="9114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B1097"/>
    <w:multiLevelType w:val="multilevel"/>
    <w:tmpl w:val="4324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611DC"/>
    <w:multiLevelType w:val="multilevel"/>
    <w:tmpl w:val="B8BA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D6857"/>
    <w:multiLevelType w:val="multilevel"/>
    <w:tmpl w:val="5FDE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D34B4"/>
    <w:multiLevelType w:val="multilevel"/>
    <w:tmpl w:val="1B9EE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2865D5"/>
    <w:multiLevelType w:val="multilevel"/>
    <w:tmpl w:val="C4B88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D77A3"/>
    <w:multiLevelType w:val="multilevel"/>
    <w:tmpl w:val="0C686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F308C8"/>
    <w:multiLevelType w:val="multilevel"/>
    <w:tmpl w:val="1B34D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B5245"/>
    <w:multiLevelType w:val="multilevel"/>
    <w:tmpl w:val="BAE0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0A2044"/>
    <w:multiLevelType w:val="multilevel"/>
    <w:tmpl w:val="1692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2F4D7F"/>
    <w:multiLevelType w:val="multilevel"/>
    <w:tmpl w:val="75BE7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8218B9"/>
    <w:multiLevelType w:val="multilevel"/>
    <w:tmpl w:val="35DEE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655D40"/>
    <w:multiLevelType w:val="multilevel"/>
    <w:tmpl w:val="360A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E44F26"/>
    <w:multiLevelType w:val="multilevel"/>
    <w:tmpl w:val="74242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ED3854"/>
    <w:multiLevelType w:val="multilevel"/>
    <w:tmpl w:val="77E27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C17593"/>
    <w:multiLevelType w:val="multilevel"/>
    <w:tmpl w:val="D3FC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207DEA"/>
    <w:multiLevelType w:val="multilevel"/>
    <w:tmpl w:val="7F5C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666FE"/>
    <w:multiLevelType w:val="multilevel"/>
    <w:tmpl w:val="B3A2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F3672A"/>
    <w:multiLevelType w:val="multilevel"/>
    <w:tmpl w:val="0746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3F2ACB"/>
    <w:multiLevelType w:val="multilevel"/>
    <w:tmpl w:val="AC0CD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CB758C"/>
    <w:multiLevelType w:val="multilevel"/>
    <w:tmpl w:val="80DE5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7A5A20"/>
    <w:multiLevelType w:val="multilevel"/>
    <w:tmpl w:val="72D8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A946AB"/>
    <w:multiLevelType w:val="multilevel"/>
    <w:tmpl w:val="ACE4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BD2A95"/>
    <w:multiLevelType w:val="multilevel"/>
    <w:tmpl w:val="8D66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D67B60"/>
    <w:multiLevelType w:val="multilevel"/>
    <w:tmpl w:val="B92A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3D6E09"/>
    <w:multiLevelType w:val="multilevel"/>
    <w:tmpl w:val="5EBAA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A91C41"/>
    <w:multiLevelType w:val="multilevel"/>
    <w:tmpl w:val="3176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A61396"/>
    <w:multiLevelType w:val="multilevel"/>
    <w:tmpl w:val="12B2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B927D2"/>
    <w:multiLevelType w:val="multilevel"/>
    <w:tmpl w:val="C220D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21ADE"/>
    <w:multiLevelType w:val="multilevel"/>
    <w:tmpl w:val="D4CC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5C670F"/>
    <w:multiLevelType w:val="multilevel"/>
    <w:tmpl w:val="E8AC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875022"/>
    <w:multiLevelType w:val="multilevel"/>
    <w:tmpl w:val="F3C6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A652CC"/>
    <w:multiLevelType w:val="multilevel"/>
    <w:tmpl w:val="2A7A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E62BB9"/>
    <w:multiLevelType w:val="multilevel"/>
    <w:tmpl w:val="1F6E1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E15369"/>
    <w:multiLevelType w:val="multilevel"/>
    <w:tmpl w:val="40C4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21355F"/>
    <w:multiLevelType w:val="multilevel"/>
    <w:tmpl w:val="724C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075066"/>
    <w:multiLevelType w:val="multilevel"/>
    <w:tmpl w:val="21FC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530E28"/>
    <w:multiLevelType w:val="multilevel"/>
    <w:tmpl w:val="7012D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606159"/>
    <w:multiLevelType w:val="multilevel"/>
    <w:tmpl w:val="ADD8B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1604400">
    <w:abstractNumId w:val="16"/>
  </w:num>
  <w:num w:numId="2" w16cid:durableId="719013484">
    <w:abstractNumId w:val="22"/>
  </w:num>
  <w:num w:numId="3" w16cid:durableId="152531815">
    <w:abstractNumId w:val="28"/>
  </w:num>
  <w:num w:numId="4" w16cid:durableId="1299072327">
    <w:abstractNumId w:val="36"/>
  </w:num>
  <w:num w:numId="5" w16cid:durableId="1362434806">
    <w:abstractNumId w:val="33"/>
  </w:num>
  <w:num w:numId="6" w16cid:durableId="1316841835">
    <w:abstractNumId w:val="4"/>
  </w:num>
  <w:num w:numId="7" w16cid:durableId="640580781">
    <w:abstractNumId w:val="19"/>
  </w:num>
  <w:num w:numId="8" w16cid:durableId="597104904">
    <w:abstractNumId w:val="18"/>
  </w:num>
  <w:num w:numId="9" w16cid:durableId="9382653">
    <w:abstractNumId w:val="0"/>
  </w:num>
  <w:num w:numId="10" w16cid:durableId="1750807040">
    <w:abstractNumId w:val="35"/>
  </w:num>
  <w:num w:numId="11" w16cid:durableId="30346790">
    <w:abstractNumId w:val="32"/>
  </w:num>
  <w:num w:numId="12" w16cid:durableId="1180506384">
    <w:abstractNumId w:val="37"/>
  </w:num>
  <w:num w:numId="13" w16cid:durableId="1346974875">
    <w:abstractNumId w:val="11"/>
  </w:num>
  <w:num w:numId="14" w16cid:durableId="1445998181">
    <w:abstractNumId w:val="24"/>
  </w:num>
  <w:num w:numId="15" w16cid:durableId="89742806">
    <w:abstractNumId w:val="3"/>
  </w:num>
  <w:num w:numId="16" w16cid:durableId="1432244219">
    <w:abstractNumId w:val="13"/>
  </w:num>
  <w:num w:numId="17" w16cid:durableId="1624575253">
    <w:abstractNumId w:val="5"/>
  </w:num>
  <w:num w:numId="18" w16cid:durableId="827863157">
    <w:abstractNumId w:val="10"/>
  </w:num>
  <w:num w:numId="19" w16cid:durableId="993798957">
    <w:abstractNumId w:val="12"/>
  </w:num>
  <w:num w:numId="20" w16cid:durableId="1102990389">
    <w:abstractNumId w:val="2"/>
  </w:num>
  <w:num w:numId="21" w16cid:durableId="1539321372">
    <w:abstractNumId w:val="26"/>
  </w:num>
  <w:num w:numId="22" w16cid:durableId="1079864768">
    <w:abstractNumId w:val="8"/>
  </w:num>
  <w:num w:numId="23" w16cid:durableId="240725039">
    <w:abstractNumId w:val="15"/>
  </w:num>
  <w:num w:numId="24" w16cid:durableId="1942103810">
    <w:abstractNumId w:val="17"/>
  </w:num>
  <w:num w:numId="25" w16cid:durableId="1511219760">
    <w:abstractNumId w:val="20"/>
  </w:num>
  <w:num w:numId="26" w16cid:durableId="674845446">
    <w:abstractNumId w:val="1"/>
  </w:num>
  <w:num w:numId="27" w16cid:durableId="1806192367">
    <w:abstractNumId w:val="25"/>
  </w:num>
  <w:num w:numId="28" w16cid:durableId="522860840">
    <w:abstractNumId w:val="30"/>
  </w:num>
  <w:num w:numId="29" w16cid:durableId="1308510319">
    <w:abstractNumId w:val="38"/>
  </w:num>
  <w:num w:numId="30" w16cid:durableId="1213272621">
    <w:abstractNumId w:val="9"/>
  </w:num>
  <w:num w:numId="31" w16cid:durableId="1721661988">
    <w:abstractNumId w:val="31"/>
  </w:num>
  <w:num w:numId="32" w16cid:durableId="182983730">
    <w:abstractNumId w:val="6"/>
  </w:num>
  <w:num w:numId="33" w16cid:durableId="622079532">
    <w:abstractNumId w:val="27"/>
  </w:num>
  <w:num w:numId="34" w16cid:durableId="1542206089">
    <w:abstractNumId w:val="14"/>
  </w:num>
  <w:num w:numId="35" w16cid:durableId="658341542">
    <w:abstractNumId w:val="29"/>
  </w:num>
  <w:num w:numId="36" w16cid:durableId="1313369645">
    <w:abstractNumId w:val="23"/>
  </w:num>
  <w:num w:numId="37" w16cid:durableId="501505544">
    <w:abstractNumId w:val="7"/>
  </w:num>
  <w:num w:numId="38" w16cid:durableId="820073023">
    <w:abstractNumId w:val="21"/>
  </w:num>
  <w:num w:numId="39" w16cid:durableId="1367103923">
    <w:abstractNumId w:val="3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784A"/>
    <w:rsid w:val="000326D2"/>
    <w:rsid w:val="000411E3"/>
    <w:rsid w:val="00052C6E"/>
    <w:rsid w:val="0006527F"/>
    <w:rsid w:val="000C6ABD"/>
    <w:rsid w:val="000D6577"/>
    <w:rsid w:val="000E1BE8"/>
    <w:rsid w:val="000F1177"/>
    <w:rsid w:val="0013594E"/>
    <w:rsid w:val="00135CDD"/>
    <w:rsid w:val="00165962"/>
    <w:rsid w:val="001666DB"/>
    <w:rsid w:val="001B03F3"/>
    <w:rsid w:val="001B38AB"/>
    <w:rsid w:val="001C2E5A"/>
    <w:rsid w:val="001C77F9"/>
    <w:rsid w:val="001F5435"/>
    <w:rsid w:val="001F64D4"/>
    <w:rsid w:val="002439F2"/>
    <w:rsid w:val="0024722D"/>
    <w:rsid w:val="00247E23"/>
    <w:rsid w:val="00254133"/>
    <w:rsid w:val="002569B2"/>
    <w:rsid w:val="0026538A"/>
    <w:rsid w:val="00287044"/>
    <w:rsid w:val="002A54D6"/>
    <w:rsid w:val="002A7E75"/>
    <w:rsid w:val="002B2201"/>
    <w:rsid w:val="002D2A43"/>
    <w:rsid w:val="002F2663"/>
    <w:rsid w:val="003028E5"/>
    <w:rsid w:val="00305E8E"/>
    <w:rsid w:val="00324662"/>
    <w:rsid w:val="00327BDD"/>
    <w:rsid w:val="003437AD"/>
    <w:rsid w:val="00355840"/>
    <w:rsid w:val="00375473"/>
    <w:rsid w:val="003B117F"/>
    <w:rsid w:val="003B46A5"/>
    <w:rsid w:val="003B4D1C"/>
    <w:rsid w:val="003C4213"/>
    <w:rsid w:val="003D4892"/>
    <w:rsid w:val="003D6FF4"/>
    <w:rsid w:val="003E0E50"/>
    <w:rsid w:val="003E639A"/>
    <w:rsid w:val="003E710B"/>
    <w:rsid w:val="003E73E6"/>
    <w:rsid w:val="003F7676"/>
    <w:rsid w:val="004203D1"/>
    <w:rsid w:val="00424CAF"/>
    <w:rsid w:val="0042534D"/>
    <w:rsid w:val="004447ED"/>
    <w:rsid w:val="00465DC5"/>
    <w:rsid w:val="00497994"/>
    <w:rsid w:val="00497B17"/>
    <w:rsid w:val="004A6242"/>
    <w:rsid w:val="004B49D6"/>
    <w:rsid w:val="004B6A96"/>
    <w:rsid w:val="004D247E"/>
    <w:rsid w:val="004E074F"/>
    <w:rsid w:val="0050112B"/>
    <w:rsid w:val="005221A8"/>
    <w:rsid w:val="00532F32"/>
    <w:rsid w:val="00541075"/>
    <w:rsid w:val="00580F46"/>
    <w:rsid w:val="0059110C"/>
    <w:rsid w:val="005962A0"/>
    <w:rsid w:val="00596F3B"/>
    <w:rsid w:val="005B4561"/>
    <w:rsid w:val="005D1047"/>
    <w:rsid w:val="005E0DC3"/>
    <w:rsid w:val="005F67A8"/>
    <w:rsid w:val="00600E05"/>
    <w:rsid w:val="00613FDE"/>
    <w:rsid w:val="0063239B"/>
    <w:rsid w:val="00632C58"/>
    <w:rsid w:val="00632EDC"/>
    <w:rsid w:val="0063472B"/>
    <w:rsid w:val="00634AC4"/>
    <w:rsid w:val="006460AB"/>
    <w:rsid w:val="00665A35"/>
    <w:rsid w:val="00680F4E"/>
    <w:rsid w:val="006C0415"/>
    <w:rsid w:val="006C6336"/>
    <w:rsid w:val="006D099F"/>
    <w:rsid w:val="006E0505"/>
    <w:rsid w:val="00700DA4"/>
    <w:rsid w:val="00713AC4"/>
    <w:rsid w:val="007236E8"/>
    <w:rsid w:val="007457C4"/>
    <w:rsid w:val="00764EBA"/>
    <w:rsid w:val="00777809"/>
    <w:rsid w:val="007A110E"/>
    <w:rsid w:val="007A1353"/>
    <w:rsid w:val="007D52B4"/>
    <w:rsid w:val="007D75C0"/>
    <w:rsid w:val="007E0E04"/>
    <w:rsid w:val="007E1FF6"/>
    <w:rsid w:val="007E5DF3"/>
    <w:rsid w:val="00800F72"/>
    <w:rsid w:val="00805CB0"/>
    <w:rsid w:val="00807899"/>
    <w:rsid w:val="00814C3C"/>
    <w:rsid w:val="00821279"/>
    <w:rsid w:val="00826E30"/>
    <w:rsid w:val="008476EE"/>
    <w:rsid w:val="00867BAB"/>
    <w:rsid w:val="00867FF2"/>
    <w:rsid w:val="00873322"/>
    <w:rsid w:val="008C21B8"/>
    <w:rsid w:val="008D1926"/>
    <w:rsid w:val="008E6FD1"/>
    <w:rsid w:val="009024CC"/>
    <w:rsid w:val="00911112"/>
    <w:rsid w:val="009115B1"/>
    <w:rsid w:val="00911C39"/>
    <w:rsid w:val="00931ED3"/>
    <w:rsid w:val="009467D2"/>
    <w:rsid w:val="009622F2"/>
    <w:rsid w:val="00977361"/>
    <w:rsid w:val="00991621"/>
    <w:rsid w:val="009A03DC"/>
    <w:rsid w:val="009B0B53"/>
    <w:rsid w:val="009B171D"/>
    <w:rsid w:val="009B4249"/>
    <w:rsid w:val="009B48A7"/>
    <w:rsid w:val="009F0A1D"/>
    <w:rsid w:val="009F317A"/>
    <w:rsid w:val="00A145DF"/>
    <w:rsid w:val="00A4325D"/>
    <w:rsid w:val="00A52414"/>
    <w:rsid w:val="00A662DC"/>
    <w:rsid w:val="00A73CF4"/>
    <w:rsid w:val="00A878BE"/>
    <w:rsid w:val="00A937B0"/>
    <w:rsid w:val="00A94D14"/>
    <w:rsid w:val="00A9715C"/>
    <w:rsid w:val="00AA6814"/>
    <w:rsid w:val="00AB3D3A"/>
    <w:rsid w:val="00AB47EF"/>
    <w:rsid w:val="00AB6315"/>
    <w:rsid w:val="00AB7DEF"/>
    <w:rsid w:val="00AC05BA"/>
    <w:rsid w:val="00AD44BD"/>
    <w:rsid w:val="00AD5433"/>
    <w:rsid w:val="00AF2265"/>
    <w:rsid w:val="00AF5111"/>
    <w:rsid w:val="00AF7BE7"/>
    <w:rsid w:val="00B26EBC"/>
    <w:rsid w:val="00B507B1"/>
    <w:rsid w:val="00B50CC6"/>
    <w:rsid w:val="00B649B3"/>
    <w:rsid w:val="00B65E49"/>
    <w:rsid w:val="00B76104"/>
    <w:rsid w:val="00B870C7"/>
    <w:rsid w:val="00B9030D"/>
    <w:rsid w:val="00B906BB"/>
    <w:rsid w:val="00B9666C"/>
    <w:rsid w:val="00BA73A4"/>
    <w:rsid w:val="00BB2B03"/>
    <w:rsid w:val="00BD5E42"/>
    <w:rsid w:val="00BD66AA"/>
    <w:rsid w:val="00C03F1D"/>
    <w:rsid w:val="00C43A93"/>
    <w:rsid w:val="00C43ED4"/>
    <w:rsid w:val="00C52732"/>
    <w:rsid w:val="00C825EC"/>
    <w:rsid w:val="00C87F06"/>
    <w:rsid w:val="00C9320D"/>
    <w:rsid w:val="00CA07AA"/>
    <w:rsid w:val="00CA4633"/>
    <w:rsid w:val="00CA5741"/>
    <w:rsid w:val="00CC4DE7"/>
    <w:rsid w:val="00CD4FB1"/>
    <w:rsid w:val="00CE3CB4"/>
    <w:rsid w:val="00D00629"/>
    <w:rsid w:val="00D0725D"/>
    <w:rsid w:val="00D431EB"/>
    <w:rsid w:val="00D503E9"/>
    <w:rsid w:val="00D53BAD"/>
    <w:rsid w:val="00DA6E3D"/>
    <w:rsid w:val="00DB4CD7"/>
    <w:rsid w:val="00DC0923"/>
    <w:rsid w:val="00DD28A8"/>
    <w:rsid w:val="00DD2902"/>
    <w:rsid w:val="00DE760B"/>
    <w:rsid w:val="00DF6DF4"/>
    <w:rsid w:val="00E01A0D"/>
    <w:rsid w:val="00E05F42"/>
    <w:rsid w:val="00E07964"/>
    <w:rsid w:val="00E128D3"/>
    <w:rsid w:val="00E50B76"/>
    <w:rsid w:val="00E5775F"/>
    <w:rsid w:val="00E9016D"/>
    <w:rsid w:val="00EA0434"/>
    <w:rsid w:val="00EE3E8C"/>
    <w:rsid w:val="00F07238"/>
    <w:rsid w:val="00F26BAE"/>
    <w:rsid w:val="00F33C64"/>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juri/id/JURITEXT000042025162?utm_source=chatgpt.com" TargetMode="External"/><Relationship Id="rId18" Type="http://schemas.openxmlformats.org/officeDocument/2006/relationships/hyperlink" Target="https://www.legifrance.gouv.fr/codes/article_lc/LEGIARTI000051284232/2026-05-05?utm_source=chatgpt.com" TargetMode="External"/><Relationship Id="rId26" Type="http://schemas.openxmlformats.org/officeDocument/2006/relationships/hyperlink" Target="https://www.legifrance.gouv.fr/loda/article_lc/LEGIARTI000047452593/2026-05-25?utm_source=chatgpt.com" TargetMode="External"/><Relationship Id="rId39" Type="http://schemas.openxmlformats.org/officeDocument/2006/relationships/hyperlink" Target="https://www.legifrance.gouv.fr/codes/article_lc/LEGIARTI000044056617?utm_source=chatgpt.com" TargetMode="External"/><Relationship Id="rId21" Type="http://schemas.openxmlformats.org/officeDocument/2006/relationships/hyperlink" Target="https://www.legifrance.gouv.fr/codes/section_lc/LEGITEXT000006073189/LEGISCTA000006155998/?utm_source=chatgpt.com" TargetMode="External"/><Relationship Id="rId34" Type="http://schemas.openxmlformats.org/officeDocument/2006/relationships/hyperlink" Target="https://entreprendre.service-public.fr/vosdroits/F38152?utm_source=chatgpt.com" TargetMode="External"/><Relationship Id="rId42" Type="http://schemas.openxmlformats.org/officeDocument/2006/relationships/hyperlink" Target="https://www.legifrance.gouv.fr/codes/article_lc/LEGIARTI000006900839" TargetMode="External"/><Relationship Id="rId47" Type="http://schemas.openxmlformats.org/officeDocument/2006/relationships/hyperlink" Target="https://www.legifrance.gouv.fr/juri/id/JURITEXT000042025162" TargetMode="External"/><Relationship Id="rId50" Type="http://schemas.openxmlformats.org/officeDocument/2006/relationships/hyperlink" Target="https://www.legifrance.gouv.fr/codes/section_lc/LEGITEXT000006073189/LEGISCTA000031668675/" TargetMode="External"/><Relationship Id="rId55" Type="http://schemas.openxmlformats.org/officeDocument/2006/relationships/hyperlink" Target="https://www.service-public.fr/particuliers/vosdroits/F20739" TargetMode="External"/><Relationship Id="rId63" Type="http://schemas.openxmlformats.org/officeDocument/2006/relationships/theme" Target="theme/theme1.xml"/><Relationship Id="rId7" Type="http://schemas.openxmlformats.org/officeDocument/2006/relationships/hyperlink" Target="https://www.legifrance.gouv.fr/codes/section_lc/LEGITEXT000006073189/LEGISCTA000006155998/?utm_source=chatgpt.com" TargetMode="External"/><Relationship Id="rId2" Type="http://schemas.openxmlformats.org/officeDocument/2006/relationships/styles" Target="styles.xml"/><Relationship Id="rId16" Type="http://schemas.openxmlformats.org/officeDocument/2006/relationships/hyperlink" Target="https://www.legifrance.gouv.fr/juri/id/JURITEXT000037787075/?utm_source=chatgpt.com" TargetMode="External"/><Relationship Id="rId29" Type="http://schemas.openxmlformats.org/officeDocument/2006/relationships/hyperlink" Target="https://entreprendre.service-public.fr/vosdroits/F36238?utm_source=chatgpt.com" TargetMode="External"/><Relationship Id="rId11" Type="http://schemas.openxmlformats.org/officeDocument/2006/relationships/hyperlink" Target="https://www.courdecassation.fr/decision/69afb3c9cdc6046d471cf20c?utm_source=chatgpt.com" TargetMode="External"/><Relationship Id="rId24" Type="http://schemas.openxmlformats.org/officeDocument/2006/relationships/hyperlink" Target="https://www.securite-sociale.fr/la-secu-cest-quoi/organisation/les-branches?utm_source=chatgpt.com" TargetMode="External"/><Relationship Id="rId32" Type="http://schemas.openxmlformats.org/officeDocument/2006/relationships/hyperlink" Target="https://www.service-public.fr/particuliers/vosdroits/F15396?utm_source=chatgpt.com" TargetMode="External"/><Relationship Id="rId37" Type="http://schemas.openxmlformats.org/officeDocument/2006/relationships/hyperlink" Target="https://entreprendre.service-public.fr/vosdroits/F36007?utm_source=chatgpt.com" TargetMode="External"/><Relationship Id="rId40" Type="http://schemas.openxmlformats.org/officeDocument/2006/relationships/hyperlink" Target="https://www.legifrance.gouv.fr/codes/section_lc/LEGITEXT000006073189/LEGISCTA000006155998/?utm_source=chatgpt.com" TargetMode="External"/><Relationship Id="rId45" Type="http://schemas.openxmlformats.org/officeDocument/2006/relationships/hyperlink" Target="https://www.courdecassation.fr/" TargetMode="External"/><Relationship Id="rId53" Type="http://schemas.openxmlformats.org/officeDocument/2006/relationships/hyperlink" Target="https://www.securite-sociale.fr/la-secu-cest-quoi/organisation/les-branches" TargetMode="External"/><Relationship Id="rId58" Type="http://schemas.openxmlformats.org/officeDocument/2006/relationships/hyperlink" Target="https://www.msa.fr/" TargetMode="Externa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hyperlink" Target="https://entreprendre.service-public.fr/vosdroits/F36007?utm_source=chatgpt.com" TargetMode="External"/><Relationship Id="rId14" Type="http://schemas.openxmlformats.org/officeDocument/2006/relationships/hyperlink" Target="https://www.legifrance.gouv.fr/codes/article_lc/LEGIARTI000044056617?utm_source=chatgpt.com" TargetMode="External"/><Relationship Id="rId22" Type="http://schemas.openxmlformats.org/officeDocument/2006/relationships/hyperlink" Target="https://www.legifrance.gouv.fr/codes/section_lc/LEGITEXT000006073189/LEGISCTA000006155998/?utm_source=chatgpt.com" TargetMode="External"/><Relationship Id="rId27" Type="http://schemas.openxmlformats.org/officeDocument/2006/relationships/hyperlink" Target="https://www.msa.fr/lfp?utm_source=chatgpt.com" TargetMode="External"/><Relationship Id="rId30" Type="http://schemas.openxmlformats.org/officeDocument/2006/relationships/hyperlink" Target="https://www.legifrance.gouv.fr/codes/article_lc/LEGIARTI000051284232/2026-05-05?utm_source=chatgpt.com" TargetMode="External"/><Relationship Id="rId35" Type="http://schemas.openxmlformats.org/officeDocument/2006/relationships/hyperlink" Target="https://www.legifrance.gouv.fr/juri/id/JURITEXT000042025162?utm_source=chatgpt.com" TargetMode="External"/><Relationship Id="rId43" Type="http://schemas.openxmlformats.org/officeDocument/2006/relationships/hyperlink" Target="https://www.legifrance.gouv.fr/codes/section_lc/LEGITEXT000006072050/LEGISCTA000006189414/" TargetMode="External"/><Relationship Id="rId48" Type="http://schemas.openxmlformats.org/officeDocument/2006/relationships/hyperlink" Target="https://www.legifrance.gouv.fr/codes/article_lc/LEGIARTI000042223830" TargetMode="External"/><Relationship Id="rId56" Type="http://schemas.openxmlformats.org/officeDocument/2006/relationships/hyperlink" Target="https://www.service-public.fr/particuliers/vosdroits/F15396" TargetMode="External"/><Relationship Id="rId8" Type="http://schemas.openxmlformats.org/officeDocument/2006/relationships/hyperlink" Target="https://www.legifrance.gouv.fr/codes/article_lc/LEGIARTI000006900839?utm_source=chatgpt.com" TargetMode="External"/><Relationship Id="rId51" Type="http://schemas.openxmlformats.org/officeDocument/2006/relationships/hyperlink" Target="https://www.legifrance.gouv.fr/codes/article_lc/LEGIARTI000047452593" TargetMode="External"/><Relationship Id="rId3" Type="http://schemas.openxmlformats.org/officeDocument/2006/relationships/settings" Target="settings.xml"/><Relationship Id="rId12" Type="http://schemas.openxmlformats.org/officeDocument/2006/relationships/hyperlink" Target="https://www.legifrance.gouv.fr/juri/id/JURITEXT000036779727/?utm_source=chatgpt.com" TargetMode="External"/><Relationship Id="rId17" Type="http://schemas.openxmlformats.org/officeDocument/2006/relationships/hyperlink" Target="https://www.courdecassation.fr/publications/bulletin-des-arrets-des-chambres-civiles/numero-3-mars-2020/contrat-de-travail-formation?utm_source=chatgpt.com" TargetMode="External"/><Relationship Id="rId25" Type="http://schemas.openxmlformats.org/officeDocument/2006/relationships/hyperlink" Target="https://www.legifrance.gouv.fr/codes/section_lc/LEGITEXT000006073189/LEGISCTA000031668675/?utm_source=chatgpt.com" TargetMode="External"/><Relationship Id="rId33" Type="http://schemas.openxmlformats.org/officeDocument/2006/relationships/hyperlink" Target="https://www.legifrance.gouv.fr/codes/article_lc/LEGIARTI000031686110?utm_source=chatgpt.com" TargetMode="External"/><Relationship Id="rId38" Type="http://schemas.openxmlformats.org/officeDocument/2006/relationships/hyperlink" Target="https://www.legifrance.gouv.fr/juri/id/JURITEXT000042025162?utm_source=chatgpt.com" TargetMode="External"/><Relationship Id="rId46" Type="http://schemas.openxmlformats.org/officeDocument/2006/relationships/hyperlink" Target="https://www.legifrance.gouv.fr/juri/id/JURITEXT000037787075/" TargetMode="External"/><Relationship Id="rId59" Type="http://schemas.openxmlformats.org/officeDocument/2006/relationships/hyperlink" Target="https://entreprendre.service-public.fr/vosdroits/F36708" TargetMode="External"/><Relationship Id="rId20" Type="http://schemas.openxmlformats.org/officeDocument/2006/relationships/hyperlink" Target="https://www.legifrance.gouv.fr/codes/section_lc/LEGITEXT000006072050/LEGISCTA000006145393/?utm_source=chatgpt.com" TargetMode="External"/><Relationship Id="rId41" Type="http://schemas.openxmlformats.org/officeDocument/2006/relationships/hyperlink" Target="https://www.urssaf.fr/accueil/independant/comprendre-payer-cotisations/reforme-cotisations-independants.html?utm_source=chatgpt.com" TargetMode="External"/><Relationship Id="rId54" Type="http://schemas.openxmlformats.org/officeDocument/2006/relationships/hyperlink" Target="https://www.legifrance.gouv.fr/codes/article_lc/LEGIARTI000031686110"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egifrance.gouv.fr/codes/section_lc/LEGITEXT000006072050/LEGISCTA000006160848/?utm_source=chatgpt.com" TargetMode="External"/><Relationship Id="rId23" Type="http://schemas.openxmlformats.org/officeDocument/2006/relationships/hyperlink" Target="https://www.legifrance.gouv.fr/codes/article_lc/LEGIARTI000047452779/2026-07-01?utm_source=chatgpt.com" TargetMode="External"/><Relationship Id="rId28" Type="http://schemas.openxmlformats.org/officeDocument/2006/relationships/hyperlink" Target="https://entreprendre.service-public.fr/vosdroits/F36708?utm_source=chatgpt.com" TargetMode="External"/><Relationship Id="rId36" Type="http://schemas.openxmlformats.org/officeDocument/2006/relationships/hyperlink" Target="https://www.legifrance.gouv.fr/codes/article_lc/LEGIARTI000044056617?utm_source=chatgpt.com" TargetMode="External"/><Relationship Id="rId49" Type="http://schemas.openxmlformats.org/officeDocument/2006/relationships/hyperlink" Target="https://www.legifrance.gouv.fr/codes/article_lc/LEGIARTI000047452779" TargetMode="External"/><Relationship Id="rId57" Type="http://schemas.openxmlformats.org/officeDocument/2006/relationships/hyperlink" Target="https://www.agirc-arrco.fr/" TargetMode="External"/><Relationship Id="rId10" Type="http://schemas.openxmlformats.org/officeDocument/2006/relationships/hyperlink" Target="https://www.courdecassation.fr/getattacheddoc/5fca56cd0a790c1ec36ddc07/7f5bd5d3bd7cb027fbec5913a598c548?utm_source=chatgpt.com" TargetMode="External"/><Relationship Id="rId31" Type="http://schemas.openxmlformats.org/officeDocument/2006/relationships/hyperlink" Target="https://entreprendre.service-public.fr/vosdroits/F36007?utm_source=chatgpt.com" TargetMode="External"/><Relationship Id="rId44" Type="http://schemas.openxmlformats.org/officeDocument/2006/relationships/hyperlink" Target="https://www.legifrance.gouv.fr/codes/article_lc/LEGIARTI000044056617" TargetMode="External"/><Relationship Id="rId52" Type="http://schemas.openxmlformats.org/officeDocument/2006/relationships/hyperlink" Target="https://www.legifrance.gouv.fr/codes/article_lc/LEGIARTI000051284232" TargetMode="External"/><Relationship Id="rId60" Type="http://schemas.openxmlformats.org/officeDocument/2006/relationships/hyperlink" Target="https://www.urssaf.fr/accueil/independant/comprendre-payer-cotisations/reforme-cotisations-independants.html" TargetMode="External"/><Relationship Id="rId4" Type="http://schemas.openxmlformats.org/officeDocument/2006/relationships/webSettings" Target="webSettings.xml"/><Relationship Id="rId9" Type="http://schemas.openxmlformats.org/officeDocument/2006/relationships/hyperlink" Target="https://www.legifrance.gouv.fr/juri/id/JURITEXT000042025162?utm_source=chatgpt.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6138</Words>
  <Characters>33763</Characters>
  <Application>Microsoft Office Word</Application>
  <DocSecurity>0</DocSecurity>
  <Lines>281</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2026-08-12T12:35:00Z</dcterms:created>
  <dcterms:modified xsi:type="dcterms:W3CDTF">2026-08-12T12:39:00Z</dcterms:modified>
</cp:coreProperties>
</file>