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6BBBA" w14:textId="0BA90AD7" w:rsidR="004C74D8" w:rsidRPr="004C74D8" w:rsidRDefault="004C74D8" w:rsidP="00C11206">
      <w:pPr>
        <w:pStyle w:val="Titre1"/>
      </w:pPr>
      <w:r w:rsidRPr="004C74D8">
        <w:t xml:space="preserve">FICHE 12 </w:t>
      </w:r>
      <w:r w:rsidR="00C11206">
        <w:t>-</w:t>
      </w:r>
      <w:r w:rsidRPr="004C74D8">
        <w:t xml:space="preserve"> LES RELATIONS ET LES CONFLITS COLLECTIFS</w:t>
      </w:r>
    </w:p>
    <w:p w14:paraId="3D0CB3CD" w14:textId="77777777" w:rsidR="004C74D8" w:rsidRPr="004C74D8" w:rsidRDefault="004C74D8" w:rsidP="00C11206">
      <w:pPr>
        <w:spacing w:after="0" w:line="240" w:lineRule="auto"/>
      </w:pPr>
      <w:r w:rsidRPr="004C74D8">
        <w:t xml:space="preserve">Les relations collectives permettent aux salariés et à l’employeur de confronter et, autant que possible, de concilier leurs intérêts au moyen du </w:t>
      </w:r>
      <w:r w:rsidRPr="004C74D8">
        <w:rPr>
          <w:b/>
          <w:bCs/>
        </w:rPr>
        <w:t>dialogue social</w:t>
      </w:r>
      <w:r w:rsidRPr="004C74D8">
        <w:t>, de la négociation collective et de la représentation du personnel.</w:t>
      </w:r>
    </w:p>
    <w:p w14:paraId="2B5A8229" w14:textId="77777777" w:rsidR="004C74D8" w:rsidRPr="004C74D8" w:rsidRDefault="004C74D8" w:rsidP="00C11206">
      <w:pPr>
        <w:spacing w:after="0" w:line="240" w:lineRule="auto"/>
      </w:pPr>
      <w:r w:rsidRPr="004C74D8">
        <w:t xml:space="preserve">Lorsque le dialogue ne permet pas de résoudre le désaccord, celui-ci peut évoluer en </w:t>
      </w:r>
      <w:r w:rsidRPr="004C74D8">
        <w:rPr>
          <w:b/>
          <w:bCs/>
        </w:rPr>
        <w:t>conflit collectif</w:t>
      </w:r>
      <w:r w:rsidRPr="004C74D8">
        <w:t>, notamment sous la forme d’une grève.</w:t>
      </w:r>
    </w:p>
    <w:p w14:paraId="4A402BB2" w14:textId="77777777" w:rsidR="004C74D8" w:rsidRPr="004C74D8" w:rsidRDefault="004C74D8" w:rsidP="00C11206">
      <w:pPr>
        <w:spacing w:after="0" w:line="240" w:lineRule="auto"/>
      </w:pPr>
      <w:r w:rsidRPr="004C74D8">
        <w:t xml:space="preserve">Le référentiel 2026 demande expressément de savoir </w:t>
      </w:r>
      <w:r w:rsidRPr="004C74D8">
        <w:rPr>
          <w:b/>
          <w:bCs/>
        </w:rPr>
        <w:t>caractériser un conflit collectif et en déduire les conséquences pour les parties</w:t>
      </w:r>
      <w:r w:rsidRPr="004C74D8">
        <w:t xml:space="preserve">. Sont à maîtriser la grève, le mouvement illicite, les effets de la grève, l’exercice anormal du droit de grève, le </w:t>
      </w:r>
      <w:r w:rsidRPr="004C74D8">
        <w:rPr>
          <w:b/>
          <w:bCs/>
        </w:rPr>
        <w:t>lock-out</w:t>
      </w:r>
      <w:r w:rsidRPr="004C74D8">
        <w:t>, le protocole de fin de grève ainsi que les procédures légales de règlement non contentieux des conflits collectifs.</w:t>
      </w:r>
    </w:p>
    <w:p w14:paraId="1AD92C79" w14:textId="77777777" w:rsidR="004C74D8" w:rsidRPr="004C74D8" w:rsidRDefault="004C74D8" w:rsidP="00C11206">
      <w:pPr>
        <w:spacing w:after="0" w:line="240" w:lineRule="auto"/>
      </w:pPr>
      <w:r w:rsidRPr="004C74D8">
        <w:t>La négociation collective a déjà été étudiée comme source du droit dans la fiche 3 et les acteurs de la représentation collective dans la fiche 2. Le référentiel confirme que le droit négocié occupe une place croissante dans le traitement des relations de travail.</w:t>
      </w:r>
    </w:p>
    <w:p w14:paraId="188BEB83" w14:textId="77777777" w:rsidR="004C74D8" w:rsidRPr="004C74D8" w:rsidRDefault="004C74D8" w:rsidP="00C11206">
      <w:pPr>
        <w:pStyle w:val="Titre1"/>
      </w:pPr>
      <w:r w:rsidRPr="004C74D8">
        <w:t>1. Les relations collectives dans l’entreprise</w:t>
      </w:r>
    </w:p>
    <w:p w14:paraId="4AD6B3FE" w14:textId="640BF204" w:rsidR="004C74D8" w:rsidRPr="004C74D8" w:rsidRDefault="004C74D8" w:rsidP="00C11206">
      <w:pPr>
        <w:spacing w:after="0" w:line="240" w:lineRule="auto"/>
      </w:pPr>
      <w:r w:rsidRPr="004C74D8">
        <w:t>Les relations collectives mettent principalement en présence</w:t>
      </w:r>
      <w:r w:rsidR="00C11206">
        <w:t> :</w:t>
      </w:r>
    </w:p>
    <w:p w14:paraId="29C3E1FB" w14:textId="0A4DAAC3" w:rsidR="004C74D8" w:rsidRPr="004C74D8" w:rsidRDefault="004C74D8">
      <w:pPr>
        <w:numPr>
          <w:ilvl w:val="0"/>
          <w:numId w:val="1"/>
        </w:numPr>
        <w:spacing w:after="0" w:line="240" w:lineRule="auto"/>
      </w:pPr>
      <w:r w:rsidRPr="004C74D8">
        <w:t>l’employeur</w:t>
      </w:r>
      <w:r w:rsidR="00C11206">
        <w:t> ;</w:t>
      </w:r>
    </w:p>
    <w:p w14:paraId="5AC11154" w14:textId="77DAB3F2" w:rsidR="004C74D8" w:rsidRPr="004C74D8" w:rsidRDefault="004C74D8">
      <w:pPr>
        <w:numPr>
          <w:ilvl w:val="0"/>
          <w:numId w:val="1"/>
        </w:numPr>
        <w:spacing w:after="0" w:line="240" w:lineRule="auto"/>
      </w:pPr>
      <w:r w:rsidRPr="004C74D8">
        <w:t>les organisations syndicales</w:t>
      </w:r>
      <w:r w:rsidR="00C11206">
        <w:t> ;</w:t>
      </w:r>
    </w:p>
    <w:p w14:paraId="3BC2B7BB" w14:textId="688AFF7A" w:rsidR="004C74D8" w:rsidRPr="004C74D8" w:rsidRDefault="004C74D8">
      <w:pPr>
        <w:numPr>
          <w:ilvl w:val="0"/>
          <w:numId w:val="1"/>
        </w:numPr>
        <w:spacing w:after="0" w:line="240" w:lineRule="auto"/>
      </w:pPr>
      <w:r w:rsidRPr="004C74D8">
        <w:t>les délégués syndicaux</w:t>
      </w:r>
      <w:r w:rsidR="00C11206">
        <w:t> ;</w:t>
      </w:r>
    </w:p>
    <w:p w14:paraId="380F5035" w14:textId="09FB9A40" w:rsidR="004C74D8" w:rsidRPr="004C74D8" w:rsidRDefault="004C74D8">
      <w:pPr>
        <w:numPr>
          <w:ilvl w:val="0"/>
          <w:numId w:val="1"/>
        </w:numPr>
        <w:spacing w:after="0" w:line="240" w:lineRule="auto"/>
      </w:pPr>
      <w:r w:rsidRPr="004C74D8">
        <w:t>le CSE</w:t>
      </w:r>
      <w:r w:rsidR="00C11206">
        <w:t> ;</w:t>
      </w:r>
    </w:p>
    <w:p w14:paraId="3E84E1D6" w14:textId="77777777" w:rsidR="004C74D8" w:rsidRPr="004C74D8" w:rsidRDefault="004C74D8">
      <w:pPr>
        <w:numPr>
          <w:ilvl w:val="0"/>
          <w:numId w:val="1"/>
        </w:numPr>
        <w:spacing w:after="0" w:line="240" w:lineRule="auto"/>
      </w:pPr>
      <w:r w:rsidRPr="004C74D8">
        <w:t>les salariés.</w:t>
      </w:r>
    </w:p>
    <w:p w14:paraId="0AD8ADC1" w14:textId="5C066D2F" w:rsidR="004C74D8" w:rsidRPr="004C74D8" w:rsidRDefault="004C74D8" w:rsidP="00C11206">
      <w:pPr>
        <w:spacing w:after="0" w:line="240" w:lineRule="auto"/>
      </w:pPr>
      <w:r w:rsidRPr="004C74D8">
        <w:t>Elles peuvent prendre plusieurs formes</w:t>
      </w:r>
      <w:r w:rsidR="00C11206">
        <w:t> :</w:t>
      </w:r>
    </w:p>
    <w:tbl>
      <w:tblPr>
        <w:tblStyle w:val="Grilledutableau"/>
        <w:tblW w:w="0" w:type="auto"/>
        <w:tblLook w:val="04A0" w:firstRow="1" w:lastRow="0" w:firstColumn="1" w:lastColumn="0" w:noHBand="0" w:noVBand="1"/>
      </w:tblPr>
      <w:tblGrid>
        <w:gridCol w:w="3070"/>
        <w:gridCol w:w="5823"/>
      </w:tblGrid>
      <w:tr w:rsidR="004C74D8" w:rsidRPr="00C11206" w14:paraId="227D8C81" w14:textId="77777777" w:rsidTr="00C11206">
        <w:trPr>
          <w:tblHeader/>
        </w:trPr>
        <w:tc>
          <w:tcPr>
            <w:tcW w:w="0" w:type="auto"/>
            <w:hideMark/>
          </w:tcPr>
          <w:p w14:paraId="358E84E1"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Situation</w:t>
            </w:r>
          </w:p>
        </w:tc>
        <w:tc>
          <w:tcPr>
            <w:tcW w:w="0" w:type="auto"/>
            <w:hideMark/>
          </w:tcPr>
          <w:p w14:paraId="378C7552"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Finalité</w:t>
            </w:r>
          </w:p>
        </w:tc>
      </w:tr>
      <w:tr w:rsidR="004C74D8" w:rsidRPr="00C11206" w14:paraId="41F55974" w14:textId="77777777" w:rsidTr="00C11206">
        <w:tc>
          <w:tcPr>
            <w:tcW w:w="0" w:type="auto"/>
            <w:hideMark/>
          </w:tcPr>
          <w:p w14:paraId="4583EFCE" w14:textId="77777777" w:rsidR="004C74D8" w:rsidRPr="00C11206" w:rsidRDefault="004C74D8" w:rsidP="00C11206">
            <w:pPr>
              <w:jc w:val="left"/>
              <w:rPr>
                <w:rFonts w:ascii="Calibri" w:hAnsi="Calibri" w:cs="Calibri"/>
                <w:sz w:val="20"/>
              </w:rPr>
            </w:pPr>
            <w:r w:rsidRPr="00C11206">
              <w:rPr>
                <w:rFonts w:ascii="Calibri" w:hAnsi="Calibri" w:cs="Calibri"/>
                <w:sz w:val="20"/>
              </w:rPr>
              <w:t>Information et consultation du CSE</w:t>
            </w:r>
          </w:p>
        </w:tc>
        <w:tc>
          <w:tcPr>
            <w:tcW w:w="0" w:type="auto"/>
            <w:hideMark/>
          </w:tcPr>
          <w:p w14:paraId="71937B7D" w14:textId="77777777" w:rsidR="004C74D8" w:rsidRPr="00C11206" w:rsidRDefault="004C74D8" w:rsidP="00C11206">
            <w:pPr>
              <w:jc w:val="left"/>
              <w:rPr>
                <w:rFonts w:ascii="Calibri" w:hAnsi="Calibri" w:cs="Calibri"/>
                <w:sz w:val="20"/>
              </w:rPr>
            </w:pPr>
            <w:r w:rsidRPr="00C11206">
              <w:rPr>
                <w:rFonts w:ascii="Calibri" w:hAnsi="Calibri" w:cs="Calibri"/>
                <w:sz w:val="20"/>
              </w:rPr>
              <w:t>Associer les représentants du personnel à certaines décisions</w:t>
            </w:r>
          </w:p>
        </w:tc>
      </w:tr>
      <w:tr w:rsidR="004C74D8" w:rsidRPr="00C11206" w14:paraId="7FF30E29" w14:textId="77777777" w:rsidTr="00C11206">
        <w:tc>
          <w:tcPr>
            <w:tcW w:w="0" w:type="auto"/>
            <w:hideMark/>
          </w:tcPr>
          <w:p w14:paraId="7C759878" w14:textId="77777777" w:rsidR="004C74D8" w:rsidRPr="00C11206" w:rsidRDefault="004C74D8" w:rsidP="00C11206">
            <w:pPr>
              <w:jc w:val="left"/>
              <w:rPr>
                <w:rFonts w:ascii="Calibri" w:hAnsi="Calibri" w:cs="Calibri"/>
                <w:sz w:val="20"/>
              </w:rPr>
            </w:pPr>
            <w:r w:rsidRPr="00C11206">
              <w:rPr>
                <w:rFonts w:ascii="Calibri" w:hAnsi="Calibri" w:cs="Calibri"/>
                <w:sz w:val="20"/>
              </w:rPr>
              <w:t>Négociation collective</w:t>
            </w:r>
          </w:p>
        </w:tc>
        <w:tc>
          <w:tcPr>
            <w:tcW w:w="0" w:type="auto"/>
            <w:hideMark/>
          </w:tcPr>
          <w:p w14:paraId="466731EC" w14:textId="77777777" w:rsidR="004C74D8" w:rsidRPr="00C11206" w:rsidRDefault="004C74D8" w:rsidP="00C11206">
            <w:pPr>
              <w:jc w:val="left"/>
              <w:rPr>
                <w:rFonts w:ascii="Calibri" w:hAnsi="Calibri" w:cs="Calibri"/>
                <w:sz w:val="20"/>
              </w:rPr>
            </w:pPr>
            <w:r w:rsidRPr="00C11206">
              <w:rPr>
                <w:rFonts w:ascii="Calibri" w:hAnsi="Calibri" w:cs="Calibri"/>
                <w:sz w:val="20"/>
              </w:rPr>
              <w:t>Élaborer des règles adaptées à l’entreprise</w:t>
            </w:r>
          </w:p>
        </w:tc>
      </w:tr>
      <w:tr w:rsidR="004C74D8" w:rsidRPr="00C11206" w14:paraId="00D6042C" w14:textId="77777777" w:rsidTr="00C11206">
        <w:tc>
          <w:tcPr>
            <w:tcW w:w="0" w:type="auto"/>
            <w:hideMark/>
          </w:tcPr>
          <w:p w14:paraId="2A733C86" w14:textId="77777777" w:rsidR="004C74D8" w:rsidRPr="00C11206" w:rsidRDefault="004C74D8" w:rsidP="00C11206">
            <w:pPr>
              <w:jc w:val="left"/>
              <w:rPr>
                <w:rFonts w:ascii="Calibri" w:hAnsi="Calibri" w:cs="Calibri"/>
                <w:sz w:val="20"/>
              </w:rPr>
            </w:pPr>
            <w:r w:rsidRPr="00C11206">
              <w:rPr>
                <w:rFonts w:ascii="Calibri" w:hAnsi="Calibri" w:cs="Calibri"/>
                <w:sz w:val="20"/>
              </w:rPr>
              <w:t>Revendication collective</w:t>
            </w:r>
          </w:p>
        </w:tc>
        <w:tc>
          <w:tcPr>
            <w:tcW w:w="0" w:type="auto"/>
            <w:hideMark/>
          </w:tcPr>
          <w:p w14:paraId="21E59D73" w14:textId="77777777" w:rsidR="004C74D8" w:rsidRPr="00C11206" w:rsidRDefault="004C74D8" w:rsidP="00C11206">
            <w:pPr>
              <w:jc w:val="left"/>
              <w:rPr>
                <w:rFonts w:ascii="Calibri" w:hAnsi="Calibri" w:cs="Calibri"/>
                <w:sz w:val="20"/>
              </w:rPr>
            </w:pPr>
            <w:r w:rsidRPr="00C11206">
              <w:rPr>
                <w:rFonts w:ascii="Calibri" w:hAnsi="Calibri" w:cs="Calibri"/>
                <w:sz w:val="20"/>
              </w:rPr>
              <w:t>Demander une évolution des conditions de travail ou d’emploi</w:t>
            </w:r>
          </w:p>
        </w:tc>
      </w:tr>
      <w:tr w:rsidR="004C74D8" w:rsidRPr="00C11206" w14:paraId="3A46B89D" w14:textId="77777777" w:rsidTr="00C11206">
        <w:tc>
          <w:tcPr>
            <w:tcW w:w="0" w:type="auto"/>
            <w:hideMark/>
          </w:tcPr>
          <w:p w14:paraId="2D6AB2B9" w14:textId="77777777" w:rsidR="004C74D8" w:rsidRPr="00C11206" w:rsidRDefault="004C74D8" w:rsidP="00C11206">
            <w:pPr>
              <w:jc w:val="left"/>
              <w:rPr>
                <w:rFonts w:ascii="Calibri" w:hAnsi="Calibri" w:cs="Calibri"/>
                <w:sz w:val="20"/>
              </w:rPr>
            </w:pPr>
            <w:r w:rsidRPr="00C11206">
              <w:rPr>
                <w:rFonts w:ascii="Calibri" w:hAnsi="Calibri" w:cs="Calibri"/>
                <w:sz w:val="20"/>
              </w:rPr>
              <w:t>Grève</w:t>
            </w:r>
          </w:p>
        </w:tc>
        <w:tc>
          <w:tcPr>
            <w:tcW w:w="0" w:type="auto"/>
            <w:hideMark/>
          </w:tcPr>
          <w:p w14:paraId="71573986" w14:textId="77777777" w:rsidR="004C74D8" w:rsidRPr="00C11206" w:rsidRDefault="004C74D8" w:rsidP="00C11206">
            <w:pPr>
              <w:jc w:val="left"/>
              <w:rPr>
                <w:rFonts w:ascii="Calibri" w:hAnsi="Calibri" w:cs="Calibri"/>
                <w:sz w:val="20"/>
              </w:rPr>
            </w:pPr>
            <w:r w:rsidRPr="00C11206">
              <w:rPr>
                <w:rFonts w:ascii="Calibri" w:hAnsi="Calibri" w:cs="Calibri"/>
                <w:sz w:val="20"/>
              </w:rPr>
              <w:t>Faire pression sur l’employeur au moyen d’un arrêt collectif du travail</w:t>
            </w:r>
          </w:p>
        </w:tc>
      </w:tr>
      <w:tr w:rsidR="004C74D8" w:rsidRPr="00C11206" w14:paraId="31C1251D" w14:textId="77777777" w:rsidTr="00C11206">
        <w:tc>
          <w:tcPr>
            <w:tcW w:w="0" w:type="auto"/>
            <w:hideMark/>
          </w:tcPr>
          <w:p w14:paraId="462522B2" w14:textId="77777777" w:rsidR="004C74D8" w:rsidRPr="00C11206" w:rsidRDefault="004C74D8" w:rsidP="00C11206">
            <w:pPr>
              <w:jc w:val="left"/>
              <w:rPr>
                <w:rFonts w:ascii="Calibri" w:hAnsi="Calibri" w:cs="Calibri"/>
                <w:sz w:val="20"/>
              </w:rPr>
            </w:pPr>
            <w:r w:rsidRPr="00C11206">
              <w:rPr>
                <w:rFonts w:ascii="Calibri" w:hAnsi="Calibri" w:cs="Calibri"/>
                <w:sz w:val="20"/>
              </w:rPr>
              <w:t>Conciliation / médiation / arbitrage</w:t>
            </w:r>
          </w:p>
        </w:tc>
        <w:tc>
          <w:tcPr>
            <w:tcW w:w="0" w:type="auto"/>
            <w:hideMark/>
          </w:tcPr>
          <w:p w14:paraId="19B0E154" w14:textId="77777777" w:rsidR="004C74D8" w:rsidRPr="00C11206" w:rsidRDefault="004C74D8" w:rsidP="00C11206">
            <w:pPr>
              <w:jc w:val="left"/>
              <w:rPr>
                <w:rFonts w:ascii="Calibri" w:hAnsi="Calibri" w:cs="Calibri"/>
                <w:sz w:val="20"/>
              </w:rPr>
            </w:pPr>
            <w:r w:rsidRPr="00C11206">
              <w:rPr>
                <w:rFonts w:ascii="Calibri" w:hAnsi="Calibri" w:cs="Calibri"/>
                <w:sz w:val="20"/>
              </w:rPr>
              <w:t>Rechercher ou imposer selon le dispositif une solution au conflit</w:t>
            </w:r>
          </w:p>
        </w:tc>
      </w:tr>
    </w:tbl>
    <w:p w14:paraId="59B99BF4" w14:textId="77777777" w:rsidR="004C74D8" w:rsidRPr="004C74D8" w:rsidRDefault="004C74D8" w:rsidP="00C11206">
      <w:pPr>
        <w:spacing w:after="0" w:line="240" w:lineRule="auto"/>
      </w:pPr>
      <w:r w:rsidRPr="004C74D8">
        <w:t>Le droit à la négociation collective concerne les conditions d’emploi, de formation professionnelle et de travail ainsi que les garanties sociales. (</w:t>
      </w:r>
      <w:hyperlink r:id="rId7" w:tooltip="Livre II : La négociation collective - Les conventions et accords collectifs de travail (Articles L2211-1 à L2283-2) - Légifrance" w:history="1">
        <w:r w:rsidRPr="004C74D8">
          <w:rPr>
            <w:rStyle w:val="Lienhypertexte"/>
          </w:rPr>
          <w:t>Légifrance</w:t>
        </w:r>
      </w:hyperlink>
      <w:r w:rsidRPr="004C74D8">
        <w:t>)</w:t>
      </w:r>
    </w:p>
    <w:p w14:paraId="40A0D85A" w14:textId="77777777" w:rsidR="004C74D8" w:rsidRPr="004C74D8" w:rsidRDefault="004C74D8" w:rsidP="00C11206">
      <w:pPr>
        <w:pStyle w:val="Titre1"/>
      </w:pPr>
      <w:r w:rsidRPr="004C74D8">
        <w:t>2. La négociation collective dans l’entreprise</w:t>
      </w:r>
    </w:p>
    <w:p w14:paraId="7598C012" w14:textId="77777777" w:rsidR="004C74D8" w:rsidRPr="004C74D8" w:rsidRDefault="004C74D8" w:rsidP="00C11206">
      <w:pPr>
        <w:spacing w:after="0" w:line="240" w:lineRule="auto"/>
      </w:pPr>
      <w:r w:rsidRPr="004C74D8">
        <w:t>Lorsqu’un ou plusieurs délégués syndicaux existent, ils constituent les interlocuteurs naturels de l’employeur pour négocier les accords d’entreprise.</w:t>
      </w:r>
    </w:p>
    <w:p w14:paraId="000D6868" w14:textId="3830A6E5" w:rsidR="004C74D8" w:rsidRPr="004C74D8" w:rsidRDefault="004C74D8" w:rsidP="00C11206">
      <w:pPr>
        <w:spacing w:after="0" w:line="240" w:lineRule="auto"/>
      </w:pPr>
      <w:r w:rsidRPr="004C74D8">
        <w:t>En l’absence de délégué syndical, le Code du travail prévoit des mécanismes alternatifs dont les modalités dépendent notamment</w:t>
      </w:r>
      <w:r w:rsidR="00C11206">
        <w:t> :</w:t>
      </w:r>
    </w:p>
    <w:p w14:paraId="1D6B069F" w14:textId="3E0B6249" w:rsidR="004C74D8" w:rsidRPr="004C74D8" w:rsidRDefault="004C74D8">
      <w:pPr>
        <w:numPr>
          <w:ilvl w:val="0"/>
          <w:numId w:val="2"/>
        </w:numPr>
        <w:spacing w:after="0" w:line="240" w:lineRule="auto"/>
      </w:pPr>
      <w:r w:rsidRPr="004C74D8">
        <w:t>de l’effectif de l’entreprise</w:t>
      </w:r>
      <w:r w:rsidR="00C11206">
        <w:t> ;</w:t>
      </w:r>
    </w:p>
    <w:p w14:paraId="2DE9B504" w14:textId="380A8353" w:rsidR="004C74D8" w:rsidRPr="004C74D8" w:rsidRDefault="004C74D8">
      <w:pPr>
        <w:numPr>
          <w:ilvl w:val="0"/>
          <w:numId w:val="2"/>
        </w:numPr>
        <w:spacing w:after="0" w:line="240" w:lineRule="auto"/>
      </w:pPr>
      <w:r w:rsidRPr="004C74D8">
        <w:t>de l’existence ou non d’un CSE</w:t>
      </w:r>
      <w:r w:rsidR="00C11206">
        <w:t> ;</w:t>
      </w:r>
    </w:p>
    <w:p w14:paraId="79D224DB" w14:textId="77777777" w:rsidR="004C74D8" w:rsidRPr="004C74D8" w:rsidRDefault="004C74D8">
      <w:pPr>
        <w:numPr>
          <w:ilvl w:val="0"/>
          <w:numId w:val="2"/>
        </w:numPr>
        <w:spacing w:after="0" w:line="240" w:lineRule="auto"/>
      </w:pPr>
      <w:r w:rsidRPr="004C74D8">
        <w:t>du mandat éventuel donné par une organisation syndicale.</w:t>
      </w:r>
    </w:p>
    <w:p w14:paraId="0DDCCD90" w14:textId="356993DA" w:rsidR="004C74D8" w:rsidRPr="004C74D8" w:rsidRDefault="004C74D8" w:rsidP="00C11206">
      <w:pPr>
        <w:spacing w:after="0" w:line="240" w:lineRule="auto"/>
      </w:pPr>
      <w:r w:rsidRPr="004C74D8">
        <w:t>Dans les entreprises de moins de 11 salariés dépourvues de délégué syndical, l’employeur peut notamment proposer directement un projet d’accord aux salariés</w:t>
      </w:r>
      <w:r w:rsidR="00C11206">
        <w:t> ;</w:t>
      </w:r>
      <w:r w:rsidRPr="004C74D8">
        <w:t xml:space="preserve"> celui-ci est soumis à une consultation organisée après un délai minimal de quinze jours. Plus généralement, les articles L. 2232-21 à L. 2232-29-2 organisent les différentes modalités de négociation en l’absence de délégué syndical. (</w:t>
      </w:r>
      <w:hyperlink r:id="rId8" w:tooltip="Code du travail" w:history="1">
        <w:r w:rsidRPr="004C74D8">
          <w:rPr>
            <w:rStyle w:val="Lienhypertexte"/>
          </w:rPr>
          <w:t>Légifrance</w:t>
        </w:r>
      </w:hyperlink>
      <w:r w:rsidRPr="004C74D8">
        <w:t>)</w:t>
      </w:r>
    </w:p>
    <w:p w14:paraId="6AC6C548" w14:textId="77777777" w:rsidR="004C74D8" w:rsidRPr="004C74D8" w:rsidRDefault="004C74D8" w:rsidP="00C11206">
      <w:pPr>
        <w:spacing w:after="0" w:line="240" w:lineRule="auto"/>
        <w:rPr>
          <w:b/>
          <w:bCs/>
        </w:rPr>
      </w:pPr>
      <w:r w:rsidRPr="004C74D8">
        <w:rPr>
          <w:b/>
          <w:bCs/>
        </w:rPr>
        <w:t>À retenir</w:t>
      </w:r>
    </w:p>
    <w:p w14:paraId="668B4F4B" w14:textId="77777777" w:rsidR="004C74D8" w:rsidRPr="004C74D8" w:rsidRDefault="004C74D8" w:rsidP="00C11206">
      <w:pPr>
        <w:spacing w:after="0" w:line="240" w:lineRule="auto"/>
      </w:pPr>
      <w:r w:rsidRPr="004C74D8">
        <w:rPr>
          <w:b/>
          <w:bCs/>
        </w:rPr>
        <w:t>Présence d’un délégué syndical → négociation avec les représentants syndicaux compétents</w:t>
      </w:r>
    </w:p>
    <w:p w14:paraId="096DDF12" w14:textId="77777777" w:rsidR="004C74D8" w:rsidRPr="004C74D8" w:rsidRDefault="004C74D8" w:rsidP="00C11206">
      <w:pPr>
        <w:spacing w:after="0" w:line="240" w:lineRule="auto"/>
      </w:pPr>
      <w:r w:rsidRPr="004C74D8">
        <w:rPr>
          <w:b/>
          <w:bCs/>
        </w:rPr>
        <w:t>Absence de délégué syndical → rechercher le mécanisme alternatif correspondant à l’effectif et à la représentation du personnel</w:t>
      </w:r>
    </w:p>
    <w:p w14:paraId="57135B74" w14:textId="5E69F88B" w:rsidR="004C74D8" w:rsidRPr="004C74D8" w:rsidRDefault="004C74D8" w:rsidP="00C11206">
      <w:pPr>
        <w:spacing w:after="0" w:line="240" w:lineRule="auto"/>
      </w:pPr>
      <w:r w:rsidRPr="004C74D8">
        <w:t>Il n’est donc pas exact d’affirmer</w:t>
      </w:r>
      <w:r w:rsidR="00C11206">
        <w:t> :</w:t>
      </w:r>
    </w:p>
    <w:p w14:paraId="1CA84789" w14:textId="744EEACB" w:rsidR="004C74D8" w:rsidRPr="004C74D8" w:rsidRDefault="00C11206" w:rsidP="00C11206">
      <w:pPr>
        <w:spacing w:after="0" w:line="240" w:lineRule="auto"/>
      </w:pPr>
      <w:r>
        <w:rPr>
          <w:b/>
          <w:bCs/>
        </w:rPr>
        <w:t>« </w:t>
      </w:r>
      <w:r w:rsidR="004C74D8" w:rsidRPr="004C74D8">
        <w:rPr>
          <w:b/>
          <w:bCs/>
        </w:rPr>
        <w:t>Sans délégué syndical, aucun accord d’entreprise ne peut être conclu.</w:t>
      </w:r>
      <w:r>
        <w:rPr>
          <w:b/>
          <w:bCs/>
        </w:rPr>
        <w:t> »</w:t>
      </w:r>
    </w:p>
    <w:p w14:paraId="7ECD16CD" w14:textId="77777777" w:rsidR="004C74D8" w:rsidRPr="004C74D8" w:rsidRDefault="004C74D8" w:rsidP="00C11206">
      <w:pPr>
        <w:pStyle w:val="Titre1"/>
      </w:pPr>
      <w:r w:rsidRPr="004C74D8">
        <w:lastRenderedPageBreak/>
        <w:t>3. Les négociations obligatoires dans l’entreprise</w:t>
      </w:r>
    </w:p>
    <w:p w14:paraId="1CF0B3FB" w14:textId="77777777" w:rsidR="004C74D8" w:rsidRPr="004C74D8" w:rsidRDefault="004C74D8" w:rsidP="00C11206">
      <w:pPr>
        <w:spacing w:after="0" w:line="240" w:lineRule="auto"/>
      </w:pPr>
      <w:r w:rsidRPr="004C74D8">
        <w:t>Dans les entreprises où sont constituées une ou plusieurs sections syndicales d’organisations représentatives, l’employeur doit engager périodiquement certaines négociations. (</w:t>
      </w:r>
      <w:hyperlink r:id="rId9" w:tooltip="Livre II : La négociation collective - Les conventions et accords collectifs de travail (Articles L2211-1 à L2283-2) - Légifrance" w:history="1">
        <w:r w:rsidRPr="004C74D8">
          <w:rPr>
            <w:rStyle w:val="Lienhypertexte"/>
          </w:rPr>
          <w:t>Légifrance</w:t>
        </w:r>
      </w:hyperlink>
      <w:r w:rsidRPr="004C74D8">
        <w:t>)</w:t>
      </w:r>
    </w:p>
    <w:p w14:paraId="59356140" w14:textId="5C335A61" w:rsidR="004C74D8" w:rsidRPr="004C74D8" w:rsidRDefault="004C74D8" w:rsidP="00C11206">
      <w:pPr>
        <w:spacing w:after="0" w:line="240" w:lineRule="auto"/>
      </w:pPr>
      <w:r w:rsidRPr="004C74D8">
        <w:t>Elles portent notamment sur</w:t>
      </w:r>
      <w:r w:rsidR="00C11206">
        <w:t> :</w:t>
      </w:r>
    </w:p>
    <w:p w14:paraId="6FE0AF83" w14:textId="469C36AA" w:rsidR="004C74D8" w:rsidRPr="004C74D8" w:rsidRDefault="004C74D8">
      <w:pPr>
        <w:numPr>
          <w:ilvl w:val="0"/>
          <w:numId w:val="3"/>
        </w:numPr>
        <w:spacing w:after="0" w:line="240" w:lineRule="auto"/>
      </w:pPr>
      <w:r w:rsidRPr="004C74D8">
        <w:rPr>
          <w:b/>
          <w:bCs/>
        </w:rPr>
        <w:t>la rémunération, le temps de travail et le partage de la valeur ajoutée</w:t>
      </w:r>
      <w:r w:rsidR="00C11206">
        <w:t> ;</w:t>
      </w:r>
    </w:p>
    <w:p w14:paraId="19BA1793" w14:textId="77777777" w:rsidR="004C74D8" w:rsidRPr="004C74D8" w:rsidRDefault="004C74D8">
      <w:pPr>
        <w:numPr>
          <w:ilvl w:val="0"/>
          <w:numId w:val="3"/>
        </w:numPr>
        <w:spacing w:after="0" w:line="240" w:lineRule="auto"/>
      </w:pPr>
      <w:r w:rsidRPr="004C74D8">
        <w:rPr>
          <w:b/>
          <w:bCs/>
        </w:rPr>
        <w:t>l’égalité professionnelle entre les femmes et les hommes et la qualité de vie et des conditions de travail</w:t>
      </w:r>
      <w:r w:rsidRPr="004C74D8">
        <w:t>.</w:t>
      </w:r>
    </w:p>
    <w:p w14:paraId="132713EF" w14:textId="77E2F8A9" w:rsidR="004C74D8" w:rsidRPr="004C74D8" w:rsidRDefault="004C74D8" w:rsidP="00C11206">
      <w:pPr>
        <w:spacing w:after="0" w:line="240" w:lineRule="auto"/>
      </w:pPr>
      <w:r w:rsidRPr="004C74D8">
        <w:t>Dans certaines entreprises d’au moins 300 salariés s’ajoutent notamment</w:t>
      </w:r>
      <w:r w:rsidR="00C11206">
        <w:t> :</w:t>
      </w:r>
    </w:p>
    <w:p w14:paraId="5D346DC5" w14:textId="34C144F5" w:rsidR="004C74D8" w:rsidRPr="004C74D8" w:rsidRDefault="004C74D8">
      <w:pPr>
        <w:numPr>
          <w:ilvl w:val="0"/>
          <w:numId w:val="4"/>
        </w:numPr>
        <w:spacing w:after="0" w:line="240" w:lineRule="auto"/>
      </w:pPr>
      <w:r w:rsidRPr="004C74D8">
        <w:t>la gestion des emplois et des parcours professionnels</w:t>
      </w:r>
      <w:r w:rsidR="00C11206">
        <w:t> ;</w:t>
      </w:r>
    </w:p>
    <w:p w14:paraId="3F641661" w14:textId="77777777" w:rsidR="004C74D8" w:rsidRPr="004C74D8" w:rsidRDefault="004C74D8">
      <w:pPr>
        <w:numPr>
          <w:ilvl w:val="0"/>
          <w:numId w:val="4"/>
        </w:numPr>
        <w:spacing w:after="0" w:line="240" w:lineRule="auto"/>
      </w:pPr>
      <w:r w:rsidRPr="004C74D8">
        <w:t xml:space="preserve">depuis la réforme de 2025, l’emploi, le travail et l’amélioration des conditions de travail des </w:t>
      </w:r>
      <w:r w:rsidRPr="004C74D8">
        <w:rPr>
          <w:b/>
          <w:bCs/>
        </w:rPr>
        <w:t>salariés expérimentés</w:t>
      </w:r>
      <w:r w:rsidRPr="004C74D8">
        <w:t>, en considération de leur âge. (</w:t>
      </w:r>
      <w:hyperlink r:id="rId10" w:tooltip="Section 3 : Dispositions supplétives (Articles L2242-13 à L2242-22) - Légifrance" w:history="1">
        <w:r w:rsidRPr="004C74D8">
          <w:rPr>
            <w:rStyle w:val="Lienhypertexte"/>
          </w:rPr>
          <w:t>Légifrance</w:t>
        </w:r>
      </w:hyperlink>
      <w:r w:rsidRPr="004C74D8">
        <w:t>)</w:t>
      </w:r>
    </w:p>
    <w:p w14:paraId="7DBB4BB8" w14:textId="77777777" w:rsidR="004C74D8" w:rsidRPr="004C74D8" w:rsidRDefault="004C74D8" w:rsidP="00C11206">
      <w:pPr>
        <w:pStyle w:val="Titre1"/>
      </w:pPr>
      <w:r w:rsidRPr="004C74D8">
        <w:t>4. La périodicité de la négociation</w:t>
      </w:r>
    </w:p>
    <w:p w14:paraId="1554D2CC" w14:textId="603BFA85" w:rsidR="004C74D8" w:rsidRPr="004C74D8" w:rsidRDefault="004C74D8" w:rsidP="00C11206">
      <w:pPr>
        <w:spacing w:after="0" w:line="240" w:lineRule="auto"/>
      </w:pPr>
      <w:r w:rsidRPr="004C74D8">
        <w:t>Un accord peut déterminer</w:t>
      </w:r>
      <w:r w:rsidR="00C11206">
        <w:t> :</w:t>
      </w:r>
    </w:p>
    <w:p w14:paraId="7227A6CF" w14:textId="2BAC84BB" w:rsidR="004C74D8" w:rsidRPr="004C74D8" w:rsidRDefault="004C74D8">
      <w:pPr>
        <w:numPr>
          <w:ilvl w:val="0"/>
          <w:numId w:val="5"/>
        </w:numPr>
        <w:spacing w:after="0" w:line="240" w:lineRule="auto"/>
      </w:pPr>
      <w:r w:rsidRPr="004C74D8">
        <w:t>le calendrier</w:t>
      </w:r>
      <w:r w:rsidR="00C11206">
        <w:t> ;</w:t>
      </w:r>
    </w:p>
    <w:p w14:paraId="76375712" w14:textId="2E612077" w:rsidR="004C74D8" w:rsidRPr="004C74D8" w:rsidRDefault="004C74D8">
      <w:pPr>
        <w:numPr>
          <w:ilvl w:val="0"/>
          <w:numId w:val="5"/>
        </w:numPr>
        <w:spacing w:after="0" w:line="240" w:lineRule="auto"/>
      </w:pPr>
      <w:r w:rsidRPr="004C74D8">
        <w:t>la périodicité</w:t>
      </w:r>
      <w:r w:rsidR="00C11206">
        <w:t> ;</w:t>
      </w:r>
    </w:p>
    <w:p w14:paraId="441441C1" w14:textId="7F7C14F4" w:rsidR="004C74D8" w:rsidRPr="004C74D8" w:rsidRDefault="004C74D8">
      <w:pPr>
        <w:numPr>
          <w:ilvl w:val="0"/>
          <w:numId w:val="5"/>
        </w:numPr>
        <w:spacing w:after="0" w:line="240" w:lineRule="auto"/>
      </w:pPr>
      <w:r w:rsidRPr="004C74D8">
        <w:t>les thèmes</w:t>
      </w:r>
      <w:r w:rsidR="00C11206">
        <w:t> ;</w:t>
      </w:r>
    </w:p>
    <w:p w14:paraId="582B5876" w14:textId="77777777" w:rsidR="004C74D8" w:rsidRPr="004C74D8" w:rsidRDefault="004C74D8">
      <w:pPr>
        <w:numPr>
          <w:ilvl w:val="0"/>
          <w:numId w:val="5"/>
        </w:numPr>
        <w:spacing w:after="0" w:line="240" w:lineRule="auto"/>
      </w:pPr>
      <w:r w:rsidRPr="004C74D8">
        <w:t>les modalités des négociations,</w:t>
      </w:r>
    </w:p>
    <w:p w14:paraId="11ED8E6C" w14:textId="77777777" w:rsidR="004C74D8" w:rsidRPr="004C74D8" w:rsidRDefault="004C74D8" w:rsidP="00C11206">
      <w:pPr>
        <w:spacing w:after="0" w:line="240" w:lineRule="auto"/>
      </w:pPr>
      <w:r w:rsidRPr="004C74D8">
        <w:t>dans la limite des périodicités maximales imposées par le Code du travail. (</w:t>
      </w:r>
      <w:hyperlink r:id="rId11" w:tooltip="Champ de la négociation collective (Articles L2242-10 à ..." w:history="1">
        <w:r w:rsidRPr="004C74D8">
          <w:rPr>
            <w:rStyle w:val="Lienhypertexte"/>
          </w:rPr>
          <w:t>Légifrance</w:t>
        </w:r>
      </w:hyperlink>
      <w:r w:rsidRPr="004C74D8">
        <w:t>)</w:t>
      </w:r>
    </w:p>
    <w:p w14:paraId="617D79C2" w14:textId="33B5FB47" w:rsidR="004C74D8" w:rsidRPr="004C74D8" w:rsidRDefault="004C74D8" w:rsidP="00C11206">
      <w:pPr>
        <w:spacing w:after="0" w:line="240" w:lineRule="auto"/>
      </w:pPr>
      <w:r w:rsidRPr="004C74D8">
        <w:t>À défaut d’un tel accord, le régime supplétif prévoit notamment</w:t>
      </w:r>
      <w:r w:rsidR="00C11206">
        <w:t> :</w:t>
      </w:r>
    </w:p>
    <w:tbl>
      <w:tblPr>
        <w:tblStyle w:val="Grilledutableau"/>
        <w:tblW w:w="0" w:type="auto"/>
        <w:tblLook w:val="04A0" w:firstRow="1" w:lastRow="0" w:firstColumn="1" w:lastColumn="0" w:noHBand="0" w:noVBand="1"/>
      </w:tblPr>
      <w:tblGrid>
        <w:gridCol w:w="6554"/>
        <w:gridCol w:w="2011"/>
      </w:tblGrid>
      <w:tr w:rsidR="004C74D8" w:rsidRPr="00C11206" w14:paraId="781D29FE" w14:textId="77777777" w:rsidTr="00C11206">
        <w:trPr>
          <w:tblHeader/>
        </w:trPr>
        <w:tc>
          <w:tcPr>
            <w:tcW w:w="0" w:type="auto"/>
            <w:hideMark/>
          </w:tcPr>
          <w:p w14:paraId="25B4EDFB"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Thème</w:t>
            </w:r>
          </w:p>
        </w:tc>
        <w:tc>
          <w:tcPr>
            <w:tcW w:w="0" w:type="auto"/>
            <w:hideMark/>
          </w:tcPr>
          <w:p w14:paraId="291A7C3E"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Périodicité supplétive</w:t>
            </w:r>
          </w:p>
        </w:tc>
      </w:tr>
      <w:tr w:rsidR="004C74D8" w:rsidRPr="00C11206" w14:paraId="1CDB140E" w14:textId="77777777" w:rsidTr="00C11206">
        <w:tc>
          <w:tcPr>
            <w:tcW w:w="0" w:type="auto"/>
            <w:hideMark/>
          </w:tcPr>
          <w:p w14:paraId="11E0DC74" w14:textId="77777777" w:rsidR="004C74D8" w:rsidRPr="00C11206" w:rsidRDefault="004C74D8" w:rsidP="00C11206">
            <w:pPr>
              <w:jc w:val="left"/>
              <w:rPr>
                <w:rFonts w:ascii="Calibri" w:hAnsi="Calibri" w:cs="Calibri"/>
                <w:sz w:val="20"/>
              </w:rPr>
            </w:pPr>
            <w:r w:rsidRPr="00C11206">
              <w:rPr>
                <w:rFonts w:ascii="Calibri" w:hAnsi="Calibri" w:cs="Calibri"/>
                <w:sz w:val="20"/>
              </w:rPr>
              <w:t>Rémunération, temps de travail, partage de la valeur</w:t>
            </w:r>
          </w:p>
        </w:tc>
        <w:tc>
          <w:tcPr>
            <w:tcW w:w="0" w:type="auto"/>
            <w:hideMark/>
          </w:tcPr>
          <w:p w14:paraId="7A760642" w14:textId="77777777" w:rsidR="004C74D8" w:rsidRPr="00C11206" w:rsidRDefault="004C74D8" w:rsidP="00C11206">
            <w:pPr>
              <w:jc w:val="left"/>
              <w:rPr>
                <w:rFonts w:ascii="Calibri" w:hAnsi="Calibri" w:cs="Calibri"/>
                <w:sz w:val="20"/>
              </w:rPr>
            </w:pPr>
            <w:r w:rsidRPr="00C11206">
              <w:rPr>
                <w:rFonts w:ascii="Calibri" w:hAnsi="Calibri" w:cs="Calibri"/>
                <w:b/>
                <w:bCs/>
                <w:sz w:val="20"/>
              </w:rPr>
              <w:t>Chaque année</w:t>
            </w:r>
          </w:p>
        </w:tc>
      </w:tr>
      <w:tr w:rsidR="004C74D8" w:rsidRPr="00C11206" w14:paraId="03065B92" w14:textId="77777777" w:rsidTr="00C11206">
        <w:tc>
          <w:tcPr>
            <w:tcW w:w="0" w:type="auto"/>
            <w:hideMark/>
          </w:tcPr>
          <w:p w14:paraId="1B9D1D27" w14:textId="77777777" w:rsidR="004C74D8" w:rsidRPr="00C11206" w:rsidRDefault="004C74D8" w:rsidP="00C11206">
            <w:pPr>
              <w:jc w:val="left"/>
              <w:rPr>
                <w:rFonts w:ascii="Calibri" w:hAnsi="Calibri" w:cs="Calibri"/>
                <w:sz w:val="20"/>
              </w:rPr>
            </w:pPr>
            <w:r w:rsidRPr="00C11206">
              <w:rPr>
                <w:rFonts w:ascii="Calibri" w:hAnsi="Calibri" w:cs="Calibri"/>
                <w:sz w:val="20"/>
              </w:rPr>
              <w:t>Égalité professionnelle et QVCT</w:t>
            </w:r>
          </w:p>
        </w:tc>
        <w:tc>
          <w:tcPr>
            <w:tcW w:w="0" w:type="auto"/>
            <w:hideMark/>
          </w:tcPr>
          <w:p w14:paraId="75742041" w14:textId="77777777" w:rsidR="004C74D8" w:rsidRPr="00C11206" w:rsidRDefault="004C74D8" w:rsidP="00C11206">
            <w:pPr>
              <w:jc w:val="left"/>
              <w:rPr>
                <w:rFonts w:ascii="Calibri" w:hAnsi="Calibri" w:cs="Calibri"/>
                <w:sz w:val="20"/>
              </w:rPr>
            </w:pPr>
            <w:r w:rsidRPr="00C11206">
              <w:rPr>
                <w:rFonts w:ascii="Calibri" w:hAnsi="Calibri" w:cs="Calibri"/>
                <w:b/>
                <w:bCs/>
                <w:sz w:val="20"/>
              </w:rPr>
              <w:t>Chaque année</w:t>
            </w:r>
          </w:p>
        </w:tc>
      </w:tr>
      <w:tr w:rsidR="004C74D8" w:rsidRPr="00C11206" w14:paraId="0930737F" w14:textId="77777777" w:rsidTr="00C11206">
        <w:tc>
          <w:tcPr>
            <w:tcW w:w="0" w:type="auto"/>
            <w:hideMark/>
          </w:tcPr>
          <w:p w14:paraId="25F3B08E" w14:textId="77777777" w:rsidR="004C74D8" w:rsidRPr="00C11206" w:rsidRDefault="004C74D8" w:rsidP="00C11206">
            <w:pPr>
              <w:jc w:val="left"/>
              <w:rPr>
                <w:rFonts w:ascii="Calibri" w:hAnsi="Calibri" w:cs="Calibri"/>
                <w:sz w:val="20"/>
              </w:rPr>
            </w:pPr>
            <w:r w:rsidRPr="00C11206">
              <w:rPr>
                <w:rFonts w:ascii="Calibri" w:hAnsi="Calibri" w:cs="Calibri"/>
                <w:sz w:val="20"/>
              </w:rPr>
              <w:t>GEPP dans les entreprises concernées d’au moins 300 salariés</w:t>
            </w:r>
          </w:p>
        </w:tc>
        <w:tc>
          <w:tcPr>
            <w:tcW w:w="0" w:type="auto"/>
            <w:hideMark/>
          </w:tcPr>
          <w:p w14:paraId="10C8FA21" w14:textId="77777777" w:rsidR="004C74D8" w:rsidRPr="00C11206" w:rsidRDefault="004C74D8" w:rsidP="00C11206">
            <w:pPr>
              <w:jc w:val="left"/>
              <w:rPr>
                <w:rFonts w:ascii="Calibri" w:hAnsi="Calibri" w:cs="Calibri"/>
                <w:sz w:val="20"/>
              </w:rPr>
            </w:pPr>
            <w:r w:rsidRPr="00C11206">
              <w:rPr>
                <w:rFonts w:ascii="Calibri" w:hAnsi="Calibri" w:cs="Calibri"/>
                <w:b/>
                <w:bCs/>
                <w:sz w:val="20"/>
              </w:rPr>
              <w:t>Tous les 3 ans</w:t>
            </w:r>
          </w:p>
        </w:tc>
      </w:tr>
      <w:tr w:rsidR="004C74D8" w:rsidRPr="00C11206" w14:paraId="3DBCEE2E" w14:textId="77777777" w:rsidTr="00C11206">
        <w:tc>
          <w:tcPr>
            <w:tcW w:w="0" w:type="auto"/>
            <w:hideMark/>
          </w:tcPr>
          <w:p w14:paraId="22CB88C2" w14:textId="77777777" w:rsidR="004C74D8" w:rsidRPr="00C11206" w:rsidRDefault="004C74D8" w:rsidP="00C11206">
            <w:pPr>
              <w:jc w:val="left"/>
              <w:rPr>
                <w:rFonts w:ascii="Calibri" w:hAnsi="Calibri" w:cs="Calibri"/>
                <w:sz w:val="20"/>
              </w:rPr>
            </w:pPr>
            <w:r w:rsidRPr="00C11206">
              <w:rPr>
                <w:rFonts w:ascii="Calibri" w:hAnsi="Calibri" w:cs="Calibri"/>
                <w:sz w:val="20"/>
              </w:rPr>
              <w:t>Salariés expérimentés dans les entreprises concernées d’au moins 300 salariés</w:t>
            </w:r>
          </w:p>
        </w:tc>
        <w:tc>
          <w:tcPr>
            <w:tcW w:w="0" w:type="auto"/>
            <w:hideMark/>
          </w:tcPr>
          <w:p w14:paraId="754A4819" w14:textId="77777777" w:rsidR="004C74D8" w:rsidRPr="00C11206" w:rsidRDefault="004C74D8" w:rsidP="00C11206">
            <w:pPr>
              <w:jc w:val="left"/>
              <w:rPr>
                <w:rFonts w:ascii="Calibri" w:hAnsi="Calibri" w:cs="Calibri"/>
                <w:sz w:val="20"/>
              </w:rPr>
            </w:pPr>
            <w:r w:rsidRPr="00C11206">
              <w:rPr>
                <w:rFonts w:ascii="Calibri" w:hAnsi="Calibri" w:cs="Calibri"/>
                <w:b/>
                <w:bCs/>
                <w:sz w:val="20"/>
              </w:rPr>
              <w:t>Tous les 3 ans</w:t>
            </w:r>
          </w:p>
        </w:tc>
      </w:tr>
    </w:tbl>
    <w:p w14:paraId="140A215F" w14:textId="77777777" w:rsidR="004C74D8" w:rsidRPr="004C74D8" w:rsidRDefault="004C74D8" w:rsidP="00C11206">
      <w:pPr>
        <w:spacing w:after="0" w:line="240" w:lineRule="auto"/>
      </w:pPr>
      <w:r w:rsidRPr="004C74D8">
        <w:t>(</w:t>
      </w:r>
      <w:hyperlink r:id="rId12" w:tooltip="Section 3 : Dispositions supplétives (Articles L2242-13 à L2242-22) - Légifrance" w:history="1">
        <w:r w:rsidRPr="004C74D8">
          <w:rPr>
            <w:rStyle w:val="Lienhypertexte"/>
          </w:rPr>
          <w:t>Légifrance</w:t>
        </w:r>
      </w:hyperlink>
      <w:r w:rsidRPr="004C74D8">
        <w:t>)</w:t>
      </w:r>
    </w:p>
    <w:p w14:paraId="63AEF800" w14:textId="77777777" w:rsidR="004C74D8" w:rsidRPr="004C74D8" w:rsidRDefault="004C74D8" w:rsidP="00C11206">
      <w:pPr>
        <w:spacing w:after="0" w:line="240" w:lineRule="auto"/>
        <w:rPr>
          <w:b/>
          <w:bCs/>
        </w:rPr>
      </w:pPr>
      <w:r w:rsidRPr="004C74D8">
        <w:rPr>
          <w:b/>
          <w:bCs/>
        </w:rPr>
        <w:t>Attention</w:t>
      </w:r>
    </w:p>
    <w:p w14:paraId="4A6D0492" w14:textId="2672AB49" w:rsidR="004C74D8" w:rsidRPr="004C74D8" w:rsidRDefault="004C74D8" w:rsidP="00C11206">
      <w:pPr>
        <w:spacing w:after="0" w:line="240" w:lineRule="auto"/>
      </w:pPr>
      <w:r w:rsidRPr="004C74D8">
        <w:t>Il faut donc distinguer</w:t>
      </w:r>
      <w:r w:rsidR="00C11206">
        <w:t> :</w:t>
      </w:r>
    </w:p>
    <w:p w14:paraId="53553672" w14:textId="77777777" w:rsidR="004C74D8" w:rsidRPr="004C74D8" w:rsidRDefault="004C74D8" w:rsidP="00C11206">
      <w:pPr>
        <w:spacing w:after="0" w:line="240" w:lineRule="auto"/>
      </w:pPr>
      <w:r w:rsidRPr="004C74D8">
        <w:rPr>
          <w:b/>
          <w:bCs/>
        </w:rPr>
        <w:t>périodicité organisée par accord</w:t>
      </w:r>
    </w:p>
    <w:p w14:paraId="0716925A" w14:textId="77777777" w:rsidR="004C74D8" w:rsidRPr="004C74D8" w:rsidRDefault="004C74D8" w:rsidP="00C11206">
      <w:pPr>
        <w:spacing w:after="0" w:line="240" w:lineRule="auto"/>
      </w:pPr>
      <w:r w:rsidRPr="004C74D8">
        <w:t>et</w:t>
      </w:r>
    </w:p>
    <w:p w14:paraId="07F93F7F" w14:textId="77777777" w:rsidR="004C74D8" w:rsidRPr="004C74D8" w:rsidRDefault="004C74D8" w:rsidP="00C11206">
      <w:pPr>
        <w:spacing w:after="0" w:line="240" w:lineRule="auto"/>
      </w:pPr>
      <w:r w:rsidRPr="004C74D8">
        <w:rPr>
          <w:b/>
          <w:bCs/>
        </w:rPr>
        <w:t>périodicité supplétive applicable en l’absence d’accord.</w:t>
      </w:r>
    </w:p>
    <w:p w14:paraId="0005927A" w14:textId="77777777" w:rsidR="004C74D8" w:rsidRPr="004C74D8" w:rsidRDefault="004C74D8" w:rsidP="00C11206">
      <w:pPr>
        <w:pStyle w:val="Titre1"/>
      </w:pPr>
      <w:r w:rsidRPr="004C74D8">
        <w:t>5. Négocier ne signifie pas obligatoirement conclure</w:t>
      </w:r>
    </w:p>
    <w:p w14:paraId="70D113A8" w14:textId="77777777" w:rsidR="004C74D8" w:rsidRPr="004C74D8" w:rsidRDefault="004C74D8" w:rsidP="00C11206">
      <w:pPr>
        <w:spacing w:after="0" w:line="240" w:lineRule="auto"/>
      </w:pPr>
      <w:r w:rsidRPr="004C74D8">
        <w:t>L’employeur doit engager et conduire sérieusement et loyalement les négociations obligatoires.</w:t>
      </w:r>
    </w:p>
    <w:p w14:paraId="1FEBFCDC" w14:textId="67670713" w:rsidR="004C74D8" w:rsidRPr="004C74D8" w:rsidRDefault="004C74D8" w:rsidP="00C11206">
      <w:pPr>
        <w:spacing w:after="0" w:line="240" w:lineRule="auto"/>
      </w:pPr>
      <w:r w:rsidRPr="004C74D8">
        <w:t>Il doit notamment</w:t>
      </w:r>
      <w:r w:rsidR="00C11206">
        <w:t> :</w:t>
      </w:r>
    </w:p>
    <w:p w14:paraId="3B5049AE" w14:textId="74FDC863" w:rsidR="004C74D8" w:rsidRPr="004C74D8" w:rsidRDefault="004C74D8">
      <w:pPr>
        <w:numPr>
          <w:ilvl w:val="0"/>
          <w:numId w:val="6"/>
        </w:numPr>
        <w:spacing w:after="0" w:line="240" w:lineRule="auto"/>
      </w:pPr>
      <w:r w:rsidRPr="004C74D8">
        <w:t>convoquer les organisations concernées</w:t>
      </w:r>
      <w:r w:rsidR="00C11206">
        <w:t> ;</w:t>
      </w:r>
    </w:p>
    <w:p w14:paraId="1227762D" w14:textId="0573AE3B" w:rsidR="004C74D8" w:rsidRPr="004C74D8" w:rsidRDefault="004C74D8">
      <w:pPr>
        <w:numPr>
          <w:ilvl w:val="0"/>
          <w:numId w:val="6"/>
        </w:numPr>
        <w:spacing w:after="0" w:line="240" w:lineRule="auto"/>
      </w:pPr>
      <w:r w:rsidRPr="004C74D8">
        <w:t>organiser les réunions</w:t>
      </w:r>
      <w:r w:rsidR="00C11206">
        <w:t> ;</w:t>
      </w:r>
    </w:p>
    <w:p w14:paraId="0EED4749" w14:textId="27A886B9" w:rsidR="004C74D8" w:rsidRPr="004C74D8" w:rsidRDefault="004C74D8">
      <w:pPr>
        <w:numPr>
          <w:ilvl w:val="0"/>
          <w:numId w:val="6"/>
        </w:numPr>
        <w:spacing w:after="0" w:line="240" w:lineRule="auto"/>
      </w:pPr>
      <w:r w:rsidRPr="004C74D8">
        <w:t>communiquer les informations nécessaires</w:t>
      </w:r>
      <w:r w:rsidR="00C11206">
        <w:t> ;</w:t>
      </w:r>
    </w:p>
    <w:p w14:paraId="3FD47211" w14:textId="77777777" w:rsidR="004C74D8" w:rsidRPr="004C74D8" w:rsidRDefault="004C74D8">
      <w:pPr>
        <w:numPr>
          <w:ilvl w:val="0"/>
          <w:numId w:val="6"/>
        </w:numPr>
        <w:spacing w:after="0" w:line="240" w:lineRule="auto"/>
      </w:pPr>
      <w:r w:rsidRPr="004C74D8">
        <w:t>répondre de manière motivée aux propositions formulées. (</w:t>
      </w:r>
      <w:hyperlink r:id="rId13" w:tooltip="Livre II : La négociation collective - Les conventions et accords collectifs de travail (Articles L2211-1 à L2283-2) - Légifrance" w:history="1">
        <w:r w:rsidRPr="004C74D8">
          <w:rPr>
            <w:rStyle w:val="Lienhypertexte"/>
          </w:rPr>
          <w:t>Légifrance</w:t>
        </w:r>
      </w:hyperlink>
      <w:r w:rsidRPr="004C74D8">
        <w:t>)</w:t>
      </w:r>
    </w:p>
    <w:p w14:paraId="5428D901" w14:textId="77777777" w:rsidR="004C74D8" w:rsidRPr="004C74D8" w:rsidRDefault="004C74D8" w:rsidP="00C11206">
      <w:pPr>
        <w:spacing w:after="0" w:line="240" w:lineRule="auto"/>
      </w:pPr>
      <w:r w:rsidRPr="004C74D8">
        <w:t>Mais il n’existe pas d’obligation générale de parvenir à un accord.</w:t>
      </w:r>
    </w:p>
    <w:p w14:paraId="3E19EB9B" w14:textId="77777777" w:rsidR="004C74D8" w:rsidRPr="004C74D8" w:rsidRDefault="004C74D8" w:rsidP="00C11206">
      <w:pPr>
        <w:spacing w:after="0" w:line="240" w:lineRule="auto"/>
      </w:pPr>
      <w:r w:rsidRPr="004C74D8">
        <w:t xml:space="preserve">Lorsqu’aucun accord n’est conclu, un </w:t>
      </w:r>
      <w:r w:rsidRPr="004C74D8">
        <w:rPr>
          <w:b/>
          <w:bCs/>
        </w:rPr>
        <w:t>procès-verbal de désaccord</w:t>
      </w:r>
      <w:r w:rsidRPr="004C74D8">
        <w:t xml:space="preserve"> consigne notamment les dernières propositions des parties et, le cas échéant, les mesures que l’employeur entend appliquer unilatéralement. (</w:t>
      </w:r>
      <w:hyperlink r:id="rId14" w:tooltip="Livre II : La négociation collective - Les conventions et accords collectifs de travail (Articles L2211-1 à L2283-2) - Légifrance" w:history="1">
        <w:r w:rsidRPr="004C74D8">
          <w:rPr>
            <w:rStyle w:val="Lienhypertexte"/>
          </w:rPr>
          <w:t>Légifrance</w:t>
        </w:r>
      </w:hyperlink>
      <w:r w:rsidRPr="004C74D8">
        <w:t>)</w:t>
      </w:r>
    </w:p>
    <w:p w14:paraId="037076E6" w14:textId="77777777" w:rsidR="004C74D8" w:rsidRPr="004C74D8" w:rsidRDefault="004C74D8" w:rsidP="00C11206">
      <w:pPr>
        <w:spacing w:after="0" w:line="240" w:lineRule="auto"/>
        <w:rPr>
          <w:b/>
          <w:bCs/>
        </w:rPr>
      </w:pPr>
      <w:r w:rsidRPr="004C74D8">
        <w:rPr>
          <w:b/>
          <w:bCs/>
        </w:rPr>
        <w:t>À retenir</w:t>
      </w:r>
    </w:p>
    <w:p w14:paraId="0C8E0404" w14:textId="77777777" w:rsidR="004C74D8" w:rsidRPr="004C74D8" w:rsidRDefault="004C74D8" w:rsidP="00C11206">
      <w:pPr>
        <w:spacing w:after="0" w:line="240" w:lineRule="auto"/>
      </w:pPr>
      <w:r w:rsidRPr="004C74D8">
        <w:rPr>
          <w:b/>
          <w:bCs/>
        </w:rPr>
        <w:t>Obligation de négocier loyalement ≠ obligation de signer un accord.</w:t>
      </w:r>
    </w:p>
    <w:p w14:paraId="3F3CB23E" w14:textId="77777777" w:rsidR="004C74D8" w:rsidRPr="004C74D8" w:rsidRDefault="004C74D8" w:rsidP="00C11206">
      <w:pPr>
        <w:pStyle w:val="Titre1"/>
      </w:pPr>
      <w:r w:rsidRPr="004C74D8">
        <w:t>6. La validité de l’accord d’entreprise</w:t>
      </w:r>
    </w:p>
    <w:p w14:paraId="168ED57C" w14:textId="77777777" w:rsidR="004C74D8" w:rsidRPr="004C74D8" w:rsidRDefault="004C74D8" w:rsidP="00C11206">
      <w:pPr>
        <w:spacing w:after="0" w:line="240" w:lineRule="auto"/>
      </w:pPr>
      <w:r w:rsidRPr="004C74D8">
        <w:t>Le principe déjà étudié dans la fiche 3 reste essentiel.</w:t>
      </w:r>
    </w:p>
    <w:p w14:paraId="00A0AB2D" w14:textId="219760AA" w:rsidR="004C74D8" w:rsidRPr="004C74D8" w:rsidRDefault="004C74D8" w:rsidP="00C11206">
      <w:pPr>
        <w:spacing w:after="0" w:line="240" w:lineRule="auto"/>
      </w:pPr>
      <w:r w:rsidRPr="004C74D8">
        <w:lastRenderedPageBreak/>
        <w:t xml:space="preserve">En présence de syndicats représentatifs, l’accord d’entreprise doit en principe être signé par une ou plusieurs organisations ayant recueilli </w:t>
      </w:r>
      <w:r w:rsidRPr="004C74D8">
        <w:rPr>
          <w:b/>
          <w:bCs/>
        </w:rPr>
        <w:t>plus de 50</w:t>
      </w:r>
      <w:r w:rsidR="00C11206">
        <w:rPr>
          <w:b/>
          <w:bCs/>
        </w:rPr>
        <w:t> %</w:t>
      </w:r>
      <w:r w:rsidRPr="004C74D8">
        <w:rPr>
          <w:b/>
          <w:bCs/>
        </w:rPr>
        <w:t xml:space="preserve"> des suffrages exprimés</w:t>
      </w:r>
      <w:r w:rsidRPr="004C74D8">
        <w:t xml:space="preserve"> au premier tour des dernières élections professionnelles en faveur des organisations représentatives.</w:t>
      </w:r>
    </w:p>
    <w:p w14:paraId="2ED38882" w14:textId="11FB8CC8" w:rsidR="004C74D8" w:rsidRPr="004C74D8" w:rsidRDefault="004C74D8" w:rsidP="00C11206">
      <w:pPr>
        <w:spacing w:after="0" w:line="240" w:lineRule="auto"/>
      </w:pPr>
      <w:r w:rsidRPr="004C74D8">
        <w:t>Lorsqu’il est signé par des organisations ayant recueilli plus de 30</w:t>
      </w:r>
      <w:r w:rsidR="00C11206">
        <w:t> %</w:t>
      </w:r>
      <w:r w:rsidRPr="004C74D8">
        <w:t xml:space="preserve"> mais pas plus de 50</w:t>
      </w:r>
      <w:r w:rsidR="00C11206">
        <w:t> %</w:t>
      </w:r>
      <w:r w:rsidRPr="004C74D8">
        <w:t>, un mécanisme de validation par consultation des salariés peut, sous conditions, permettre son adoption.</w:t>
      </w:r>
    </w:p>
    <w:p w14:paraId="0428AEAF" w14:textId="174BAC8C" w:rsidR="004C74D8" w:rsidRPr="004C74D8" w:rsidRDefault="004C74D8" w:rsidP="00C11206">
      <w:pPr>
        <w:spacing w:after="0" w:line="240" w:lineRule="auto"/>
      </w:pPr>
      <w:r w:rsidRPr="004C74D8">
        <w:t xml:space="preserve">Cette question relève directement des </w:t>
      </w:r>
      <w:r w:rsidR="00C11206">
        <w:t>« </w:t>
      </w:r>
      <w:r w:rsidRPr="004C74D8">
        <w:t>règles de la négociation collective</w:t>
      </w:r>
      <w:r w:rsidR="00C11206">
        <w:t> »</w:t>
      </w:r>
      <w:r w:rsidRPr="004C74D8">
        <w:t xml:space="preserve"> intégrées au référentiel.</w:t>
      </w:r>
    </w:p>
    <w:p w14:paraId="27C22B2E" w14:textId="77777777" w:rsidR="004C74D8" w:rsidRPr="004C74D8" w:rsidRDefault="004C74D8" w:rsidP="00C11206">
      <w:pPr>
        <w:pStyle w:val="Titre1"/>
      </w:pPr>
      <w:r w:rsidRPr="004C74D8">
        <w:t>7. Le conflit collectif de travail</w:t>
      </w:r>
    </w:p>
    <w:p w14:paraId="5EFF5D5C" w14:textId="77777777" w:rsidR="004C74D8" w:rsidRPr="004C74D8" w:rsidRDefault="004C74D8" w:rsidP="00C11206">
      <w:pPr>
        <w:spacing w:after="0" w:line="240" w:lineRule="auto"/>
      </w:pPr>
      <w:r w:rsidRPr="004C74D8">
        <w:t xml:space="preserve">Un </w:t>
      </w:r>
      <w:r w:rsidRPr="004C74D8">
        <w:rPr>
          <w:b/>
          <w:bCs/>
        </w:rPr>
        <w:t>conflit collectif de travail</w:t>
      </w:r>
      <w:r w:rsidRPr="004C74D8">
        <w:t xml:space="preserve"> oppose un employeur ou plusieurs employeurs à un ensemble de salariés à propos d’intérêts professionnels collectifs.</w:t>
      </w:r>
    </w:p>
    <w:p w14:paraId="05AD8C39" w14:textId="41E1BF73" w:rsidR="004C74D8" w:rsidRPr="004C74D8" w:rsidRDefault="004C74D8" w:rsidP="00C11206">
      <w:pPr>
        <w:spacing w:after="0" w:line="240" w:lineRule="auto"/>
      </w:pPr>
      <w:r w:rsidRPr="004C74D8">
        <w:t>Il peut notamment porter sur</w:t>
      </w:r>
      <w:r w:rsidR="00C11206">
        <w:t> :</w:t>
      </w:r>
    </w:p>
    <w:p w14:paraId="6DE910D0" w14:textId="01655A04" w:rsidR="004C74D8" w:rsidRPr="004C74D8" w:rsidRDefault="004C74D8">
      <w:pPr>
        <w:numPr>
          <w:ilvl w:val="0"/>
          <w:numId w:val="7"/>
        </w:numPr>
        <w:spacing w:after="0" w:line="240" w:lineRule="auto"/>
      </w:pPr>
      <w:r w:rsidRPr="004C74D8">
        <w:t>les salaires</w:t>
      </w:r>
      <w:r w:rsidR="00C11206">
        <w:t> ;</w:t>
      </w:r>
    </w:p>
    <w:p w14:paraId="2136FEEA" w14:textId="7C104E16" w:rsidR="004C74D8" w:rsidRPr="004C74D8" w:rsidRDefault="004C74D8">
      <w:pPr>
        <w:numPr>
          <w:ilvl w:val="0"/>
          <w:numId w:val="7"/>
        </w:numPr>
        <w:spacing w:after="0" w:line="240" w:lineRule="auto"/>
      </w:pPr>
      <w:r w:rsidRPr="004C74D8">
        <w:t>le temps de travail</w:t>
      </w:r>
      <w:r w:rsidR="00C11206">
        <w:t> ;</w:t>
      </w:r>
    </w:p>
    <w:p w14:paraId="55DE1A84" w14:textId="7D95F1DC" w:rsidR="004C74D8" w:rsidRPr="004C74D8" w:rsidRDefault="004C74D8">
      <w:pPr>
        <w:numPr>
          <w:ilvl w:val="0"/>
          <w:numId w:val="7"/>
        </w:numPr>
        <w:spacing w:after="0" w:line="240" w:lineRule="auto"/>
      </w:pPr>
      <w:r w:rsidRPr="004C74D8">
        <w:t>les conditions de travail</w:t>
      </w:r>
      <w:r w:rsidR="00C11206">
        <w:t> ;</w:t>
      </w:r>
    </w:p>
    <w:p w14:paraId="44AC2D0B" w14:textId="6A448E0E" w:rsidR="004C74D8" w:rsidRPr="004C74D8" w:rsidRDefault="004C74D8">
      <w:pPr>
        <w:numPr>
          <w:ilvl w:val="0"/>
          <w:numId w:val="7"/>
        </w:numPr>
        <w:spacing w:after="0" w:line="240" w:lineRule="auto"/>
      </w:pPr>
      <w:r w:rsidRPr="004C74D8">
        <w:t>l’emploi</w:t>
      </w:r>
      <w:r w:rsidR="00C11206">
        <w:t> ;</w:t>
      </w:r>
    </w:p>
    <w:p w14:paraId="1C48D8D6" w14:textId="2C21797D" w:rsidR="004C74D8" w:rsidRPr="004C74D8" w:rsidRDefault="004C74D8">
      <w:pPr>
        <w:numPr>
          <w:ilvl w:val="0"/>
          <w:numId w:val="7"/>
        </w:numPr>
        <w:spacing w:after="0" w:line="240" w:lineRule="auto"/>
      </w:pPr>
      <w:r w:rsidRPr="004C74D8">
        <w:t>l’organisation du travail</w:t>
      </w:r>
      <w:r w:rsidR="00C11206">
        <w:t> ;</w:t>
      </w:r>
    </w:p>
    <w:p w14:paraId="31B35B6A" w14:textId="45177B4A" w:rsidR="004C74D8" w:rsidRPr="004C74D8" w:rsidRDefault="004C74D8">
      <w:pPr>
        <w:numPr>
          <w:ilvl w:val="0"/>
          <w:numId w:val="7"/>
        </w:numPr>
        <w:spacing w:after="0" w:line="240" w:lineRule="auto"/>
      </w:pPr>
      <w:r w:rsidRPr="004C74D8">
        <w:t>une restructuration</w:t>
      </w:r>
      <w:r w:rsidR="00C11206">
        <w:t> ;</w:t>
      </w:r>
    </w:p>
    <w:p w14:paraId="48C6CAE6" w14:textId="5BAAC304" w:rsidR="004C74D8" w:rsidRPr="004C74D8" w:rsidRDefault="004C74D8">
      <w:pPr>
        <w:numPr>
          <w:ilvl w:val="0"/>
          <w:numId w:val="7"/>
        </w:numPr>
        <w:spacing w:after="0" w:line="240" w:lineRule="auto"/>
      </w:pPr>
      <w:r w:rsidRPr="004C74D8">
        <w:t>la protection sociale complémentaire</w:t>
      </w:r>
      <w:r w:rsidR="00C11206">
        <w:t> ;</w:t>
      </w:r>
    </w:p>
    <w:p w14:paraId="0D62A7C9" w14:textId="77777777" w:rsidR="004C74D8" w:rsidRPr="004C74D8" w:rsidRDefault="004C74D8">
      <w:pPr>
        <w:numPr>
          <w:ilvl w:val="0"/>
          <w:numId w:val="7"/>
        </w:numPr>
        <w:spacing w:after="0" w:line="240" w:lineRule="auto"/>
      </w:pPr>
      <w:r w:rsidRPr="004C74D8">
        <w:t>l’égalité professionnelle.</w:t>
      </w:r>
    </w:p>
    <w:p w14:paraId="1CCB6F69" w14:textId="77777777" w:rsidR="004C74D8" w:rsidRPr="004C74D8" w:rsidRDefault="004C74D8" w:rsidP="00C11206">
      <w:pPr>
        <w:spacing w:after="0" w:line="240" w:lineRule="auto"/>
      </w:pPr>
      <w:r w:rsidRPr="004C74D8">
        <w:t>Le conflit collectif n’implique pas nécessairement une grève.</w:t>
      </w:r>
    </w:p>
    <w:p w14:paraId="437DDB1F" w14:textId="77777777" w:rsidR="004C74D8" w:rsidRPr="004C74D8" w:rsidRDefault="004C74D8" w:rsidP="00C11206">
      <w:pPr>
        <w:spacing w:after="0" w:line="240" w:lineRule="auto"/>
      </w:pPr>
      <w:r w:rsidRPr="004C74D8">
        <w:t>Les parties peuvent poursuivre leurs négociations et utiliser les mécanismes de règlement amiable prévus par le Code du travail. Celui-ci prévoit expressément que les conflits collectifs peuvent faire l’objet de négociations à l’initiative des parties ou dans les conditions prévues par les accords collectifs. (</w:t>
      </w:r>
      <w:hyperlink r:id="rId15" w:tooltip="Titre II : Procédure de règlement des conflits collectifs (Articles L2521-1 à L2525-2) - Légifrance" w:history="1">
        <w:r w:rsidRPr="004C74D8">
          <w:rPr>
            <w:rStyle w:val="Lienhypertexte"/>
          </w:rPr>
          <w:t>Légifrance</w:t>
        </w:r>
      </w:hyperlink>
      <w:r w:rsidRPr="004C74D8">
        <w:t>)</w:t>
      </w:r>
    </w:p>
    <w:p w14:paraId="4E4C1525" w14:textId="77777777" w:rsidR="004C74D8" w:rsidRPr="004C74D8" w:rsidRDefault="004C74D8" w:rsidP="00C11206">
      <w:pPr>
        <w:pStyle w:val="Titre1"/>
      </w:pPr>
      <w:r w:rsidRPr="004C74D8">
        <w:t>8. La définition de la grève</w:t>
      </w:r>
    </w:p>
    <w:p w14:paraId="57D400F6" w14:textId="4F1C31F8" w:rsidR="004C74D8" w:rsidRPr="004C74D8" w:rsidRDefault="004C74D8" w:rsidP="00C11206">
      <w:pPr>
        <w:spacing w:after="0" w:line="240" w:lineRule="auto"/>
      </w:pPr>
      <w:r w:rsidRPr="004C74D8">
        <w:t>La grève est une</w:t>
      </w:r>
      <w:r w:rsidR="00C11206">
        <w:t> :</w:t>
      </w:r>
    </w:p>
    <w:p w14:paraId="7B35B302" w14:textId="77777777" w:rsidR="004C74D8" w:rsidRPr="004C74D8" w:rsidRDefault="004C74D8" w:rsidP="00C11206">
      <w:pPr>
        <w:spacing w:after="0" w:line="240" w:lineRule="auto"/>
      </w:pPr>
      <w:r w:rsidRPr="004C74D8">
        <w:rPr>
          <w:b/>
          <w:bCs/>
        </w:rPr>
        <w:t>cessation collective et concertée du travail en vue d’appuyer des revendications professionnelles.</w:t>
      </w:r>
    </w:p>
    <w:p w14:paraId="5621452B" w14:textId="6705DC82" w:rsidR="004C74D8" w:rsidRPr="004C74D8" w:rsidRDefault="004C74D8" w:rsidP="00C11206">
      <w:pPr>
        <w:spacing w:after="0" w:line="240" w:lineRule="auto"/>
      </w:pPr>
      <w:r w:rsidRPr="004C74D8">
        <w:t>Trois conditions doivent donc être réunies</w:t>
      </w:r>
      <w:r w:rsidR="00C11206">
        <w:t> :</w:t>
      </w:r>
    </w:p>
    <w:p w14:paraId="55675CC2" w14:textId="75E3333E" w:rsidR="004C74D8" w:rsidRPr="004C74D8" w:rsidRDefault="004C74D8">
      <w:pPr>
        <w:numPr>
          <w:ilvl w:val="0"/>
          <w:numId w:val="8"/>
        </w:numPr>
        <w:spacing w:after="0" w:line="240" w:lineRule="auto"/>
      </w:pPr>
      <w:r w:rsidRPr="004C74D8">
        <w:t xml:space="preserve">un </w:t>
      </w:r>
      <w:r w:rsidRPr="004C74D8">
        <w:rPr>
          <w:b/>
          <w:bCs/>
        </w:rPr>
        <w:t>arrêt total du travail</w:t>
      </w:r>
      <w:r w:rsidR="00C11206">
        <w:t> ;</w:t>
      </w:r>
    </w:p>
    <w:p w14:paraId="795E6C05" w14:textId="19D4A37E" w:rsidR="004C74D8" w:rsidRPr="004C74D8" w:rsidRDefault="004C74D8">
      <w:pPr>
        <w:numPr>
          <w:ilvl w:val="0"/>
          <w:numId w:val="8"/>
        </w:numPr>
        <w:spacing w:after="0" w:line="240" w:lineRule="auto"/>
      </w:pPr>
      <w:r w:rsidRPr="004C74D8">
        <w:t xml:space="preserve">un arrêt </w:t>
      </w:r>
      <w:r w:rsidRPr="004C74D8">
        <w:rPr>
          <w:b/>
          <w:bCs/>
        </w:rPr>
        <w:t>collectif et concerté</w:t>
      </w:r>
      <w:r w:rsidR="00C11206">
        <w:t> ;</w:t>
      </w:r>
    </w:p>
    <w:p w14:paraId="3662EB16" w14:textId="77777777" w:rsidR="004C74D8" w:rsidRPr="004C74D8" w:rsidRDefault="004C74D8">
      <w:pPr>
        <w:numPr>
          <w:ilvl w:val="0"/>
          <w:numId w:val="8"/>
        </w:numPr>
        <w:spacing w:after="0" w:line="240" w:lineRule="auto"/>
      </w:pPr>
      <w:r w:rsidRPr="004C74D8">
        <w:t xml:space="preserve">des </w:t>
      </w:r>
      <w:r w:rsidRPr="004C74D8">
        <w:rPr>
          <w:b/>
          <w:bCs/>
        </w:rPr>
        <w:t>revendications professionnelles connues de l’employeur</w:t>
      </w:r>
      <w:r w:rsidRPr="004C74D8">
        <w:t xml:space="preserve"> au moment du déclenchement du mouvement. (</w:t>
      </w:r>
      <w:hyperlink r:id="rId16" w:tooltip="Droit de grève d'un salarié du secteur privé | Service Public" w:history="1">
        <w:r w:rsidRPr="004C74D8">
          <w:rPr>
            <w:rStyle w:val="Lienhypertexte"/>
          </w:rPr>
          <w:t>Service Public</w:t>
        </w:r>
      </w:hyperlink>
      <w:r w:rsidRPr="004C74D8">
        <w:t>)</w:t>
      </w:r>
    </w:p>
    <w:p w14:paraId="0BE17ACB" w14:textId="77777777" w:rsidR="004C74D8" w:rsidRPr="004C74D8" w:rsidRDefault="004C74D8" w:rsidP="00C11206">
      <w:pPr>
        <w:spacing w:after="0" w:line="240" w:lineRule="auto"/>
        <w:rPr>
          <w:b/>
          <w:bCs/>
        </w:rPr>
      </w:pPr>
      <w:r w:rsidRPr="004C74D8">
        <w:rPr>
          <w:b/>
          <w:bCs/>
        </w:rPr>
        <w:t>Méthode</w:t>
      </w:r>
    </w:p>
    <w:p w14:paraId="64308261" w14:textId="219F4ABE" w:rsidR="004C74D8" w:rsidRPr="004C74D8" w:rsidRDefault="004C74D8" w:rsidP="00C11206">
      <w:pPr>
        <w:spacing w:after="0" w:line="240" w:lineRule="auto"/>
      </w:pPr>
      <w:r w:rsidRPr="004C74D8">
        <w:t>Pour qualifier une grève</w:t>
      </w:r>
      <w:r w:rsidR="00C11206">
        <w:t> :</w:t>
      </w:r>
    </w:p>
    <w:p w14:paraId="3406ABC4" w14:textId="77777777" w:rsidR="004C74D8" w:rsidRPr="004C74D8" w:rsidRDefault="004C74D8" w:rsidP="00C11206">
      <w:pPr>
        <w:spacing w:after="0" w:line="240" w:lineRule="auto"/>
      </w:pPr>
      <w:r w:rsidRPr="004C74D8">
        <w:rPr>
          <w:b/>
          <w:bCs/>
        </w:rPr>
        <w:t>cessation totale + caractère collectif et concerté + revendications professionnelles connues</w:t>
      </w:r>
    </w:p>
    <w:p w14:paraId="7EF84096" w14:textId="77777777" w:rsidR="004C74D8" w:rsidRPr="004C74D8" w:rsidRDefault="004C74D8" w:rsidP="00C11206">
      <w:pPr>
        <w:spacing w:after="0" w:line="240" w:lineRule="auto"/>
      </w:pPr>
      <w:r w:rsidRPr="004C74D8">
        <w:t>Si l’une des conditions manque, le mouvement peut ne pas bénéficier de la protection attachée au droit de grève.</w:t>
      </w:r>
    </w:p>
    <w:p w14:paraId="14D2B826" w14:textId="77777777" w:rsidR="004C74D8" w:rsidRPr="004C74D8" w:rsidRDefault="004C74D8" w:rsidP="00C11206">
      <w:pPr>
        <w:pStyle w:val="Titre1"/>
      </w:pPr>
      <w:r w:rsidRPr="004C74D8">
        <w:t>9. L’arrêt du travail doit être total</w:t>
      </w:r>
    </w:p>
    <w:p w14:paraId="72EF54CE" w14:textId="77777777" w:rsidR="004C74D8" w:rsidRPr="004C74D8" w:rsidRDefault="004C74D8" w:rsidP="00C11206">
      <w:pPr>
        <w:spacing w:after="0" w:line="240" w:lineRule="auto"/>
      </w:pPr>
      <w:r w:rsidRPr="004C74D8">
        <w:t>Le salarié gréviste doit réellement cesser le travail.</w:t>
      </w:r>
    </w:p>
    <w:p w14:paraId="62955C38" w14:textId="4B78545C" w:rsidR="004C74D8" w:rsidRPr="004C74D8" w:rsidRDefault="004C74D8" w:rsidP="00C11206">
      <w:pPr>
        <w:spacing w:after="0" w:line="240" w:lineRule="auto"/>
      </w:pPr>
      <w:r w:rsidRPr="004C74D8">
        <w:t>Il ne suffit pas</w:t>
      </w:r>
      <w:r w:rsidR="00C11206">
        <w:t> :</w:t>
      </w:r>
    </w:p>
    <w:p w14:paraId="16FFB413" w14:textId="09A78604" w:rsidR="004C74D8" w:rsidRPr="004C74D8" w:rsidRDefault="004C74D8">
      <w:pPr>
        <w:numPr>
          <w:ilvl w:val="0"/>
          <w:numId w:val="9"/>
        </w:numPr>
        <w:spacing w:after="0" w:line="240" w:lineRule="auto"/>
      </w:pPr>
      <w:r w:rsidRPr="004C74D8">
        <w:t>de ralentir volontairement son activité</w:t>
      </w:r>
      <w:r w:rsidR="00C11206">
        <w:t> ;</w:t>
      </w:r>
    </w:p>
    <w:p w14:paraId="6AAC0DAC" w14:textId="26921950" w:rsidR="004C74D8" w:rsidRPr="004C74D8" w:rsidRDefault="004C74D8">
      <w:pPr>
        <w:numPr>
          <w:ilvl w:val="0"/>
          <w:numId w:val="9"/>
        </w:numPr>
        <w:spacing w:after="0" w:line="240" w:lineRule="auto"/>
      </w:pPr>
      <w:r w:rsidRPr="004C74D8">
        <w:t>d’exécuter volontairement le travail de manière défectueuse</w:t>
      </w:r>
      <w:r w:rsidR="00C11206">
        <w:t> ;</w:t>
      </w:r>
    </w:p>
    <w:p w14:paraId="65957857" w14:textId="77777777" w:rsidR="004C74D8" w:rsidRPr="004C74D8" w:rsidRDefault="004C74D8">
      <w:pPr>
        <w:numPr>
          <w:ilvl w:val="0"/>
          <w:numId w:val="9"/>
        </w:numPr>
        <w:spacing w:after="0" w:line="240" w:lineRule="auto"/>
      </w:pPr>
      <w:r w:rsidRPr="004C74D8">
        <w:t>de refuser uniquement une obligation particulière tout en continuant l’ensemble de son activité.</w:t>
      </w:r>
    </w:p>
    <w:p w14:paraId="3236A149" w14:textId="77777777" w:rsidR="004C74D8" w:rsidRPr="004C74D8" w:rsidRDefault="004C74D8" w:rsidP="00C11206">
      <w:pPr>
        <w:spacing w:after="0" w:line="240" w:lineRule="auto"/>
      </w:pPr>
      <w:r w:rsidRPr="004C74D8">
        <w:t xml:space="preserve">La jurisprudence refuse ainsi de qualifier de grève la </w:t>
      </w:r>
      <w:r w:rsidRPr="004C74D8">
        <w:rPr>
          <w:b/>
          <w:bCs/>
        </w:rPr>
        <w:t>grève perlée</w:t>
      </w:r>
      <w:r w:rsidRPr="004C74D8">
        <w:t>, caractérisée par une simple diminution volontaire du rythme de travail sans arrêt véritable. (</w:t>
      </w:r>
      <w:hyperlink r:id="rId17" w:tooltip="Cour de Cassation, section sociale, du 5 mars 1953, 53- ..." w:history="1">
        <w:r w:rsidRPr="004C74D8">
          <w:rPr>
            <w:rStyle w:val="Lienhypertexte"/>
          </w:rPr>
          <w:t>Légifrance</w:t>
        </w:r>
      </w:hyperlink>
      <w:r w:rsidRPr="004C74D8">
        <w:t>)</w:t>
      </w:r>
    </w:p>
    <w:p w14:paraId="74D634C6" w14:textId="77777777" w:rsidR="004C74D8" w:rsidRPr="004C74D8" w:rsidRDefault="004C74D8" w:rsidP="00C11206">
      <w:pPr>
        <w:spacing w:after="0" w:line="240" w:lineRule="auto"/>
        <w:rPr>
          <w:b/>
          <w:bCs/>
        </w:rPr>
      </w:pPr>
      <w:r w:rsidRPr="004C74D8">
        <w:rPr>
          <w:b/>
          <w:bCs/>
        </w:rPr>
        <w:t>Exemple</w:t>
      </w:r>
    </w:p>
    <w:p w14:paraId="58B3862A" w14:textId="77777777" w:rsidR="004C74D8" w:rsidRPr="004C74D8" w:rsidRDefault="004C74D8" w:rsidP="00C11206">
      <w:pPr>
        <w:spacing w:after="0" w:line="240" w:lineRule="auto"/>
      </w:pPr>
      <w:r w:rsidRPr="004C74D8">
        <w:t>Des salariés travaillent toute la journée mais décident collectivement de réduire leur production de moitié afin d’obtenir une augmentation.</w:t>
      </w:r>
    </w:p>
    <w:p w14:paraId="7A2EEB5F" w14:textId="77777777" w:rsidR="004C74D8" w:rsidRPr="004C74D8" w:rsidRDefault="004C74D8" w:rsidP="00C11206">
      <w:pPr>
        <w:spacing w:after="0" w:line="240" w:lineRule="auto"/>
      </w:pPr>
      <w:r w:rsidRPr="004C74D8">
        <w:t>→ Il n’y a pas de cessation totale du travail.</w:t>
      </w:r>
    </w:p>
    <w:p w14:paraId="75088DD9" w14:textId="77777777" w:rsidR="004C74D8" w:rsidRPr="004C74D8" w:rsidRDefault="004C74D8" w:rsidP="00C11206">
      <w:pPr>
        <w:spacing w:after="0" w:line="240" w:lineRule="auto"/>
      </w:pPr>
      <w:r w:rsidRPr="004C74D8">
        <w:t>→ Le mouvement ne correspond pas à la définition juridique de la grève.</w:t>
      </w:r>
    </w:p>
    <w:p w14:paraId="6436C53A" w14:textId="77777777" w:rsidR="004C74D8" w:rsidRPr="004C74D8" w:rsidRDefault="004C74D8" w:rsidP="00C11206">
      <w:pPr>
        <w:pStyle w:val="Titre1"/>
      </w:pPr>
      <w:r w:rsidRPr="004C74D8">
        <w:lastRenderedPageBreak/>
        <w:t>10. La grève doit être collective et concertée</w:t>
      </w:r>
    </w:p>
    <w:p w14:paraId="2439249A" w14:textId="77777777" w:rsidR="004C74D8" w:rsidRPr="004C74D8" w:rsidRDefault="004C74D8" w:rsidP="00C11206">
      <w:pPr>
        <w:spacing w:after="0" w:line="240" w:lineRule="auto"/>
      </w:pPr>
      <w:r w:rsidRPr="004C74D8">
        <w:t xml:space="preserve">Le mouvement doit normalement être suivi par au moins </w:t>
      </w:r>
      <w:r w:rsidRPr="004C74D8">
        <w:rPr>
          <w:b/>
          <w:bCs/>
        </w:rPr>
        <w:t>deux salariés</w:t>
      </w:r>
      <w:r w:rsidRPr="004C74D8">
        <w:t>.</w:t>
      </w:r>
    </w:p>
    <w:p w14:paraId="3F3DFC51" w14:textId="2E3CE6F1" w:rsidR="004C74D8" w:rsidRPr="004C74D8" w:rsidRDefault="004C74D8" w:rsidP="00C11206">
      <w:pPr>
        <w:spacing w:after="0" w:line="240" w:lineRule="auto"/>
      </w:pPr>
      <w:r w:rsidRPr="004C74D8">
        <w:t>Un salarié peut cependant faire grève seul</w:t>
      </w:r>
      <w:r w:rsidR="00C11206">
        <w:t> :</w:t>
      </w:r>
    </w:p>
    <w:p w14:paraId="48057722" w14:textId="6D6362C3" w:rsidR="004C74D8" w:rsidRPr="004C74D8" w:rsidRDefault="004C74D8">
      <w:pPr>
        <w:numPr>
          <w:ilvl w:val="0"/>
          <w:numId w:val="10"/>
        </w:numPr>
        <w:spacing w:after="0" w:line="240" w:lineRule="auto"/>
      </w:pPr>
      <w:r w:rsidRPr="004C74D8">
        <w:t>lorsqu’il répond à un mot d’ordre de grève national</w:t>
      </w:r>
      <w:r w:rsidR="00C11206">
        <w:t> ;</w:t>
      </w:r>
    </w:p>
    <w:p w14:paraId="14B826AD" w14:textId="77777777" w:rsidR="004C74D8" w:rsidRPr="004C74D8" w:rsidRDefault="004C74D8">
      <w:pPr>
        <w:numPr>
          <w:ilvl w:val="0"/>
          <w:numId w:val="10"/>
        </w:numPr>
        <w:spacing w:after="0" w:line="240" w:lineRule="auto"/>
      </w:pPr>
      <w:r w:rsidRPr="004C74D8">
        <w:t>lorsqu’il est l’unique salarié de l’entreprise. (</w:t>
      </w:r>
      <w:hyperlink r:id="rId18" w:tooltip="Droit de grève d'un salarié du secteur privé | Service Public" w:history="1">
        <w:r w:rsidRPr="004C74D8">
          <w:rPr>
            <w:rStyle w:val="Lienhypertexte"/>
          </w:rPr>
          <w:t>Service Public</w:t>
        </w:r>
      </w:hyperlink>
      <w:r w:rsidRPr="004C74D8">
        <w:t>)</w:t>
      </w:r>
    </w:p>
    <w:p w14:paraId="77B06DB9" w14:textId="77777777" w:rsidR="004C74D8" w:rsidRPr="004C74D8" w:rsidRDefault="004C74D8" w:rsidP="00C11206">
      <w:pPr>
        <w:spacing w:after="0" w:line="240" w:lineRule="auto"/>
        <w:rPr>
          <w:b/>
          <w:bCs/>
        </w:rPr>
      </w:pPr>
      <w:r w:rsidRPr="004C74D8">
        <w:rPr>
          <w:b/>
          <w:bCs/>
        </w:rPr>
        <w:t>Exemple</w:t>
      </w:r>
    </w:p>
    <w:p w14:paraId="466E38DC" w14:textId="77777777" w:rsidR="004C74D8" w:rsidRPr="004C74D8" w:rsidRDefault="004C74D8" w:rsidP="00C11206">
      <w:pPr>
        <w:spacing w:after="0" w:line="240" w:lineRule="auto"/>
      </w:pPr>
      <w:r w:rsidRPr="004C74D8">
        <w:t>Dans une entreprise de 40 salariés, un seul salarié cesse son travail pour réclamer individuellement une augmentation de salaire sans participer à un mouvement collectif extérieur.</w:t>
      </w:r>
    </w:p>
    <w:p w14:paraId="0D882412" w14:textId="77777777" w:rsidR="004C74D8" w:rsidRPr="004C74D8" w:rsidRDefault="004C74D8" w:rsidP="00C11206">
      <w:pPr>
        <w:spacing w:after="0" w:line="240" w:lineRule="auto"/>
      </w:pPr>
      <w:r w:rsidRPr="004C74D8">
        <w:t>→ Le caractère collectif fait défaut.</w:t>
      </w:r>
    </w:p>
    <w:p w14:paraId="3ADC7957" w14:textId="77777777" w:rsidR="004C74D8" w:rsidRPr="004C74D8" w:rsidRDefault="004C74D8" w:rsidP="00C11206">
      <w:pPr>
        <w:spacing w:after="0" w:line="240" w:lineRule="auto"/>
      </w:pPr>
      <w:r w:rsidRPr="004C74D8">
        <w:t>→ L’arrêt ne constitue pas, en principe, une grève juridiquement protégée.</w:t>
      </w:r>
    </w:p>
    <w:p w14:paraId="3727DE4A" w14:textId="5892446F" w:rsidR="004C74D8" w:rsidRPr="004C74D8" w:rsidRDefault="004C74D8" w:rsidP="00C11206">
      <w:pPr>
        <w:pStyle w:val="Titre1"/>
      </w:pPr>
      <w:r w:rsidRPr="004C74D8">
        <w:t>11. Un syndicat doit-il déclencher la grève</w:t>
      </w:r>
      <w:r w:rsidR="00C11206">
        <w:t> ?</w:t>
      </w:r>
    </w:p>
    <w:p w14:paraId="0F879500" w14:textId="77777777" w:rsidR="004C74D8" w:rsidRPr="004C74D8" w:rsidRDefault="004C74D8" w:rsidP="00C11206">
      <w:pPr>
        <w:spacing w:after="0" w:line="240" w:lineRule="auto"/>
      </w:pPr>
      <w:r w:rsidRPr="004C74D8">
        <w:t>Non.</w:t>
      </w:r>
    </w:p>
    <w:p w14:paraId="5F6BEBDA" w14:textId="1A6E0A33" w:rsidR="004C74D8" w:rsidRPr="004C74D8" w:rsidRDefault="004C74D8" w:rsidP="00C11206">
      <w:pPr>
        <w:spacing w:after="0" w:line="240" w:lineRule="auto"/>
      </w:pPr>
      <w:r w:rsidRPr="004C74D8">
        <w:t>Dans une entreprise privée</w:t>
      </w:r>
      <w:r w:rsidR="00C11206">
        <w:t> :</w:t>
      </w:r>
    </w:p>
    <w:p w14:paraId="4A43F5A4" w14:textId="1CC76F8F" w:rsidR="004C74D8" w:rsidRPr="004C74D8" w:rsidRDefault="004C74D8">
      <w:pPr>
        <w:numPr>
          <w:ilvl w:val="0"/>
          <w:numId w:val="11"/>
        </w:numPr>
        <w:spacing w:after="0" w:line="240" w:lineRule="auto"/>
      </w:pPr>
      <w:r w:rsidRPr="004C74D8">
        <w:t>la grève n’a pas nécessairement à être organisée par un syndicat</w:t>
      </w:r>
      <w:r w:rsidR="00C11206">
        <w:t> ;</w:t>
      </w:r>
    </w:p>
    <w:p w14:paraId="2C33808D" w14:textId="2EB8A259" w:rsidR="004C74D8" w:rsidRPr="004C74D8" w:rsidRDefault="004C74D8">
      <w:pPr>
        <w:numPr>
          <w:ilvl w:val="0"/>
          <w:numId w:val="11"/>
        </w:numPr>
        <w:spacing w:after="0" w:line="240" w:lineRule="auto"/>
      </w:pPr>
      <w:r w:rsidRPr="004C74D8">
        <w:t>le salarié n’a pas besoin d’être syndiqué</w:t>
      </w:r>
      <w:r w:rsidR="00C11206">
        <w:t> ;</w:t>
      </w:r>
    </w:p>
    <w:p w14:paraId="4ED7713F" w14:textId="77777777" w:rsidR="004C74D8" w:rsidRPr="004C74D8" w:rsidRDefault="004C74D8">
      <w:pPr>
        <w:numPr>
          <w:ilvl w:val="0"/>
          <w:numId w:val="11"/>
        </w:numPr>
        <w:spacing w:after="0" w:line="240" w:lineRule="auto"/>
      </w:pPr>
      <w:r w:rsidRPr="004C74D8">
        <w:t>un représentant du personnel n’a pas à autoriser le mouvement. (</w:t>
      </w:r>
      <w:hyperlink r:id="rId19" w:tooltip="Droit de grève d'un salarié du secteur privé | Service Public" w:history="1">
        <w:r w:rsidRPr="004C74D8">
          <w:rPr>
            <w:rStyle w:val="Lienhypertexte"/>
          </w:rPr>
          <w:t>Service Public</w:t>
        </w:r>
      </w:hyperlink>
      <w:r w:rsidRPr="004C74D8">
        <w:t>)</w:t>
      </w:r>
    </w:p>
    <w:p w14:paraId="3A20576D" w14:textId="698552D4" w:rsidR="004C74D8" w:rsidRPr="004C74D8" w:rsidRDefault="004C74D8" w:rsidP="00C11206">
      <w:pPr>
        <w:spacing w:after="0" w:line="240" w:lineRule="auto"/>
      </w:pPr>
      <w:r w:rsidRPr="004C74D8">
        <w:t>Il faut donc éviter d’écrire</w:t>
      </w:r>
      <w:r w:rsidR="00C11206">
        <w:t> :</w:t>
      </w:r>
    </w:p>
    <w:p w14:paraId="05C6CCC3" w14:textId="72989686" w:rsidR="004C74D8" w:rsidRPr="004C74D8" w:rsidRDefault="00C11206" w:rsidP="00C11206">
      <w:pPr>
        <w:spacing w:after="0" w:line="240" w:lineRule="auto"/>
      </w:pPr>
      <w:r>
        <w:rPr>
          <w:b/>
          <w:bCs/>
        </w:rPr>
        <w:t>« </w:t>
      </w:r>
      <w:r w:rsidR="004C74D8" w:rsidRPr="004C74D8">
        <w:rPr>
          <w:b/>
          <w:bCs/>
        </w:rPr>
        <w:t>Une grève n’est valable que si un syndicat dépose un préavis.</w:t>
      </w:r>
      <w:r>
        <w:rPr>
          <w:b/>
          <w:bCs/>
        </w:rPr>
        <w:t> »</w:t>
      </w:r>
    </w:p>
    <w:p w14:paraId="36AA185A" w14:textId="77777777" w:rsidR="004C74D8" w:rsidRPr="004C74D8" w:rsidRDefault="004C74D8" w:rsidP="00C11206">
      <w:pPr>
        <w:spacing w:after="0" w:line="240" w:lineRule="auto"/>
      </w:pPr>
      <w:r w:rsidRPr="004C74D8">
        <w:t>Cette affirmation correspondrait mal au régime général des salariés du secteur privé.</w:t>
      </w:r>
    </w:p>
    <w:p w14:paraId="3675016C" w14:textId="1C0B0117" w:rsidR="004C74D8" w:rsidRPr="004C74D8" w:rsidRDefault="004C74D8" w:rsidP="00C11206">
      <w:pPr>
        <w:pStyle w:val="Titre1"/>
      </w:pPr>
      <w:r w:rsidRPr="004C74D8">
        <w:t>12. Faut-il respecter un préavis</w:t>
      </w:r>
      <w:r w:rsidR="00C11206">
        <w:t> ?</w:t>
      </w:r>
    </w:p>
    <w:p w14:paraId="41C46613" w14:textId="10BD97D6" w:rsidR="004C74D8" w:rsidRPr="004C74D8" w:rsidRDefault="004C74D8" w:rsidP="00C11206">
      <w:pPr>
        <w:spacing w:after="0" w:line="240" w:lineRule="auto"/>
      </w:pPr>
      <w:r w:rsidRPr="004C74D8">
        <w:t>Dans une entreprise privée ordinaire</w:t>
      </w:r>
      <w:r w:rsidR="00C11206">
        <w:t> :</w:t>
      </w:r>
    </w:p>
    <w:p w14:paraId="268CB893" w14:textId="77777777" w:rsidR="004C74D8" w:rsidRPr="004C74D8" w:rsidRDefault="004C74D8" w:rsidP="00C11206">
      <w:pPr>
        <w:spacing w:after="0" w:line="240" w:lineRule="auto"/>
      </w:pPr>
      <w:r w:rsidRPr="004C74D8">
        <w:rPr>
          <w:b/>
          <w:bCs/>
        </w:rPr>
        <w:t>aucun préavis général n’est imposé.</w:t>
      </w:r>
    </w:p>
    <w:p w14:paraId="7F91B8CA" w14:textId="77777777" w:rsidR="004C74D8" w:rsidRPr="004C74D8" w:rsidRDefault="004C74D8" w:rsidP="00C11206">
      <w:pPr>
        <w:spacing w:after="0" w:line="240" w:lineRule="auto"/>
      </w:pPr>
      <w:r w:rsidRPr="004C74D8">
        <w:t>La grève peut être déclenchée sans avertissement préalable et sans tentative obligatoire de conciliation.</w:t>
      </w:r>
    </w:p>
    <w:p w14:paraId="146B11F9" w14:textId="77777777" w:rsidR="004C74D8" w:rsidRPr="004C74D8" w:rsidRDefault="004C74D8" w:rsidP="00C11206">
      <w:pPr>
        <w:spacing w:after="0" w:line="240" w:lineRule="auto"/>
      </w:pPr>
      <w:r w:rsidRPr="004C74D8">
        <w:t xml:space="preserve">L’employeur doit néanmoins avoir connaissance des revendications professionnelles </w:t>
      </w:r>
      <w:r w:rsidRPr="004C74D8">
        <w:rPr>
          <w:b/>
          <w:bCs/>
        </w:rPr>
        <w:t>au moment où le mouvement commence</w:t>
      </w:r>
      <w:r w:rsidRPr="004C74D8">
        <w:t>. Aucun formalisme particulier n’est imposé pour leur présentation. (</w:t>
      </w:r>
      <w:hyperlink r:id="rId20" w:tooltip="Droit de grève d'un salarié du secteur privé | Service Public" w:history="1">
        <w:r w:rsidRPr="004C74D8">
          <w:rPr>
            <w:rStyle w:val="Lienhypertexte"/>
          </w:rPr>
          <w:t>Service Public</w:t>
        </w:r>
      </w:hyperlink>
      <w:r w:rsidRPr="004C74D8">
        <w:t>)</w:t>
      </w:r>
    </w:p>
    <w:p w14:paraId="6A9D4935" w14:textId="77777777" w:rsidR="004C74D8" w:rsidRPr="004C74D8" w:rsidRDefault="004C74D8" w:rsidP="00C11206">
      <w:pPr>
        <w:spacing w:after="0" w:line="240" w:lineRule="auto"/>
        <w:rPr>
          <w:b/>
          <w:bCs/>
        </w:rPr>
      </w:pPr>
      <w:r w:rsidRPr="004C74D8">
        <w:rPr>
          <w:b/>
          <w:bCs/>
        </w:rPr>
        <w:t>Attention</w:t>
      </w:r>
    </w:p>
    <w:p w14:paraId="2F0E6899" w14:textId="65355E4A" w:rsidR="004C74D8" w:rsidRPr="004C74D8" w:rsidRDefault="004C74D8" w:rsidP="00C11206">
      <w:pPr>
        <w:spacing w:after="0" w:line="240" w:lineRule="auto"/>
      </w:pPr>
      <w:r w:rsidRPr="004C74D8">
        <w:t>Des règles particulières existent notamment</w:t>
      </w:r>
      <w:r w:rsidR="00C11206">
        <w:t> :</w:t>
      </w:r>
    </w:p>
    <w:p w14:paraId="56CF701A" w14:textId="30D847B9" w:rsidR="004C74D8" w:rsidRPr="004C74D8" w:rsidRDefault="004C74D8">
      <w:pPr>
        <w:numPr>
          <w:ilvl w:val="0"/>
          <w:numId w:val="12"/>
        </w:numPr>
        <w:spacing w:after="0" w:line="240" w:lineRule="auto"/>
      </w:pPr>
      <w:r w:rsidRPr="004C74D8">
        <w:t>dans certains services publics</w:t>
      </w:r>
      <w:r w:rsidR="00C11206">
        <w:t> ;</w:t>
      </w:r>
    </w:p>
    <w:p w14:paraId="6F0C69F6" w14:textId="77777777" w:rsidR="004C74D8" w:rsidRPr="004C74D8" w:rsidRDefault="004C74D8">
      <w:pPr>
        <w:numPr>
          <w:ilvl w:val="0"/>
          <w:numId w:val="12"/>
        </w:numPr>
        <w:spacing w:after="0" w:line="240" w:lineRule="auto"/>
      </w:pPr>
      <w:r w:rsidRPr="004C74D8">
        <w:t>dans certains secteurs de transport soumis à des dispositions spécifiques.</w:t>
      </w:r>
    </w:p>
    <w:p w14:paraId="4A49FE60" w14:textId="77777777" w:rsidR="004C74D8" w:rsidRPr="004C74D8" w:rsidRDefault="004C74D8" w:rsidP="00C11206">
      <w:pPr>
        <w:spacing w:after="0" w:line="240" w:lineRule="auto"/>
      </w:pPr>
      <w:r w:rsidRPr="004C74D8">
        <w:t>Ces régimes particuliers ne doivent pas être appliqués par erreur à toutes les entreprises privées. (</w:t>
      </w:r>
      <w:hyperlink r:id="rId21" w:tooltip="Exercice du droit de grève (Articles L2511-1 à L2512-5)" w:history="1">
        <w:r w:rsidRPr="004C74D8">
          <w:rPr>
            <w:rStyle w:val="Lienhypertexte"/>
          </w:rPr>
          <w:t>Légifrance</w:t>
        </w:r>
      </w:hyperlink>
      <w:r w:rsidRPr="004C74D8">
        <w:t>)</w:t>
      </w:r>
    </w:p>
    <w:p w14:paraId="13B07408" w14:textId="77777777" w:rsidR="004C74D8" w:rsidRPr="004C74D8" w:rsidRDefault="004C74D8" w:rsidP="00C11206">
      <w:pPr>
        <w:pStyle w:val="Titre1"/>
      </w:pPr>
      <w:r w:rsidRPr="004C74D8">
        <w:t>13. Les revendications doivent être professionnelles</w:t>
      </w:r>
    </w:p>
    <w:p w14:paraId="7360117F" w14:textId="04BE0FB9" w:rsidR="004C74D8" w:rsidRPr="004C74D8" w:rsidRDefault="004C74D8" w:rsidP="00C11206">
      <w:pPr>
        <w:spacing w:after="0" w:line="240" w:lineRule="auto"/>
      </w:pPr>
      <w:r w:rsidRPr="004C74D8">
        <w:t>Les revendications peuvent notamment concerner</w:t>
      </w:r>
      <w:r w:rsidR="00C11206">
        <w:t> :</w:t>
      </w:r>
    </w:p>
    <w:p w14:paraId="478C36FD" w14:textId="79D3B254" w:rsidR="004C74D8" w:rsidRPr="004C74D8" w:rsidRDefault="004C74D8">
      <w:pPr>
        <w:numPr>
          <w:ilvl w:val="0"/>
          <w:numId w:val="13"/>
        </w:numPr>
        <w:spacing w:after="0" w:line="240" w:lineRule="auto"/>
      </w:pPr>
      <w:r w:rsidRPr="004C74D8">
        <w:t>une augmentation de salaire</w:t>
      </w:r>
      <w:r w:rsidR="00C11206">
        <w:t> ;</w:t>
      </w:r>
    </w:p>
    <w:p w14:paraId="69265981" w14:textId="7C284951" w:rsidR="004C74D8" w:rsidRPr="004C74D8" w:rsidRDefault="004C74D8">
      <w:pPr>
        <w:numPr>
          <w:ilvl w:val="0"/>
          <w:numId w:val="13"/>
        </w:numPr>
        <w:spacing w:after="0" w:line="240" w:lineRule="auto"/>
      </w:pPr>
      <w:r w:rsidRPr="004C74D8">
        <w:t>les horaires</w:t>
      </w:r>
      <w:r w:rsidR="00C11206">
        <w:t> ;</w:t>
      </w:r>
    </w:p>
    <w:p w14:paraId="7F44A2A5" w14:textId="5D24AFA6" w:rsidR="004C74D8" w:rsidRPr="004C74D8" w:rsidRDefault="004C74D8">
      <w:pPr>
        <w:numPr>
          <w:ilvl w:val="0"/>
          <w:numId w:val="13"/>
        </w:numPr>
        <w:spacing w:after="0" w:line="240" w:lineRule="auto"/>
      </w:pPr>
      <w:r w:rsidRPr="004C74D8">
        <w:t>les conditions de travail</w:t>
      </w:r>
      <w:r w:rsidR="00C11206">
        <w:t> ;</w:t>
      </w:r>
    </w:p>
    <w:p w14:paraId="07208CA8" w14:textId="59D37111" w:rsidR="004C74D8" w:rsidRPr="004C74D8" w:rsidRDefault="004C74D8">
      <w:pPr>
        <w:numPr>
          <w:ilvl w:val="0"/>
          <w:numId w:val="13"/>
        </w:numPr>
        <w:spacing w:after="0" w:line="240" w:lineRule="auto"/>
      </w:pPr>
      <w:r w:rsidRPr="004C74D8">
        <w:t>la sécurité</w:t>
      </w:r>
      <w:r w:rsidR="00C11206">
        <w:t> ;</w:t>
      </w:r>
    </w:p>
    <w:p w14:paraId="06C0AE20" w14:textId="2DD1DD3B" w:rsidR="004C74D8" w:rsidRPr="004C74D8" w:rsidRDefault="004C74D8">
      <w:pPr>
        <w:numPr>
          <w:ilvl w:val="0"/>
          <w:numId w:val="13"/>
        </w:numPr>
        <w:spacing w:after="0" w:line="240" w:lineRule="auto"/>
      </w:pPr>
      <w:r w:rsidRPr="004C74D8">
        <w:t>l’emploi</w:t>
      </w:r>
      <w:r w:rsidR="00C11206">
        <w:t> ;</w:t>
      </w:r>
    </w:p>
    <w:p w14:paraId="28E4B1BB" w14:textId="777BBD9B" w:rsidR="004C74D8" w:rsidRPr="004C74D8" w:rsidRDefault="004C74D8">
      <w:pPr>
        <w:numPr>
          <w:ilvl w:val="0"/>
          <w:numId w:val="13"/>
        </w:numPr>
        <w:spacing w:after="0" w:line="240" w:lineRule="auto"/>
      </w:pPr>
      <w:r w:rsidRPr="004C74D8">
        <w:t>la défense d’un droit collectif</w:t>
      </w:r>
      <w:r w:rsidR="00C11206">
        <w:t> ;</w:t>
      </w:r>
    </w:p>
    <w:p w14:paraId="68831DEF" w14:textId="77777777" w:rsidR="004C74D8" w:rsidRPr="004C74D8" w:rsidRDefault="004C74D8">
      <w:pPr>
        <w:numPr>
          <w:ilvl w:val="0"/>
          <w:numId w:val="13"/>
        </w:numPr>
        <w:spacing w:after="0" w:line="240" w:lineRule="auto"/>
      </w:pPr>
      <w:r w:rsidRPr="004C74D8">
        <w:t>certaines décisions concernant des salariés lorsque le mouvement possède bien une dimension professionnelle.</w:t>
      </w:r>
    </w:p>
    <w:p w14:paraId="09205336" w14:textId="77777777" w:rsidR="004C74D8" w:rsidRPr="004C74D8" w:rsidRDefault="004C74D8" w:rsidP="00C11206">
      <w:pPr>
        <w:spacing w:after="0" w:line="240" w:lineRule="auto"/>
      </w:pPr>
      <w:r w:rsidRPr="004C74D8">
        <w:t xml:space="preserve">Une cessation collective peut rester une grève même lorsque le mouvement comporte d’autres motivations, dès lors qu’il est </w:t>
      </w:r>
      <w:r w:rsidRPr="004C74D8">
        <w:rPr>
          <w:b/>
          <w:bCs/>
        </w:rPr>
        <w:t>au moins partiellement fondé sur des revendications professionnelles</w:t>
      </w:r>
      <w:r w:rsidRPr="004C74D8">
        <w:t>. (</w:t>
      </w:r>
      <w:hyperlink r:id="rId22" w:tooltip="Cour de cassation, civile, Chambre sociale, 6 avril 2022 ..." w:history="1">
        <w:r w:rsidRPr="004C74D8">
          <w:rPr>
            <w:rStyle w:val="Lienhypertexte"/>
          </w:rPr>
          <w:t>Légifrance</w:t>
        </w:r>
      </w:hyperlink>
      <w:r w:rsidRPr="004C74D8">
        <w:t>)</w:t>
      </w:r>
    </w:p>
    <w:p w14:paraId="3824FBFC" w14:textId="77777777" w:rsidR="004C74D8" w:rsidRPr="004C74D8" w:rsidRDefault="004C74D8" w:rsidP="00C11206">
      <w:pPr>
        <w:spacing w:after="0" w:line="240" w:lineRule="auto"/>
        <w:rPr>
          <w:b/>
          <w:bCs/>
        </w:rPr>
      </w:pPr>
      <w:r w:rsidRPr="004C74D8">
        <w:rPr>
          <w:b/>
          <w:bCs/>
        </w:rPr>
        <w:t>Exemple</w:t>
      </w:r>
    </w:p>
    <w:p w14:paraId="7DE3C351" w14:textId="3156AED6" w:rsidR="004C74D8" w:rsidRPr="004C74D8" w:rsidRDefault="004C74D8" w:rsidP="00C11206">
      <w:pPr>
        <w:spacing w:after="0" w:line="240" w:lineRule="auto"/>
      </w:pPr>
      <w:r w:rsidRPr="004C74D8">
        <w:t>Les salariés cessent le travail pour demander</w:t>
      </w:r>
      <w:r w:rsidR="00C11206">
        <w:t> :</w:t>
      </w:r>
    </w:p>
    <w:p w14:paraId="25C8F349" w14:textId="06174472" w:rsidR="004C74D8" w:rsidRPr="004C74D8" w:rsidRDefault="004C74D8">
      <w:pPr>
        <w:numPr>
          <w:ilvl w:val="0"/>
          <w:numId w:val="14"/>
        </w:numPr>
        <w:spacing w:after="0" w:line="240" w:lineRule="auto"/>
      </w:pPr>
      <w:r w:rsidRPr="004C74D8">
        <w:t>une augmentation des salaires</w:t>
      </w:r>
      <w:r w:rsidR="00C11206">
        <w:t> ;</w:t>
      </w:r>
    </w:p>
    <w:p w14:paraId="292A10E9" w14:textId="130C1E49" w:rsidR="004C74D8" w:rsidRPr="004C74D8" w:rsidRDefault="004C74D8">
      <w:pPr>
        <w:numPr>
          <w:ilvl w:val="0"/>
          <w:numId w:val="14"/>
        </w:numPr>
        <w:spacing w:after="0" w:line="240" w:lineRule="auto"/>
      </w:pPr>
      <w:r w:rsidRPr="004C74D8">
        <w:t>l’amélioration des conditions de sécurité</w:t>
      </w:r>
      <w:r w:rsidR="00C11206">
        <w:t> ;</w:t>
      </w:r>
    </w:p>
    <w:p w14:paraId="4DD788DF" w14:textId="77777777" w:rsidR="004C74D8" w:rsidRPr="004C74D8" w:rsidRDefault="004C74D8">
      <w:pPr>
        <w:numPr>
          <w:ilvl w:val="0"/>
          <w:numId w:val="14"/>
        </w:numPr>
        <w:spacing w:after="0" w:line="240" w:lineRule="auto"/>
      </w:pPr>
      <w:r w:rsidRPr="004C74D8">
        <w:lastRenderedPageBreak/>
        <w:t>et exprimer parallèlement leur désaccord avec une orientation politique générale.</w:t>
      </w:r>
    </w:p>
    <w:p w14:paraId="60AA9EC3" w14:textId="77777777" w:rsidR="004C74D8" w:rsidRPr="004C74D8" w:rsidRDefault="004C74D8" w:rsidP="00C11206">
      <w:pPr>
        <w:spacing w:after="0" w:line="240" w:lineRule="auto"/>
      </w:pPr>
      <w:r w:rsidRPr="004C74D8">
        <w:t>→ La présence de revendications professionnelles doit être prise en compte pour qualifier le mouvement.</w:t>
      </w:r>
    </w:p>
    <w:p w14:paraId="0C99912F" w14:textId="77777777" w:rsidR="004C74D8" w:rsidRPr="004C74D8" w:rsidRDefault="004C74D8" w:rsidP="00C11206">
      <w:pPr>
        <w:pStyle w:val="Titre1"/>
      </w:pPr>
      <w:r w:rsidRPr="004C74D8">
        <w:t>14. Les revendications doivent être connues de l’employeur</w:t>
      </w:r>
    </w:p>
    <w:p w14:paraId="7A637297" w14:textId="77777777" w:rsidR="004C74D8" w:rsidRPr="004C74D8" w:rsidRDefault="004C74D8" w:rsidP="00C11206">
      <w:pPr>
        <w:spacing w:after="0" w:line="240" w:lineRule="auto"/>
      </w:pPr>
      <w:r w:rsidRPr="004C74D8">
        <w:t>Les revendications n’ont pas nécessairement à être acceptées ou même préalablement négociées.</w:t>
      </w:r>
    </w:p>
    <w:p w14:paraId="543005BD" w14:textId="77777777" w:rsidR="004C74D8" w:rsidRPr="004C74D8" w:rsidRDefault="004C74D8" w:rsidP="00C11206">
      <w:pPr>
        <w:spacing w:after="0" w:line="240" w:lineRule="auto"/>
      </w:pPr>
      <w:r w:rsidRPr="004C74D8">
        <w:t xml:space="preserve">Mais elles doivent être portées à la connaissance de l’employeur </w:t>
      </w:r>
      <w:r w:rsidRPr="004C74D8">
        <w:rPr>
          <w:b/>
          <w:bCs/>
        </w:rPr>
        <w:t>au moment du déclenchement de la grève</w:t>
      </w:r>
      <w:r w:rsidRPr="004C74D8">
        <w:t>. (</w:t>
      </w:r>
      <w:hyperlink r:id="rId23" w:tooltip="Droit de grève d'un salarié du secteur privé | Service Public" w:history="1">
        <w:r w:rsidRPr="004C74D8">
          <w:rPr>
            <w:rStyle w:val="Lienhypertexte"/>
          </w:rPr>
          <w:t>Service Public</w:t>
        </w:r>
      </w:hyperlink>
      <w:r w:rsidRPr="004C74D8">
        <w:t>)</w:t>
      </w:r>
    </w:p>
    <w:p w14:paraId="5158F94D" w14:textId="77777777" w:rsidR="004C74D8" w:rsidRPr="004C74D8" w:rsidRDefault="004C74D8" w:rsidP="00C11206">
      <w:pPr>
        <w:spacing w:after="0" w:line="240" w:lineRule="auto"/>
        <w:rPr>
          <w:b/>
          <w:bCs/>
        </w:rPr>
      </w:pPr>
      <w:r w:rsidRPr="004C74D8">
        <w:rPr>
          <w:b/>
          <w:bCs/>
        </w:rPr>
        <w:t>Exemple</w:t>
      </w:r>
    </w:p>
    <w:p w14:paraId="5D60F06A" w14:textId="77777777" w:rsidR="004C74D8" w:rsidRPr="004C74D8" w:rsidRDefault="004C74D8" w:rsidP="00C11206">
      <w:pPr>
        <w:spacing w:after="0" w:line="240" w:lineRule="auto"/>
      </w:pPr>
      <w:r w:rsidRPr="004C74D8">
        <w:t>À 8 h, les salariés cessent le travail.</w:t>
      </w:r>
    </w:p>
    <w:p w14:paraId="6AF3EC7F" w14:textId="77777777" w:rsidR="004C74D8" w:rsidRPr="004C74D8" w:rsidRDefault="004C74D8" w:rsidP="00C11206">
      <w:pPr>
        <w:spacing w:after="0" w:line="240" w:lineRule="auto"/>
      </w:pPr>
      <w:r w:rsidRPr="004C74D8">
        <w:t>À 10 h seulement, ils indiquent pour la première fois qu’ils réclament une augmentation des salaires.</w:t>
      </w:r>
    </w:p>
    <w:p w14:paraId="2AC4A3BF" w14:textId="77777777" w:rsidR="004C74D8" w:rsidRPr="004C74D8" w:rsidRDefault="004C74D8" w:rsidP="00C11206">
      <w:pPr>
        <w:spacing w:after="0" w:line="240" w:lineRule="auto"/>
      </w:pPr>
      <w:r w:rsidRPr="004C74D8">
        <w:t>→ Il existe une difficulté de qualification pour la période pendant laquelle l’employeur ignorait les revendications professionnelles.</w:t>
      </w:r>
    </w:p>
    <w:p w14:paraId="54CAA788" w14:textId="77777777" w:rsidR="004C74D8" w:rsidRPr="004C74D8" w:rsidRDefault="004C74D8" w:rsidP="00C11206">
      <w:pPr>
        <w:pStyle w:val="Titre1"/>
      </w:pPr>
      <w:r w:rsidRPr="004C74D8">
        <w:t>15. Il n’existe pas de durée minimale de grève</w:t>
      </w:r>
    </w:p>
    <w:p w14:paraId="7D8A01BE" w14:textId="33315EEC" w:rsidR="004C74D8" w:rsidRPr="004C74D8" w:rsidRDefault="004C74D8" w:rsidP="00C11206">
      <w:pPr>
        <w:spacing w:after="0" w:line="240" w:lineRule="auto"/>
      </w:pPr>
      <w:r w:rsidRPr="004C74D8">
        <w:t>La grève peut durer</w:t>
      </w:r>
      <w:r w:rsidR="00C11206">
        <w:t> :</w:t>
      </w:r>
    </w:p>
    <w:p w14:paraId="3271C119" w14:textId="40878C12" w:rsidR="004C74D8" w:rsidRPr="004C74D8" w:rsidRDefault="004C74D8">
      <w:pPr>
        <w:numPr>
          <w:ilvl w:val="0"/>
          <w:numId w:val="15"/>
        </w:numPr>
        <w:spacing w:after="0" w:line="240" w:lineRule="auto"/>
      </w:pPr>
      <w:r w:rsidRPr="004C74D8">
        <w:t>quelques minutes</w:t>
      </w:r>
      <w:r w:rsidR="00C11206">
        <w:t> ;</w:t>
      </w:r>
    </w:p>
    <w:p w14:paraId="5109A549" w14:textId="7182A9B0" w:rsidR="004C74D8" w:rsidRPr="004C74D8" w:rsidRDefault="004C74D8">
      <w:pPr>
        <w:numPr>
          <w:ilvl w:val="0"/>
          <w:numId w:val="15"/>
        </w:numPr>
        <w:spacing w:after="0" w:line="240" w:lineRule="auto"/>
      </w:pPr>
      <w:r w:rsidRPr="004C74D8">
        <w:t>une heure</w:t>
      </w:r>
      <w:r w:rsidR="00C11206">
        <w:t> ;</w:t>
      </w:r>
    </w:p>
    <w:p w14:paraId="7A16CD1D" w14:textId="7E382508" w:rsidR="004C74D8" w:rsidRPr="004C74D8" w:rsidRDefault="004C74D8">
      <w:pPr>
        <w:numPr>
          <w:ilvl w:val="0"/>
          <w:numId w:val="15"/>
        </w:numPr>
        <w:spacing w:after="0" w:line="240" w:lineRule="auto"/>
      </w:pPr>
      <w:r w:rsidRPr="004C74D8">
        <w:t>une journée</w:t>
      </w:r>
      <w:r w:rsidR="00C11206">
        <w:t> ;</w:t>
      </w:r>
    </w:p>
    <w:p w14:paraId="57C7CB71" w14:textId="77777777" w:rsidR="004C74D8" w:rsidRPr="004C74D8" w:rsidRDefault="004C74D8">
      <w:pPr>
        <w:numPr>
          <w:ilvl w:val="0"/>
          <w:numId w:val="15"/>
        </w:numPr>
        <w:spacing w:after="0" w:line="240" w:lineRule="auto"/>
      </w:pPr>
      <w:r w:rsidRPr="004C74D8">
        <w:t>plusieurs semaines.</w:t>
      </w:r>
    </w:p>
    <w:p w14:paraId="26D49C46" w14:textId="77777777" w:rsidR="004C74D8" w:rsidRPr="004C74D8" w:rsidRDefault="004C74D8" w:rsidP="00C11206">
      <w:pPr>
        <w:spacing w:after="0" w:line="240" w:lineRule="auto"/>
      </w:pPr>
      <w:r w:rsidRPr="004C74D8">
        <w:t xml:space="preserve">Elle peut également prendre la forme d’arrêts </w:t>
      </w:r>
      <w:r w:rsidRPr="004C74D8">
        <w:rPr>
          <w:b/>
          <w:bCs/>
        </w:rPr>
        <w:t>courts et répétés</w:t>
      </w:r>
      <w:r w:rsidRPr="004C74D8">
        <w:t>, dès lors que les conditions de la grève sont réunies et que le mouvement ne dégénère pas en abus. (</w:t>
      </w:r>
      <w:hyperlink r:id="rId24" w:tooltip="Droit de grève d'un salarié du secteur privé | Service Public" w:history="1">
        <w:r w:rsidRPr="004C74D8">
          <w:rPr>
            <w:rStyle w:val="Lienhypertexte"/>
          </w:rPr>
          <w:t>Service Public</w:t>
        </w:r>
      </w:hyperlink>
      <w:r w:rsidRPr="004C74D8">
        <w:t>)</w:t>
      </w:r>
    </w:p>
    <w:p w14:paraId="457BE453" w14:textId="77777777" w:rsidR="004C74D8" w:rsidRPr="004C74D8" w:rsidRDefault="004C74D8" w:rsidP="00C11206">
      <w:pPr>
        <w:spacing w:after="0" w:line="240" w:lineRule="auto"/>
        <w:rPr>
          <w:b/>
          <w:bCs/>
        </w:rPr>
      </w:pPr>
      <w:r w:rsidRPr="004C74D8">
        <w:rPr>
          <w:b/>
          <w:bCs/>
        </w:rPr>
        <w:t>Exemple</w:t>
      </w:r>
    </w:p>
    <w:p w14:paraId="3CF31526" w14:textId="77777777" w:rsidR="004C74D8" w:rsidRPr="004C74D8" w:rsidRDefault="004C74D8" w:rsidP="00C11206">
      <w:pPr>
        <w:spacing w:after="0" w:line="240" w:lineRule="auto"/>
      </w:pPr>
      <w:r w:rsidRPr="004C74D8">
        <w:t>Les salariés cessent totalement le travail pendant quinze minutes toutes les heures pour soutenir une revendication salariale.</w:t>
      </w:r>
    </w:p>
    <w:p w14:paraId="547F3A34" w14:textId="77777777" w:rsidR="004C74D8" w:rsidRPr="004C74D8" w:rsidRDefault="004C74D8" w:rsidP="00C11206">
      <w:pPr>
        <w:spacing w:after="0" w:line="240" w:lineRule="auto"/>
      </w:pPr>
      <w:r w:rsidRPr="004C74D8">
        <w:t>→ La brièveté et la répétition des arrêts ne suffisent pas, à elles seules, à rendre le mouvement illicite. (</w:t>
      </w:r>
      <w:hyperlink r:id="rId25" w:tooltip="Droit de grève d'un salarié du secteur privé | Service Public" w:history="1">
        <w:r w:rsidRPr="004C74D8">
          <w:rPr>
            <w:rStyle w:val="Lienhypertexte"/>
          </w:rPr>
          <w:t>Service Public</w:t>
        </w:r>
      </w:hyperlink>
      <w:r w:rsidRPr="004C74D8">
        <w:t>)</w:t>
      </w:r>
    </w:p>
    <w:p w14:paraId="2FE8D035" w14:textId="77777777" w:rsidR="004C74D8" w:rsidRPr="004C74D8" w:rsidRDefault="004C74D8" w:rsidP="00C11206">
      <w:pPr>
        <w:pStyle w:val="Titre1"/>
      </w:pPr>
      <w:r w:rsidRPr="004C74D8">
        <w:t>16. Le mouvement illicite</w:t>
      </w:r>
    </w:p>
    <w:p w14:paraId="118849A3" w14:textId="68A0B197" w:rsidR="004C74D8" w:rsidRPr="004C74D8" w:rsidRDefault="004C74D8" w:rsidP="00C11206">
      <w:pPr>
        <w:spacing w:after="0" w:line="240" w:lineRule="auto"/>
      </w:pPr>
      <w:r w:rsidRPr="004C74D8">
        <w:t>Il faut distinguer</w:t>
      </w:r>
      <w:r w:rsidR="00C11206">
        <w:t> :</w:t>
      </w:r>
    </w:p>
    <w:p w14:paraId="347DB786" w14:textId="77777777" w:rsidR="004C74D8" w:rsidRPr="004C74D8" w:rsidRDefault="004C74D8" w:rsidP="00C11206">
      <w:pPr>
        <w:spacing w:after="0" w:line="240" w:lineRule="auto"/>
      </w:pPr>
      <w:r w:rsidRPr="004C74D8">
        <w:rPr>
          <w:b/>
          <w:bCs/>
        </w:rPr>
        <w:t>un exercice normal du droit de grève</w:t>
      </w:r>
    </w:p>
    <w:p w14:paraId="55F66A31" w14:textId="77777777" w:rsidR="004C74D8" w:rsidRPr="004C74D8" w:rsidRDefault="004C74D8" w:rsidP="00C11206">
      <w:pPr>
        <w:spacing w:after="0" w:line="240" w:lineRule="auto"/>
      </w:pPr>
      <w:r w:rsidRPr="004C74D8">
        <w:t>et</w:t>
      </w:r>
    </w:p>
    <w:p w14:paraId="6954C3D2" w14:textId="77777777" w:rsidR="004C74D8" w:rsidRPr="004C74D8" w:rsidRDefault="004C74D8" w:rsidP="00C11206">
      <w:pPr>
        <w:spacing w:after="0" w:line="240" w:lineRule="auto"/>
      </w:pPr>
      <w:r w:rsidRPr="004C74D8">
        <w:rPr>
          <w:b/>
          <w:bCs/>
        </w:rPr>
        <w:t>un mouvement qui ne correspond pas juridiquement à une grève.</w:t>
      </w:r>
    </w:p>
    <w:p w14:paraId="73E95050" w14:textId="180C4F24" w:rsidR="004C74D8" w:rsidRPr="004C74D8" w:rsidRDefault="004C74D8" w:rsidP="00C11206">
      <w:pPr>
        <w:spacing w:after="0" w:line="240" w:lineRule="auto"/>
      </w:pPr>
      <w:r w:rsidRPr="004C74D8">
        <w:t>Un mouvement peut notamment ne pas bénéficier de la protection du droit de grève lorsque</w:t>
      </w:r>
      <w:r w:rsidR="00C11206">
        <w:t> :</w:t>
      </w:r>
    </w:p>
    <w:p w14:paraId="58BB0506" w14:textId="31A7C9B6" w:rsidR="004C74D8" w:rsidRPr="004C74D8" w:rsidRDefault="004C74D8">
      <w:pPr>
        <w:numPr>
          <w:ilvl w:val="0"/>
          <w:numId w:val="16"/>
        </w:numPr>
        <w:spacing w:after="0" w:line="240" w:lineRule="auto"/>
      </w:pPr>
      <w:r w:rsidRPr="004C74D8">
        <w:t>le travail n’est pas réellement interrompu</w:t>
      </w:r>
      <w:r w:rsidR="00C11206">
        <w:t> ;</w:t>
      </w:r>
    </w:p>
    <w:p w14:paraId="19BC89AE" w14:textId="40E53826" w:rsidR="004C74D8" w:rsidRPr="004C74D8" w:rsidRDefault="004C74D8">
      <w:pPr>
        <w:numPr>
          <w:ilvl w:val="0"/>
          <w:numId w:val="16"/>
        </w:numPr>
        <w:spacing w:after="0" w:line="240" w:lineRule="auto"/>
      </w:pPr>
      <w:r w:rsidRPr="004C74D8">
        <w:t>le mouvement n’a aucun caractère collectif</w:t>
      </w:r>
      <w:r w:rsidR="00C11206">
        <w:t> ;</w:t>
      </w:r>
    </w:p>
    <w:p w14:paraId="70FA8B29" w14:textId="2925537C" w:rsidR="004C74D8" w:rsidRPr="004C74D8" w:rsidRDefault="004C74D8">
      <w:pPr>
        <w:numPr>
          <w:ilvl w:val="0"/>
          <w:numId w:val="16"/>
        </w:numPr>
        <w:spacing w:after="0" w:line="240" w:lineRule="auto"/>
      </w:pPr>
      <w:r w:rsidRPr="004C74D8">
        <w:t>aucune revendication professionnelle n’existe</w:t>
      </w:r>
      <w:r w:rsidR="00C11206">
        <w:t> ;</w:t>
      </w:r>
    </w:p>
    <w:p w14:paraId="56B99183" w14:textId="77777777" w:rsidR="004C74D8" w:rsidRPr="004C74D8" w:rsidRDefault="004C74D8">
      <w:pPr>
        <w:numPr>
          <w:ilvl w:val="0"/>
          <w:numId w:val="16"/>
        </w:numPr>
        <w:spacing w:after="0" w:line="240" w:lineRule="auto"/>
      </w:pPr>
      <w:r w:rsidRPr="004C74D8">
        <w:t>l’employeur n’en connaît pas les revendications au moment nécessaire. (</w:t>
      </w:r>
      <w:hyperlink r:id="rId26" w:tooltip="Droit de grève d'un salarié du secteur privé | Service Public" w:history="1">
        <w:r w:rsidRPr="004C74D8">
          <w:rPr>
            <w:rStyle w:val="Lienhypertexte"/>
          </w:rPr>
          <w:t>Service Public</w:t>
        </w:r>
      </w:hyperlink>
      <w:r w:rsidRPr="004C74D8">
        <w:t>)</w:t>
      </w:r>
    </w:p>
    <w:p w14:paraId="281044E7" w14:textId="0CFC2D53" w:rsidR="004C74D8" w:rsidRPr="004C74D8" w:rsidRDefault="004C74D8" w:rsidP="00C11206">
      <w:pPr>
        <w:spacing w:after="0" w:line="240" w:lineRule="auto"/>
        <w:rPr>
          <w:b/>
          <w:bCs/>
        </w:rPr>
      </w:pPr>
      <w:r w:rsidRPr="004C74D8">
        <w:rPr>
          <w:b/>
          <w:bCs/>
        </w:rPr>
        <w:t>Exemple</w:t>
      </w:r>
      <w:r w:rsidR="00C11206">
        <w:rPr>
          <w:b/>
          <w:bCs/>
        </w:rPr>
        <w:t> :</w:t>
      </w:r>
      <w:r w:rsidRPr="004C74D8">
        <w:rPr>
          <w:b/>
          <w:bCs/>
        </w:rPr>
        <w:t xml:space="preserve"> grève perlée</w:t>
      </w:r>
    </w:p>
    <w:p w14:paraId="1330247E" w14:textId="77777777" w:rsidR="004C74D8" w:rsidRPr="004C74D8" w:rsidRDefault="004C74D8" w:rsidP="00C11206">
      <w:pPr>
        <w:spacing w:after="0" w:line="240" w:lineRule="auto"/>
      </w:pPr>
      <w:r w:rsidRPr="004C74D8">
        <w:t>Les salariés ralentissent volontairement leur production mais restent à leur poste.</w:t>
      </w:r>
    </w:p>
    <w:p w14:paraId="38F4AFB2" w14:textId="77777777" w:rsidR="004C74D8" w:rsidRPr="004C74D8" w:rsidRDefault="004C74D8" w:rsidP="00C11206">
      <w:pPr>
        <w:spacing w:after="0" w:line="240" w:lineRule="auto"/>
      </w:pPr>
      <w:r w:rsidRPr="004C74D8">
        <w:t>→ Pas d’arrêt total.</w:t>
      </w:r>
    </w:p>
    <w:p w14:paraId="1E0502CD" w14:textId="77777777" w:rsidR="004C74D8" w:rsidRPr="004C74D8" w:rsidRDefault="004C74D8" w:rsidP="00C11206">
      <w:pPr>
        <w:spacing w:after="0" w:line="240" w:lineRule="auto"/>
      </w:pPr>
      <w:r w:rsidRPr="004C74D8">
        <w:t>→ Ce mouvement n’est pas juridiquement une grève. (</w:t>
      </w:r>
      <w:hyperlink r:id="rId27" w:tooltip="Cour de Cassation, section sociale, du 5 mars 1953, 53- ..." w:history="1">
        <w:r w:rsidRPr="004C74D8">
          <w:rPr>
            <w:rStyle w:val="Lienhypertexte"/>
          </w:rPr>
          <w:t>Légifrance</w:t>
        </w:r>
      </w:hyperlink>
      <w:r w:rsidRPr="004C74D8">
        <w:t>)</w:t>
      </w:r>
    </w:p>
    <w:p w14:paraId="414942B9" w14:textId="228E28B2" w:rsidR="004C74D8" w:rsidRPr="004C74D8" w:rsidRDefault="004C74D8" w:rsidP="00C11206">
      <w:pPr>
        <w:pStyle w:val="Titre1"/>
      </w:pPr>
      <w:r w:rsidRPr="004C74D8">
        <w:t>17. Mouvement illicite et abus du droit de grève</w:t>
      </w:r>
      <w:r w:rsidR="00C11206">
        <w:t> :</w:t>
      </w:r>
      <w:r w:rsidRPr="004C74D8">
        <w:t xml:space="preserve"> ne pas confondre</w:t>
      </w:r>
    </w:p>
    <w:p w14:paraId="32917B4A" w14:textId="77777777" w:rsidR="004C74D8" w:rsidRPr="004C74D8" w:rsidRDefault="004C74D8" w:rsidP="00C11206">
      <w:pPr>
        <w:spacing w:after="0" w:line="240" w:lineRule="auto"/>
      </w:pPr>
      <w:r w:rsidRPr="004C74D8">
        <w:t>La distinction est fondamentale.</w:t>
      </w:r>
    </w:p>
    <w:tbl>
      <w:tblPr>
        <w:tblStyle w:val="Grilledutableau"/>
        <w:tblW w:w="0" w:type="auto"/>
        <w:tblLook w:val="04A0" w:firstRow="1" w:lastRow="0" w:firstColumn="1" w:lastColumn="0" w:noHBand="0" w:noVBand="1"/>
      </w:tblPr>
      <w:tblGrid>
        <w:gridCol w:w="4885"/>
        <w:gridCol w:w="5174"/>
      </w:tblGrid>
      <w:tr w:rsidR="004C74D8" w:rsidRPr="00C11206" w14:paraId="4C741CC7" w14:textId="77777777" w:rsidTr="00C11206">
        <w:trPr>
          <w:tblHeader/>
        </w:trPr>
        <w:tc>
          <w:tcPr>
            <w:tcW w:w="0" w:type="auto"/>
            <w:hideMark/>
          </w:tcPr>
          <w:p w14:paraId="123395AF"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Mouvement illicite</w:t>
            </w:r>
          </w:p>
        </w:tc>
        <w:tc>
          <w:tcPr>
            <w:tcW w:w="0" w:type="auto"/>
            <w:hideMark/>
          </w:tcPr>
          <w:p w14:paraId="60021F35"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Abus dans l’exercice du droit de grève</w:t>
            </w:r>
          </w:p>
        </w:tc>
      </w:tr>
      <w:tr w:rsidR="004C74D8" w:rsidRPr="00C11206" w14:paraId="43A9A9D0" w14:textId="77777777" w:rsidTr="00C11206">
        <w:tc>
          <w:tcPr>
            <w:tcW w:w="0" w:type="auto"/>
            <w:hideMark/>
          </w:tcPr>
          <w:p w14:paraId="1D80E70C" w14:textId="77777777" w:rsidR="004C74D8" w:rsidRPr="00C11206" w:rsidRDefault="004C74D8" w:rsidP="00C11206">
            <w:pPr>
              <w:jc w:val="left"/>
              <w:rPr>
                <w:rFonts w:ascii="Calibri" w:hAnsi="Calibri" w:cs="Calibri"/>
                <w:sz w:val="20"/>
              </w:rPr>
            </w:pPr>
            <w:r w:rsidRPr="00C11206">
              <w:rPr>
                <w:rFonts w:ascii="Calibri" w:hAnsi="Calibri" w:cs="Calibri"/>
                <w:sz w:val="20"/>
              </w:rPr>
              <w:t xml:space="preserve">Une condition de la </w:t>
            </w:r>
            <w:r w:rsidRPr="00C11206">
              <w:rPr>
                <w:rFonts w:ascii="Calibri" w:hAnsi="Calibri" w:cs="Calibri"/>
                <w:b/>
                <w:bCs/>
                <w:sz w:val="20"/>
              </w:rPr>
              <w:t>définition même de la grève</w:t>
            </w:r>
            <w:r w:rsidRPr="00C11206">
              <w:rPr>
                <w:rFonts w:ascii="Calibri" w:hAnsi="Calibri" w:cs="Calibri"/>
                <w:sz w:val="20"/>
              </w:rPr>
              <w:t xml:space="preserve"> manque</w:t>
            </w:r>
          </w:p>
        </w:tc>
        <w:tc>
          <w:tcPr>
            <w:tcW w:w="0" w:type="auto"/>
            <w:hideMark/>
          </w:tcPr>
          <w:p w14:paraId="752C6849" w14:textId="77777777" w:rsidR="004C74D8" w:rsidRPr="00C11206" w:rsidRDefault="004C74D8" w:rsidP="00C11206">
            <w:pPr>
              <w:jc w:val="left"/>
              <w:rPr>
                <w:rFonts w:ascii="Calibri" w:hAnsi="Calibri" w:cs="Calibri"/>
                <w:sz w:val="20"/>
              </w:rPr>
            </w:pPr>
            <w:r w:rsidRPr="00C11206">
              <w:rPr>
                <w:rFonts w:ascii="Calibri" w:hAnsi="Calibri" w:cs="Calibri"/>
                <w:sz w:val="20"/>
              </w:rPr>
              <w:t>Le mouvement répond initialement à la définition de la grève</w:t>
            </w:r>
          </w:p>
        </w:tc>
      </w:tr>
      <w:tr w:rsidR="004C74D8" w:rsidRPr="00C11206" w14:paraId="1CF706DE" w14:textId="77777777" w:rsidTr="00C11206">
        <w:tc>
          <w:tcPr>
            <w:tcW w:w="0" w:type="auto"/>
            <w:hideMark/>
          </w:tcPr>
          <w:p w14:paraId="5EE45C9D" w14:textId="3EAB7468" w:rsidR="004C74D8" w:rsidRPr="00C11206" w:rsidRDefault="004C74D8" w:rsidP="00C11206">
            <w:pPr>
              <w:jc w:val="left"/>
              <w:rPr>
                <w:rFonts w:ascii="Calibri" w:hAnsi="Calibri" w:cs="Calibri"/>
                <w:sz w:val="20"/>
              </w:rPr>
            </w:pPr>
            <w:r w:rsidRPr="00C11206">
              <w:rPr>
                <w:rFonts w:ascii="Calibri" w:hAnsi="Calibri" w:cs="Calibri"/>
                <w:sz w:val="20"/>
              </w:rPr>
              <w:t>Exemple</w:t>
            </w:r>
            <w:r w:rsidR="00C11206" w:rsidRPr="00C11206">
              <w:rPr>
                <w:rFonts w:ascii="Calibri" w:hAnsi="Calibri" w:cs="Calibri"/>
                <w:sz w:val="20"/>
              </w:rPr>
              <w:t> :</w:t>
            </w:r>
            <w:r w:rsidRPr="00C11206">
              <w:rPr>
                <w:rFonts w:ascii="Calibri" w:hAnsi="Calibri" w:cs="Calibri"/>
                <w:sz w:val="20"/>
              </w:rPr>
              <w:t xml:space="preserve"> absence de cessation totale</w:t>
            </w:r>
          </w:p>
        </w:tc>
        <w:tc>
          <w:tcPr>
            <w:tcW w:w="0" w:type="auto"/>
            <w:hideMark/>
          </w:tcPr>
          <w:p w14:paraId="79C1DAE2" w14:textId="77777777" w:rsidR="004C74D8" w:rsidRPr="00C11206" w:rsidRDefault="004C74D8" w:rsidP="00C11206">
            <w:pPr>
              <w:jc w:val="left"/>
              <w:rPr>
                <w:rFonts w:ascii="Calibri" w:hAnsi="Calibri" w:cs="Calibri"/>
                <w:sz w:val="20"/>
              </w:rPr>
            </w:pPr>
            <w:r w:rsidRPr="00C11206">
              <w:rPr>
                <w:rFonts w:ascii="Calibri" w:hAnsi="Calibri" w:cs="Calibri"/>
                <w:sz w:val="20"/>
              </w:rPr>
              <w:t>Mais les modalités de son exercice deviennent anormales</w:t>
            </w:r>
          </w:p>
        </w:tc>
      </w:tr>
      <w:tr w:rsidR="004C74D8" w:rsidRPr="00C11206" w14:paraId="52BE6D77" w14:textId="77777777" w:rsidTr="00C11206">
        <w:tc>
          <w:tcPr>
            <w:tcW w:w="0" w:type="auto"/>
            <w:hideMark/>
          </w:tcPr>
          <w:p w14:paraId="4BCF2261" w14:textId="77777777" w:rsidR="004C74D8" w:rsidRPr="00C11206" w:rsidRDefault="004C74D8" w:rsidP="00C11206">
            <w:pPr>
              <w:jc w:val="left"/>
              <w:rPr>
                <w:rFonts w:ascii="Calibri" w:hAnsi="Calibri" w:cs="Calibri"/>
                <w:sz w:val="20"/>
              </w:rPr>
            </w:pPr>
            <w:r w:rsidRPr="00C11206">
              <w:rPr>
                <w:rFonts w:ascii="Calibri" w:hAnsi="Calibri" w:cs="Calibri"/>
                <w:sz w:val="20"/>
              </w:rPr>
              <w:t>Pas de protection normale attachée au droit de grève</w:t>
            </w:r>
          </w:p>
        </w:tc>
        <w:tc>
          <w:tcPr>
            <w:tcW w:w="0" w:type="auto"/>
            <w:hideMark/>
          </w:tcPr>
          <w:p w14:paraId="6466B1C3" w14:textId="77777777" w:rsidR="004C74D8" w:rsidRPr="00C11206" w:rsidRDefault="004C74D8" w:rsidP="00C11206">
            <w:pPr>
              <w:jc w:val="left"/>
              <w:rPr>
                <w:rFonts w:ascii="Calibri" w:hAnsi="Calibri" w:cs="Calibri"/>
                <w:sz w:val="20"/>
              </w:rPr>
            </w:pPr>
            <w:r w:rsidRPr="00C11206">
              <w:rPr>
                <w:rFonts w:ascii="Calibri" w:hAnsi="Calibri" w:cs="Calibri"/>
                <w:sz w:val="20"/>
              </w:rPr>
              <w:t>L’abus doit être caractérisé précisément</w:t>
            </w:r>
          </w:p>
        </w:tc>
      </w:tr>
    </w:tbl>
    <w:p w14:paraId="6E7A5016" w14:textId="77777777" w:rsidR="004C74D8" w:rsidRPr="004C74D8" w:rsidRDefault="004C74D8" w:rsidP="00C11206">
      <w:pPr>
        <w:spacing w:after="0" w:line="240" w:lineRule="auto"/>
      </w:pPr>
      <w:r w:rsidRPr="004C74D8">
        <w:lastRenderedPageBreak/>
        <w:t xml:space="preserve">La jurisprudence rappelle qu’une grève ne dégénère en abus que lorsque ses modalités entraînent ou risquent d’entraîner une véritable </w:t>
      </w:r>
      <w:r w:rsidRPr="004C74D8">
        <w:rPr>
          <w:b/>
          <w:bCs/>
        </w:rPr>
        <w:t>désorganisation de l’entreprise</w:t>
      </w:r>
      <w:r w:rsidRPr="004C74D8">
        <w:t>. (</w:t>
      </w:r>
      <w:hyperlink r:id="rId28" w:tooltip="Cour de Cassation, Chambre sociale, du 18 janvier 1995, ..." w:history="1">
        <w:r w:rsidRPr="004C74D8">
          <w:rPr>
            <w:rStyle w:val="Lienhypertexte"/>
          </w:rPr>
          <w:t>Légifrance</w:t>
        </w:r>
      </w:hyperlink>
      <w:r w:rsidRPr="004C74D8">
        <w:t>)</w:t>
      </w:r>
    </w:p>
    <w:p w14:paraId="655F3E5F" w14:textId="77777777" w:rsidR="004C74D8" w:rsidRPr="004C74D8" w:rsidRDefault="004C74D8" w:rsidP="00C11206">
      <w:pPr>
        <w:pStyle w:val="Titre1"/>
      </w:pPr>
      <w:r w:rsidRPr="004C74D8">
        <w:t>18. Désorganisation de la production ≠ désorganisation de l’entreprise</w:t>
      </w:r>
    </w:p>
    <w:p w14:paraId="11E8AF63" w14:textId="77777777" w:rsidR="004C74D8" w:rsidRPr="004C74D8" w:rsidRDefault="004C74D8" w:rsidP="00C11206">
      <w:pPr>
        <w:spacing w:after="0" w:line="240" w:lineRule="auto"/>
      </w:pPr>
      <w:r w:rsidRPr="004C74D8">
        <w:t>La grève a précisément pour fonction de créer une pression économique sur l’employeur.</w:t>
      </w:r>
    </w:p>
    <w:p w14:paraId="269D1985" w14:textId="77777777" w:rsidR="004C74D8" w:rsidRPr="004C74D8" w:rsidRDefault="004C74D8" w:rsidP="00C11206">
      <w:pPr>
        <w:spacing w:after="0" w:line="240" w:lineRule="auto"/>
      </w:pPr>
      <w:r w:rsidRPr="004C74D8">
        <w:t>Une baisse de production, un retard ou une perturbation de l’activité ne caractérisent donc pas automatiquement un abus.</w:t>
      </w:r>
    </w:p>
    <w:p w14:paraId="73E8D1C3" w14:textId="7EB9F485" w:rsidR="004C74D8" w:rsidRPr="004C74D8" w:rsidRDefault="004C74D8" w:rsidP="00C11206">
      <w:pPr>
        <w:spacing w:after="0" w:line="240" w:lineRule="auto"/>
      </w:pPr>
      <w:r w:rsidRPr="004C74D8">
        <w:t>La jurisprudence distingue</w:t>
      </w:r>
      <w:r w:rsidR="00C11206">
        <w:t> :</w:t>
      </w:r>
    </w:p>
    <w:p w14:paraId="45C42CDC" w14:textId="77777777" w:rsidR="004C74D8" w:rsidRPr="004C74D8" w:rsidRDefault="004C74D8" w:rsidP="00C11206">
      <w:pPr>
        <w:spacing w:after="0" w:line="240" w:lineRule="auto"/>
      </w:pPr>
      <w:r w:rsidRPr="004C74D8">
        <w:rPr>
          <w:b/>
          <w:bCs/>
        </w:rPr>
        <w:t>désorganisation de la production</w:t>
      </w:r>
      <w:r w:rsidRPr="004C74D8">
        <w:t>, conséquence possible d’une grève normale,</w:t>
      </w:r>
    </w:p>
    <w:p w14:paraId="11F9DA0D" w14:textId="77777777" w:rsidR="004C74D8" w:rsidRPr="004C74D8" w:rsidRDefault="004C74D8" w:rsidP="00C11206">
      <w:pPr>
        <w:spacing w:after="0" w:line="240" w:lineRule="auto"/>
      </w:pPr>
      <w:r w:rsidRPr="004C74D8">
        <w:t>et</w:t>
      </w:r>
    </w:p>
    <w:p w14:paraId="392EEE4E" w14:textId="77777777" w:rsidR="004C74D8" w:rsidRPr="004C74D8" w:rsidRDefault="004C74D8" w:rsidP="00C11206">
      <w:pPr>
        <w:spacing w:after="0" w:line="240" w:lineRule="auto"/>
      </w:pPr>
      <w:r w:rsidRPr="004C74D8">
        <w:rPr>
          <w:b/>
          <w:bCs/>
        </w:rPr>
        <w:t>désorganisation réelle et grave de l’entreprise elle-même</w:t>
      </w:r>
      <w:r w:rsidRPr="004C74D8">
        <w:t>, susceptible de caractériser un abus. (</w:t>
      </w:r>
      <w:hyperlink r:id="rId29" w:tooltip="Cour de cassation, civile, Chambre sociale, 28 septembre ..." w:history="1">
        <w:r w:rsidRPr="004C74D8">
          <w:rPr>
            <w:rStyle w:val="Lienhypertexte"/>
          </w:rPr>
          <w:t>Légifrance</w:t>
        </w:r>
      </w:hyperlink>
      <w:r w:rsidRPr="004C74D8">
        <w:t>)</w:t>
      </w:r>
    </w:p>
    <w:p w14:paraId="5878E80C" w14:textId="77777777" w:rsidR="004C74D8" w:rsidRPr="004C74D8" w:rsidRDefault="004C74D8" w:rsidP="00C11206">
      <w:pPr>
        <w:spacing w:after="0" w:line="240" w:lineRule="auto"/>
        <w:rPr>
          <w:b/>
          <w:bCs/>
        </w:rPr>
      </w:pPr>
      <w:r w:rsidRPr="004C74D8">
        <w:rPr>
          <w:b/>
          <w:bCs/>
        </w:rPr>
        <w:t>Exemple</w:t>
      </w:r>
    </w:p>
    <w:p w14:paraId="316AF9AA" w14:textId="170B9CA2" w:rsidR="004C74D8" w:rsidRPr="004C74D8" w:rsidRDefault="004C74D8" w:rsidP="00C11206">
      <w:pPr>
        <w:spacing w:after="0" w:line="240" w:lineRule="auto"/>
      </w:pPr>
      <w:r w:rsidRPr="004C74D8">
        <w:t>Une grève entraîne une baisse de 40</w:t>
      </w:r>
      <w:r w:rsidR="00C11206">
        <w:t> %</w:t>
      </w:r>
      <w:r w:rsidRPr="004C74D8">
        <w:t xml:space="preserve"> de la production pendant trois jours.</w:t>
      </w:r>
    </w:p>
    <w:p w14:paraId="6FF8B869" w14:textId="77777777" w:rsidR="004C74D8" w:rsidRPr="004C74D8" w:rsidRDefault="004C74D8" w:rsidP="00C11206">
      <w:pPr>
        <w:spacing w:after="0" w:line="240" w:lineRule="auto"/>
      </w:pPr>
      <w:r w:rsidRPr="004C74D8">
        <w:t>→ Cela ne suffit pas automatiquement à caractériser un abus.</w:t>
      </w:r>
    </w:p>
    <w:p w14:paraId="33C78330" w14:textId="77777777" w:rsidR="004C74D8" w:rsidRPr="004C74D8" w:rsidRDefault="004C74D8" w:rsidP="00C11206">
      <w:pPr>
        <w:spacing w:after="0" w:line="240" w:lineRule="auto"/>
      </w:pPr>
      <w:r w:rsidRPr="004C74D8">
        <w:t>Il faudrait établir des conséquences dépassant la perturbation normale recherchée par l’exercice du droit de grève.</w:t>
      </w:r>
    </w:p>
    <w:p w14:paraId="0800A9C6" w14:textId="77777777" w:rsidR="004C74D8" w:rsidRPr="004C74D8" w:rsidRDefault="004C74D8" w:rsidP="00C11206">
      <w:pPr>
        <w:pStyle w:val="Titre1"/>
      </w:pPr>
      <w:r w:rsidRPr="004C74D8">
        <w:t>19. Les actes illicites commis pendant la grève</w:t>
      </w:r>
    </w:p>
    <w:p w14:paraId="1C7DC289" w14:textId="77777777" w:rsidR="004C74D8" w:rsidRPr="004C74D8" w:rsidRDefault="004C74D8" w:rsidP="00C11206">
      <w:pPr>
        <w:spacing w:after="0" w:line="240" w:lineRule="auto"/>
      </w:pPr>
      <w:r w:rsidRPr="004C74D8">
        <w:t>Une grève licite n’autorise pas les salariés à commettre n’importe quel acte.</w:t>
      </w:r>
    </w:p>
    <w:p w14:paraId="1F9CBEB0" w14:textId="303936ED" w:rsidR="004C74D8" w:rsidRPr="004C74D8" w:rsidRDefault="004C74D8" w:rsidP="00C11206">
      <w:pPr>
        <w:spacing w:after="0" w:line="240" w:lineRule="auto"/>
      </w:pPr>
      <w:r w:rsidRPr="004C74D8">
        <w:t>Peuvent notamment poser problème</w:t>
      </w:r>
      <w:r w:rsidR="00C11206">
        <w:t> :</w:t>
      </w:r>
    </w:p>
    <w:p w14:paraId="5B4C3343" w14:textId="662D3D8B" w:rsidR="004C74D8" w:rsidRPr="004C74D8" w:rsidRDefault="004C74D8">
      <w:pPr>
        <w:numPr>
          <w:ilvl w:val="0"/>
          <w:numId w:val="17"/>
        </w:numPr>
        <w:spacing w:after="0" w:line="240" w:lineRule="auto"/>
      </w:pPr>
      <w:r w:rsidRPr="004C74D8">
        <w:t>violences</w:t>
      </w:r>
      <w:r w:rsidR="00C11206">
        <w:t> ;</w:t>
      </w:r>
    </w:p>
    <w:p w14:paraId="15577C91" w14:textId="1DD974D1" w:rsidR="004C74D8" w:rsidRPr="004C74D8" w:rsidRDefault="004C74D8">
      <w:pPr>
        <w:numPr>
          <w:ilvl w:val="0"/>
          <w:numId w:val="17"/>
        </w:numPr>
        <w:spacing w:after="0" w:line="240" w:lineRule="auto"/>
      </w:pPr>
      <w:r w:rsidRPr="004C74D8">
        <w:t>dégradations</w:t>
      </w:r>
      <w:r w:rsidR="00C11206">
        <w:t> ;</w:t>
      </w:r>
    </w:p>
    <w:p w14:paraId="58527761" w14:textId="08A2ACD2" w:rsidR="004C74D8" w:rsidRPr="004C74D8" w:rsidRDefault="004C74D8">
      <w:pPr>
        <w:numPr>
          <w:ilvl w:val="0"/>
          <w:numId w:val="17"/>
        </w:numPr>
        <w:spacing w:after="0" w:line="240" w:lineRule="auto"/>
      </w:pPr>
      <w:r w:rsidRPr="004C74D8">
        <w:t>séquestration</w:t>
      </w:r>
      <w:r w:rsidR="00C11206">
        <w:t> ;</w:t>
      </w:r>
    </w:p>
    <w:p w14:paraId="6EBAA09F" w14:textId="3ADA3812" w:rsidR="004C74D8" w:rsidRPr="004C74D8" w:rsidRDefault="004C74D8">
      <w:pPr>
        <w:numPr>
          <w:ilvl w:val="0"/>
          <w:numId w:val="17"/>
        </w:numPr>
        <w:spacing w:after="0" w:line="240" w:lineRule="auto"/>
      </w:pPr>
      <w:r w:rsidRPr="004C74D8">
        <w:t>blocage empêchant les non-grévistes de travailler</w:t>
      </w:r>
      <w:r w:rsidR="00C11206">
        <w:t> ;</w:t>
      </w:r>
    </w:p>
    <w:p w14:paraId="08B0F28B" w14:textId="53CD5639" w:rsidR="004C74D8" w:rsidRPr="004C74D8" w:rsidRDefault="004C74D8">
      <w:pPr>
        <w:numPr>
          <w:ilvl w:val="0"/>
          <w:numId w:val="17"/>
        </w:numPr>
        <w:spacing w:after="0" w:line="240" w:lineRule="auto"/>
      </w:pPr>
      <w:r w:rsidRPr="004C74D8">
        <w:t>atteinte grave à la sécurité</w:t>
      </w:r>
      <w:r w:rsidR="00C11206">
        <w:t> ;</w:t>
      </w:r>
    </w:p>
    <w:p w14:paraId="07557EDD" w14:textId="77777777" w:rsidR="004C74D8" w:rsidRPr="004C74D8" w:rsidRDefault="004C74D8">
      <w:pPr>
        <w:numPr>
          <w:ilvl w:val="0"/>
          <w:numId w:val="17"/>
        </w:numPr>
        <w:spacing w:after="0" w:line="240" w:lineRule="auto"/>
      </w:pPr>
      <w:r w:rsidRPr="004C74D8">
        <w:t>occupation abusive des locaux.</w:t>
      </w:r>
    </w:p>
    <w:p w14:paraId="75F098E2" w14:textId="77777777" w:rsidR="004C74D8" w:rsidRPr="004C74D8" w:rsidRDefault="004C74D8" w:rsidP="00C11206">
      <w:pPr>
        <w:spacing w:after="0" w:line="240" w:lineRule="auto"/>
      </w:pPr>
      <w:r w:rsidRPr="004C74D8">
        <w:t xml:space="preserve">La commission de tels actes par certains salariés ne transforme toutefois pas automatiquement </w:t>
      </w:r>
      <w:r w:rsidRPr="004C74D8">
        <w:rPr>
          <w:b/>
          <w:bCs/>
        </w:rPr>
        <w:t>l’ensemble du mouvement</w:t>
      </w:r>
      <w:r w:rsidRPr="004C74D8">
        <w:t xml:space="preserve"> en grève illicite. La responsabilité et les sanctions doivent être appréciées en fonction du comportement imputable aux personnes concernées. (</w:t>
      </w:r>
      <w:hyperlink r:id="rId30" w:tooltip="Cour de Cassation, Chambre sociale, du 18 janvier 1995, ..." w:history="1">
        <w:r w:rsidRPr="004C74D8">
          <w:rPr>
            <w:rStyle w:val="Lienhypertexte"/>
          </w:rPr>
          <w:t>Légifrance</w:t>
        </w:r>
      </w:hyperlink>
      <w:r w:rsidRPr="004C74D8">
        <w:t>)</w:t>
      </w:r>
    </w:p>
    <w:p w14:paraId="2A260393" w14:textId="77777777" w:rsidR="004C74D8" w:rsidRPr="004C74D8" w:rsidRDefault="004C74D8" w:rsidP="00C11206">
      <w:pPr>
        <w:spacing w:after="0" w:line="240" w:lineRule="auto"/>
        <w:rPr>
          <w:b/>
          <w:bCs/>
        </w:rPr>
      </w:pPr>
      <w:r w:rsidRPr="004C74D8">
        <w:rPr>
          <w:b/>
          <w:bCs/>
        </w:rPr>
        <w:t>Exemple</w:t>
      </w:r>
    </w:p>
    <w:p w14:paraId="0F63E06B" w14:textId="77777777" w:rsidR="004C74D8" w:rsidRPr="004C74D8" w:rsidRDefault="004C74D8" w:rsidP="00C11206">
      <w:pPr>
        <w:spacing w:after="0" w:line="240" w:lineRule="auto"/>
      </w:pPr>
      <w:r w:rsidRPr="004C74D8">
        <w:t>Cent salariés participent à une grève régulière.</w:t>
      </w:r>
    </w:p>
    <w:p w14:paraId="05A51D53" w14:textId="77777777" w:rsidR="004C74D8" w:rsidRPr="004C74D8" w:rsidRDefault="004C74D8" w:rsidP="00C11206">
      <w:pPr>
        <w:spacing w:after="0" w:line="240" w:lineRule="auto"/>
      </w:pPr>
      <w:r w:rsidRPr="004C74D8">
        <w:t>Deux d’entre eux dégradent volontairement du matériel.</w:t>
      </w:r>
    </w:p>
    <w:p w14:paraId="2A62B253" w14:textId="0929C81A" w:rsidR="004C74D8" w:rsidRPr="004C74D8" w:rsidRDefault="004C74D8" w:rsidP="00C11206">
      <w:pPr>
        <w:spacing w:after="0" w:line="240" w:lineRule="auto"/>
      </w:pPr>
      <w:r w:rsidRPr="004C74D8">
        <w:t>→ Il ne faut pas conclure</w:t>
      </w:r>
      <w:r w:rsidR="00C11206">
        <w:t> :</w:t>
      </w:r>
    </w:p>
    <w:p w14:paraId="275FE455" w14:textId="67CB2FE3" w:rsidR="004C74D8" w:rsidRPr="004C74D8" w:rsidRDefault="00C11206" w:rsidP="00C11206">
      <w:pPr>
        <w:spacing w:after="0" w:line="240" w:lineRule="auto"/>
      </w:pPr>
      <w:r>
        <w:rPr>
          <w:b/>
          <w:bCs/>
        </w:rPr>
        <w:t>« </w:t>
      </w:r>
      <w:r w:rsidR="004C74D8" w:rsidRPr="004C74D8">
        <w:rPr>
          <w:b/>
          <w:bCs/>
        </w:rPr>
        <w:t>les cent salariés participent à une grève illicite</w:t>
      </w:r>
      <w:r>
        <w:rPr>
          <w:b/>
          <w:bCs/>
        </w:rPr>
        <w:t> »</w:t>
      </w:r>
      <w:r w:rsidR="004C74D8" w:rsidRPr="004C74D8">
        <w:rPr>
          <w:b/>
          <w:bCs/>
        </w:rPr>
        <w:t>.</w:t>
      </w:r>
    </w:p>
    <w:p w14:paraId="24C763FA" w14:textId="77777777" w:rsidR="004C74D8" w:rsidRPr="004C74D8" w:rsidRDefault="004C74D8" w:rsidP="00C11206">
      <w:pPr>
        <w:spacing w:after="0" w:line="240" w:lineRule="auto"/>
      </w:pPr>
      <w:r w:rsidRPr="004C74D8">
        <w:t>Il faut isoler les comportements individuels fautifs.</w:t>
      </w:r>
    </w:p>
    <w:p w14:paraId="10533228" w14:textId="77777777" w:rsidR="004C74D8" w:rsidRPr="004C74D8" w:rsidRDefault="004C74D8" w:rsidP="00C11206">
      <w:pPr>
        <w:pStyle w:val="Titre1"/>
      </w:pPr>
      <w:r w:rsidRPr="004C74D8">
        <w:t>20. L’occupation des locaux</w:t>
      </w:r>
    </w:p>
    <w:p w14:paraId="62B7F52E" w14:textId="77777777" w:rsidR="004C74D8" w:rsidRPr="004C74D8" w:rsidRDefault="004C74D8" w:rsidP="00C11206">
      <w:pPr>
        <w:spacing w:after="0" w:line="240" w:lineRule="auto"/>
      </w:pPr>
      <w:r w:rsidRPr="004C74D8">
        <w:t>L’occupation des locaux n’est pas automatiquement constitutive d’une faute lourde.</w:t>
      </w:r>
    </w:p>
    <w:p w14:paraId="4645DEF2" w14:textId="77777777" w:rsidR="004C74D8" w:rsidRPr="004C74D8" w:rsidRDefault="004C74D8" w:rsidP="00C11206">
      <w:pPr>
        <w:spacing w:after="0" w:line="240" w:lineRule="auto"/>
      </w:pPr>
      <w:r w:rsidRPr="004C74D8">
        <w:t xml:space="preserve">La jurisprudence a notamment considéré qu’une occupation </w:t>
      </w:r>
      <w:r w:rsidRPr="004C74D8">
        <w:rPr>
          <w:b/>
          <w:bCs/>
        </w:rPr>
        <w:t>symbolique</w:t>
      </w:r>
      <w:r w:rsidRPr="004C74D8">
        <w:t>, sans entrave à la liberté de travail, ne suffisait pas à caractériser une faute lourde. (</w:t>
      </w:r>
      <w:hyperlink r:id="rId31" w:tooltip="Cour de Cassation, Chambre sociale, du 26 février 1992, ..." w:history="1">
        <w:r w:rsidRPr="004C74D8">
          <w:rPr>
            <w:rStyle w:val="Lienhypertexte"/>
          </w:rPr>
          <w:t>Légifrance</w:t>
        </w:r>
      </w:hyperlink>
      <w:r w:rsidRPr="004C74D8">
        <w:t>)</w:t>
      </w:r>
    </w:p>
    <w:p w14:paraId="0186BFB6" w14:textId="2990CBA8" w:rsidR="004C74D8" w:rsidRPr="004C74D8" w:rsidRDefault="004C74D8" w:rsidP="00C11206">
      <w:pPr>
        <w:spacing w:after="0" w:line="240" w:lineRule="auto"/>
      </w:pPr>
      <w:r w:rsidRPr="004C74D8">
        <w:t>À l’inverse, une participation personnelle à une occupation comportant notamment</w:t>
      </w:r>
      <w:r w:rsidR="00C11206">
        <w:t> :</w:t>
      </w:r>
    </w:p>
    <w:p w14:paraId="29755BC5" w14:textId="312A3BDB" w:rsidR="004C74D8" w:rsidRPr="004C74D8" w:rsidRDefault="004C74D8">
      <w:pPr>
        <w:numPr>
          <w:ilvl w:val="0"/>
          <w:numId w:val="18"/>
        </w:numPr>
        <w:spacing w:after="0" w:line="240" w:lineRule="auto"/>
      </w:pPr>
      <w:r w:rsidRPr="004C74D8">
        <w:t>blocage des locaux</w:t>
      </w:r>
      <w:r w:rsidR="00C11206">
        <w:t> ;</w:t>
      </w:r>
    </w:p>
    <w:p w14:paraId="164E6651" w14:textId="0C262B40" w:rsidR="004C74D8" w:rsidRPr="004C74D8" w:rsidRDefault="004C74D8">
      <w:pPr>
        <w:numPr>
          <w:ilvl w:val="0"/>
          <w:numId w:val="18"/>
        </w:numPr>
        <w:spacing w:after="0" w:line="240" w:lineRule="auto"/>
      </w:pPr>
      <w:r w:rsidRPr="004C74D8">
        <w:t>entrave au travail des non-grévistes</w:t>
      </w:r>
      <w:r w:rsidR="00C11206">
        <w:t> ;</w:t>
      </w:r>
    </w:p>
    <w:p w14:paraId="58B7F6EC" w14:textId="77777777" w:rsidR="004C74D8" w:rsidRPr="004C74D8" w:rsidRDefault="004C74D8">
      <w:pPr>
        <w:numPr>
          <w:ilvl w:val="0"/>
          <w:numId w:val="18"/>
        </w:numPr>
        <w:spacing w:after="0" w:line="240" w:lineRule="auto"/>
      </w:pPr>
      <w:r w:rsidRPr="004C74D8">
        <w:t>dégradations,</w:t>
      </w:r>
    </w:p>
    <w:p w14:paraId="2488947D" w14:textId="77777777" w:rsidR="004C74D8" w:rsidRPr="004C74D8" w:rsidRDefault="004C74D8" w:rsidP="00C11206">
      <w:pPr>
        <w:spacing w:after="0" w:line="240" w:lineRule="auto"/>
      </w:pPr>
      <w:r w:rsidRPr="004C74D8">
        <w:t>peut justifier la qualification de faute lourde selon les circonstances. (</w:t>
      </w:r>
      <w:hyperlink r:id="rId32" w:tooltip="Cour de cassation, civile, Chambre sociale, 22 novembre ..." w:history="1">
        <w:r w:rsidRPr="004C74D8">
          <w:rPr>
            <w:rStyle w:val="Lienhypertexte"/>
          </w:rPr>
          <w:t>Légifrance</w:t>
        </w:r>
      </w:hyperlink>
      <w:r w:rsidRPr="004C74D8">
        <w:t>)</w:t>
      </w:r>
    </w:p>
    <w:p w14:paraId="26B54BFD" w14:textId="77777777" w:rsidR="004C74D8" w:rsidRPr="004C74D8" w:rsidRDefault="004C74D8" w:rsidP="00C11206">
      <w:pPr>
        <w:pStyle w:val="Titre1"/>
      </w:pPr>
      <w:r w:rsidRPr="004C74D8">
        <w:lastRenderedPageBreak/>
        <w:t>21. Les effets de la grève sur le contrat de travail</w:t>
      </w:r>
    </w:p>
    <w:p w14:paraId="1430F4D1" w14:textId="19B5F618" w:rsidR="004C74D8" w:rsidRPr="004C74D8" w:rsidRDefault="004C74D8" w:rsidP="00C11206">
      <w:pPr>
        <w:spacing w:after="0" w:line="240" w:lineRule="auto"/>
      </w:pPr>
      <w:r w:rsidRPr="004C74D8">
        <w:t>La grève</w:t>
      </w:r>
      <w:r w:rsidR="00C11206">
        <w:t> :</w:t>
      </w:r>
    </w:p>
    <w:p w14:paraId="352CA97A" w14:textId="77777777" w:rsidR="004C74D8" w:rsidRPr="004C74D8" w:rsidRDefault="004C74D8" w:rsidP="00C11206">
      <w:pPr>
        <w:spacing w:after="0" w:line="240" w:lineRule="auto"/>
      </w:pPr>
      <w:r w:rsidRPr="004C74D8">
        <w:rPr>
          <w:b/>
          <w:bCs/>
        </w:rPr>
        <w:t>suspend le contrat de travail mais ne le rompt pas.</w:t>
      </w:r>
    </w:p>
    <w:p w14:paraId="0D6E85F7" w14:textId="6B98F3C6" w:rsidR="004C74D8" w:rsidRPr="004C74D8" w:rsidRDefault="004C74D8" w:rsidP="00C11206">
      <w:pPr>
        <w:spacing w:after="0" w:line="240" w:lineRule="auto"/>
      </w:pPr>
      <w:r w:rsidRPr="004C74D8">
        <w:t>Pendant l’arrêt</w:t>
      </w:r>
      <w:r w:rsidR="00C11206">
        <w:t> :</w:t>
      </w:r>
    </w:p>
    <w:p w14:paraId="641603A2" w14:textId="0FE87FBE" w:rsidR="004C74D8" w:rsidRPr="004C74D8" w:rsidRDefault="004C74D8">
      <w:pPr>
        <w:numPr>
          <w:ilvl w:val="0"/>
          <w:numId w:val="19"/>
        </w:numPr>
        <w:spacing w:after="0" w:line="240" w:lineRule="auto"/>
      </w:pPr>
      <w:r w:rsidRPr="004C74D8">
        <w:t>le salarié n’effectue pas son travail</w:t>
      </w:r>
      <w:r w:rsidR="00C11206">
        <w:t> ;</w:t>
      </w:r>
    </w:p>
    <w:p w14:paraId="3B9652D1" w14:textId="7BA09F83" w:rsidR="004C74D8" w:rsidRPr="004C74D8" w:rsidRDefault="004C74D8">
      <w:pPr>
        <w:numPr>
          <w:ilvl w:val="0"/>
          <w:numId w:val="19"/>
        </w:numPr>
        <w:spacing w:after="0" w:line="240" w:lineRule="auto"/>
      </w:pPr>
      <w:r w:rsidRPr="004C74D8">
        <w:t>l’employeur n’est pas tenu de verser la rémunération correspondant au temps non travaillé</w:t>
      </w:r>
      <w:r w:rsidR="00C11206">
        <w:t> ;</w:t>
      </w:r>
    </w:p>
    <w:p w14:paraId="10F3E429" w14:textId="77777777" w:rsidR="004C74D8" w:rsidRPr="004C74D8" w:rsidRDefault="004C74D8">
      <w:pPr>
        <w:numPr>
          <w:ilvl w:val="0"/>
          <w:numId w:val="19"/>
        </w:numPr>
        <w:spacing w:after="0" w:line="240" w:lineRule="auto"/>
      </w:pPr>
      <w:r w:rsidRPr="004C74D8">
        <w:t>à la fin de la grève, le contrat reprend normalement son cours. (</w:t>
      </w:r>
      <w:hyperlink r:id="rId33" w:tooltip="Droit de grève d'un salarié du secteur privé | Service Public" w:history="1">
        <w:r w:rsidRPr="004C74D8">
          <w:rPr>
            <w:rStyle w:val="Lienhypertexte"/>
          </w:rPr>
          <w:t>Service Public</w:t>
        </w:r>
      </w:hyperlink>
      <w:r w:rsidRPr="004C74D8">
        <w:t>)</w:t>
      </w:r>
    </w:p>
    <w:p w14:paraId="7784B043" w14:textId="77777777" w:rsidR="004C74D8" w:rsidRPr="004C74D8" w:rsidRDefault="004C74D8" w:rsidP="00C11206">
      <w:pPr>
        <w:spacing w:after="0" w:line="240" w:lineRule="auto"/>
        <w:rPr>
          <w:b/>
          <w:bCs/>
        </w:rPr>
      </w:pPr>
      <w:r w:rsidRPr="004C74D8">
        <w:rPr>
          <w:b/>
          <w:bCs/>
        </w:rPr>
        <w:t>À retenir</w:t>
      </w:r>
    </w:p>
    <w:p w14:paraId="386B0376" w14:textId="77777777" w:rsidR="004C74D8" w:rsidRPr="004C74D8" w:rsidRDefault="004C74D8" w:rsidP="00C11206">
      <w:pPr>
        <w:spacing w:after="0" w:line="240" w:lineRule="auto"/>
      </w:pPr>
      <w:r w:rsidRPr="004C74D8">
        <w:rPr>
          <w:b/>
          <w:bCs/>
        </w:rPr>
        <w:t>grève = suspension</w:t>
      </w:r>
    </w:p>
    <w:p w14:paraId="7C7088ED" w14:textId="004DCB7C" w:rsidR="004C74D8" w:rsidRPr="004C74D8" w:rsidRDefault="004C74D8" w:rsidP="00C11206">
      <w:pPr>
        <w:spacing w:after="0" w:line="240" w:lineRule="auto"/>
      </w:pPr>
      <w:r w:rsidRPr="004C74D8">
        <w:t>et non</w:t>
      </w:r>
      <w:r w:rsidR="00C11206">
        <w:t> :</w:t>
      </w:r>
    </w:p>
    <w:p w14:paraId="0441DBBF" w14:textId="77777777" w:rsidR="004C74D8" w:rsidRPr="004C74D8" w:rsidRDefault="004C74D8" w:rsidP="00C11206">
      <w:pPr>
        <w:spacing w:after="0" w:line="240" w:lineRule="auto"/>
      </w:pPr>
      <w:r w:rsidRPr="004C74D8">
        <w:rPr>
          <w:b/>
          <w:bCs/>
        </w:rPr>
        <w:t>grève = absence injustifiée ordinaire</w:t>
      </w:r>
    </w:p>
    <w:p w14:paraId="6D97D45F" w14:textId="77777777" w:rsidR="004C74D8" w:rsidRPr="004C74D8" w:rsidRDefault="004C74D8" w:rsidP="00C11206">
      <w:pPr>
        <w:spacing w:after="0" w:line="240" w:lineRule="auto"/>
      </w:pPr>
      <w:r w:rsidRPr="004C74D8">
        <w:t>ou</w:t>
      </w:r>
    </w:p>
    <w:p w14:paraId="74BB443C" w14:textId="77777777" w:rsidR="004C74D8" w:rsidRPr="004C74D8" w:rsidRDefault="004C74D8" w:rsidP="00C11206">
      <w:pPr>
        <w:spacing w:after="0" w:line="240" w:lineRule="auto"/>
      </w:pPr>
      <w:r w:rsidRPr="004C74D8">
        <w:rPr>
          <w:b/>
          <w:bCs/>
        </w:rPr>
        <w:t>grève = rupture du contrat.</w:t>
      </w:r>
    </w:p>
    <w:p w14:paraId="4F359839" w14:textId="77777777" w:rsidR="004C74D8" w:rsidRPr="004C74D8" w:rsidRDefault="004C74D8" w:rsidP="00C11206">
      <w:pPr>
        <w:pStyle w:val="Titre1"/>
      </w:pPr>
      <w:r w:rsidRPr="004C74D8">
        <w:t>22. La retenue sur salaire</w:t>
      </w:r>
    </w:p>
    <w:p w14:paraId="561DA83C" w14:textId="77777777" w:rsidR="004C74D8" w:rsidRPr="004C74D8" w:rsidRDefault="004C74D8" w:rsidP="00C11206">
      <w:pPr>
        <w:spacing w:after="0" w:line="240" w:lineRule="auto"/>
      </w:pPr>
      <w:r w:rsidRPr="004C74D8">
        <w:t>L’employeur peut retenir la rémunération correspondant au temps de grève.</w:t>
      </w:r>
    </w:p>
    <w:p w14:paraId="4ACBE45B" w14:textId="77777777" w:rsidR="004C74D8" w:rsidRPr="004C74D8" w:rsidRDefault="004C74D8" w:rsidP="00C11206">
      <w:pPr>
        <w:spacing w:after="0" w:line="240" w:lineRule="auto"/>
      </w:pPr>
      <w:r w:rsidRPr="004C74D8">
        <w:t xml:space="preserve">La retenue doit être </w:t>
      </w:r>
      <w:r w:rsidRPr="004C74D8">
        <w:rPr>
          <w:b/>
          <w:bCs/>
        </w:rPr>
        <w:t>strictement proportionnelle à la durée de l’arrêt de travail</w:t>
      </w:r>
      <w:r w:rsidRPr="004C74D8">
        <w:t>. Une retenue supérieure constituerait une sanction financière illicite et pourrait également présenter un caractère discriminatoire. (</w:t>
      </w:r>
      <w:hyperlink r:id="rId34" w:tooltip="Droit de grève d'un salarié du secteur privé | Service Public" w:history="1">
        <w:r w:rsidRPr="004C74D8">
          <w:rPr>
            <w:rStyle w:val="Lienhypertexte"/>
          </w:rPr>
          <w:t>Service Public</w:t>
        </w:r>
      </w:hyperlink>
      <w:r w:rsidRPr="004C74D8">
        <w:t>)</w:t>
      </w:r>
    </w:p>
    <w:p w14:paraId="0B0459BE" w14:textId="77777777" w:rsidR="004C74D8" w:rsidRPr="004C74D8" w:rsidRDefault="004C74D8" w:rsidP="00C11206">
      <w:pPr>
        <w:spacing w:after="0" w:line="240" w:lineRule="auto"/>
        <w:rPr>
          <w:b/>
          <w:bCs/>
        </w:rPr>
      </w:pPr>
      <w:r w:rsidRPr="004C74D8">
        <w:rPr>
          <w:b/>
          <w:bCs/>
        </w:rPr>
        <w:t>Exemple</w:t>
      </w:r>
    </w:p>
    <w:p w14:paraId="40F389F7" w14:textId="33086866" w:rsidR="004C74D8" w:rsidRPr="004C74D8" w:rsidRDefault="004C74D8" w:rsidP="00C11206">
      <w:pPr>
        <w:spacing w:after="0" w:line="240" w:lineRule="auto"/>
      </w:pPr>
      <w:r w:rsidRPr="004C74D8">
        <w:t>Salaire horaire</w:t>
      </w:r>
      <w:r w:rsidR="00C11206">
        <w:t> :</w:t>
      </w:r>
      <w:r w:rsidRPr="004C74D8">
        <w:t xml:space="preserve"> 20</w:t>
      </w:r>
      <w:r w:rsidR="00C11206">
        <w:t> €</w:t>
      </w:r>
    </w:p>
    <w:p w14:paraId="5A00AE8F" w14:textId="590D711B" w:rsidR="004C74D8" w:rsidRPr="004C74D8" w:rsidRDefault="004C74D8" w:rsidP="00C11206">
      <w:pPr>
        <w:spacing w:after="0" w:line="240" w:lineRule="auto"/>
      </w:pPr>
      <w:r w:rsidRPr="004C74D8">
        <w:t>Grève</w:t>
      </w:r>
      <w:r w:rsidR="00C11206">
        <w:t> :</w:t>
      </w:r>
      <w:r w:rsidRPr="004C74D8">
        <w:t xml:space="preserve"> 3 heures</w:t>
      </w:r>
    </w:p>
    <w:p w14:paraId="67357804" w14:textId="199AB7F8" w:rsidR="004C74D8" w:rsidRPr="004C74D8" w:rsidRDefault="004C74D8" w:rsidP="00C11206">
      <w:pPr>
        <w:spacing w:after="0" w:line="240" w:lineRule="auto"/>
      </w:pPr>
      <w:r w:rsidRPr="004C74D8">
        <w:t>Retenue correspondant au travail non effectué</w:t>
      </w:r>
      <w:r w:rsidR="00C11206">
        <w:t> :</w:t>
      </w:r>
    </w:p>
    <w:p w14:paraId="094A2A04" w14:textId="7BE9F1FF" w:rsidR="004C74D8" w:rsidRPr="004C74D8" w:rsidRDefault="004C74D8" w:rsidP="00C11206">
      <w:pPr>
        <w:spacing w:after="0" w:line="240" w:lineRule="auto"/>
      </w:pPr>
      <w:r w:rsidRPr="004C74D8">
        <w:rPr>
          <w:b/>
          <w:bCs/>
        </w:rPr>
        <w:t>3 × 20 = 60</w:t>
      </w:r>
      <w:r w:rsidR="00C11206">
        <w:rPr>
          <w:b/>
          <w:bCs/>
        </w:rPr>
        <w:t> €</w:t>
      </w:r>
      <w:r w:rsidRPr="004C74D8">
        <w:t>, sous réserve des modalités normales de calcul de la rémunération.</w:t>
      </w:r>
    </w:p>
    <w:p w14:paraId="7D3A98E4" w14:textId="436E3F00" w:rsidR="004C74D8" w:rsidRPr="004C74D8" w:rsidRDefault="004C74D8" w:rsidP="00C11206">
      <w:pPr>
        <w:spacing w:after="0" w:line="240" w:lineRule="auto"/>
      </w:pPr>
      <w:r w:rsidRPr="004C74D8">
        <w:t>L’employeur ne peut décider</w:t>
      </w:r>
      <w:r w:rsidR="00C11206">
        <w:t> :</w:t>
      </w:r>
    </w:p>
    <w:p w14:paraId="4C0860EF" w14:textId="035C1758" w:rsidR="004C74D8" w:rsidRPr="004C74D8" w:rsidRDefault="00C11206" w:rsidP="00C11206">
      <w:pPr>
        <w:spacing w:after="0" w:line="240" w:lineRule="auto"/>
      </w:pPr>
      <w:r>
        <w:rPr>
          <w:b/>
          <w:bCs/>
        </w:rPr>
        <w:t>« </w:t>
      </w:r>
      <w:r w:rsidR="004C74D8" w:rsidRPr="004C74D8">
        <w:rPr>
          <w:b/>
          <w:bCs/>
        </w:rPr>
        <w:t>toute participation à une grève entraîne la perte d’une journée entière</w:t>
      </w:r>
      <w:r>
        <w:rPr>
          <w:b/>
          <w:bCs/>
        </w:rPr>
        <w:t> »</w:t>
      </w:r>
      <w:r w:rsidR="004C74D8" w:rsidRPr="004C74D8">
        <w:rPr>
          <w:b/>
          <w:bCs/>
        </w:rPr>
        <w:t>.</w:t>
      </w:r>
    </w:p>
    <w:p w14:paraId="787B7F45" w14:textId="77777777" w:rsidR="004C74D8" w:rsidRPr="004C74D8" w:rsidRDefault="004C74D8" w:rsidP="00C11206">
      <w:pPr>
        <w:spacing w:after="0" w:line="240" w:lineRule="auto"/>
      </w:pPr>
      <w:r w:rsidRPr="004C74D8">
        <w:t>si le salarié n’a cessé le travail que pendant trois heures.</w:t>
      </w:r>
    </w:p>
    <w:p w14:paraId="34CE8117" w14:textId="3C361108" w:rsidR="004C74D8" w:rsidRPr="004C74D8" w:rsidRDefault="004C74D8" w:rsidP="00C11206">
      <w:pPr>
        <w:pStyle w:val="Titre1"/>
      </w:pPr>
      <w:r w:rsidRPr="004C74D8">
        <w:t>23. Les heures de grève doivent-elles être récupérées</w:t>
      </w:r>
      <w:r w:rsidR="00C11206">
        <w:t> ?</w:t>
      </w:r>
    </w:p>
    <w:p w14:paraId="713B0F1E" w14:textId="77777777" w:rsidR="004C74D8" w:rsidRPr="004C74D8" w:rsidRDefault="004C74D8" w:rsidP="00C11206">
      <w:pPr>
        <w:spacing w:after="0" w:line="240" w:lineRule="auto"/>
      </w:pPr>
      <w:r w:rsidRPr="004C74D8">
        <w:t>Non.</w:t>
      </w:r>
    </w:p>
    <w:p w14:paraId="01BFE1D8" w14:textId="77777777" w:rsidR="004C74D8" w:rsidRPr="004C74D8" w:rsidRDefault="004C74D8" w:rsidP="00C11206">
      <w:pPr>
        <w:spacing w:after="0" w:line="240" w:lineRule="auto"/>
      </w:pPr>
      <w:r w:rsidRPr="004C74D8">
        <w:t>Les heures perdues du fait de la grève ne constituent pas des heures récupérables que l’employeur pourrait unilatéralement imposer au salarié d’effectuer plus tard. (</w:t>
      </w:r>
      <w:hyperlink r:id="rId35" w:tooltip="Droit de grève d'un salarié du secteur privé | Service Public" w:history="1">
        <w:r w:rsidRPr="004C74D8">
          <w:rPr>
            <w:rStyle w:val="Lienhypertexte"/>
          </w:rPr>
          <w:t>Service Public</w:t>
        </w:r>
      </w:hyperlink>
      <w:r w:rsidRPr="004C74D8">
        <w:t>)</w:t>
      </w:r>
    </w:p>
    <w:p w14:paraId="3947DD55" w14:textId="77777777" w:rsidR="004C74D8" w:rsidRPr="004C74D8" w:rsidRDefault="004C74D8" w:rsidP="00C11206">
      <w:pPr>
        <w:spacing w:after="0" w:line="240" w:lineRule="auto"/>
        <w:rPr>
          <w:b/>
          <w:bCs/>
        </w:rPr>
      </w:pPr>
      <w:r w:rsidRPr="004C74D8">
        <w:rPr>
          <w:b/>
          <w:bCs/>
        </w:rPr>
        <w:t>Exemple</w:t>
      </w:r>
    </w:p>
    <w:p w14:paraId="1502D2C3" w14:textId="77777777" w:rsidR="004C74D8" w:rsidRPr="004C74D8" w:rsidRDefault="004C74D8" w:rsidP="00C11206">
      <w:pPr>
        <w:spacing w:after="0" w:line="240" w:lineRule="auto"/>
      </w:pPr>
      <w:r w:rsidRPr="004C74D8">
        <w:t>Le salarié fait grève de 14 h à 16 h.</w:t>
      </w:r>
    </w:p>
    <w:p w14:paraId="285C34E5" w14:textId="2C48EAFD" w:rsidR="004C74D8" w:rsidRPr="004C74D8" w:rsidRDefault="004C74D8" w:rsidP="00C11206">
      <w:pPr>
        <w:spacing w:after="0" w:line="240" w:lineRule="auto"/>
      </w:pPr>
      <w:r w:rsidRPr="004C74D8">
        <w:t>L’employeur ne peut simplement lui imposer</w:t>
      </w:r>
      <w:r w:rsidR="00C11206">
        <w:t> :</w:t>
      </w:r>
    </w:p>
    <w:p w14:paraId="7465F58D" w14:textId="1669171A" w:rsidR="004C74D8" w:rsidRPr="004C74D8" w:rsidRDefault="00C11206" w:rsidP="00C11206">
      <w:pPr>
        <w:spacing w:after="0" w:line="240" w:lineRule="auto"/>
      </w:pPr>
      <w:r>
        <w:t>« </w:t>
      </w:r>
      <w:r w:rsidR="004C74D8" w:rsidRPr="004C74D8">
        <w:t>Vous travaillerez deux heures de plus vendredi soir pour récupérer la grève.</w:t>
      </w:r>
      <w:r>
        <w:t> »</w:t>
      </w:r>
    </w:p>
    <w:p w14:paraId="068A238D" w14:textId="77777777" w:rsidR="004C74D8" w:rsidRPr="004C74D8" w:rsidRDefault="004C74D8" w:rsidP="00C11206">
      <w:pPr>
        <w:pStyle w:val="Titre1"/>
      </w:pPr>
      <w:r w:rsidRPr="004C74D8">
        <w:t>24. La grève et le bulletin de salaire</w:t>
      </w:r>
    </w:p>
    <w:p w14:paraId="7C829F7A" w14:textId="77777777" w:rsidR="004C74D8" w:rsidRPr="004C74D8" w:rsidRDefault="004C74D8" w:rsidP="00C11206">
      <w:pPr>
        <w:spacing w:after="0" w:line="240" w:lineRule="auto"/>
      </w:pPr>
      <w:r w:rsidRPr="004C74D8">
        <w:t>L’exercice du droit de grève ne doit pas apparaître comme tel sur le bulletin de salaire.</w:t>
      </w:r>
    </w:p>
    <w:p w14:paraId="3A2D018F" w14:textId="77777777" w:rsidR="004C74D8" w:rsidRPr="004C74D8" w:rsidRDefault="004C74D8" w:rsidP="00C11206">
      <w:pPr>
        <w:spacing w:after="0" w:line="240" w:lineRule="auto"/>
      </w:pPr>
      <w:r w:rsidRPr="004C74D8">
        <w:t>Une mention neutre doit être utilisée pour expliquer la retenue correspondante. (</w:t>
      </w:r>
      <w:hyperlink r:id="rId36" w:tooltip="Droit de grève d'un salarié du secteur privé | Service Public" w:history="1">
        <w:r w:rsidRPr="004C74D8">
          <w:rPr>
            <w:rStyle w:val="Lienhypertexte"/>
          </w:rPr>
          <w:t>Service Public</w:t>
        </w:r>
      </w:hyperlink>
      <w:r w:rsidRPr="004C74D8">
        <w:t>)</w:t>
      </w:r>
    </w:p>
    <w:p w14:paraId="6BA196B3" w14:textId="77777777" w:rsidR="004C74D8" w:rsidRPr="004C74D8" w:rsidRDefault="004C74D8" w:rsidP="00C11206">
      <w:pPr>
        <w:spacing w:after="0" w:line="240" w:lineRule="auto"/>
      </w:pPr>
      <w:r w:rsidRPr="004C74D8">
        <w:t>Cette règle rejoint l’interdiction déjà étudiée dans la fiche 6 concernant certaines mentions sur le bulletin.</w:t>
      </w:r>
    </w:p>
    <w:p w14:paraId="311F435F" w14:textId="77777777" w:rsidR="004C74D8" w:rsidRPr="004C74D8" w:rsidRDefault="004C74D8" w:rsidP="00C11206">
      <w:pPr>
        <w:pStyle w:val="Titre1"/>
      </w:pPr>
      <w:r w:rsidRPr="004C74D8">
        <w:t>25. La protection du salarié gréviste</w:t>
      </w:r>
    </w:p>
    <w:p w14:paraId="17684E2F" w14:textId="334F424A" w:rsidR="004C74D8" w:rsidRPr="004C74D8" w:rsidRDefault="004C74D8" w:rsidP="00C11206">
      <w:pPr>
        <w:spacing w:after="0" w:line="240" w:lineRule="auto"/>
      </w:pPr>
      <w:r w:rsidRPr="004C74D8">
        <w:t>L’exercice normal du droit de grève ne peut justifier</w:t>
      </w:r>
      <w:r w:rsidR="00C11206">
        <w:t> :</w:t>
      </w:r>
    </w:p>
    <w:p w14:paraId="178C1D2B" w14:textId="13776800" w:rsidR="004C74D8" w:rsidRPr="004C74D8" w:rsidRDefault="004C74D8">
      <w:pPr>
        <w:numPr>
          <w:ilvl w:val="0"/>
          <w:numId w:val="20"/>
        </w:numPr>
        <w:spacing w:after="0" w:line="240" w:lineRule="auto"/>
      </w:pPr>
      <w:r w:rsidRPr="004C74D8">
        <w:t>une sanction</w:t>
      </w:r>
      <w:r w:rsidR="00C11206">
        <w:t> ;</w:t>
      </w:r>
    </w:p>
    <w:p w14:paraId="7547C805" w14:textId="590AB22C" w:rsidR="004C74D8" w:rsidRPr="004C74D8" w:rsidRDefault="004C74D8">
      <w:pPr>
        <w:numPr>
          <w:ilvl w:val="0"/>
          <w:numId w:val="20"/>
        </w:numPr>
        <w:spacing w:after="0" w:line="240" w:lineRule="auto"/>
      </w:pPr>
      <w:r w:rsidRPr="004C74D8">
        <w:t>un licenciement</w:t>
      </w:r>
      <w:r w:rsidR="00C11206">
        <w:t> ;</w:t>
      </w:r>
    </w:p>
    <w:p w14:paraId="5DD15A01" w14:textId="77777777" w:rsidR="004C74D8" w:rsidRPr="004C74D8" w:rsidRDefault="004C74D8">
      <w:pPr>
        <w:numPr>
          <w:ilvl w:val="0"/>
          <w:numId w:val="20"/>
        </w:numPr>
        <w:spacing w:after="0" w:line="240" w:lineRule="auto"/>
      </w:pPr>
      <w:r w:rsidRPr="004C74D8">
        <w:t>une mesure discriminatoire, notamment en matière de rémunération ou d’avantages sociaux.</w:t>
      </w:r>
    </w:p>
    <w:p w14:paraId="4376D1AC" w14:textId="77777777" w:rsidR="004C74D8" w:rsidRPr="004C74D8" w:rsidRDefault="004C74D8" w:rsidP="00C11206">
      <w:pPr>
        <w:spacing w:after="0" w:line="240" w:lineRule="auto"/>
      </w:pPr>
      <w:r w:rsidRPr="004C74D8">
        <w:t xml:space="preserve">Le licenciement d’un gréviste motivé par sa participation normale à la grève est </w:t>
      </w:r>
      <w:r w:rsidRPr="004C74D8">
        <w:rPr>
          <w:b/>
          <w:bCs/>
        </w:rPr>
        <w:t>nul</w:t>
      </w:r>
      <w:r w:rsidRPr="004C74D8">
        <w:t>. (</w:t>
      </w:r>
      <w:hyperlink r:id="rId37" w:tooltip="Article L2511-1 - Code du travail" w:history="1">
        <w:r w:rsidRPr="004C74D8">
          <w:rPr>
            <w:rStyle w:val="Lienhypertexte"/>
          </w:rPr>
          <w:t>Légifrance</w:t>
        </w:r>
      </w:hyperlink>
      <w:r w:rsidRPr="004C74D8">
        <w:t>)</w:t>
      </w:r>
    </w:p>
    <w:p w14:paraId="4056903F" w14:textId="77777777" w:rsidR="004C74D8" w:rsidRPr="004C74D8" w:rsidRDefault="004C74D8" w:rsidP="00C11206">
      <w:pPr>
        <w:spacing w:after="0" w:line="240" w:lineRule="auto"/>
        <w:rPr>
          <w:b/>
          <w:bCs/>
        </w:rPr>
      </w:pPr>
      <w:r w:rsidRPr="004C74D8">
        <w:rPr>
          <w:b/>
          <w:bCs/>
        </w:rPr>
        <w:lastRenderedPageBreak/>
        <w:t>Exception</w:t>
      </w:r>
    </w:p>
    <w:p w14:paraId="53E895C8" w14:textId="77777777" w:rsidR="004C74D8" w:rsidRPr="004C74D8" w:rsidRDefault="004C74D8" w:rsidP="00C11206">
      <w:pPr>
        <w:spacing w:after="0" w:line="240" w:lineRule="auto"/>
      </w:pPr>
      <w:r w:rsidRPr="004C74D8">
        <w:t xml:space="preserve">Le salarié gréviste peut être licencié lorsqu’une </w:t>
      </w:r>
      <w:r w:rsidRPr="004C74D8">
        <w:rPr>
          <w:b/>
          <w:bCs/>
        </w:rPr>
        <w:t>faute lourde personnellement imputable</w:t>
      </w:r>
      <w:r w:rsidRPr="004C74D8">
        <w:t xml:space="preserve"> est établie. (</w:t>
      </w:r>
      <w:hyperlink r:id="rId38" w:tooltip="Article L2511-1 - Code du travail" w:history="1">
        <w:r w:rsidRPr="004C74D8">
          <w:rPr>
            <w:rStyle w:val="Lienhypertexte"/>
          </w:rPr>
          <w:t>Légifrance</w:t>
        </w:r>
      </w:hyperlink>
      <w:r w:rsidRPr="004C74D8">
        <w:t>)</w:t>
      </w:r>
    </w:p>
    <w:p w14:paraId="1CC6EBC8" w14:textId="77777777" w:rsidR="004C74D8" w:rsidRPr="004C74D8" w:rsidRDefault="004C74D8" w:rsidP="00C11206">
      <w:pPr>
        <w:spacing w:after="0" w:line="240" w:lineRule="auto"/>
        <w:rPr>
          <w:b/>
          <w:bCs/>
        </w:rPr>
      </w:pPr>
      <w:r w:rsidRPr="004C74D8">
        <w:rPr>
          <w:b/>
          <w:bCs/>
        </w:rPr>
        <w:t>À retenir</w:t>
      </w:r>
    </w:p>
    <w:p w14:paraId="16500E22" w14:textId="77777777" w:rsidR="004C74D8" w:rsidRPr="004C74D8" w:rsidRDefault="004C74D8" w:rsidP="00C11206">
      <w:pPr>
        <w:spacing w:after="0" w:line="240" w:lineRule="auto"/>
      </w:pPr>
      <w:r w:rsidRPr="004C74D8">
        <w:rPr>
          <w:b/>
          <w:bCs/>
        </w:rPr>
        <w:t>Participation à la grève → protégée</w:t>
      </w:r>
    </w:p>
    <w:p w14:paraId="183AE3DA" w14:textId="77777777" w:rsidR="004C74D8" w:rsidRPr="004C74D8" w:rsidRDefault="004C74D8" w:rsidP="00C11206">
      <w:pPr>
        <w:spacing w:after="0" w:line="240" w:lineRule="auto"/>
      </w:pPr>
      <w:r w:rsidRPr="004C74D8">
        <w:rPr>
          <w:b/>
          <w:bCs/>
        </w:rPr>
        <w:t>Acte personnel particulièrement grave pendant la grève → peut être sanctionné s’il remplit les conditions juridiques requises</w:t>
      </w:r>
    </w:p>
    <w:p w14:paraId="2643F033" w14:textId="77777777" w:rsidR="004C74D8" w:rsidRPr="004C74D8" w:rsidRDefault="004C74D8" w:rsidP="00C11206">
      <w:pPr>
        <w:pStyle w:val="Titre1"/>
      </w:pPr>
      <w:r w:rsidRPr="004C74D8">
        <w:t>26. La liberté des non-grévistes</w:t>
      </w:r>
    </w:p>
    <w:p w14:paraId="17628B61" w14:textId="77777777" w:rsidR="004C74D8" w:rsidRPr="004C74D8" w:rsidRDefault="004C74D8" w:rsidP="00C11206">
      <w:pPr>
        <w:spacing w:after="0" w:line="240" w:lineRule="auto"/>
      </w:pPr>
      <w:r w:rsidRPr="004C74D8">
        <w:t>Le droit de grève ne donne pas aux grévistes le droit d’empêcher les autres salariés de travailler.</w:t>
      </w:r>
    </w:p>
    <w:p w14:paraId="3A89BA37" w14:textId="77777777" w:rsidR="004C74D8" w:rsidRPr="004C74D8" w:rsidRDefault="004C74D8" w:rsidP="00C11206">
      <w:pPr>
        <w:spacing w:after="0" w:line="240" w:lineRule="auto"/>
      </w:pPr>
      <w:r w:rsidRPr="004C74D8">
        <w:t xml:space="preserve">Les salariés grévistes doivent respecter la </w:t>
      </w:r>
      <w:r w:rsidRPr="004C74D8">
        <w:rPr>
          <w:b/>
          <w:bCs/>
        </w:rPr>
        <w:t>liberté du travail des non-grévistes</w:t>
      </w:r>
      <w:r w:rsidRPr="004C74D8">
        <w:t>. (</w:t>
      </w:r>
      <w:hyperlink r:id="rId39" w:tooltip="Droit de grève d'un salarié du secteur privé | Service Public" w:history="1">
        <w:r w:rsidRPr="004C74D8">
          <w:rPr>
            <w:rStyle w:val="Lienhypertexte"/>
          </w:rPr>
          <w:t>Service Public</w:t>
        </w:r>
      </w:hyperlink>
      <w:r w:rsidRPr="004C74D8">
        <w:t>)</w:t>
      </w:r>
    </w:p>
    <w:p w14:paraId="50B9AFBD" w14:textId="08676FCD" w:rsidR="004C74D8" w:rsidRPr="004C74D8" w:rsidRDefault="004C74D8" w:rsidP="00C11206">
      <w:pPr>
        <w:spacing w:after="0" w:line="240" w:lineRule="auto"/>
      </w:pPr>
      <w:r w:rsidRPr="004C74D8">
        <w:t>Une entrave grave à cette liberté peut notamment contribuer à caractériser</w:t>
      </w:r>
      <w:r w:rsidR="00C11206">
        <w:t> :</w:t>
      </w:r>
    </w:p>
    <w:p w14:paraId="7E97C4BE" w14:textId="745BB695" w:rsidR="004C74D8" w:rsidRPr="004C74D8" w:rsidRDefault="004C74D8">
      <w:pPr>
        <w:numPr>
          <w:ilvl w:val="0"/>
          <w:numId w:val="21"/>
        </w:numPr>
        <w:spacing w:after="0" w:line="240" w:lineRule="auto"/>
      </w:pPr>
      <w:r w:rsidRPr="004C74D8">
        <w:t>un trouble illicite</w:t>
      </w:r>
      <w:r w:rsidR="00C11206">
        <w:t> ;</w:t>
      </w:r>
    </w:p>
    <w:p w14:paraId="1F639A1F" w14:textId="11A44E99" w:rsidR="004C74D8" w:rsidRPr="004C74D8" w:rsidRDefault="004C74D8">
      <w:pPr>
        <w:numPr>
          <w:ilvl w:val="0"/>
          <w:numId w:val="21"/>
        </w:numPr>
        <w:spacing w:after="0" w:line="240" w:lineRule="auto"/>
      </w:pPr>
      <w:r w:rsidRPr="004C74D8">
        <w:t>un abus</w:t>
      </w:r>
      <w:r w:rsidR="00C11206">
        <w:t> ;</w:t>
      </w:r>
    </w:p>
    <w:p w14:paraId="4B1C5CB8" w14:textId="77777777" w:rsidR="004C74D8" w:rsidRPr="004C74D8" w:rsidRDefault="004C74D8">
      <w:pPr>
        <w:numPr>
          <w:ilvl w:val="0"/>
          <w:numId w:val="21"/>
        </w:numPr>
        <w:spacing w:after="0" w:line="240" w:lineRule="auto"/>
      </w:pPr>
      <w:r w:rsidRPr="004C74D8">
        <w:t>ou une faute lourde personnelle selon les circonstances. (</w:t>
      </w:r>
      <w:hyperlink r:id="rId40" w:tooltip="Cour de cassation, civile, Chambre sociale, 28 septembre ..." w:history="1">
        <w:r w:rsidRPr="004C74D8">
          <w:rPr>
            <w:rStyle w:val="Lienhypertexte"/>
          </w:rPr>
          <w:t>Légifrance</w:t>
        </w:r>
      </w:hyperlink>
      <w:r w:rsidRPr="004C74D8">
        <w:t>)</w:t>
      </w:r>
    </w:p>
    <w:p w14:paraId="1A1DE74C" w14:textId="61A24D5F" w:rsidR="004C74D8" w:rsidRPr="004C74D8" w:rsidRDefault="004C74D8" w:rsidP="00C11206">
      <w:pPr>
        <w:pStyle w:val="Titre1"/>
      </w:pPr>
      <w:r w:rsidRPr="004C74D8">
        <w:t>27. L’employeur peut-il remplacer les grévistes</w:t>
      </w:r>
      <w:r w:rsidR="00C11206">
        <w:t> ?</w:t>
      </w:r>
    </w:p>
    <w:p w14:paraId="083F0A08" w14:textId="77777777" w:rsidR="004C74D8" w:rsidRPr="004C74D8" w:rsidRDefault="004C74D8" w:rsidP="00C11206">
      <w:pPr>
        <w:spacing w:after="0" w:line="240" w:lineRule="auto"/>
      </w:pPr>
      <w:r w:rsidRPr="004C74D8">
        <w:t xml:space="preserve">Il est interdit de conclure un </w:t>
      </w:r>
      <w:r w:rsidRPr="004C74D8">
        <w:rPr>
          <w:b/>
          <w:bCs/>
        </w:rPr>
        <w:t>CDD</w:t>
      </w:r>
      <w:r w:rsidRPr="004C74D8">
        <w:t xml:space="preserve"> afin de remplacer un salarié dont le contrat est suspendu à la suite d’un conflit collectif du travail. (</w:t>
      </w:r>
      <w:hyperlink r:id="rId41" w:tooltip="Code du travail - Article L1242-6" w:history="1">
        <w:r w:rsidRPr="004C74D8">
          <w:rPr>
            <w:rStyle w:val="Lienhypertexte"/>
          </w:rPr>
          <w:t>Légifrance</w:t>
        </w:r>
      </w:hyperlink>
      <w:r w:rsidRPr="004C74D8">
        <w:t>)</w:t>
      </w:r>
    </w:p>
    <w:p w14:paraId="757089F4" w14:textId="77777777" w:rsidR="004C74D8" w:rsidRPr="004C74D8" w:rsidRDefault="004C74D8" w:rsidP="00C11206">
      <w:pPr>
        <w:spacing w:after="0" w:line="240" w:lineRule="auto"/>
      </w:pPr>
      <w:r w:rsidRPr="004C74D8">
        <w:t>Le recours à un salarié intérimaire pour remplacer directement un gréviste est également interdit par les règles applicables au travail temporaire. (</w:t>
      </w:r>
      <w:hyperlink r:id="rId42" w:tooltip="Contrat de travail temporaire, autres contrats ..." w:history="1">
        <w:r w:rsidRPr="004C74D8">
          <w:rPr>
            <w:rStyle w:val="Lienhypertexte"/>
          </w:rPr>
          <w:t>Légifrance</w:t>
        </w:r>
      </w:hyperlink>
      <w:r w:rsidRPr="004C74D8">
        <w:t>)</w:t>
      </w:r>
    </w:p>
    <w:p w14:paraId="7969468E" w14:textId="77777777" w:rsidR="004C74D8" w:rsidRPr="004C74D8" w:rsidRDefault="004C74D8" w:rsidP="00C11206">
      <w:pPr>
        <w:spacing w:after="0" w:line="240" w:lineRule="auto"/>
        <w:rPr>
          <w:b/>
          <w:bCs/>
        </w:rPr>
      </w:pPr>
      <w:r w:rsidRPr="004C74D8">
        <w:rPr>
          <w:b/>
          <w:bCs/>
        </w:rPr>
        <w:t>Exemple</w:t>
      </w:r>
    </w:p>
    <w:p w14:paraId="56C4AB99" w14:textId="77777777" w:rsidR="004C74D8" w:rsidRPr="004C74D8" w:rsidRDefault="004C74D8" w:rsidP="00C11206">
      <w:pPr>
        <w:spacing w:after="0" w:line="240" w:lineRule="auto"/>
      </w:pPr>
      <w:r w:rsidRPr="004C74D8">
        <w:t>Dix salariés d’un atelier font grève.</w:t>
      </w:r>
    </w:p>
    <w:p w14:paraId="51F7E9B8" w14:textId="77777777" w:rsidR="004C74D8" w:rsidRPr="004C74D8" w:rsidRDefault="004C74D8" w:rsidP="00C11206">
      <w:pPr>
        <w:spacing w:after="0" w:line="240" w:lineRule="auto"/>
      </w:pPr>
      <w:r w:rsidRPr="004C74D8">
        <w:t>L’employeur recrute dix personnes en CDD pour exercer exactement leurs fonctions jusqu’à la fin du mouvement.</w:t>
      </w:r>
    </w:p>
    <w:p w14:paraId="2ECE0938" w14:textId="77777777" w:rsidR="004C74D8" w:rsidRPr="004C74D8" w:rsidRDefault="004C74D8" w:rsidP="00C11206">
      <w:pPr>
        <w:spacing w:after="0" w:line="240" w:lineRule="auto"/>
      </w:pPr>
      <w:r w:rsidRPr="004C74D8">
        <w:t xml:space="preserve">→ Le recours au CDD est </w:t>
      </w:r>
      <w:r w:rsidRPr="004C74D8">
        <w:rPr>
          <w:b/>
          <w:bCs/>
        </w:rPr>
        <w:t>interdit</w:t>
      </w:r>
      <w:r w:rsidRPr="004C74D8">
        <w:t>.</w:t>
      </w:r>
    </w:p>
    <w:p w14:paraId="314466DC" w14:textId="77777777" w:rsidR="004C74D8" w:rsidRPr="004C74D8" w:rsidRDefault="004C74D8" w:rsidP="00C11206">
      <w:pPr>
        <w:spacing w:after="0" w:line="240" w:lineRule="auto"/>
      </w:pPr>
      <w:r w:rsidRPr="004C74D8">
        <w:t>Cette règle fait le lien avec la fiche 10 relative aux contrats précaires.</w:t>
      </w:r>
    </w:p>
    <w:p w14:paraId="282AE4A2" w14:textId="77777777" w:rsidR="004C74D8" w:rsidRPr="004C74D8" w:rsidRDefault="004C74D8" w:rsidP="00C11206">
      <w:pPr>
        <w:pStyle w:val="Titre1"/>
      </w:pPr>
      <w:r w:rsidRPr="004C74D8">
        <w:t>28. Le lock-out</w:t>
      </w:r>
    </w:p>
    <w:p w14:paraId="1091E51C" w14:textId="77777777" w:rsidR="004C74D8" w:rsidRPr="004C74D8" w:rsidRDefault="004C74D8" w:rsidP="00C11206">
      <w:pPr>
        <w:spacing w:after="0" w:line="240" w:lineRule="auto"/>
      </w:pPr>
      <w:r w:rsidRPr="004C74D8">
        <w:t xml:space="preserve">Le </w:t>
      </w:r>
      <w:r w:rsidRPr="004C74D8">
        <w:rPr>
          <w:b/>
          <w:bCs/>
        </w:rPr>
        <w:t>lock-out</w:t>
      </w:r>
      <w:r w:rsidRPr="004C74D8">
        <w:t xml:space="preserve"> correspond à la fermeture temporaire de l’entreprise ou d’une partie de celle-ci décidée par l’employeur à l’occasion d’un conflit collectif.</w:t>
      </w:r>
    </w:p>
    <w:p w14:paraId="480F16DF" w14:textId="77777777" w:rsidR="004C74D8" w:rsidRPr="004C74D8" w:rsidRDefault="004C74D8" w:rsidP="00C11206">
      <w:pPr>
        <w:spacing w:after="0" w:line="240" w:lineRule="auto"/>
      </w:pPr>
      <w:r w:rsidRPr="004C74D8">
        <w:t xml:space="preserve">Il constitue en quelque sorte le pendant patronal de l’arrêt collectif du travail, mais </w:t>
      </w:r>
      <w:r w:rsidRPr="004C74D8">
        <w:rPr>
          <w:b/>
          <w:bCs/>
        </w:rPr>
        <w:t>il ne bénéficie pas d’un droit constitutionnel équivalent au droit de grève</w:t>
      </w:r>
      <w:r w:rsidRPr="004C74D8">
        <w:t>.</w:t>
      </w:r>
    </w:p>
    <w:p w14:paraId="05ED4F98" w14:textId="32F6D976" w:rsidR="004C74D8" w:rsidRPr="004C74D8" w:rsidRDefault="004C74D8" w:rsidP="00C11206">
      <w:pPr>
        <w:spacing w:after="0" w:line="240" w:lineRule="auto"/>
      </w:pPr>
      <w:r w:rsidRPr="004C74D8">
        <w:t>Le principe est que l’employeur reste tenu</w:t>
      </w:r>
      <w:r w:rsidR="00C11206">
        <w:t> :</w:t>
      </w:r>
    </w:p>
    <w:p w14:paraId="7C1320E1" w14:textId="18DFDEBF" w:rsidR="004C74D8" w:rsidRPr="004C74D8" w:rsidRDefault="004C74D8">
      <w:pPr>
        <w:numPr>
          <w:ilvl w:val="0"/>
          <w:numId w:val="22"/>
        </w:numPr>
        <w:spacing w:after="0" w:line="240" w:lineRule="auto"/>
      </w:pPr>
      <w:r w:rsidRPr="004C74D8">
        <w:t xml:space="preserve">de fournir du travail aux salariés </w:t>
      </w:r>
      <w:proofErr w:type="spellStart"/>
      <w:proofErr w:type="gramStart"/>
      <w:r w:rsidRPr="004C74D8">
        <w:t>non grévistes</w:t>
      </w:r>
      <w:proofErr w:type="spellEnd"/>
      <w:proofErr w:type="gramEnd"/>
      <w:r w:rsidR="00C11206">
        <w:t> ;</w:t>
      </w:r>
    </w:p>
    <w:p w14:paraId="04E14D74" w14:textId="77777777" w:rsidR="004C74D8" w:rsidRPr="004C74D8" w:rsidRDefault="004C74D8">
      <w:pPr>
        <w:numPr>
          <w:ilvl w:val="0"/>
          <w:numId w:val="22"/>
        </w:numPr>
        <w:spacing w:after="0" w:line="240" w:lineRule="auto"/>
      </w:pPr>
      <w:r w:rsidRPr="004C74D8">
        <w:t>et de les rémunérer.</w:t>
      </w:r>
    </w:p>
    <w:p w14:paraId="52651C67" w14:textId="77777777" w:rsidR="004C74D8" w:rsidRPr="004C74D8" w:rsidRDefault="004C74D8" w:rsidP="00C11206">
      <w:pPr>
        <w:spacing w:after="0" w:line="240" w:lineRule="auto"/>
      </w:pPr>
      <w:r w:rsidRPr="004C74D8">
        <w:t>La fermeture ne permet donc pas normalement à l’employeur de supprimer leur rémunération simplement pour exercer une pression sur les grévistes. La jurisprudence n’admet la suspension de cette obligation que dans des situations exceptionnelles où l’employeur établit notamment une impossibilité réelle de fournir du travail ou une situation contraignante. (</w:t>
      </w:r>
      <w:hyperlink r:id="rId43" w:tooltip="Cour de cassation, Chambre sociale, du 16 juillet 1987, 84 ..." w:history="1">
        <w:r w:rsidRPr="004C74D8">
          <w:rPr>
            <w:rStyle w:val="Lienhypertexte"/>
          </w:rPr>
          <w:t>Légifrance</w:t>
        </w:r>
      </w:hyperlink>
      <w:r w:rsidRPr="004C74D8">
        <w:t>)</w:t>
      </w:r>
    </w:p>
    <w:p w14:paraId="0BFF7D47" w14:textId="77777777" w:rsidR="004C74D8" w:rsidRPr="004C74D8" w:rsidRDefault="004C74D8" w:rsidP="00C11206">
      <w:pPr>
        <w:pStyle w:val="Titre1"/>
      </w:pPr>
      <w:r w:rsidRPr="004C74D8">
        <w:t>29. Le lock-out justifié par la sécurité</w:t>
      </w:r>
    </w:p>
    <w:p w14:paraId="6375C8CF" w14:textId="77777777" w:rsidR="004C74D8" w:rsidRPr="004C74D8" w:rsidRDefault="004C74D8" w:rsidP="00C11206">
      <w:pPr>
        <w:spacing w:after="0" w:line="240" w:lineRule="auto"/>
      </w:pPr>
      <w:r w:rsidRPr="004C74D8">
        <w:t>Une fermeture peut exceptionnellement être admise lorsque les circonstances rendent la poursuite de l’activité impossible ou dangereuse.</w:t>
      </w:r>
    </w:p>
    <w:p w14:paraId="38A599FF" w14:textId="0EA8A9B3" w:rsidR="004C74D8" w:rsidRPr="004C74D8" w:rsidRDefault="004C74D8" w:rsidP="00C11206">
      <w:pPr>
        <w:spacing w:after="0" w:line="240" w:lineRule="auto"/>
      </w:pPr>
      <w:r w:rsidRPr="004C74D8">
        <w:t xml:space="preserve">La jurisprudence exige alors que l’impératif de sécurité ou la situation contraignante existe réellement </w:t>
      </w:r>
      <w:r w:rsidRPr="004C74D8">
        <w:rPr>
          <w:b/>
          <w:bCs/>
        </w:rPr>
        <w:t>au moment de la fermeture</w:t>
      </w:r>
      <w:r w:rsidR="00C11206">
        <w:t> ;</w:t>
      </w:r>
      <w:r w:rsidRPr="004C74D8">
        <w:t xml:space="preserve"> un lock-out purement préventif ou destiné à sanctionner les salariés ne suffit pas. (</w:t>
      </w:r>
      <w:hyperlink r:id="rId44" w:tooltip="Cour de cassation, civile, Chambre sociale, 18 janvier ..." w:history="1">
        <w:r w:rsidRPr="004C74D8">
          <w:rPr>
            <w:rStyle w:val="Lienhypertexte"/>
          </w:rPr>
          <w:t>Légifrance</w:t>
        </w:r>
      </w:hyperlink>
      <w:r w:rsidRPr="004C74D8">
        <w:t>)</w:t>
      </w:r>
    </w:p>
    <w:p w14:paraId="44119B96" w14:textId="77777777" w:rsidR="004C74D8" w:rsidRPr="004C74D8" w:rsidRDefault="004C74D8" w:rsidP="00C11206">
      <w:pPr>
        <w:spacing w:after="0" w:line="240" w:lineRule="auto"/>
        <w:rPr>
          <w:b/>
          <w:bCs/>
        </w:rPr>
      </w:pPr>
      <w:r w:rsidRPr="004C74D8">
        <w:rPr>
          <w:b/>
          <w:bCs/>
        </w:rPr>
        <w:t>Exemple</w:t>
      </w:r>
    </w:p>
    <w:p w14:paraId="728A9C0F" w14:textId="77777777" w:rsidR="004C74D8" w:rsidRPr="004C74D8" w:rsidRDefault="004C74D8" w:rsidP="00C11206">
      <w:pPr>
        <w:spacing w:after="0" w:line="240" w:lineRule="auto"/>
      </w:pPr>
      <w:r w:rsidRPr="004C74D8">
        <w:lastRenderedPageBreak/>
        <w:t>Des violences graves rendent temporairement impossible l’accès sécurisé au site et l’employeur ne peut assurer la protection des salariés.</w:t>
      </w:r>
    </w:p>
    <w:p w14:paraId="4A91F218" w14:textId="77777777" w:rsidR="004C74D8" w:rsidRPr="004C74D8" w:rsidRDefault="004C74D8" w:rsidP="00C11206">
      <w:pPr>
        <w:spacing w:after="0" w:line="240" w:lineRule="auto"/>
      </w:pPr>
      <w:r w:rsidRPr="004C74D8">
        <w:t>→ Une fermeture temporaire peut être juridiquement justifiée si l’employeur démontre effectivement la situation contraignante.</w:t>
      </w:r>
    </w:p>
    <w:p w14:paraId="5C016C4B" w14:textId="77777777" w:rsidR="004C74D8" w:rsidRPr="004C74D8" w:rsidRDefault="004C74D8" w:rsidP="00C11206">
      <w:pPr>
        <w:spacing w:after="0" w:line="240" w:lineRule="auto"/>
        <w:rPr>
          <w:b/>
          <w:bCs/>
        </w:rPr>
      </w:pPr>
      <w:r w:rsidRPr="004C74D8">
        <w:rPr>
          <w:b/>
          <w:bCs/>
        </w:rPr>
        <w:t>À l’inverse</w:t>
      </w:r>
    </w:p>
    <w:p w14:paraId="3DA45077" w14:textId="2536D3BF" w:rsidR="004C74D8" w:rsidRPr="004C74D8" w:rsidRDefault="004C74D8" w:rsidP="00C11206">
      <w:pPr>
        <w:spacing w:after="0" w:line="240" w:lineRule="auto"/>
      </w:pPr>
      <w:r w:rsidRPr="004C74D8">
        <w:t>L’employeur ferme l’entreprise dès l’annonce d’une grève afin</w:t>
      </w:r>
      <w:r w:rsidR="00C11206">
        <w:t> :</w:t>
      </w:r>
    </w:p>
    <w:p w14:paraId="63AFA930" w14:textId="4272C64C" w:rsidR="004C74D8" w:rsidRPr="004C74D8" w:rsidRDefault="00C11206" w:rsidP="00C11206">
      <w:pPr>
        <w:spacing w:after="0" w:line="240" w:lineRule="auto"/>
      </w:pPr>
      <w:r>
        <w:t>« </w:t>
      </w:r>
      <w:r w:rsidR="004C74D8" w:rsidRPr="004C74D8">
        <w:t>de faire réfléchir les salariés</w:t>
      </w:r>
      <w:r>
        <w:t> »</w:t>
      </w:r>
      <w:r w:rsidR="004C74D8" w:rsidRPr="004C74D8">
        <w:t>.</w:t>
      </w:r>
    </w:p>
    <w:p w14:paraId="64FA8CF9" w14:textId="77777777" w:rsidR="004C74D8" w:rsidRPr="004C74D8" w:rsidRDefault="004C74D8" w:rsidP="00C11206">
      <w:pPr>
        <w:spacing w:after="0" w:line="240" w:lineRule="auto"/>
      </w:pPr>
      <w:r w:rsidRPr="004C74D8">
        <w:t>→ Il s’agit d’une mesure de pression patronale et non de la réponse à une impossibilité réelle de poursuivre l’activité.</w:t>
      </w:r>
    </w:p>
    <w:p w14:paraId="7AFF13EE" w14:textId="6B316227" w:rsidR="004C74D8" w:rsidRPr="004C74D8" w:rsidRDefault="004C74D8" w:rsidP="00C11206">
      <w:pPr>
        <w:pStyle w:val="Titre1"/>
      </w:pPr>
      <w:r w:rsidRPr="004C74D8">
        <w:t>30. Comment mettre fin à un conflit collectif</w:t>
      </w:r>
      <w:r w:rsidR="00C11206">
        <w:t> ?</w:t>
      </w:r>
    </w:p>
    <w:p w14:paraId="26AC8BBF" w14:textId="77777777" w:rsidR="004C74D8" w:rsidRPr="004C74D8" w:rsidRDefault="004C74D8" w:rsidP="00C11206">
      <w:pPr>
        <w:spacing w:after="0" w:line="240" w:lineRule="auto"/>
      </w:pPr>
      <w:r w:rsidRPr="004C74D8">
        <w:t>La cessation de la grève ne suppose pas nécessairement une décision du juge.</w:t>
      </w:r>
    </w:p>
    <w:p w14:paraId="4479E2A5" w14:textId="3DF81960" w:rsidR="004C74D8" w:rsidRPr="004C74D8" w:rsidRDefault="004C74D8" w:rsidP="00C11206">
      <w:pPr>
        <w:spacing w:after="0" w:line="240" w:lineRule="auto"/>
      </w:pPr>
      <w:r w:rsidRPr="004C74D8">
        <w:t>Les principaux moyens sont</w:t>
      </w:r>
      <w:r w:rsidR="00C11206">
        <w:t> :</w:t>
      </w:r>
    </w:p>
    <w:p w14:paraId="12F8BFFE" w14:textId="73B70F5C" w:rsidR="004C74D8" w:rsidRPr="004C74D8" w:rsidRDefault="004C74D8">
      <w:pPr>
        <w:numPr>
          <w:ilvl w:val="0"/>
          <w:numId w:val="23"/>
        </w:numPr>
        <w:spacing w:after="0" w:line="240" w:lineRule="auto"/>
      </w:pPr>
      <w:r w:rsidRPr="004C74D8">
        <w:t xml:space="preserve">la </w:t>
      </w:r>
      <w:r w:rsidRPr="004C74D8">
        <w:rPr>
          <w:b/>
          <w:bCs/>
        </w:rPr>
        <w:t>négociation directe</w:t>
      </w:r>
      <w:r w:rsidR="00C11206">
        <w:t> ;</w:t>
      </w:r>
    </w:p>
    <w:p w14:paraId="6BEA23E6" w14:textId="20698D87" w:rsidR="004C74D8" w:rsidRPr="004C74D8" w:rsidRDefault="004C74D8">
      <w:pPr>
        <w:numPr>
          <w:ilvl w:val="0"/>
          <w:numId w:val="23"/>
        </w:numPr>
        <w:spacing w:after="0" w:line="240" w:lineRule="auto"/>
      </w:pPr>
      <w:r w:rsidRPr="004C74D8">
        <w:t xml:space="preserve">le </w:t>
      </w:r>
      <w:r w:rsidRPr="004C74D8">
        <w:rPr>
          <w:b/>
          <w:bCs/>
        </w:rPr>
        <w:t>protocole de fin de conflit</w:t>
      </w:r>
      <w:r w:rsidR="00C11206">
        <w:t> ;</w:t>
      </w:r>
    </w:p>
    <w:p w14:paraId="10702A57" w14:textId="6FB3E4D6" w:rsidR="004C74D8" w:rsidRPr="004C74D8" w:rsidRDefault="004C74D8">
      <w:pPr>
        <w:numPr>
          <w:ilvl w:val="0"/>
          <w:numId w:val="23"/>
        </w:numPr>
        <w:spacing w:after="0" w:line="240" w:lineRule="auto"/>
      </w:pPr>
      <w:r w:rsidRPr="004C74D8">
        <w:t xml:space="preserve">la </w:t>
      </w:r>
      <w:r w:rsidRPr="004C74D8">
        <w:rPr>
          <w:b/>
          <w:bCs/>
        </w:rPr>
        <w:t>conciliation</w:t>
      </w:r>
      <w:r w:rsidR="00C11206">
        <w:t> ;</w:t>
      </w:r>
    </w:p>
    <w:p w14:paraId="3A1501C8" w14:textId="46A05504" w:rsidR="004C74D8" w:rsidRPr="004C74D8" w:rsidRDefault="004C74D8">
      <w:pPr>
        <w:numPr>
          <w:ilvl w:val="0"/>
          <w:numId w:val="23"/>
        </w:numPr>
        <w:spacing w:after="0" w:line="240" w:lineRule="auto"/>
      </w:pPr>
      <w:r w:rsidRPr="004C74D8">
        <w:t xml:space="preserve">la </w:t>
      </w:r>
      <w:r w:rsidRPr="004C74D8">
        <w:rPr>
          <w:b/>
          <w:bCs/>
        </w:rPr>
        <w:t>médiation</w:t>
      </w:r>
      <w:r w:rsidR="00C11206">
        <w:t> ;</w:t>
      </w:r>
    </w:p>
    <w:p w14:paraId="52F215A5" w14:textId="77777777" w:rsidR="004C74D8" w:rsidRPr="004C74D8" w:rsidRDefault="004C74D8">
      <w:pPr>
        <w:numPr>
          <w:ilvl w:val="0"/>
          <w:numId w:val="23"/>
        </w:numPr>
        <w:spacing w:after="0" w:line="240" w:lineRule="auto"/>
      </w:pPr>
      <w:r w:rsidRPr="004C74D8">
        <w:t>l’</w:t>
      </w:r>
      <w:r w:rsidRPr="004C74D8">
        <w:rPr>
          <w:b/>
          <w:bCs/>
        </w:rPr>
        <w:t>arbitrage</w:t>
      </w:r>
      <w:r w:rsidRPr="004C74D8">
        <w:t>.</w:t>
      </w:r>
    </w:p>
    <w:p w14:paraId="2C35396D" w14:textId="77777777" w:rsidR="004C74D8" w:rsidRPr="004C74D8" w:rsidRDefault="004C74D8" w:rsidP="00C11206">
      <w:pPr>
        <w:spacing w:after="0" w:line="240" w:lineRule="auto"/>
      </w:pPr>
      <w:r w:rsidRPr="004C74D8">
        <w:t>Le Code du travail organise expressément ces procédures de règlement des conflits collectifs. (</w:t>
      </w:r>
      <w:hyperlink r:id="rId45" w:tooltip="Titre II : Procédure de règlement des conflits collectifs (Articles L2521-1 à L2525-2) - Légifrance" w:history="1">
        <w:r w:rsidRPr="004C74D8">
          <w:rPr>
            <w:rStyle w:val="Lienhypertexte"/>
          </w:rPr>
          <w:t>Légifrance</w:t>
        </w:r>
      </w:hyperlink>
      <w:r w:rsidRPr="004C74D8">
        <w:t>)</w:t>
      </w:r>
    </w:p>
    <w:p w14:paraId="10E8E650" w14:textId="77777777" w:rsidR="004C74D8" w:rsidRPr="004C74D8" w:rsidRDefault="004C74D8" w:rsidP="00C11206">
      <w:pPr>
        <w:pStyle w:val="Titre1"/>
      </w:pPr>
      <w:r w:rsidRPr="004C74D8">
        <w:t>31. La négociation directe</w:t>
      </w:r>
    </w:p>
    <w:p w14:paraId="51D84B20" w14:textId="77777777" w:rsidR="004C74D8" w:rsidRPr="004C74D8" w:rsidRDefault="004C74D8" w:rsidP="00C11206">
      <w:pPr>
        <w:spacing w:after="0" w:line="240" w:lineRule="auto"/>
      </w:pPr>
      <w:r w:rsidRPr="004C74D8">
        <w:t>L’employeur et les représentants des salariés peuvent rechercher directement une solution.</w:t>
      </w:r>
    </w:p>
    <w:p w14:paraId="71C6F013" w14:textId="76FC593F" w:rsidR="004C74D8" w:rsidRPr="004C74D8" w:rsidRDefault="004C74D8" w:rsidP="00C11206">
      <w:pPr>
        <w:spacing w:after="0" w:line="240" w:lineRule="auto"/>
      </w:pPr>
      <w:r w:rsidRPr="004C74D8">
        <w:t>La négociation peut porter par exemple sur</w:t>
      </w:r>
      <w:r w:rsidR="00C11206">
        <w:t> :</w:t>
      </w:r>
    </w:p>
    <w:p w14:paraId="77F506DB" w14:textId="291E5089" w:rsidR="004C74D8" w:rsidRPr="004C74D8" w:rsidRDefault="004C74D8">
      <w:pPr>
        <w:numPr>
          <w:ilvl w:val="0"/>
          <w:numId w:val="24"/>
        </w:numPr>
        <w:spacing w:after="0" w:line="240" w:lineRule="auto"/>
      </w:pPr>
      <w:r w:rsidRPr="004C74D8">
        <w:t>les salaires</w:t>
      </w:r>
      <w:r w:rsidR="00C11206">
        <w:t> ;</w:t>
      </w:r>
    </w:p>
    <w:p w14:paraId="0E14E670" w14:textId="4228BAA2" w:rsidR="004C74D8" w:rsidRPr="004C74D8" w:rsidRDefault="004C74D8">
      <w:pPr>
        <w:numPr>
          <w:ilvl w:val="0"/>
          <w:numId w:val="24"/>
        </w:numPr>
        <w:spacing w:after="0" w:line="240" w:lineRule="auto"/>
      </w:pPr>
      <w:r w:rsidRPr="004C74D8">
        <w:t>les horaires</w:t>
      </w:r>
      <w:r w:rsidR="00C11206">
        <w:t> ;</w:t>
      </w:r>
    </w:p>
    <w:p w14:paraId="52D9194C" w14:textId="41B338DD" w:rsidR="004C74D8" w:rsidRPr="004C74D8" w:rsidRDefault="004C74D8">
      <w:pPr>
        <w:numPr>
          <w:ilvl w:val="0"/>
          <w:numId w:val="24"/>
        </w:numPr>
        <w:spacing w:after="0" w:line="240" w:lineRule="auto"/>
      </w:pPr>
      <w:r w:rsidRPr="004C74D8">
        <w:t>les conditions de travail</w:t>
      </w:r>
      <w:r w:rsidR="00C11206">
        <w:t> ;</w:t>
      </w:r>
    </w:p>
    <w:p w14:paraId="6DAC64CE" w14:textId="7BA68D2A" w:rsidR="004C74D8" w:rsidRPr="004C74D8" w:rsidRDefault="004C74D8">
      <w:pPr>
        <w:numPr>
          <w:ilvl w:val="0"/>
          <w:numId w:val="24"/>
        </w:numPr>
        <w:spacing w:after="0" w:line="240" w:lineRule="auto"/>
      </w:pPr>
      <w:r w:rsidRPr="004C74D8">
        <w:t>les mesures à l’origine du conflit</w:t>
      </w:r>
      <w:r w:rsidR="00C11206">
        <w:t> ;</w:t>
      </w:r>
    </w:p>
    <w:p w14:paraId="09A417C5" w14:textId="0C711C95" w:rsidR="004C74D8" w:rsidRPr="004C74D8" w:rsidRDefault="004C74D8">
      <w:pPr>
        <w:numPr>
          <w:ilvl w:val="0"/>
          <w:numId w:val="24"/>
        </w:numPr>
        <w:spacing w:after="0" w:line="240" w:lineRule="auto"/>
      </w:pPr>
      <w:r w:rsidRPr="004C74D8">
        <w:t>les modalités de reprise du travail</w:t>
      </w:r>
      <w:r w:rsidR="00C11206">
        <w:t> ;</w:t>
      </w:r>
    </w:p>
    <w:p w14:paraId="77308773" w14:textId="77777777" w:rsidR="004C74D8" w:rsidRPr="004C74D8" w:rsidRDefault="004C74D8">
      <w:pPr>
        <w:numPr>
          <w:ilvl w:val="0"/>
          <w:numId w:val="24"/>
        </w:numPr>
        <w:spacing w:after="0" w:line="240" w:lineRule="auto"/>
      </w:pPr>
      <w:r w:rsidRPr="004C74D8">
        <w:t>le traitement de certaines conséquences du conflit.</w:t>
      </w:r>
    </w:p>
    <w:p w14:paraId="1BC95166" w14:textId="77777777" w:rsidR="004C74D8" w:rsidRPr="004C74D8" w:rsidRDefault="004C74D8" w:rsidP="00C11206">
      <w:pPr>
        <w:spacing w:after="0" w:line="240" w:lineRule="auto"/>
      </w:pPr>
      <w:r w:rsidRPr="004C74D8">
        <w:t xml:space="preserve">Elle peut aboutir à un </w:t>
      </w:r>
      <w:r w:rsidRPr="004C74D8">
        <w:rPr>
          <w:b/>
          <w:bCs/>
        </w:rPr>
        <w:t>protocole de fin de grève</w:t>
      </w:r>
      <w:r w:rsidRPr="004C74D8">
        <w:t>.</w:t>
      </w:r>
    </w:p>
    <w:p w14:paraId="15446B08" w14:textId="77777777" w:rsidR="004C74D8" w:rsidRPr="004C74D8" w:rsidRDefault="004C74D8" w:rsidP="00C11206">
      <w:pPr>
        <w:pStyle w:val="Titre1"/>
      </w:pPr>
      <w:r w:rsidRPr="004C74D8">
        <w:t>32. Le protocole de fin de grève</w:t>
      </w:r>
    </w:p>
    <w:p w14:paraId="7CCAD57D" w14:textId="77777777" w:rsidR="004C74D8" w:rsidRPr="004C74D8" w:rsidRDefault="004C74D8" w:rsidP="00C11206">
      <w:pPr>
        <w:spacing w:after="0" w:line="240" w:lineRule="auto"/>
      </w:pPr>
      <w:r w:rsidRPr="004C74D8">
        <w:t>Le protocole de fin de conflit formalise les concessions et engagements ayant permis la reprise du travail.</w:t>
      </w:r>
    </w:p>
    <w:p w14:paraId="0C6D1679" w14:textId="66198604" w:rsidR="004C74D8" w:rsidRPr="004C74D8" w:rsidRDefault="004C74D8" w:rsidP="00C11206">
      <w:pPr>
        <w:spacing w:after="0" w:line="240" w:lineRule="auto"/>
      </w:pPr>
      <w:r w:rsidRPr="004C74D8">
        <w:t>Il peut notamment prévoir</w:t>
      </w:r>
      <w:r w:rsidR="00C11206">
        <w:t> :</w:t>
      </w:r>
    </w:p>
    <w:p w14:paraId="5003CF63" w14:textId="53D5B951" w:rsidR="004C74D8" w:rsidRPr="004C74D8" w:rsidRDefault="004C74D8">
      <w:pPr>
        <w:numPr>
          <w:ilvl w:val="0"/>
          <w:numId w:val="25"/>
        </w:numPr>
        <w:spacing w:after="0" w:line="240" w:lineRule="auto"/>
      </w:pPr>
      <w:r w:rsidRPr="004C74D8">
        <w:t>une augmentation salariale</w:t>
      </w:r>
      <w:r w:rsidR="00C11206">
        <w:t> ;</w:t>
      </w:r>
    </w:p>
    <w:p w14:paraId="3D37E1FB" w14:textId="4D8EFBB1" w:rsidR="004C74D8" w:rsidRPr="004C74D8" w:rsidRDefault="004C74D8">
      <w:pPr>
        <w:numPr>
          <w:ilvl w:val="0"/>
          <w:numId w:val="25"/>
        </w:numPr>
        <w:spacing w:after="0" w:line="240" w:lineRule="auto"/>
      </w:pPr>
      <w:r w:rsidRPr="004C74D8">
        <w:t>une modification d’horaires</w:t>
      </w:r>
      <w:r w:rsidR="00C11206">
        <w:t> ;</w:t>
      </w:r>
    </w:p>
    <w:p w14:paraId="23E52BEF" w14:textId="0AF2C117" w:rsidR="004C74D8" w:rsidRPr="004C74D8" w:rsidRDefault="004C74D8">
      <w:pPr>
        <w:numPr>
          <w:ilvl w:val="0"/>
          <w:numId w:val="25"/>
        </w:numPr>
        <w:spacing w:after="0" w:line="240" w:lineRule="auto"/>
      </w:pPr>
      <w:r w:rsidRPr="004C74D8">
        <w:t>des engagements relatifs aux conditions de travail</w:t>
      </w:r>
      <w:r w:rsidR="00C11206">
        <w:t> ;</w:t>
      </w:r>
    </w:p>
    <w:p w14:paraId="29D329D2" w14:textId="246B3064" w:rsidR="004C74D8" w:rsidRPr="004C74D8" w:rsidRDefault="004C74D8">
      <w:pPr>
        <w:numPr>
          <w:ilvl w:val="0"/>
          <w:numId w:val="25"/>
        </w:numPr>
        <w:spacing w:after="0" w:line="240" w:lineRule="auto"/>
      </w:pPr>
      <w:r w:rsidRPr="004C74D8">
        <w:t>un calendrier de négociations ultérieures</w:t>
      </w:r>
      <w:r w:rsidR="00C11206">
        <w:t> ;</w:t>
      </w:r>
    </w:p>
    <w:p w14:paraId="24F82765" w14:textId="77777777" w:rsidR="004C74D8" w:rsidRPr="004C74D8" w:rsidRDefault="004C74D8">
      <w:pPr>
        <w:numPr>
          <w:ilvl w:val="0"/>
          <w:numId w:val="25"/>
        </w:numPr>
        <w:spacing w:after="0" w:line="240" w:lineRule="auto"/>
      </w:pPr>
      <w:r w:rsidRPr="004C74D8">
        <w:t>les modalités de reprise du travail.</w:t>
      </w:r>
    </w:p>
    <w:p w14:paraId="5F0C19D1" w14:textId="77777777" w:rsidR="004C74D8" w:rsidRPr="004C74D8" w:rsidRDefault="004C74D8" w:rsidP="00C11206">
      <w:pPr>
        <w:spacing w:after="0" w:line="240" w:lineRule="auto"/>
        <w:rPr>
          <w:b/>
          <w:bCs/>
        </w:rPr>
      </w:pPr>
      <w:r w:rsidRPr="004C74D8">
        <w:rPr>
          <w:b/>
          <w:bCs/>
        </w:rPr>
        <w:t>Sa nature juridique</w:t>
      </w:r>
    </w:p>
    <w:p w14:paraId="6E4755BE" w14:textId="77777777" w:rsidR="004C74D8" w:rsidRPr="004C74D8" w:rsidRDefault="004C74D8" w:rsidP="00C11206">
      <w:pPr>
        <w:spacing w:after="0" w:line="240" w:lineRule="auto"/>
      </w:pPr>
      <w:r w:rsidRPr="004C74D8">
        <w:t xml:space="preserve">Un protocole de fin de conflit peut constituer un </w:t>
      </w:r>
      <w:r w:rsidRPr="004C74D8">
        <w:rPr>
          <w:b/>
          <w:bCs/>
        </w:rPr>
        <w:t>accord collectif</w:t>
      </w:r>
      <w:r w:rsidRPr="004C74D8">
        <w:t xml:space="preserve"> lorsqu’il est négocié et signé dans les conditions applicables aux accords collectifs, notamment avec les organisations syndicales compétentes. (</w:t>
      </w:r>
      <w:hyperlink r:id="rId46" w:tooltip="Cour de cassation, civile, Chambre sociale, 8 avril 2009 ..." w:history="1">
        <w:r w:rsidRPr="004C74D8">
          <w:rPr>
            <w:rStyle w:val="Lienhypertexte"/>
          </w:rPr>
          <w:t>Légifrance</w:t>
        </w:r>
      </w:hyperlink>
      <w:r w:rsidRPr="004C74D8">
        <w:t>)</w:t>
      </w:r>
    </w:p>
    <w:p w14:paraId="41B14CAA" w14:textId="77777777" w:rsidR="004C74D8" w:rsidRPr="004C74D8" w:rsidRDefault="004C74D8" w:rsidP="00C11206">
      <w:pPr>
        <w:spacing w:after="0" w:line="240" w:lineRule="auto"/>
      </w:pPr>
      <w:r w:rsidRPr="004C74D8">
        <w:t>Il ne faut donc pas considérer qu’un protocole de fin de grève est un simple document sans portée juridique.</w:t>
      </w:r>
    </w:p>
    <w:p w14:paraId="49D6EC4D" w14:textId="77777777" w:rsidR="004C74D8" w:rsidRPr="004C74D8" w:rsidRDefault="004C74D8" w:rsidP="00C11206">
      <w:pPr>
        <w:spacing w:after="0" w:line="240" w:lineRule="auto"/>
        <w:rPr>
          <w:b/>
          <w:bCs/>
        </w:rPr>
      </w:pPr>
      <w:r w:rsidRPr="004C74D8">
        <w:rPr>
          <w:b/>
          <w:bCs/>
        </w:rPr>
        <w:t>Point d’attention</w:t>
      </w:r>
    </w:p>
    <w:p w14:paraId="553417F1" w14:textId="6E1E3CB6" w:rsidR="004C74D8" w:rsidRPr="004C74D8" w:rsidRDefault="004C74D8" w:rsidP="00C11206">
      <w:pPr>
        <w:spacing w:after="0" w:line="240" w:lineRule="auto"/>
      </w:pPr>
      <w:r w:rsidRPr="004C74D8">
        <w:t>La qualification dépend notamment</w:t>
      </w:r>
      <w:r w:rsidR="00C11206">
        <w:t> :</w:t>
      </w:r>
    </w:p>
    <w:p w14:paraId="4A876DD0" w14:textId="1FC4EA49" w:rsidR="004C74D8" w:rsidRPr="004C74D8" w:rsidRDefault="004C74D8">
      <w:pPr>
        <w:numPr>
          <w:ilvl w:val="0"/>
          <w:numId w:val="26"/>
        </w:numPr>
        <w:spacing w:after="0" w:line="240" w:lineRule="auto"/>
      </w:pPr>
      <w:r w:rsidRPr="004C74D8">
        <w:t>des parties à la négociation</w:t>
      </w:r>
      <w:r w:rsidR="00C11206">
        <w:t> ;</w:t>
      </w:r>
    </w:p>
    <w:p w14:paraId="488CA8AB" w14:textId="5D16DC48" w:rsidR="004C74D8" w:rsidRPr="004C74D8" w:rsidRDefault="004C74D8">
      <w:pPr>
        <w:numPr>
          <w:ilvl w:val="0"/>
          <w:numId w:val="26"/>
        </w:numPr>
        <w:spacing w:after="0" w:line="240" w:lineRule="auto"/>
      </w:pPr>
      <w:r w:rsidRPr="004C74D8">
        <w:t>des signataires</w:t>
      </w:r>
      <w:r w:rsidR="00C11206">
        <w:t> ;</w:t>
      </w:r>
    </w:p>
    <w:p w14:paraId="572F755F" w14:textId="77777777" w:rsidR="004C74D8" w:rsidRPr="004C74D8" w:rsidRDefault="004C74D8">
      <w:pPr>
        <w:numPr>
          <w:ilvl w:val="0"/>
          <w:numId w:val="26"/>
        </w:numPr>
        <w:spacing w:after="0" w:line="240" w:lineRule="auto"/>
      </w:pPr>
      <w:r w:rsidRPr="004C74D8">
        <w:t>des conditions dans lesquelles le texte a été conclu.</w:t>
      </w:r>
    </w:p>
    <w:p w14:paraId="52B6A1C4" w14:textId="77777777" w:rsidR="004C74D8" w:rsidRPr="004C74D8" w:rsidRDefault="004C74D8" w:rsidP="00C11206">
      <w:pPr>
        <w:pStyle w:val="Titre1"/>
      </w:pPr>
      <w:r w:rsidRPr="004C74D8">
        <w:lastRenderedPageBreak/>
        <w:t>33. La conciliation</w:t>
      </w:r>
    </w:p>
    <w:p w14:paraId="4368B764" w14:textId="77777777" w:rsidR="004C74D8" w:rsidRPr="004C74D8" w:rsidRDefault="004C74D8" w:rsidP="00C11206">
      <w:pPr>
        <w:spacing w:after="0" w:line="240" w:lineRule="auto"/>
      </w:pPr>
      <w:r w:rsidRPr="004C74D8">
        <w:t xml:space="preserve">Tous les conflits collectifs de travail peuvent être soumis à une </w:t>
      </w:r>
      <w:r w:rsidRPr="004C74D8">
        <w:rPr>
          <w:b/>
          <w:bCs/>
        </w:rPr>
        <w:t>procédure de conciliation</w:t>
      </w:r>
      <w:r w:rsidRPr="004C74D8">
        <w:t>. Depuis le 28 mai 2026, l’article L. 2522-1 du Code du travail reprend expressément ce principe. (</w:t>
      </w:r>
      <w:hyperlink r:id="rId47" w:tooltip="Code du travail - Article L2522-1" w:history="1">
        <w:r w:rsidRPr="004C74D8">
          <w:rPr>
            <w:rStyle w:val="Lienhypertexte"/>
          </w:rPr>
          <w:t>Légifrance</w:t>
        </w:r>
      </w:hyperlink>
      <w:r w:rsidRPr="004C74D8">
        <w:t>)</w:t>
      </w:r>
    </w:p>
    <w:p w14:paraId="23505358" w14:textId="77777777" w:rsidR="004C74D8" w:rsidRPr="004C74D8" w:rsidRDefault="004C74D8" w:rsidP="00C11206">
      <w:pPr>
        <w:spacing w:after="0" w:line="240" w:lineRule="auto"/>
      </w:pPr>
      <w:r w:rsidRPr="004C74D8">
        <w:t>La conciliation consiste à réunir les parties afin de les aider à trouver elles-mêmes un accord.</w:t>
      </w:r>
    </w:p>
    <w:p w14:paraId="5B9A0C8B" w14:textId="7DE5B404" w:rsidR="004C74D8" w:rsidRPr="004C74D8" w:rsidRDefault="004C74D8" w:rsidP="00C11206">
      <w:pPr>
        <w:spacing w:after="0" w:line="240" w:lineRule="auto"/>
      </w:pPr>
      <w:r w:rsidRPr="004C74D8">
        <w:t>Elle peut résulter</w:t>
      </w:r>
      <w:r w:rsidR="00C11206">
        <w:t> :</w:t>
      </w:r>
    </w:p>
    <w:p w14:paraId="3FE00577" w14:textId="12FD7CEC" w:rsidR="004C74D8" w:rsidRPr="004C74D8" w:rsidRDefault="004C74D8">
      <w:pPr>
        <w:numPr>
          <w:ilvl w:val="0"/>
          <w:numId w:val="27"/>
        </w:numPr>
        <w:spacing w:after="0" w:line="240" w:lineRule="auto"/>
      </w:pPr>
      <w:r w:rsidRPr="004C74D8">
        <w:t>d’une procédure prévue par une convention ou un accord collectif</w:t>
      </w:r>
      <w:r w:rsidR="00C11206">
        <w:t> ;</w:t>
      </w:r>
    </w:p>
    <w:p w14:paraId="103E7F53" w14:textId="77777777" w:rsidR="004C74D8" w:rsidRPr="004C74D8" w:rsidRDefault="004C74D8">
      <w:pPr>
        <w:numPr>
          <w:ilvl w:val="0"/>
          <w:numId w:val="27"/>
        </w:numPr>
        <w:spacing w:after="0" w:line="240" w:lineRule="auto"/>
      </w:pPr>
      <w:r w:rsidRPr="004C74D8">
        <w:t>ou du mécanisme légal faisant intervenir une commission de conciliation. (</w:t>
      </w:r>
      <w:hyperlink r:id="rId48" w:tooltip="Titre II : Procédure de règlement des conflits collectifs (Articles L2521-1 à L2525-2) - Légifrance" w:history="1">
        <w:r w:rsidRPr="004C74D8">
          <w:rPr>
            <w:rStyle w:val="Lienhypertexte"/>
          </w:rPr>
          <w:t>Légifrance</w:t>
        </w:r>
      </w:hyperlink>
      <w:r w:rsidRPr="004C74D8">
        <w:t>)</w:t>
      </w:r>
    </w:p>
    <w:p w14:paraId="48A74581" w14:textId="77777777" w:rsidR="004C74D8" w:rsidRPr="004C74D8" w:rsidRDefault="004C74D8" w:rsidP="00C11206">
      <w:pPr>
        <w:spacing w:after="0" w:line="240" w:lineRule="auto"/>
        <w:rPr>
          <w:b/>
          <w:bCs/>
        </w:rPr>
      </w:pPr>
      <w:r w:rsidRPr="004C74D8">
        <w:rPr>
          <w:b/>
          <w:bCs/>
        </w:rPr>
        <w:t>Issue de la conciliation</w:t>
      </w:r>
    </w:p>
    <w:p w14:paraId="54224219" w14:textId="3032FA89" w:rsidR="004C74D8" w:rsidRPr="004C74D8" w:rsidRDefault="004C74D8" w:rsidP="00C11206">
      <w:pPr>
        <w:spacing w:after="0" w:line="240" w:lineRule="auto"/>
      </w:pPr>
      <w:r w:rsidRPr="004C74D8">
        <w:t>Un procès-verbal constate</w:t>
      </w:r>
      <w:r w:rsidR="00C11206">
        <w:t> :</w:t>
      </w:r>
    </w:p>
    <w:p w14:paraId="414EA9ED" w14:textId="2E2AE33B" w:rsidR="004C74D8" w:rsidRPr="004C74D8" w:rsidRDefault="004C74D8">
      <w:pPr>
        <w:numPr>
          <w:ilvl w:val="0"/>
          <w:numId w:val="28"/>
        </w:numPr>
        <w:spacing w:after="0" w:line="240" w:lineRule="auto"/>
      </w:pPr>
      <w:r w:rsidRPr="004C74D8">
        <w:t>l’accord</w:t>
      </w:r>
      <w:r w:rsidR="00C11206">
        <w:t> ;</w:t>
      </w:r>
    </w:p>
    <w:p w14:paraId="01D9B1B5" w14:textId="70DAF317" w:rsidR="004C74D8" w:rsidRPr="004C74D8" w:rsidRDefault="004C74D8">
      <w:pPr>
        <w:numPr>
          <w:ilvl w:val="0"/>
          <w:numId w:val="28"/>
        </w:numPr>
        <w:spacing w:after="0" w:line="240" w:lineRule="auto"/>
      </w:pPr>
      <w:r w:rsidRPr="004C74D8">
        <w:t>le désaccord</w:t>
      </w:r>
      <w:r w:rsidR="00C11206">
        <w:t> ;</w:t>
      </w:r>
    </w:p>
    <w:p w14:paraId="1783209B" w14:textId="77777777" w:rsidR="004C74D8" w:rsidRPr="004C74D8" w:rsidRDefault="004C74D8">
      <w:pPr>
        <w:numPr>
          <w:ilvl w:val="0"/>
          <w:numId w:val="28"/>
        </w:numPr>
        <w:spacing w:after="0" w:line="240" w:lineRule="auto"/>
      </w:pPr>
      <w:r w:rsidRPr="004C74D8">
        <w:t>ou l’accord partiel.</w:t>
      </w:r>
    </w:p>
    <w:p w14:paraId="1C86A877" w14:textId="77777777" w:rsidR="004C74D8" w:rsidRPr="004C74D8" w:rsidRDefault="004C74D8" w:rsidP="00C11206">
      <w:pPr>
        <w:spacing w:after="0" w:line="240" w:lineRule="auto"/>
      </w:pPr>
      <w:r w:rsidRPr="004C74D8">
        <w:t>Il précise les points sur lesquels les parties se sont entendues et ceux sur lesquels le désaccord subsiste. (</w:t>
      </w:r>
      <w:hyperlink r:id="rId49" w:tooltip="Livre V : Les conflits collectifs (Articles L2511-1 à L2525-2) - Légifrance" w:history="1">
        <w:r w:rsidRPr="004C74D8">
          <w:rPr>
            <w:rStyle w:val="Lienhypertexte"/>
          </w:rPr>
          <w:t>Légifrance</w:t>
        </w:r>
      </w:hyperlink>
      <w:r w:rsidRPr="004C74D8">
        <w:t>)</w:t>
      </w:r>
    </w:p>
    <w:p w14:paraId="74F992A7" w14:textId="77777777" w:rsidR="004C74D8" w:rsidRPr="004C74D8" w:rsidRDefault="004C74D8" w:rsidP="00C11206">
      <w:pPr>
        <w:pStyle w:val="Titre1"/>
      </w:pPr>
      <w:r w:rsidRPr="004C74D8">
        <w:t>34. La médiation</w:t>
      </w:r>
    </w:p>
    <w:p w14:paraId="257BFE11" w14:textId="77777777" w:rsidR="004C74D8" w:rsidRPr="004C74D8" w:rsidRDefault="004C74D8" w:rsidP="00C11206">
      <w:pPr>
        <w:spacing w:after="0" w:line="240" w:lineRule="auto"/>
      </w:pPr>
      <w:r w:rsidRPr="004C74D8">
        <w:t xml:space="preserve">En cas d’échec de la conciliation, le conflit peut être soumis à une </w:t>
      </w:r>
      <w:r w:rsidRPr="004C74D8">
        <w:rPr>
          <w:b/>
          <w:bCs/>
        </w:rPr>
        <w:t>médiation</w:t>
      </w:r>
      <w:r w:rsidRPr="004C74D8">
        <w:t>.</w:t>
      </w:r>
    </w:p>
    <w:p w14:paraId="20CE8D26" w14:textId="672C686B" w:rsidR="004C74D8" w:rsidRPr="004C74D8" w:rsidRDefault="004C74D8" w:rsidP="00C11206">
      <w:pPr>
        <w:spacing w:after="0" w:line="240" w:lineRule="auto"/>
      </w:pPr>
      <w:r w:rsidRPr="004C74D8">
        <w:t>Le médiateur est un tiers chargé</w:t>
      </w:r>
      <w:r w:rsidR="00C11206">
        <w:t> :</w:t>
      </w:r>
    </w:p>
    <w:p w14:paraId="2F099C69" w14:textId="6D606B40" w:rsidR="004C74D8" w:rsidRPr="004C74D8" w:rsidRDefault="004C74D8">
      <w:pPr>
        <w:numPr>
          <w:ilvl w:val="0"/>
          <w:numId w:val="29"/>
        </w:numPr>
        <w:spacing w:after="0" w:line="240" w:lineRule="auto"/>
      </w:pPr>
      <w:r w:rsidRPr="004C74D8">
        <w:t>de rencontrer les parties</w:t>
      </w:r>
      <w:r w:rsidR="00C11206">
        <w:t> ;</w:t>
      </w:r>
    </w:p>
    <w:p w14:paraId="1EC22510" w14:textId="3036C00F" w:rsidR="004C74D8" w:rsidRPr="004C74D8" w:rsidRDefault="004C74D8">
      <w:pPr>
        <w:numPr>
          <w:ilvl w:val="0"/>
          <w:numId w:val="29"/>
        </w:numPr>
        <w:spacing w:after="0" w:line="240" w:lineRule="auto"/>
      </w:pPr>
      <w:r w:rsidRPr="004C74D8">
        <w:t>de tenter de les rapprocher</w:t>
      </w:r>
      <w:r w:rsidR="00C11206">
        <w:t> ;</w:t>
      </w:r>
    </w:p>
    <w:p w14:paraId="1914A424" w14:textId="77777777" w:rsidR="004C74D8" w:rsidRPr="004C74D8" w:rsidRDefault="004C74D8">
      <w:pPr>
        <w:numPr>
          <w:ilvl w:val="0"/>
          <w:numId w:val="29"/>
        </w:numPr>
        <w:spacing w:after="0" w:line="240" w:lineRule="auto"/>
      </w:pPr>
      <w:r w:rsidRPr="004C74D8">
        <w:t>puis de formuler des propositions de règlement.</w:t>
      </w:r>
    </w:p>
    <w:p w14:paraId="47E9BDF0" w14:textId="77777777" w:rsidR="004C74D8" w:rsidRPr="004C74D8" w:rsidRDefault="004C74D8" w:rsidP="00C11206">
      <w:pPr>
        <w:spacing w:after="0" w:line="240" w:lineRule="auto"/>
      </w:pPr>
      <w:r w:rsidRPr="004C74D8">
        <w:t>La procédure peut notamment être engagée par le président de la commission de conciliation ou par l’autorité administrative dans les conditions prévues par le Code du travail. (</w:t>
      </w:r>
      <w:hyperlink r:id="rId50" w:tooltip="Livre V : Les conflits collectifs (Articles L2511-1 à L2525-2) - Légifrance" w:history="1">
        <w:r w:rsidRPr="004C74D8">
          <w:rPr>
            <w:rStyle w:val="Lienhypertexte"/>
          </w:rPr>
          <w:t>Légifrance</w:t>
        </w:r>
      </w:hyperlink>
      <w:r w:rsidRPr="004C74D8">
        <w:t>)</w:t>
      </w:r>
    </w:p>
    <w:p w14:paraId="6D287740" w14:textId="77777777" w:rsidR="004C74D8" w:rsidRPr="004C74D8" w:rsidRDefault="004C74D8" w:rsidP="00C11206">
      <w:pPr>
        <w:spacing w:after="0" w:line="240" w:lineRule="auto"/>
        <w:rPr>
          <w:b/>
          <w:bCs/>
        </w:rPr>
      </w:pPr>
      <w:r w:rsidRPr="004C74D8">
        <w:rPr>
          <w:b/>
          <w:bCs/>
        </w:rPr>
        <w:t>Le rôle du médiateur</w:t>
      </w:r>
    </w:p>
    <w:p w14:paraId="4473D500" w14:textId="77777777" w:rsidR="004C74D8" w:rsidRPr="004C74D8" w:rsidRDefault="004C74D8" w:rsidP="00C11206">
      <w:pPr>
        <w:spacing w:after="0" w:line="240" w:lineRule="auto"/>
      </w:pPr>
      <w:r w:rsidRPr="004C74D8">
        <w:t xml:space="preserve">Après avoir tenté, si nécessaire, de concilier les parties, le médiateur leur présente une </w:t>
      </w:r>
      <w:r w:rsidRPr="004C74D8">
        <w:rPr>
          <w:b/>
          <w:bCs/>
        </w:rPr>
        <w:t>recommandation motivée</w:t>
      </w:r>
      <w:r w:rsidRPr="004C74D8">
        <w:t xml:space="preserve"> comportant des propositions de règlement.</w:t>
      </w:r>
    </w:p>
    <w:p w14:paraId="2ABF397E" w14:textId="77777777" w:rsidR="004C74D8" w:rsidRPr="004C74D8" w:rsidRDefault="004C74D8" w:rsidP="00C11206">
      <w:pPr>
        <w:spacing w:after="0" w:line="240" w:lineRule="auto"/>
      </w:pPr>
      <w:r w:rsidRPr="004C74D8">
        <w:t>Il dispose en principe d’un délai d’un mois à compter de sa désignation, sauf prorogation acceptée. (</w:t>
      </w:r>
      <w:hyperlink r:id="rId51" w:tooltip="Livre V : Les conflits collectifs (Articles L2511-1 à L2525-2) - Légifrance" w:history="1">
        <w:r w:rsidRPr="004C74D8">
          <w:rPr>
            <w:rStyle w:val="Lienhypertexte"/>
          </w:rPr>
          <w:t>Légifrance</w:t>
        </w:r>
      </w:hyperlink>
      <w:r w:rsidRPr="004C74D8">
        <w:t>)</w:t>
      </w:r>
    </w:p>
    <w:p w14:paraId="050D5E1C" w14:textId="77777777" w:rsidR="004C74D8" w:rsidRPr="004C74D8" w:rsidRDefault="004C74D8" w:rsidP="00C11206">
      <w:pPr>
        <w:pStyle w:val="Titre1"/>
      </w:pPr>
      <w:r w:rsidRPr="004C74D8">
        <w:t>35. Les parties peuvent refuser la recommandation du médiateur</w:t>
      </w:r>
    </w:p>
    <w:p w14:paraId="6CE008A6" w14:textId="77777777" w:rsidR="004C74D8" w:rsidRPr="004C74D8" w:rsidRDefault="004C74D8" w:rsidP="00C11206">
      <w:pPr>
        <w:spacing w:after="0" w:line="240" w:lineRule="auto"/>
      </w:pPr>
      <w:r w:rsidRPr="004C74D8">
        <w:t xml:space="preserve">À compter de sa réception, les parties disposent d’un délai de </w:t>
      </w:r>
      <w:r w:rsidRPr="004C74D8">
        <w:rPr>
          <w:b/>
          <w:bCs/>
        </w:rPr>
        <w:t>8 jours</w:t>
      </w:r>
      <w:r w:rsidRPr="004C74D8">
        <w:t xml:space="preserve"> pour notifier leur rejet motivé de la proposition.</w:t>
      </w:r>
    </w:p>
    <w:p w14:paraId="69B8B626" w14:textId="77777777" w:rsidR="004C74D8" w:rsidRPr="004C74D8" w:rsidRDefault="004C74D8" w:rsidP="00C11206">
      <w:pPr>
        <w:spacing w:after="0" w:line="240" w:lineRule="auto"/>
      </w:pPr>
      <w:r w:rsidRPr="004C74D8">
        <w:t>À défaut, la procédure conduit à constater l’accord ou le désaccord selon les positions prises. (</w:t>
      </w:r>
      <w:hyperlink r:id="rId52" w:tooltip="Livre V : Les conflits collectifs (Articles L2511-1 à L2525-2) - Légifrance" w:history="1">
        <w:r w:rsidRPr="004C74D8">
          <w:rPr>
            <w:rStyle w:val="Lienhypertexte"/>
          </w:rPr>
          <w:t>Légifrance</w:t>
        </w:r>
      </w:hyperlink>
      <w:r w:rsidRPr="004C74D8">
        <w:t>)</w:t>
      </w:r>
    </w:p>
    <w:p w14:paraId="6E30B4BB" w14:textId="77777777" w:rsidR="004C74D8" w:rsidRPr="004C74D8" w:rsidRDefault="004C74D8" w:rsidP="00C11206">
      <w:pPr>
        <w:spacing w:after="0" w:line="240" w:lineRule="auto"/>
        <w:rPr>
          <w:b/>
          <w:bCs/>
        </w:rPr>
      </w:pPr>
      <w:r w:rsidRPr="004C74D8">
        <w:rPr>
          <w:b/>
          <w:bCs/>
        </w:rPr>
        <w:t>À retenir</w:t>
      </w:r>
    </w:p>
    <w:p w14:paraId="5D925D79" w14:textId="77777777" w:rsidR="004C74D8" w:rsidRPr="004C74D8" w:rsidRDefault="004C74D8" w:rsidP="00C11206">
      <w:pPr>
        <w:spacing w:after="0" w:line="240" w:lineRule="auto"/>
      </w:pPr>
      <w:r w:rsidRPr="004C74D8">
        <w:rPr>
          <w:b/>
          <w:bCs/>
        </w:rPr>
        <w:t>Médiateur = propose une solution</w:t>
      </w:r>
    </w:p>
    <w:p w14:paraId="5318C864" w14:textId="77777777" w:rsidR="004C74D8" w:rsidRPr="004C74D8" w:rsidRDefault="004C74D8" w:rsidP="00C11206">
      <w:pPr>
        <w:spacing w:after="0" w:line="240" w:lineRule="auto"/>
      </w:pPr>
      <w:r w:rsidRPr="004C74D8">
        <w:t>Il ne tranche pas lui-même le conflit comme le ferait un arbitre.</w:t>
      </w:r>
    </w:p>
    <w:p w14:paraId="78CC9192" w14:textId="77777777" w:rsidR="004C74D8" w:rsidRPr="004C74D8" w:rsidRDefault="004C74D8" w:rsidP="00C11206">
      <w:pPr>
        <w:pStyle w:val="Titre1"/>
      </w:pPr>
      <w:r w:rsidRPr="004C74D8">
        <w:t>36. L’arbitrage</w:t>
      </w:r>
    </w:p>
    <w:p w14:paraId="5AF987CC" w14:textId="77777777" w:rsidR="004C74D8" w:rsidRPr="004C74D8" w:rsidRDefault="004C74D8" w:rsidP="00C11206">
      <w:pPr>
        <w:spacing w:after="0" w:line="240" w:lineRule="auto"/>
      </w:pPr>
      <w:r w:rsidRPr="004C74D8">
        <w:t>L’</w:t>
      </w:r>
      <w:r w:rsidRPr="004C74D8">
        <w:rPr>
          <w:b/>
          <w:bCs/>
        </w:rPr>
        <w:t>arbitrage</w:t>
      </w:r>
      <w:r w:rsidRPr="004C74D8">
        <w:t xml:space="preserve"> repose sur l’intervention d’un tiers auquel les parties confient le pouvoir de </w:t>
      </w:r>
      <w:r w:rsidRPr="004C74D8">
        <w:rPr>
          <w:b/>
          <w:bCs/>
        </w:rPr>
        <w:t>trancher le conflit</w:t>
      </w:r>
      <w:r w:rsidRPr="004C74D8">
        <w:t>.</w:t>
      </w:r>
    </w:p>
    <w:p w14:paraId="31DB7D65" w14:textId="77777777" w:rsidR="004C74D8" w:rsidRPr="004C74D8" w:rsidRDefault="004C74D8" w:rsidP="00C11206">
      <w:pPr>
        <w:spacing w:after="0" w:line="240" w:lineRule="auto"/>
      </w:pPr>
      <w:r w:rsidRPr="004C74D8">
        <w:t>Une convention ou un accord collectif peut prévoir une procédure contractuelle d’arbitrage et une liste d’arbitres.</w:t>
      </w:r>
    </w:p>
    <w:p w14:paraId="4C664ED4" w14:textId="77777777" w:rsidR="004C74D8" w:rsidRPr="004C74D8" w:rsidRDefault="004C74D8" w:rsidP="00C11206">
      <w:pPr>
        <w:spacing w:after="0" w:line="240" w:lineRule="auto"/>
      </w:pPr>
      <w:r w:rsidRPr="004C74D8">
        <w:t>À défaut, les parties peuvent décider d’un commun accord de recourir à l’arbitrage après une conciliation ou une médiation infructueuse. (</w:t>
      </w:r>
      <w:hyperlink r:id="rId53" w:tooltip="Chapitre IV : Arbitrage (Articles L2524-1 à L2524-11) - Légifrance" w:history="1">
        <w:r w:rsidRPr="004C74D8">
          <w:rPr>
            <w:rStyle w:val="Lienhypertexte"/>
          </w:rPr>
          <w:t>Légifrance</w:t>
        </w:r>
      </w:hyperlink>
      <w:r w:rsidRPr="004C74D8">
        <w:t>)</w:t>
      </w:r>
    </w:p>
    <w:p w14:paraId="0BEAEB44" w14:textId="77777777" w:rsidR="004C74D8" w:rsidRPr="004C74D8" w:rsidRDefault="004C74D8" w:rsidP="00C11206">
      <w:pPr>
        <w:spacing w:after="0" w:line="240" w:lineRule="auto"/>
        <w:rPr>
          <w:b/>
          <w:bCs/>
        </w:rPr>
      </w:pPr>
      <w:r w:rsidRPr="004C74D8">
        <w:rPr>
          <w:b/>
          <w:bCs/>
        </w:rPr>
        <w:t>Le rôle de l’arbitre</w:t>
      </w:r>
    </w:p>
    <w:p w14:paraId="4E5057C9" w14:textId="215C13D8" w:rsidR="004C74D8" w:rsidRPr="004C74D8" w:rsidRDefault="004C74D8" w:rsidP="00C11206">
      <w:pPr>
        <w:spacing w:after="0" w:line="240" w:lineRule="auto"/>
      </w:pPr>
      <w:r w:rsidRPr="004C74D8">
        <w:t>L’arbitre peut statuer</w:t>
      </w:r>
      <w:r w:rsidR="00C11206">
        <w:t> :</w:t>
      </w:r>
    </w:p>
    <w:p w14:paraId="7B4489D1" w14:textId="345FD98C" w:rsidR="004C74D8" w:rsidRPr="004C74D8" w:rsidRDefault="004C74D8">
      <w:pPr>
        <w:numPr>
          <w:ilvl w:val="0"/>
          <w:numId w:val="30"/>
        </w:numPr>
        <w:spacing w:after="0" w:line="240" w:lineRule="auto"/>
      </w:pPr>
      <w:r w:rsidRPr="004C74D8">
        <w:rPr>
          <w:b/>
          <w:bCs/>
        </w:rPr>
        <w:t>en droit</w:t>
      </w:r>
      <w:r w:rsidRPr="004C74D8">
        <w:t xml:space="preserve"> lorsqu’il s’agit notamment d’interpréter ou d’appliquer des règles juridiques ou conventionnelles</w:t>
      </w:r>
      <w:r w:rsidR="00C11206">
        <w:t> ;</w:t>
      </w:r>
    </w:p>
    <w:p w14:paraId="0F6801ED" w14:textId="77777777" w:rsidR="004C74D8" w:rsidRPr="004C74D8" w:rsidRDefault="004C74D8">
      <w:pPr>
        <w:numPr>
          <w:ilvl w:val="0"/>
          <w:numId w:val="30"/>
        </w:numPr>
        <w:spacing w:after="0" w:line="240" w:lineRule="auto"/>
      </w:pPr>
      <w:r w:rsidRPr="004C74D8">
        <w:rPr>
          <w:b/>
          <w:bCs/>
        </w:rPr>
        <w:t>en équité</w:t>
      </w:r>
      <w:r w:rsidRPr="004C74D8">
        <w:t xml:space="preserve"> pour certains autres conflits, par exemple sur des conditions de travail ou des salaires qui ne sont pas déjà fixés par une règle applicable. (</w:t>
      </w:r>
      <w:hyperlink r:id="rId54" w:tooltip="Chapitre IV : Arbitrage (Articles L2524-1 à L2524-11) - Légifrance" w:history="1">
        <w:r w:rsidRPr="004C74D8">
          <w:rPr>
            <w:rStyle w:val="Lienhypertexte"/>
          </w:rPr>
          <w:t>Légifrance</w:t>
        </w:r>
      </w:hyperlink>
      <w:r w:rsidRPr="004C74D8">
        <w:t>)</w:t>
      </w:r>
    </w:p>
    <w:p w14:paraId="241EA343" w14:textId="77777777" w:rsidR="004C74D8" w:rsidRPr="004C74D8" w:rsidRDefault="004C74D8" w:rsidP="00C11206">
      <w:pPr>
        <w:spacing w:after="0" w:line="240" w:lineRule="auto"/>
      </w:pPr>
      <w:r w:rsidRPr="004C74D8">
        <w:t xml:space="preserve">Il rend une </w:t>
      </w:r>
      <w:r w:rsidRPr="004C74D8">
        <w:rPr>
          <w:b/>
          <w:bCs/>
        </w:rPr>
        <w:t>sentence arbitrale motivée</w:t>
      </w:r>
      <w:r w:rsidRPr="004C74D8">
        <w:t>. (</w:t>
      </w:r>
      <w:hyperlink r:id="rId55" w:tooltip="Chapitre IV : Arbitrage (Articles L2524-1 à L2524-11) - Légifrance" w:history="1">
        <w:r w:rsidRPr="004C74D8">
          <w:rPr>
            <w:rStyle w:val="Lienhypertexte"/>
          </w:rPr>
          <w:t>Légifrance</w:t>
        </w:r>
      </w:hyperlink>
      <w:r w:rsidRPr="004C74D8">
        <w:t>)</w:t>
      </w:r>
    </w:p>
    <w:p w14:paraId="466A03BA" w14:textId="77777777" w:rsidR="004C74D8" w:rsidRPr="004C74D8" w:rsidRDefault="004C74D8" w:rsidP="00C11206">
      <w:pPr>
        <w:pStyle w:val="Titre1"/>
      </w:pPr>
      <w:r w:rsidRPr="004C74D8">
        <w:lastRenderedPageBreak/>
        <w:t>37. Les effets de l’accord ou de la sentence arbitrale</w:t>
      </w:r>
    </w:p>
    <w:p w14:paraId="6C1DCDDC" w14:textId="77777777" w:rsidR="004C74D8" w:rsidRPr="004C74D8" w:rsidRDefault="004C74D8" w:rsidP="00C11206">
      <w:pPr>
        <w:spacing w:after="0" w:line="240" w:lineRule="auto"/>
      </w:pPr>
      <w:r w:rsidRPr="004C74D8">
        <w:t xml:space="preserve">Les accords et sentences intervenant dans le cadre des procédures légales de règlement des conflits collectifs ont les </w:t>
      </w:r>
      <w:r w:rsidRPr="004C74D8">
        <w:rPr>
          <w:b/>
          <w:bCs/>
        </w:rPr>
        <w:t>mêmes effets que les conventions et accords collectifs de travail</w:t>
      </w:r>
      <w:r w:rsidRPr="004C74D8">
        <w:t>.</w:t>
      </w:r>
    </w:p>
    <w:p w14:paraId="4E6F6237" w14:textId="77777777" w:rsidR="004C74D8" w:rsidRPr="004C74D8" w:rsidRDefault="004C74D8" w:rsidP="00C11206">
      <w:pPr>
        <w:spacing w:after="0" w:line="240" w:lineRule="auto"/>
      </w:pPr>
      <w:r w:rsidRPr="004C74D8">
        <w:t>Ils deviennent en principe applicables à compter du lendemain de leur dépôt, sauf stipulation contraire. (</w:t>
      </w:r>
      <w:hyperlink r:id="rId56" w:tooltip="Chapitre IV : Arbitrage (Articles L2524-1 à L2524-11) - Légifrance" w:history="1">
        <w:r w:rsidRPr="004C74D8">
          <w:rPr>
            <w:rStyle w:val="Lienhypertexte"/>
          </w:rPr>
          <w:t>Légifrance</w:t>
        </w:r>
      </w:hyperlink>
      <w:r w:rsidRPr="004C74D8">
        <w:t>)</w:t>
      </w:r>
    </w:p>
    <w:p w14:paraId="2217A409" w14:textId="77777777" w:rsidR="004C74D8" w:rsidRPr="004C74D8" w:rsidRDefault="004C74D8" w:rsidP="00C11206">
      <w:pPr>
        <w:pStyle w:val="Titre1"/>
      </w:pPr>
      <w:r w:rsidRPr="004C74D8">
        <w:t>38. Comparaison des modes de règlement</w:t>
      </w:r>
    </w:p>
    <w:tbl>
      <w:tblPr>
        <w:tblStyle w:val="Grilledutableau"/>
        <w:tblW w:w="0" w:type="auto"/>
        <w:tblLook w:val="04A0" w:firstRow="1" w:lastRow="0" w:firstColumn="1" w:lastColumn="0" w:noHBand="0" w:noVBand="1"/>
      </w:tblPr>
      <w:tblGrid>
        <w:gridCol w:w="2013"/>
        <w:gridCol w:w="1928"/>
        <w:gridCol w:w="3469"/>
        <w:gridCol w:w="3046"/>
      </w:tblGrid>
      <w:tr w:rsidR="004C74D8" w:rsidRPr="00C11206" w14:paraId="67641F86" w14:textId="77777777" w:rsidTr="00C11206">
        <w:trPr>
          <w:tblHeader/>
        </w:trPr>
        <w:tc>
          <w:tcPr>
            <w:tcW w:w="0" w:type="auto"/>
            <w:hideMark/>
          </w:tcPr>
          <w:p w14:paraId="7FFCAEC1"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Mode</w:t>
            </w:r>
          </w:p>
        </w:tc>
        <w:tc>
          <w:tcPr>
            <w:tcW w:w="0" w:type="auto"/>
            <w:hideMark/>
          </w:tcPr>
          <w:p w14:paraId="1BC918E1"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Intervention d’un tiers</w:t>
            </w:r>
          </w:p>
        </w:tc>
        <w:tc>
          <w:tcPr>
            <w:tcW w:w="0" w:type="auto"/>
            <w:hideMark/>
          </w:tcPr>
          <w:p w14:paraId="0CCC1F79" w14:textId="7649848A" w:rsidR="004C74D8" w:rsidRPr="00C11206" w:rsidRDefault="004C74D8" w:rsidP="00C11206">
            <w:pPr>
              <w:jc w:val="left"/>
              <w:rPr>
                <w:rFonts w:ascii="Calibri" w:hAnsi="Calibri" w:cs="Calibri"/>
                <w:b/>
                <w:bCs/>
                <w:sz w:val="20"/>
              </w:rPr>
            </w:pPr>
            <w:r w:rsidRPr="00C11206">
              <w:rPr>
                <w:rFonts w:ascii="Calibri" w:hAnsi="Calibri" w:cs="Calibri"/>
                <w:b/>
                <w:bCs/>
                <w:sz w:val="20"/>
              </w:rPr>
              <w:t>Qui détermine la solution</w:t>
            </w:r>
            <w:r w:rsidR="00C11206" w:rsidRPr="00C11206">
              <w:rPr>
                <w:rFonts w:ascii="Calibri" w:hAnsi="Calibri" w:cs="Calibri"/>
                <w:b/>
                <w:bCs/>
                <w:sz w:val="20"/>
              </w:rPr>
              <w:t> ?</w:t>
            </w:r>
          </w:p>
        </w:tc>
        <w:tc>
          <w:tcPr>
            <w:tcW w:w="0" w:type="auto"/>
            <w:hideMark/>
          </w:tcPr>
          <w:p w14:paraId="0DE00D1F"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Résultat</w:t>
            </w:r>
          </w:p>
        </w:tc>
      </w:tr>
      <w:tr w:rsidR="004C74D8" w:rsidRPr="00C11206" w14:paraId="26FD43C4" w14:textId="77777777" w:rsidTr="00C11206">
        <w:tc>
          <w:tcPr>
            <w:tcW w:w="0" w:type="auto"/>
            <w:hideMark/>
          </w:tcPr>
          <w:p w14:paraId="071A398A" w14:textId="77777777" w:rsidR="004C74D8" w:rsidRPr="00C11206" w:rsidRDefault="004C74D8" w:rsidP="00C11206">
            <w:pPr>
              <w:jc w:val="left"/>
              <w:rPr>
                <w:rFonts w:ascii="Calibri" w:hAnsi="Calibri" w:cs="Calibri"/>
                <w:sz w:val="20"/>
              </w:rPr>
            </w:pPr>
            <w:r w:rsidRPr="00C11206">
              <w:rPr>
                <w:rFonts w:ascii="Calibri" w:hAnsi="Calibri" w:cs="Calibri"/>
                <w:b/>
                <w:bCs/>
                <w:sz w:val="20"/>
              </w:rPr>
              <w:t>Négociation directe</w:t>
            </w:r>
          </w:p>
        </w:tc>
        <w:tc>
          <w:tcPr>
            <w:tcW w:w="0" w:type="auto"/>
            <w:hideMark/>
          </w:tcPr>
          <w:p w14:paraId="141E1F27" w14:textId="77777777" w:rsidR="004C74D8" w:rsidRPr="00C11206" w:rsidRDefault="004C74D8" w:rsidP="00C11206">
            <w:pPr>
              <w:jc w:val="left"/>
              <w:rPr>
                <w:rFonts w:ascii="Calibri" w:hAnsi="Calibri" w:cs="Calibri"/>
                <w:sz w:val="20"/>
              </w:rPr>
            </w:pPr>
            <w:r w:rsidRPr="00C11206">
              <w:rPr>
                <w:rFonts w:ascii="Calibri" w:hAnsi="Calibri" w:cs="Calibri"/>
                <w:sz w:val="20"/>
              </w:rPr>
              <w:t>Non</w:t>
            </w:r>
          </w:p>
        </w:tc>
        <w:tc>
          <w:tcPr>
            <w:tcW w:w="0" w:type="auto"/>
            <w:hideMark/>
          </w:tcPr>
          <w:p w14:paraId="629DE199" w14:textId="77777777" w:rsidR="004C74D8" w:rsidRPr="00C11206" w:rsidRDefault="004C74D8" w:rsidP="00C11206">
            <w:pPr>
              <w:jc w:val="left"/>
              <w:rPr>
                <w:rFonts w:ascii="Calibri" w:hAnsi="Calibri" w:cs="Calibri"/>
                <w:sz w:val="20"/>
              </w:rPr>
            </w:pPr>
            <w:r w:rsidRPr="00C11206">
              <w:rPr>
                <w:rFonts w:ascii="Calibri" w:hAnsi="Calibri" w:cs="Calibri"/>
                <w:sz w:val="20"/>
              </w:rPr>
              <w:t>Les parties</w:t>
            </w:r>
          </w:p>
        </w:tc>
        <w:tc>
          <w:tcPr>
            <w:tcW w:w="0" w:type="auto"/>
            <w:hideMark/>
          </w:tcPr>
          <w:p w14:paraId="5DE4A0E4" w14:textId="77777777" w:rsidR="004C74D8" w:rsidRPr="00C11206" w:rsidRDefault="004C74D8" w:rsidP="00C11206">
            <w:pPr>
              <w:jc w:val="left"/>
              <w:rPr>
                <w:rFonts w:ascii="Calibri" w:hAnsi="Calibri" w:cs="Calibri"/>
                <w:sz w:val="20"/>
              </w:rPr>
            </w:pPr>
            <w:r w:rsidRPr="00C11206">
              <w:rPr>
                <w:rFonts w:ascii="Calibri" w:hAnsi="Calibri" w:cs="Calibri"/>
                <w:sz w:val="20"/>
              </w:rPr>
              <w:t>Accord éventuel</w:t>
            </w:r>
          </w:p>
        </w:tc>
      </w:tr>
      <w:tr w:rsidR="004C74D8" w:rsidRPr="00C11206" w14:paraId="11A4F1A4" w14:textId="77777777" w:rsidTr="00C11206">
        <w:tc>
          <w:tcPr>
            <w:tcW w:w="0" w:type="auto"/>
            <w:hideMark/>
          </w:tcPr>
          <w:p w14:paraId="5D1D701F" w14:textId="77777777" w:rsidR="004C74D8" w:rsidRPr="00C11206" w:rsidRDefault="004C74D8" w:rsidP="00C11206">
            <w:pPr>
              <w:jc w:val="left"/>
              <w:rPr>
                <w:rFonts w:ascii="Calibri" w:hAnsi="Calibri" w:cs="Calibri"/>
                <w:sz w:val="20"/>
              </w:rPr>
            </w:pPr>
            <w:r w:rsidRPr="00C11206">
              <w:rPr>
                <w:rFonts w:ascii="Calibri" w:hAnsi="Calibri" w:cs="Calibri"/>
                <w:b/>
                <w:bCs/>
                <w:sz w:val="20"/>
              </w:rPr>
              <w:t>Conciliation</w:t>
            </w:r>
          </w:p>
        </w:tc>
        <w:tc>
          <w:tcPr>
            <w:tcW w:w="0" w:type="auto"/>
            <w:hideMark/>
          </w:tcPr>
          <w:p w14:paraId="4D633EC3" w14:textId="77777777" w:rsidR="004C74D8" w:rsidRPr="00C11206" w:rsidRDefault="004C74D8" w:rsidP="00C11206">
            <w:pPr>
              <w:jc w:val="left"/>
              <w:rPr>
                <w:rFonts w:ascii="Calibri" w:hAnsi="Calibri" w:cs="Calibri"/>
                <w:sz w:val="20"/>
              </w:rPr>
            </w:pPr>
            <w:r w:rsidRPr="00C11206">
              <w:rPr>
                <w:rFonts w:ascii="Calibri" w:hAnsi="Calibri" w:cs="Calibri"/>
                <w:sz w:val="20"/>
              </w:rPr>
              <w:t>Oui</w:t>
            </w:r>
          </w:p>
        </w:tc>
        <w:tc>
          <w:tcPr>
            <w:tcW w:w="0" w:type="auto"/>
            <w:hideMark/>
          </w:tcPr>
          <w:p w14:paraId="736B8F16" w14:textId="77777777" w:rsidR="004C74D8" w:rsidRPr="00C11206" w:rsidRDefault="004C74D8" w:rsidP="00C11206">
            <w:pPr>
              <w:jc w:val="left"/>
              <w:rPr>
                <w:rFonts w:ascii="Calibri" w:hAnsi="Calibri" w:cs="Calibri"/>
                <w:sz w:val="20"/>
              </w:rPr>
            </w:pPr>
            <w:r w:rsidRPr="00C11206">
              <w:rPr>
                <w:rFonts w:ascii="Calibri" w:hAnsi="Calibri" w:cs="Calibri"/>
                <w:sz w:val="20"/>
              </w:rPr>
              <w:t>Les parties</w:t>
            </w:r>
          </w:p>
        </w:tc>
        <w:tc>
          <w:tcPr>
            <w:tcW w:w="0" w:type="auto"/>
            <w:hideMark/>
          </w:tcPr>
          <w:p w14:paraId="005D2D71" w14:textId="77777777" w:rsidR="004C74D8" w:rsidRPr="00C11206" w:rsidRDefault="004C74D8" w:rsidP="00C11206">
            <w:pPr>
              <w:jc w:val="left"/>
              <w:rPr>
                <w:rFonts w:ascii="Calibri" w:hAnsi="Calibri" w:cs="Calibri"/>
                <w:sz w:val="20"/>
              </w:rPr>
            </w:pPr>
            <w:r w:rsidRPr="00C11206">
              <w:rPr>
                <w:rFonts w:ascii="Calibri" w:hAnsi="Calibri" w:cs="Calibri"/>
                <w:sz w:val="20"/>
              </w:rPr>
              <w:t>Accord ou constat de désaccord</w:t>
            </w:r>
          </w:p>
        </w:tc>
      </w:tr>
      <w:tr w:rsidR="004C74D8" w:rsidRPr="00C11206" w14:paraId="37D5028F" w14:textId="77777777" w:rsidTr="00C11206">
        <w:tc>
          <w:tcPr>
            <w:tcW w:w="0" w:type="auto"/>
            <w:hideMark/>
          </w:tcPr>
          <w:p w14:paraId="7FD6CCC9" w14:textId="77777777" w:rsidR="004C74D8" w:rsidRPr="00C11206" w:rsidRDefault="004C74D8" w:rsidP="00C11206">
            <w:pPr>
              <w:jc w:val="left"/>
              <w:rPr>
                <w:rFonts w:ascii="Calibri" w:hAnsi="Calibri" w:cs="Calibri"/>
                <w:sz w:val="20"/>
              </w:rPr>
            </w:pPr>
            <w:r w:rsidRPr="00C11206">
              <w:rPr>
                <w:rFonts w:ascii="Calibri" w:hAnsi="Calibri" w:cs="Calibri"/>
                <w:b/>
                <w:bCs/>
                <w:sz w:val="20"/>
              </w:rPr>
              <w:t>Médiation</w:t>
            </w:r>
          </w:p>
        </w:tc>
        <w:tc>
          <w:tcPr>
            <w:tcW w:w="0" w:type="auto"/>
            <w:hideMark/>
          </w:tcPr>
          <w:p w14:paraId="6E7B29AB" w14:textId="77777777" w:rsidR="004C74D8" w:rsidRPr="00C11206" w:rsidRDefault="004C74D8" w:rsidP="00C11206">
            <w:pPr>
              <w:jc w:val="left"/>
              <w:rPr>
                <w:rFonts w:ascii="Calibri" w:hAnsi="Calibri" w:cs="Calibri"/>
                <w:sz w:val="20"/>
              </w:rPr>
            </w:pPr>
            <w:r w:rsidRPr="00C11206">
              <w:rPr>
                <w:rFonts w:ascii="Calibri" w:hAnsi="Calibri" w:cs="Calibri"/>
                <w:sz w:val="20"/>
              </w:rPr>
              <w:t>Oui</w:t>
            </w:r>
          </w:p>
        </w:tc>
        <w:tc>
          <w:tcPr>
            <w:tcW w:w="0" w:type="auto"/>
            <w:hideMark/>
          </w:tcPr>
          <w:p w14:paraId="05FA71B2" w14:textId="77777777" w:rsidR="004C74D8" w:rsidRPr="00C11206" w:rsidRDefault="004C74D8" w:rsidP="00C11206">
            <w:pPr>
              <w:jc w:val="left"/>
              <w:rPr>
                <w:rFonts w:ascii="Calibri" w:hAnsi="Calibri" w:cs="Calibri"/>
                <w:sz w:val="20"/>
              </w:rPr>
            </w:pPr>
            <w:r w:rsidRPr="00C11206">
              <w:rPr>
                <w:rFonts w:ascii="Calibri" w:hAnsi="Calibri" w:cs="Calibri"/>
                <w:sz w:val="20"/>
              </w:rPr>
              <w:t xml:space="preserve">Médiateur </w:t>
            </w:r>
            <w:r w:rsidRPr="00C11206">
              <w:rPr>
                <w:rFonts w:ascii="Calibri" w:hAnsi="Calibri" w:cs="Calibri"/>
                <w:b/>
                <w:bCs/>
                <w:sz w:val="20"/>
              </w:rPr>
              <w:t>propose</w:t>
            </w:r>
            <w:r w:rsidRPr="00C11206">
              <w:rPr>
                <w:rFonts w:ascii="Calibri" w:hAnsi="Calibri" w:cs="Calibri"/>
                <w:sz w:val="20"/>
              </w:rPr>
              <w:t>, parties acceptent ou refusent</w:t>
            </w:r>
          </w:p>
        </w:tc>
        <w:tc>
          <w:tcPr>
            <w:tcW w:w="0" w:type="auto"/>
            <w:hideMark/>
          </w:tcPr>
          <w:p w14:paraId="73E874C8" w14:textId="77777777" w:rsidR="004C74D8" w:rsidRPr="00C11206" w:rsidRDefault="004C74D8" w:rsidP="00C11206">
            <w:pPr>
              <w:jc w:val="left"/>
              <w:rPr>
                <w:rFonts w:ascii="Calibri" w:hAnsi="Calibri" w:cs="Calibri"/>
                <w:sz w:val="20"/>
              </w:rPr>
            </w:pPr>
            <w:r w:rsidRPr="00C11206">
              <w:rPr>
                <w:rFonts w:ascii="Calibri" w:hAnsi="Calibri" w:cs="Calibri"/>
                <w:sz w:val="20"/>
              </w:rPr>
              <w:t>Recommandation puis accord/désaccord</w:t>
            </w:r>
          </w:p>
        </w:tc>
      </w:tr>
      <w:tr w:rsidR="004C74D8" w:rsidRPr="00C11206" w14:paraId="479DF8E3" w14:textId="77777777" w:rsidTr="00C11206">
        <w:tc>
          <w:tcPr>
            <w:tcW w:w="0" w:type="auto"/>
            <w:hideMark/>
          </w:tcPr>
          <w:p w14:paraId="01D002FE" w14:textId="77777777" w:rsidR="004C74D8" w:rsidRPr="00C11206" w:rsidRDefault="004C74D8" w:rsidP="00C11206">
            <w:pPr>
              <w:jc w:val="left"/>
              <w:rPr>
                <w:rFonts w:ascii="Calibri" w:hAnsi="Calibri" w:cs="Calibri"/>
                <w:sz w:val="20"/>
              </w:rPr>
            </w:pPr>
            <w:r w:rsidRPr="00C11206">
              <w:rPr>
                <w:rFonts w:ascii="Calibri" w:hAnsi="Calibri" w:cs="Calibri"/>
                <w:b/>
                <w:bCs/>
                <w:sz w:val="20"/>
              </w:rPr>
              <w:t>Arbitrage</w:t>
            </w:r>
          </w:p>
        </w:tc>
        <w:tc>
          <w:tcPr>
            <w:tcW w:w="0" w:type="auto"/>
            <w:hideMark/>
          </w:tcPr>
          <w:p w14:paraId="240F71FD" w14:textId="77777777" w:rsidR="004C74D8" w:rsidRPr="00C11206" w:rsidRDefault="004C74D8" w:rsidP="00C11206">
            <w:pPr>
              <w:jc w:val="left"/>
              <w:rPr>
                <w:rFonts w:ascii="Calibri" w:hAnsi="Calibri" w:cs="Calibri"/>
                <w:sz w:val="20"/>
              </w:rPr>
            </w:pPr>
            <w:r w:rsidRPr="00C11206">
              <w:rPr>
                <w:rFonts w:ascii="Calibri" w:hAnsi="Calibri" w:cs="Calibri"/>
                <w:sz w:val="20"/>
              </w:rPr>
              <w:t>Oui</w:t>
            </w:r>
          </w:p>
        </w:tc>
        <w:tc>
          <w:tcPr>
            <w:tcW w:w="0" w:type="auto"/>
            <w:hideMark/>
          </w:tcPr>
          <w:p w14:paraId="7F94B4BA" w14:textId="77777777" w:rsidR="004C74D8" w:rsidRPr="00C11206" w:rsidRDefault="004C74D8" w:rsidP="00C11206">
            <w:pPr>
              <w:jc w:val="left"/>
              <w:rPr>
                <w:rFonts w:ascii="Calibri" w:hAnsi="Calibri" w:cs="Calibri"/>
                <w:sz w:val="20"/>
              </w:rPr>
            </w:pPr>
            <w:r w:rsidRPr="00C11206">
              <w:rPr>
                <w:rFonts w:ascii="Calibri" w:hAnsi="Calibri" w:cs="Calibri"/>
                <w:b/>
                <w:bCs/>
                <w:sz w:val="20"/>
              </w:rPr>
              <w:t>Arbitre tranche</w:t>
            </w:r>
          </w:p>
        </w:tc>
        <w:tc>
          <w:tcPr>
            <w:tcW w:w="0" w:type="auto"/>
            <w:hideMark/>
          </w:tcPr>
          <w:p w14:paraId="06E62ECC" w14:textId="77777777" w:rsidR="004C74D8" w:rsidRPr="00C11206" w:rsidRDefault="004C74D8" w:rsidP="00C11206">
            <w:pPr>
              <w:jc w:val="left"/>
              <w:rPr>
                <w:rFonts w:ascii="Calibri" w:hAnsi="Calibri" w:cs="Calibri"/>
                <w:sz w:val="20"/>
              </w:rPr>
            </w:pPr>
            <w:r w:rsidRPr="00C11206">
              <w:rPr>
                <w:rFonts w:ascii="Calibri" w:hAnsi="Calibri" w:cs="Calibri"/>
                <w:sz w:val="20"/>
              </w:rPr>
              <w:t>Sentence arbitrale</w:t>
            </w:r>
          </w:p>
        </w:tc>
      </w:tr>
      <w:tr w:rsidR="004C74D8" w:rsidRPr="00C11206" w14:paraId="16F29E3E" w14:textId="77777777" w:rsidTr="00C11206">
        <w:tc>
          <w:tcPr>
            <w:tcW w:w="0" w:type="auto"/>
            <w:hideMark/>
          </w:tcPr>
          <w:p w14:paraId="1261FFD3" w14:textId="77777777" w:rsidR="004C74D8" w:rsidRPr="00C11206" w:rsidRDefault="004C74D8" w:rsidP="00C11206">
            <w:pPr>
              <w:jc w:val="left"/>
              <w:rPr>
                <w:rFonts w:ascii="Calibri" w:hAnsi="Calibri" w:cs="Calibri"/>
                <w:sz w:val="20"/>
              </w:rPr>
            </w:pPr>
            <w:r w:rsidRPr="00C11206">
              <w:rPr>
                <w:rFonts w:ascii="Calibri" w:hAnsi="Calibri" w:cs="Calibri"/>
                <w:b/>
                <w:bCs/>
                <w:sz w:val="20"/>
              </w:rPr>
              <w:t>Protocole de fin de grève</w:t>
            </w:r>
          </w:p>
        </w:tc>
        <w:tc>
          <w:tcPr>
            <w:tcW w:w="0" w:type="auto"/>
            <w:hideMark/>
          </w:tcPr>
          <w:p w14:paraId="549FEF95" w14:textId="77777777" w:rsidR="004C74D8" w:rsidRPr="00C11206" w:rsidRDefault="004C74D8" w:rsidP="00C11206">
            <w:pPr>
              <w:jc w:val="left"/>
              <w:rPr>
                <w:rFonts w:ascii="Calibri" w:hAnsi="Calibri" w:cs="Calibri"/>
                <w:sz w:val="20"/>
              </w:rPr>
            </w:pPr>
            <w:r w:rsidRPr="00C11206">
              <w:rPr>
                <w:rFonts w:ascii="Calibri" w:hAnsi="Calibri" w:cs="Calibri"/>
                <w:sz w:val="20"/>
              </w:rPr>
              <w:t>Pas nécessairement</w:t>
            </w:r>
          </w:p>
        </w:tc>
        <w:tc>
          <w:tcPr>
            <w:tcW w:w="0" w:type="auto"/>
            <w:hideMark/>
          </w:tcPr>
          <w:p w14:paraId="16B70E3C" w14:textId="77777777" w:rsidR="004C74D8" w:rsidRPr="00C11206" w:rsidRDefault="004C74D8" w:rsidP="00C11206">
            <w:pPr>
              <w:jc w:val="left"/>
              <w:rPr>
                <w:rFonts w:ascii="Calibri" w:hAnsi="Calibri" w:cs="Calibri"/>
                <w:sz w:val="20"/>
              </w:rPr>
            </w:pPr>
            <w:r w:rsidRPr="00C11206">
              <w:rPr>
                <w:rFonts w:ascii="Calibri" w:hAnsi="Calibri" w:cs="Calibri"/>
                <w:sz w:val="20"/>
              </w:rPr>
              <w:t>Parties</w:t>
            </w:r>
          </w:p>
        </w:tc>
        <w:tc>
          <w:tcPr>
            <w:tcW w:w="0" w:type="auto"/>
            <w:hideMark/>
          </w:tcPr>
          <w:p w14:paraId="07A9C4E1" w14:textId="77777777" w:rsidR="004C74D8" w:rsidRPr="00C11206" w:rsidRDefault="004C74D8" w:rsidP="00C11206">
            <w:pPr>
              <w:jc w:val="left"/>
              <w:rPr>
                <w:rFonts w:ascii="Calibri" w:hAnsi="Calibri" w:cs="Calibri"/>
                <w:sz w:val="20"/>
              </w:rPr>
            </w:pPr>
            <w:r w:rsidRPr="00C11206">
              <w:rPr>
                <w:rFonts w:ascii="Calibri" w:hAnsi="Calibri" w:cs="Calibri"/>
                <w:sz w:val="20"/>
              </w:rPr>
              <w:t>Formalise la sortie du conflit</w:t>
            </w:r>
          </w:p>
        </w:tc>
      </w:tr>
    </w:tbl>
    <w:p w14:paraId="74AD7455" w14:textId="77777777" w:rsidR="004C74D8" w:rsidRPr="004C74D8" w:rsidRDefault="004C74D8" w:rsidP="00C11206">
      <w:pPr>
        <w:spacing w:after="0" w:line="240" w:lineRule="auto"/>
        <w:rPr>
          <w:b/>
          <w:bCs/>
        </w:rPr>
      </w:pPr>
      <w:r w:rsidRPr="004C74D8">
        <w:rPr>
          <w:b/>
          <w:bCs/>
        </w:rPr>
        <w:t>Formule à mémoriser</w:t>
      </w:r>
    </w:p>
    <w:p w14:paraId="3D54C97B" w14:textId="77777777" w:rsidR="004C74D8" w:rsidRPr="004C74D8" w:rsidRDefault="004C74D8" w:rsidP="00C11206">
      <w:pPr>
        <w:spacing w:after="0" w:line="240" w:lineRule="auto"/>
      </w:pPr>
      <w:r w:rsidRPr="004C74D8">
        <w:rPr>
          <w:b/>
          <w:bCs/>
        </w:rPr>
        <w:t>Conciliateur rapproche</w:t>
      </w:r>
    </w:p>
    <w:p w14:paraId="78C23D09" w14:textId="77777777" w:rsidR="004C74D8" w:rsidRPr="004C74D8" w:rsidRDefault="004C74D8" w:rsidP="00C11206">
      <w:pPr>
        <w:spacing w:after="0" w:line="240" w:lineRule="auto"/>
      </w:pPr>
      <w:r w:rsidRPr="004C74D8">
        <w:rPr>
          <w:b/>
          <w:bCs/>
        </w:rPr>
        <w:t>Médiateur propose</w:t>
      </w:r>
    </w:p>
    <w:p w14:paraId="4EAC7BCD" w14:textId="77777777" w:rsidR="004C74D8" w:rsidRPr="004C74D8" w:rsidRDefault="004C74D8" w:rsidP="00C11206">
      <w:pPr>
        <w:spacing w:after="0" w:line="240" w:lineRule="auto"/>
      </w:pPr>
      <w:r w:rsidRPr="004C74D8">
        <w:rPr>
          <w:b/>
          <w:bCs/>
        </w:rPr>
        <w:t>Arbitre tranche</w:t>
      </w:r>
    </w:p>
    <w:p w14:paraId="4A16594A" w14:textId="0F857DE6" w:rsidR="004C74D8" w:rsidRPr="004C74D8" w:rsidRDefault="004C74D8" w:rsidP="00C11206">
      <w:pPr>
        <w:pStyle w:val="Titre1"/>
      </w:pPr>
      <w:r w:rsidRPr="004C74D8">
        <w:t xml:space="preserve">39. Méthode </w:t>
      </w:r>
      <w:r w:rsidR="00C11206">
        <w:t>-</w:t>
      </w:r>
      <w:r w:rsidRPr="004C74D8">
        <w:t xml:space="preserve"> Qualifier une grève</w:t>
      </w:r>
    </w:p>
    <w:p w14:paraId="566C4259" w14:textId="17623A0F" w:rsidR="004C74D8" w:rsidRPr="004C74D8" w:rsidRDefault="004C74D8" w:rsidP="00C11206">
      <w:pPr>
        <w:spacing w:after="0" w:line="240" w:lineRule="auto"/>
        <w:rPr>
          <w:b/>
          <w:bCs/>
        </w:rPr>
      </w:pPr>
      <w:r w:rsidRPr="004C74D8">
        <w:rPr>
          <w:b/>
          <w:bCs/>
        </w:rPr>
        <w:t xml:space="preserve">Étape 1 </w:t>
      </w:r>
      <w:r w:rsidR="00C11206">
        <w:rPr>
          <w:b/>
          <w:bCs/>
        </w:rPr>
        <w:t>-</w:t>
      </w:r>
      <w:r w:rsidRPr="004C74D8">
        <w:rPr>
          <w:b/>
          <w:bCs/>
        </w:rPr>
        <w:t xml:space="preserve"> Y a-t-il cessation totale du travail</w:t>
      </w:r>
      <w:r w:rsidR="00C11206">
        <w:rPr>
          <w:b/>
          <w:bCs/>
        </w:rPr>
        <w:t> ?</w:t>
      </w:r>
    </w:p>
    <w:p w14:paraId="123A41B4" w14:textId="03AD2A7C" w:rsidR="004C74D8" w:rsidRPr="004C74D8" w:rsidRDefault="004C74D8" w:rsidP="00C11206">
      <w:pPr>
        <w:spacing w:after="0" w:line="240" w:lineRule="auto"/>
      </w:pPr>
      <w:r w:rsidRPr="004C74D8">
        <w:t>Si le salarié continue à travailler en ralentissant simplement son activité</w:t>
      </w:r>
      <w:r w:rsidR="00C11206">
        <w:t> :</w:t>
      </w:r>
    </w:p>
    <w:p w14:paraId="5FF7430C" w14:textId="77777777" w:rsidR="004C74D8" w:rsidRPr="004C74D8" w:rsidRDefault="004C74D8" w:rsidP="00C11206">
      <w:pPr>
        <w:spacing w:after="0" w:line="240" w:lineRule="auto"/>
      </w:pPr>
      <w:r w:rsidRPr="004C74D8">
        <w:t>→ pas de grève juridiquement qualifiée.</w:t>
      </w:r>
    </w:p>
    <w:p w14:paraId="2BD40717" w14:textId="5144A9B2" w:rsidR="004C74D8" w:rsidRPr="004C74D8" w:rsidRDefault="004C74D8" w:rsidP="00C11206">
      <w:pPr>
        <w:spacing w:after="0" w:line="240" w:lineRule="auto"/>
        <w:rPr>
          <w:b/>
          <w:bCs/>
        </w:rPr>
      </w:pPr>
      <w:r w:rsidRPr="004C74D8">
        <w:rPr>
          <w:b/>
          <w:bCs/>
        </w:rPr>
        <w:t xml:space="preserve">Étape 2 </w:t>
      </w:r>
      <w:r w:rsidR="00C11206">
        <w:rPr>
          <w:b/>
          <w:bCs/>
        </w:rPr>
        <w:t>-</w:t>
      </w:r>
      <w:r w:rsidRPr="004C74D8">
        <w:rPr>
          <w:b/>
          <w:bCs/>
        </w:rPr>
        <w:t xml:space="preserve"> Le mouvement est-il collectif et concerté</w:t>
      </w:r>
      <w:r w:rsidR="00C11206">
        <w:rPr>
          <w:b/>
          <w:bCs/>
        </w:rPr>
        <w:t> ?</w:t>
      </w:r>
    </w:p>
    <w:p w14:paraId="0020CE22" w14:textId="2D81AD32" w:rsidR="004C74D8" w:rsidRPr="004C74D8" w:rsidRDefault="004C74D8" w:rsidP="00C11206">
      <w:pPr>
        <w:spacing w:after="0" w:line="240" w:lineRule="auto"/>
      </w:pPr>
      <w:r w:rsidRPr="004C74D8">
        <w:t>Rechercher</w:t>
      </w:r>
      <w:r w:rsidR="00C11206">
        <w:t> :</w:t>
      </w:r>
    </w:p>
    <w:p w14:paraId="05909A7D" w14:textId="43690055" w:rsidR="004C74D8" w:rsidRPr="004C74D8" w:rsidRDefault="004C74D8">
      <w:pPr>
        <w:numPr>
          <w:ilvl w:val="0"/>
          <w:numId w:val="31"/>
        </w:numPr>
        <w:spacing w:after="0" w:line="240" w:lineRule="auto"/>
      </w:pPr>
      <w:r w:rsidRPr="004C74D8">
        <w:t>au moins deux salariés</w:t>
      </w:r>
      <w:r w:rsidR="00C11206">
        <w:t> ;</w:t>
      </w:r>
    </w:p>
    <w:p w14:paraId="1783605E" w14:textId="77777777" w:rsidR="004C74D8" w:rsidRPr="004C74D8" w:rsidRDefault="004C74D8">
      <w:pPr>
        <w:numPr>
          <w:ilvl w:val="0"/>
          <w:numId w:val="31"/>
        </w:numPr>
        <w:spacing w:after="0" w:line="240" w:lineRule="auto"/>
      </w:pPr>
      <w:r w:rsidRPr="004C74D8">
        <w:t>ou l’une des exceptions permettant une cessation individuelle.</w:t>
      </w:r>
    </w:p>
    <w:p w14:paraId="2614A56B" w14:textId="6F0D2E83" w:rsidR="004C74D8" w:rsidRPr="004C74D8" w:rsidRDefault="004C74D8" w:rsidP="00C11206">
      <w:pPr>
        <w:spacing w:after="0" w:line="240" w:lineRule="auto"/>
        <w:rPr>
          <w:b/>
          <w:bCs/>
        </w:rPr>
      </w:pPr>
      <w:r w:rsidRPr="004C74D8">
        <w:rPr>
          <w:b/>
          <w:bCs/>
        </w:rPr>
        <w:t xml:space="preserve">Étape 3 </w:t>
      </w:r>
      <w:r w:rsidR="00C11206">
        <w:rPr>
          <w:b/>
          <w:bCs/>
        </w:rPr>
        <w:t>-</w:t>
      </w:r>
      <w:r w:rsidRPr="004C74D8">
        <w:rPr>
          <w:b/>
          <w:bCs/>
        </w:rPr>
        <w:t xml:space="preserve"> Existe-t-il des revendications professionnelles</w:t>
      </w:r>
      <w:r w:rsidR="00C11206">
        <w:rPr>
          <w:b/>
          <w:bCs/>
        </w:rPr>
        <w:t> ?</w:t>
      </w:r>
    </w:p>
    <w:p w14:paraId="011AAE10" w14:textId="77777777" w:rsidR="004C74D8" w:rsidRPr="004C74D8" w:rsidRDefault="004C74D8" w:rsidP="00C11206">
      <w:pPr>
        <w:spacing w:after="0" w:line="240" w:lineRule="auto"/>
      </w:pPr>
      <w:r w:rsidRPr="004C74D8">
        <w:t>Identifier précisément leur objet.</w:t>
      </w:r>
    </w:p>
    <w:p w14:paraId="77944FC6" w14:textId="0B77614A" w:rsidR="004C74D8" w:rsidRPr="004C74D8" w:rsidRDefault="004C74D8" w:rsidP="00C11206">
      <w:pPr>
        <w:spacing w:after="0" w:line="240" w:lineRule="auto"/>
        <w:rPr>
          <w:b/>
          <w:bCs/>
        </w:rPr>
      </w:pPr>
      <w:r w:rsidRPr="004C74D8">
        <w:rPr>
          <w:b/>
          <w:bCs/>
        </w:rPr>
        <w:t xml:space="preserve">Étape 4 </w:t>
      </w:r>
      <w:r w:rsidR="00C11206">
        <w:rPr>
          <w:b/>
          <w:bCs/>
        </w:rPr>
        <w:t>-</w:t>
      </w:r>
      <w:r w:rsidRPr="004C74D8">
        <w:rPr>
          <w:b/>
          <w:bCs/>
        </w:rPr>
        <w:t xml:space="preserve"> L’employeur les connaissait-il lors du déclenchement</w:t>
      </w:r>
      <w:r w:rsidR="00C11206">
        <w:rPr>
          <w:b/>
          <w:bCs/>
        </w:rPr>
        <w:t> ?</w:t>
      </w:r>
    </w:p>
    <w:p w14:paraId="0FC54AB8" w14:textId="77777777" w:rsidR="004C74D8" w:rsidRPr="004C74D8" w:rsidRDefault="004C74D8" w:rsidP="00C11206">
      <w:pPr>
        <w:spacing w:after="0" w:line="240" w:lineRule="auto"/>
      </w:pPr>
      <w:r w:rsidRPr="004C74D8">
        <w:t>Aucun formalisme n’est nécessaire mais la connaissance doit être établie.</w:t>
      </w:r>
    </w:p>
    <w:p w14:paraId="1ED02BC5" w14:textId="7FCDA6AA" w:rsidR="004C74D8" w:rsidRPr="004C74D8" w:rsidRDefault="004C74D8" w:rsidP="00C11206">
      <w:pPr>
        <w:spacing w:after="0" w:line="240" w:lineRule="auto"/>
        <w:rPr>
          <w:b/>
          <w:bCs/>
        </w:rPr>
      </w:pPr>
      <w:r w:rsidRPr="004C74D8">
        <w:rPr>
          <w:b/>
          <w:bCs/>
        </w:rPr>
        <w:t xml:space="preserve">Étape 5 </w:t>
      </w:r>
      <w:r w:rsidR="00C11206">
        <w:rPr>
          <w:b/>
          <w:bCs/>
        </w:rPr>
        <w:t>-</w:t>
      </w:r>
      <w:r w:rsidRPr="004C74D8">
        <w:rPr>
          <w:b/>
          <w:bCs/>
        </w:rPr>
        <w:t xml:space="preserve"> Le mouvement est-il normalement exercé</w:t>
      </w:r>
      <w:r w:rsidR="00C11206">
        <w:rPr>
          <w:b/>
          <w:bCs/>
        </w:rPr>
        <w:t> ?</w:t>
      </w:r>
    </w:p>
    <w:p w14:paraId="332BDD83" w14:textId="7DC36ACB" w:rsidR="004C74D8" w:rsidRPr="004C74D8" w:rsidRDefault="004C74D8" w:rsidP="00C11206">
      <w:pPr>
        <w:spacing w:after="0" w:line="240" w:lineRule="auto"/>
      </w:pPr>
      <w:r w:rsidRPr="004C74D8">
        <w:t>Rechercher notamment</w:t>
      </w:r>
      <w:r w:rsidR="00C11206">
        <w:t> :</w:t>
      </w:r>
    </w:p>
    <w:p w14:paraId="34DDC63A" w14:textId="30EF909D" w:rsidR="004C74D8" w:rsidRPr="004C74D8" w:rsidRDefault="004C74D8">
      <w:pPr>
        <w:numPr>
          <w:ilvl w:val="0"/>
          <w:numId w:val="32"/>
        </w:numPr>
        <w:spacing w:after="0" w:line="240" w:lineRule="auto"/>
      </w:pPr>
      <w:r w:rsidRPr="004C74D8">
        <w:t>violence</w:t>
      </w:r>
      <w:r w:rsidR="00C11206">
        <w:t> ;</w:t>
      </w:r>
    </w:p>
    <w:p w14:paraId="3B0A7E88" w14:textId="154FC718" w:rsidR="004C74D8" w:rsidRPr="004C74D8" w:rsidRDefault="004C74D8">
      <w:pPr>
        <w:numPr>
          <w:ilvl w:val="0"/>
          <w:numId w:val="32"/>
        </w:numPr>
        <w:spacing w:after="0" w:line="240" w:lineRule="auto"/>
      </w:pPr>
      <w:r w:rsidRPr="004C74D8">
        <w:t>entrave à la liberté du travail</w:t>
      </w:r>
      <w:r w:rsidR="00C11206">
        <w:t> ;</w:t>
      </w:r>
    </w:p>
    <w:p w14:paraId="1CA4EA9F" w14:textId="7985006A" w:rsidR="004C74D8" w:rsidRPr="004C74D8" w:rsidRDefault="004C74D8">
      <w:pPr>
        <w:numPr>
          <w:ilvl w:val="0"/>
          <w:numId w:val="32"/>
        </w:numPr>
        <w:spacing w:after="0" w:line="240" w:lineRule="auto"/>
      </w:pPr>
      <w:r w:rsidRPr="004C74D8">
        <w:t>dégradation</w:t>
      </w:r>
      <w:r w:rsidR="00C11206">
        <w:t> ;</w:t>
      </w:r>
    </w:p>
    <w:p w14:paraId="7DC9869D" w14:textId="77777777" w:rsidR="004C74D8" w:rsidRPr="004C74D8" w:rsidRDefault="004C74D8">
      <w:pPr>
        <w:numPr>
          <w:ilvl w:val="0"/>
          <w:numId w:val="32"/>
        </w:numPr>
        <w:spacing w:after="0" w:line="240" w:lineRule="auto"/>
      </w:pPr>
      <w:r w:rsidRPr="004C74D8">
        <w:t>désorganisation réelle et grave de l’entreprise.</w:t>
      </w:r>
    </w:p>
    <w:p w14:paraId="373E1F5C" w14:textId="3FD209E5" w:rsidR="004C74D8" w:rsidRPr="004C74D8" w:rsidRDefault="004C74D8" w:rsidP="00C11206">
      <w:pPr>
        <w:spacing w:after="0" w:line="240" w:lineRule="auto"/>
        <w:rPr>
          <w:b/>
          <w:bCs/>
        </w:rPr>
      </w:pPr>
      <w:r w:rsidRPr="004C74D8">
        <w:rPr>
          <w:b/>
          <w:bCs/>
        </w:rPr>
        <w:t xml:space="preserve">Étape 6 </w:t>
      </w:r>
      <w:r w:rsidR="00C11206">
        <w:rPr>
          <w:b/>
          <w:bCs/>
        </w:rPr>
        <w:t>-</w:t>
      </w:r>
      <w:r w:rsidRPr="004C74D8">
        <w:rPr>
          <w:b/>
          <w:bCs/>
        </w:rPr>
        <w:t xml:space="preserve"> Identifier le comportement personnel du salarié concerné</w:t>
      </w:r>
    </w:p>
    <w:p w14:paraId="6545DCAB" w14:textId="77777777" w:rsidR="004C74D8" w:rsidRPr="004C74D8" w:rsidRDefault="004C74D8" w:rsidP="00C11206">
      <w:pPr>
        <w:spacing w:after="0" w:line="240" w:lineRule="auto"/>
      </w:pPr>
      <w:r w:rsidRPr="004C74D8">
        <w:t>Ne jamais attribuer automatiquement à tous les grévistes les actes commis par quelques participants.</w:t>
      </w:r>
    </w:p>
    <w:p w14:paraId="442F7A91" w14:textId="5EE1776C" w:rsidR="004C74D8" w:rsidRPr="004C74D8" w:rsidRDefault="004C74D8" w:rsidP="00C11206">
      <w:pPr>
        <w:spacing w:after="0" w:line="240" w:lineRule="auto"/>
        <w:rPr>
          <w:b/>
          <w:bCs/>
        </w:rPr>
      </w:pPr>
      <w:r w:rsidRPr="004C74D8">
        <w:rPr>
          <w:b/>
          <w:bCs/>
        </w:rPr>
        <w:t xml:space="preserve">Étape 7 </w:t>
      </w:r>
      <w:r w:rsidR="00C11206">
        <w:rPr>
          <w:b/>
          <w:bCs/>
        </w:rPr>
        <w:t>-</w:t>
      </w:r>
      <w:r w:rsidRPr="004C74D8">
        <w:rPr>
          <w:b/>
          <w:bCs/>
        </w:rPr>
        <w:t xml:space="preserve"> Conclure</w:t>
      </w:r>
    </w:p>
    <w:p w14:paraId="6C7DDC79" w14:textId="2E6DEAA4" w:rsidR="004C74D8" w:rsidRPr="004C74D8" w:rsidRDefault="00C11206" w:rsidP="00C11206">
      <w:pPr>
        <w:spacing w:after="0" w:line="240" w:lineRule="auto"/>
      </w:pPr>
      <w:r>
        <w:rPr>
          <w:b/>
          <w:bCs/>
        </w:rPr>
        <w:t>« </w:t>
      </w:r>
      <w:r w:rsidR="004C74D8" w:rsidRPr="004C74D8">
        <w:rPr>
          <w:b/>
          <w:bCs/>
        </w:rPr>
        <w:t>Le mouvement constitue une grève licite et le salarié bénéficie de la protection attachée au droit de grève.</w:t>
      </w:r>
      <w:r>
        <w:rPr>
          <w:b/>
          <w:bCs/>
        </w:rPr>
        <w:t> »</w:t>
      </w:r>
    </w:p>
    <w:p w14:paraId="337FF8F5" w14:textId="77777777" w:rsidR="004C74D8" w:rsidRPr="004C74D8" w:rsidRDefault="004C74D8" w:rsidP="00C11206">
      <w:pPr>
        <w:spacing w:after="0" w:line="240" w:lineRule="auto"/>
      </w:pPr>
      <w:r w:rsidRPr="004C74D8">
        <w:t>ou</w:t>
      </w:r>
    </w:p>
    <w:p w14:paraId="4F7E912A" w14:textId="32FB4FB0" w:rsidR="004C74D8" w:rsidRPr="004C74D8" w:rsidRDefault="00C11206" w:rsidP="00C11206">
      <w:pPr>
        <w:spacing w:after="0" w:line="240" w:lineRule="auto"/>
      </w:pPr>
      <w:r>
        <w:rPr>
          <w:b/>
          <w:bCs/>
        </w:rPr>
        <w:t>« </w:t>
      </w:r>
      <w:r w:rsidR="004C74D8" w:rsidRPr="004C74D8">
        <w:rPr>
          <w:b/>
          <w:bCs/>
        </w:rPr>
        <w:t>L’absence de cessation totale du travail empêche de qualifier le mouvement de grève</w:t>
      </w:r>
      <w:r>
        <w:rPr>
          <w:b/>
          <w:bCs/>
        </w:rPr>
        <w:t> ;</w:t>
      </w:r>
      <w:r w:rsidR="004C74D8" w:rsidRPr="004C74D8">
        <w:rPr>
          <w:b/>
          <w:bCs/>
        </w:rPr>
        <w:t xml:space="preserve"> les salariés ne bénéficient donc pas de la protection attachée à son exercice normal.</w:t>
      </w:r>
      <w:r>
        <w:rPr>
          <w:b/>
          <w:bCs/>
        </w:rPr>
        <w:t> »</w:t>
      </w:r>
    </w:p>
    <w:p w14:paraId="4593E102" w14:textId="02D8C74D" w:rsidR="004C74D8" w:rsidRPr="004C74D8" w:rsidRDefault="004C74D8" w:rsidP="00C11206">
      <w:pPr>
        <w:pStyle w:val="Titre1"/>
      </w:pPr>
      <w:r w:rsidRPr="004C74D8">
        <w:t xml:space="preserve">40. Méthode </w:t>
      </w:r>
      <w:r w:rsidR="00C11206">
        <w:t>-</w:t>
      </w:r>
      <w:r w:rsidRPr="004C74D8">
        <w:t xml:space="preserve"> Déterminer les conséquences d’une grève</w:t>
      </w:r>
    </w:p>
    <w:p w14:paraId="552BE104" w14:textId="07947D7E" w:rsidR="004C74D8" w:rsidRPr="004C74D8" w:rsidRDefault="004C74D8" w:rsidP="00C11206">
      <w:pPr>
        <w:spacing w:after="0" w:line="240" w:lineRule="auto"/>
      </w:pPr>
      <w:r w:rsidRPr="004C74D8">
        <w:t>Après avoir qualifié le mouvement</w:t>
      </w:r>
      <w:r w:rsidR="00C11206">
        <w:t> :</w:t>
      </w:r>
    </w:p>
    <w:p w14:paraId="0F6447BF" w14:textId="77777777" w:rsidR="004C74D8" w:rsidRPr="004C74D8" w:rsidRDefault="004C74D8" w:rsidP="00C11206">
      <w:pPr>
        <w:pStyle w:val="Titre1"/>
      </w:pPr>
      <w:r w:rsidRPr="004C74D8">
        <w:lastRenderedPageBreak/>
        <w:t>1. Contrat</w:t>
      </w:r>
    </w:p>
    <w:p w14:paraId="15213671" w14:textId="77777777" w:rsidR="004C74D8" w:rsidRPr="004C74D8" w:rsidRDefault="004C74D8" w:rsidP="00C11206">
      <w:pPr>
        <w:spacing w:after="0" w:line="240" w:lineRule="auto"/>
      </w:pPr>
      <w:r w:rsidRPr="004C74D8">
        <w:t>→ suspension.</w:t>
      </w:r>
    </w:p>
    <w:p w14:paraId="36324E8A" w14:textId="77777777" w:rsidR="004C74D8" w:rsidRPr="004C74D8" w:rsidRDefault="004C74D8" w:rsidP="00C11206">
      <w:pPr>
        <w:pStyle w:val="Titre1"/>
      </w:pPr>
      <w:r w:rsidRPr="004C74D8">
        <w:t>2. Salaire</w:t>
      </w:r>
    </w:p>
    <w:p w14:paraId="42FBD488" w14:textId="77777777" w:rsidR="004C74D8" w:rsidRPr="004C74D8" w:rsidRDefault="004C74D8" w:rsidP="00C11206">
      <w:pPr>
        <w:spacing w:after="0" w:line="240" w:lineRule="auto"/>
      </w:pPr>
      <w:r w:rsidRPr="004C74D8">
        <w:t>→ retenue proportionnelle au temps d’arrêt.</w:t>
      </w:r>
    </w:p>
    <w:p w14:paraId="52153B6C" w14:textId="77777777" w:rsidR="004C74D8" w:rsidRPr="004C74D8" w:rsidRDefault="004C74D8" w:rsidP="00C11206">
      <w:pPr>
        <w:pStyle w:val="Titre1"/>
      </w:pPr>
      <w:r w:rsidRPr="004C74D8">
        <w:t>3. Discipline</w:t>
      </w:r>
    </w:p>
    <w:p w14:paraId="13958C28" w14:textId="77777777" w:rsidR="004C74D8" w:rsidRPr="004C74D8" w:rsidRDefault="004C74D8" w:rsidP="00C11206">
      <w:pPr>
        <w:spacing w:after="0" w:line="240" w:lineRule="auto"/>
      </w:pPr>
      <w:r w:rsidRPr="004C74D8">
        <w:t>→ aucune sanction en raison de l’exercice normal du droit.</w:t>
      </w:r>
    </w:p>
    <w:p w14:paraId="6B2E9FEA" w14:textId="77777777" w:rsidR="004C74D8" w:rsidRPr="004C74D8" w:rsidRDefault="004C74D8" w:rsidP="00C11206">
      <w:pPr>
        <w:pStyle w:val="Titre1"/>
      </w:pPr>
      <w:r w:rsidRPr="004C74D8">
        <w:t>4. Licenciement</w:t>
      </w:r>
    </w:p>
    <w:p w14:paraId="76B9B57D" w14:textId="77777777" w:rsidR="004C74D8" w:rsidRPr="004C74D8" w:rsidRDefault="004C74D8" w:rsidP="00C11206">
      <w:pPr>
        <w:spacing w:after="0" w:line="240" w:lineRule="auto"/>
      </w:pPr>
      <w:r w:rsidRPr="004C74D8">
        <w:t>→ possible pour le gréviste uniquement dans les conditions très restrictives liées notamment à la faute lourde personnellement imputable.</w:t>
      </w:r>
    </w:p>
    <w:p w14:paraId="4D746263" w14:textId="77777777" w:rsidR="004C74D8" w:rsidRPr="004C74D8" w:rsidRDefault="004C74D8" w:rsidP="00C11206">
      <w:pPr>
        <w:pStyle w:val="Titre1"/>
      </w:pPr>
      <w:r w:rsidRPr="004C74D8">
        <w:t>5. Non-grévistes</w:t>
      </w:r>
    </w:p>
    <w:p w14:paraId="04EF520D" w14:textId="77777777" w:rsidR="004C74D8" w:rsidRPr="004C74D8" w:rsidRDefault="004C74D8" w:rsidP="00C11206">
      <w:pPr>
        <w:spacing w:after="0" w:line="240" w:lineRule="auto"/>
      </w:pPr>
      <w:r w:rsidRPr="004C74D8">
        <w:t>→ leur liberté de travailler doit être respectée.</w:t>
      </w:r>
    </w:p>
    <w:p w14:paraId="6C2B6748" w14:textId="77777777" w:rsidR="004C74D8" w:rsidRPr="004C74D8" w:rsidRDefault="004C74D8" w:rsidP="00C11206">
      <w:pPr>
        <w:pStyle w:val="Titre1"/>
      </w:pPr>
      <w:r w:rsidRPr="004C74D8">
        <w:t>6. Remplacement</w:t>
      </w:r>
    </w:p>
    <w:p w14:paraId="58261596" w14:textId="77777777" w:rsidR="004C74D8" w:rsidRPr="004C74D8" w:rsidRDefault="004C74D8" w:rsidP="00C11206">
      <w:pPr>
        <w:spacing w:after="0" w:line="240" w:lineRule="auto"/>
      </w:pPr>
      <w:r w:rsidRPr="004C74D8">
        <w:t>→ pas de CDD ou d’intérim destiné à remplacer directement les grévistes.</w:t>
      </w:r>
    </w:p>
    <w:p w14:paraId="48171301" w14:textId="77777777" w:rsidR="004C74D8" w:rsidRPr="004C74D8" w:rsidRDefault="004C74D8" w:rsidP="00C11206">
      <w:pPr>
        <w:pStyle w:val="Titre1"/>
      </w:pPr>
      <w:r w:rsidRPr="004C74D8">
        <w:t>7. Bulletin</w:t>
      </w:r>
    </w:p>
    <w:p w14:paraId="3840DC57" w14:textId="77777777" w:rsidR="004C74D8" w:rsidRPr="004C74D8" w:rsidRDefault="004C74D8" w:rsidP="00C11206">
      <w:pPr>
        <w:spacing w:after="0" w:line="240" w:lineRule="auto"/>
      </w:pPr>
      <w:r w:rsidRPr="004C74D8">
        <w:t>→ ne pas faire apparaître explicitement la grève.</w:t>
      </w:r>
    </w:p>
    <w:p w14:paraId="2B51BA51" w14:textId="4A19CC79" w:rsidR="004C74D8" w:rsidRPr="004C74D8" w:rsidRDefault="004C74D8" w:rsidP="00C11206">
      <w:pPr>
        <w:pStyle w:val="Titre1"/>
      </w:pPr>
      <w:r w:rsidRPr="004C74D8">
        <w:t xml:space="preserve">41. Méthode </w:t>
      </w:r>
      <w:r w:rsidR="00C11206">
        <w:t>-</w:t>
      </w:r>
      <w:r w:rsidRPr="004C74D8">
        <w:t xml:space="preserve"> Conseiller l’employeur pendant un conflit collectif</w:t>
      </w:r>
    </w:p>
    <w:p w14:paraId="79657E8D" w14:textId="77777777" w:rsidR="004C74D8" w:rsidRPr="004C74D8" w:rsidRDefault="004C74D8" w:rsidP="00C11206">
      <w:pPr>
        <w:spacing w:after="0" w:line="240" w:lineRule="auto"/>
      </w:pPr>
      <w:r w:rsidRPr="004C74D8">
        <w:t>L’employeur ne doit pas répondre au conflit uniquement sous un angle disciplinaire.</w:t>
      </w:r>
    </w:p>
    <w:p w14:paraId="45B4F237" w14:textId="77777777" w:rsidR="004C74D8" w:rsidRPr="004C74D8" w:rsidRDefault="004C74D8" w:rsidP="00C11206">
      <w:pPr>
        <w:spacing w:after="0" w:line="240" w:lineRule="auto"/>
      </w:pPr>
      <w:r w:rsidRPr="004C74D8">
        <w:t>Il faut procéder dans l’ordre.</w:t>
      </w:r>
    </w:p>
    <w:p w14:paraId="49BCFFB9" w14:textId="7ADF720C" w:rsidR="004C74D8" w:rsidRPr="004C74D8" w:rsidRDefault="004C74D8" w:rsidP="00C11206">
      <w:pPr>
        <w:spacing w:after="0" w:line="240" w:lineRule="auto"/>
        <w:rPr>
          <w:b/>
          <w:bCs/>
        </w:rPr>
      </w:pPr>
      <w:r w:rsidRPr="004C74D8">
        <w:rPr>
          <w:b/>
          <w:bCs/>
        </w:rPr>
        <w:t xml:space="preserve">Étape 1 </w:t>
      </w:r>
      <w:r w:rsidR="00C11206">
        <w:rPr>
          <w:b/>
          <w:bCs/>
        </w:rPr>
        <w:t>-</w:t>
      </w:r>
      <w:r w:rsidRPr="004C74D8">
        <w:rPr>
          <w:b/>
          <w:bCs/>
        </w:rPr>
        <w:t xml:space="preserve"> Qualifier le mouvement</w:t>
      </w:r>
    </w:p>
    <w:p w14:paraId="72AB2A94" w14:textId="3380419E" w:rsidR="004C74D8" w:rsidRPr="004C74D8" w:rsidRDefault="004C74D8" w:rsidP="00C11206">
      <w:pPr>
        <w:spacing w:after="0" w:line="240" w:lineRule="auto"/>
      </w:pPr>
      <w:r w:rsidRPr="004C74D8">
        <w:rPr>
          <w:b/>
          <w:bCs/>
        </w:rPr>
        <w:t>Grève ou mouvement illicite</w:t>
      </w:r>
      <w:r w:rsidR="00C11206">
        <w:rPr>
          <w:b/>
          <w:bCs/>
        </w:rPr>
        <w:t> ?</w:t>
      </w:r>
    </w:p>
    <w:p w14:paraId="2B8D6FD2" w14:textId="205C6460" w:rsidR="004C74D8" w:rsidRPr="004C74D8" w:rsidRDefault="004C74D8" w:rsidP="00C11206">
      <w:pPr>
        <w:spacing w:after="0" w:line="240" w:lineRule="auto"/>
        <w:rPr>
          <w:b/>
          <w:bCs/>
        </w:rPr>
      </w:pPr>
      <w:r w:rsidRPr="004C74D8">
        <w:rPr>
          <w:b/>
          <w:bCs/>
        </w:rPr>
        <w:t xml:space="preserve">Étape 2 </w:t>
      </w:r>
      <w:r w:rsidR="00C11206">
        <w:rPr>
          <w:b/>
          <w:bCs/>
        </w:rPr>
        <w:t>-</w:t>
      </w:r>
      <w:r w:rsidRPr="004C74D8">
        <w:rPr>
          <w:b/>
          <w:bCs/>
        </w:rPr>
        <w:t xml:space="preserve"> Identifier les revendications</w:t>
      </w:r>
    </w:p>
    <w:p w14:paraId="6C078F19" w14:textId="7EA29188" w:rsidR="004C74D8" w:rsidRPr="004C74D8" w:rsidRDefault="004C74D8" w:rsidP="00C11206">
      <w:pPr>
        <w:spacing w:after="0" w:line="240" w:lineRule="auto"/>
      </w:pPr>
      <w:r w:rsidRPr="004C74D8">
        <w:t>Quelles demandes précises sont formulées</w:t>
      </w:r>
      <w:r w:rsidR="00C11206">
        <w:t> ?</w:t>
      </w:r>
    </w:p>
    <w:p w14:paraId="79099AAE" w14:textId="355CDBCE" w:rsidR="004C74D8" w:rsidRPr="004C74D8" w:rsidRDefault="004C74D8" w:rsidP="00C11206">
      <w:pPr>
        <w:spacing w:after="0" w:line="240" w:lineRule="auto"/>
        <w:rPr>
          <w:b/>
          <w:bCs/>
        </w:rPr>
      </w:pPr>
      <w:r w:rsidRPr="004C74D8">
        <w:rPr>
          <w:b/>
          <w:bCs/>
        </w:rPr>
        <w:t xml:space="preserve">Étape 3 </w:t>
      </w:r>
      <w:r w:rsidR="00C11206">
        <w:rPr>
          <w:b/>
          <w:bCs/>
        </w:rPr>
        <w:t>-</w:t>
      </w:r>
      <w:r w:rsidRPr="004C74D8">
        <w:rPr>
          <w:b/>
          <w:bCs/>
        </w:rPr>
        <w:t xml:space="preserve"> Sécuriser l’entreprise</w:t>
      </w:r>
    </w:p>
    <w:p w14:paraId="007FF4EF" w14:textId="5A2CA95E" w:rsidR="004C74D8" w:rsidRPr="004C74D8" w:rsidRDefault="004C74D8">
      <w:pPr>
        <w:numPr>
          <w:ilvl w:val="0"/>
          <w:numId w:val="33"/>
        </w:numPr>
        <w:spacing w:after="0" w:line="240" w:lineRule="auto"/>
      </w:pPr>
      <w:r w:rsidRPr="004C74D8">
        <w:t>personnes</w:t>
      </w:r>
      <w:r w:rsidR="00C11206">
        <w:t> ;</w:t>
      </w:r>
    </w:p>
    <w:p w14:paraId="47E421B5" w14:textId="50E0B8DB" w:rsidR="004C74D8" w:rsidRPr="004C74D8" w:rsidRDefault="004C74D8">
      <w:pPr>
        <w:numPr>
          <w:ilvl w:val="0"/>
          <w:numId w:val="33"/>
        </w:numPr>
        <w:spacing w:after="0" w:line="240" w:lineRule="auto"/>
      </w:pPr>
      <w:r w:rsidRPr="004C74D8">
        <w:t>installations</w:t>
      </w:r>
      <w:r w:rsidR="00C11206">
        <w:t> ;</w:t>
      </w:r>
    </w:p>
    <w:p w14:paraId="15EDEF07" w14:textId="77777777" w:rsidR="004C74D8" w:rsidRPr="004C74D8" w:rsidRDefault="004C74D8">
      <w:pPr>
        <w:numPr>
          <w:ilvl w:val="0"/>
          <w:numId w:val="33"/>
        </w:numPr>
        <w:spacing w:after="0" w:line="240" w:lineRule="auto"/>
      </w:pPr>
      <w:r w:rsidRPr="004C74D8">
        <w:t>liberté de travail des non-grévistes.</w:t>
      </w:r>
    </w:p>
    <w:p w14:paraId="63F7AF6A" w14:textId="4F686F99" w:rsidR="004C74D8" w:rsidRPr="004C74D8" w:rsidRDefault="004C74D8" w:rsidP="00C11206">
      <w:pPr>
        <w:spacing w:after="0" w:line="240" w:lineRule="auto"/>
        <w:rPr>
          <w:b/>
          <w:bCs/>
        </w:rPr>
      </w:pPr>
      <w:r w:rsidRPr="004C74D8">
        <w:rPr>
          <w:b/>
          <w:bCs/>
        </w:rPr>
        <w:t xml:space="preserve">Étape 4 </w:t>
      </w:r>
      <w:r w:rsidR="00C11206">
        <w:rPr>
          <w:b/>
          <w:bCs/>
        </w:rPr>
        <w:t>-</w:t>
      </w:r>
      <w:r w:rsidRPr="004C74D8">
        <w:rPr>
          <w:b/>
          <w:bCs/>
        </w:rPr>
        <w:t xml:space="preserve"> Respecter le droit de grève</w:t>
      </w:r>
    </w:p>
    <w:p w14:paraId="3011677A" w14:textId="7A5C2823" w:rsidR="004C74D8" w:rsidRPr="004C74D8" w:rsidRDefault="004C74D8" w:rsidP="00C11206">
      <w:pPr>
        <w:spacing w:after="0" w:line="240" w:lineRule="auto"/>
      </w:pPr>
      <w:r w:rsidRPr="004C74D8">
        <w:t>Éviter</w:t>
      </w:r>
      <w:r w:rsidR="00C11206">
        <w:t> :</w:t>
      </w:r>
    </w:p>
    <w:p w14:paraId="26BB715D" w14:textId="74B396D3" w:rsidR="004C74D8" w:rsidRPr="004C74D8" w:rsidRDefault="004C74D8">
      <w:pPr>
        <w:numPr>
          <w:ilvl w:val="0"/>
          <w:numId w:val="34"/>
        </w:numPr>
        <w:spacing w:after="0" w:line="240" w:lineRule="auto"/>
      </w:pPr>
      <w:r w:rsidRPr="004C74D8">
        <w:t>sanctions automatiques</w:t>
      </w:r>
      <w:r w:rsidR="00C11206">
        <w:t> ;</w:t>
      </w:r>
    </w:p>
    <w:p w14:paraId="7FF8BF8B" w14:textId="388AA6D8" w:rsidR="004C74D8" w:rsidRPr="004C74D8" w:rsidRDefault="004C74D8">
      <w:pPr>
        <w:numPr>
          <w:ilvl w:val="0"/>
          <w:numId w:val="34"/>
        </w:numPr>
        <w:spacing w:after="0" w:line="240" w:lineRule="auto"/>
      </w:pPr>
      <w:r w:rsidRPr="004C74D8">
        <w:t>discrimination</w:t>
      </w:r>
      <w:r w:rsidR="00C11206">
        <w:t> ;</w:t>
      </w:r>
    </w:p>
    <w:p w14:paraId="04D931A2" w14:textId="4AA548DD" w:rsidR="004C74D8" w:rsidRPr="004C74D8" w:rsidRDefault="004C74D8">
      <w:pPr>
        <w:numPr>
          <w:ilvl w:val="0"/>
          <w:numId w:val="34"/>
        </w:numPr>
        <w:spacing w:after="0" w:line="240" w:lineRule="auto"/>
      </w:pPr>
      <w:r w:rsidRPr="004C74D8">
        <w:t>retenues excessives</w:t>
      </w:r>
      <w:r w:rsidR="00C11206">
        <w:t> ;</w:t>
      </w:r>
    </w:p>
    <w:p w14:paraId="1B51CA54" w14:textId="2984C626" w:rsidR="004C74D8" w:rsidRPr="004C74D8" w:rsidRDefault="004C74D8">
      <w:pPr>
        <w:numPr>
          <w:ilvl w:val="0"/>
          <w:numId w:val="34"/>
        </w:numPr>
        <w:spacing w:after="0" w:line="240" w:lineRule="auto"/>
      </w:pPr>
      <w:r w:rsidRPr="004C74D8">
        <w:t>remplacement interdit</w:t>
      </w:r>
      <w:r w:rsidR="00C11206">
        <w:t> ;</w:t>
      </w:r>
    </w:p>
    <w:p w14:paraId="2BCBAE04" w14:textId="77777777" w:rsidR="004C74D8" w:rsidRPr="004C74D8" w:rsidRDefault="004C74D8">
      <w:pPr>
        <w:numPr>
          <w:ilvl w:val="0"/>
          <w:numId w:val="34"/>
        </w:numPr>
        <w:spacing w:after="0" w:line="240" w:lineRule="auto"/>
      </w:pPr>
      <w:r w:rsidRPr="004C74D8">
        <w:t>lock-out de représailles.</w:t>
      </w:r>
    </w:p>
    <w:p w14:paraId="3FDF9D74" w14:textId="0ACF1074" w:rsidR="004C74D8" w:rsidRPr="004C74D8" w:rsidRDefault="004C74D8" w:rsidP="00C11206">
      <w:pPr>
        <w:spacing w:after="0" w:line="240" w:lineRule="auto"/>
        <w:rPr>
          <w:b/>
          <w:bCs/>
        </w:rPr>
      </w:pPr>
      <w:r w:rsidRPr="004C74D8">
        <w:rPr>
          <w:b/>
          <w:bCs/>
        </w:rPr>
        <w:t xml:space="preserve">Étape 5 </w:t>
      </w:r>
      <w:r w:rsidR="00C11206">
        <w:rPr>
          <w:b/>
          <w:bCs/>
        </w:rPr>
        <w:t>-</w:t>
      </w:r>
      <w:r w:rsidRPr="004C74D8">
        <w:rPr>
          <w:b/>
          <w:bCs/>
        </w:rPr>
        <w:t xml:space="preserve"> Identifier les éventuels comportements individuels fautifs</w:t>
      </w:r>
    </w:p>
    <w:p w14:paraId="00A8485B" w14:textId="77777777" w:rsidR="004C74D8" w:rsidRPr="004C74D8" w:rsidRDefault="004C74D8" w:rsidP="00C11206">
      <w:pPr>
        <w:spacing w:after="0" w:line="240" w:lineRule="auto"/>
      </w:pPr>
      <w:r w:rsidRPr="004C74D8">
        <w:t>Les imputer précisément aux salariés concernés.</w:t>
      </w:r>
    </w:p>
    <w:p w14:paraId="52EC7D09" w14:textId="3748F36F" w:rsidR="004C74D8" w:rsidRPr="004C74D8" w:rsidRDefault="004C74D8" w:rsidP="00C11206">
      <w:pPr>
        <w:spacing w:after="0" w:line="240" w:lineRule="auto"/>
        <w:rPr>
          <w:b/>
          <w:bCs/>
        </w:rPr>
      </w:pPr>
      <w:r w:rsidRPr="004C74D8">
        <w:rPr>
          <w:b/>
          <w:bCs/>
        </w:rPr>
        <w:t xml:space="preserve">Étape 6 </w:t>
      </w:r>
      <w:r w:rsidR="00C11206">
        <w:rPr>
          <w:b/>
          <w:bCs/>
        </w:rPr>
        <w:t>-</w:t>
      </w:r>
      <w:r w:rsidRPr="004C74D8">
        <w:rPr>
          <w:b/>
          <w:bCs/>
        </w:rPr>
        <w:t xml:space="preserve"> Rechercher une sortie négociée</w:t>
      </w:r>
    </w:p>
    <w:p w14:paraId="5585A207" w14:textId="098FF086" w:rsidR="004C74D8" w:rsidRPr="004C74D8" w:rsidRDefault="004C74D8">
      <w:pPr>
        <w:numPr>
          <w:ilvl w:val="0"/>
          <w:numId w:val="35"/>
        </w:numPr>
        <w:spacing w:after="0" w:line="240" w:lineRule="auto"/>
      </w:pPr>
      <w:r w:rsidRPr="004C74D8">
        <w:lastRenderedPageBreak/>
        <w:t>négociation</w:t>
      </w:r>
      <w:r w:rsidR="00C11206">
        <w:t> ;</w:t>
      </w:r>
    </w:p>
    <w:p w14:paraId="02A5D118" w14:textId="2B06FAE2" w:rsidR="004C74D8" w:rsidRPr="004C74D8" w:rsidRDefault="004C74D8">
      <w:pPr>
        <w:numPr>
          <w:ilvl w:val="0"/>
          <w:numId w:val="35"/>
        </w:numPr>
        <w:spacing w:after="0" w:line="240" w:lineRule="auto"/>
      </w:pPr>
      <w:r w:rsidRPr="004C74D8">
        <w:t>protocole</w:t>
      </w:r>
      <w:r w:rsidR="00C11206">
        <w:t> ;</w:t>
      </w:r>
    </w:p>
    <w:p w14:paraId="2E53446F" w14:textId="5EF27923" w:rsidR="004C74D8" w:rsidRPr="004C74D8" w:rsidRDefault="004C74D8">
      <w:pPr>
        <w:numPr>
          <w:ilvl w:val="0"/>
          <w:numId w:val="35"/>
        </w:numPr>
        <w:spacing w:after="0" w:line="240" w:lineRule="auto"/>
      </w:pPr>
      <w:r w:rsidRPr="004C74D8">
        <w:t>conciliation</w:t>
      </w:r>
      <w:r w:rsidR="00C11206">
        <w:t> ;</w:t>
      </w:r>
    </w:p>
    <w:p w14:paraId="4B753170" w14:textId="77624D99" w:rsidR="004C74D8" w:rsidRPr="004C74D8" w:rsidRDefault="004C74D8">
      <w:pPr>
        <w:numPr>
          <w:ilvl w:val="0"/>
          <w:numId w:val="35"/>
        </w:numPr>
        <w:spacing w:after="0" w:line="240" w:lineRule="auto"/>
      </w:pPr>
      <w:r w:rsidRPr="004C74D8">
        <w:t>médiation</w:t>
      </w:r>
      <w:r w:rsidR="00C11206">
        <w:t> ;</w:t>
      </w:r>
    </w:p>
    <w:p w14:paraId="69F681BB" w14:textId="77777777" w:rsidR="004C74D8" w:rsidRPr="004C74D8" w:rsidRDefault="004C74D8">
      <w:pPr>
        <w:numPr>
          <w:ilvl w:val="0"/>
          <w:numId w:val="35"/>
        </w:numPr>
        <w:spacing w:after="0" w:line="240" w:lineRule="auto"/>
      </w:pPr>
      <w:r w:rsidRPr="004C74D8">
        <w:t>éventuellement arbitrage.</w:t>
      </w:r>
    </w:p>
    <w:p w14:paraId="30DBE04A" w14:textId="649D026A" w:rsidR="004C74D8" w:rsidRPr="004C74D8" w:rsidRDefault="004C74D8" w:rsidP="00C11206">
      <w:pPr>
        <w:pStyle w:val="Titre1"/>
      </w:pPr>
      <w:r w:rsidRPr="004C74D8">
        <w:t xml:space="preserve">42. Méthode </w:t>
      </w:r>
      <w:r w:rsidR="00C11206">
        <w:t>-</w:t>
      </w:r>
      <w:r w:rsidRPr="004C74D8">
        <w:t xml:space="preserve"> Choisir un mode de résolution du conflit</w:t>
      </w:r>
    </w:p>
    <w:p w14:paraId="7E384C4C" w14:textId="77777777" w:rsidR="004C74D8" w:rsidRPr="004C74D8" w:rsidRDefault="004C74D8" w:rsidP="00C11206">
      <w:pPr>
        <w:spacing w:after="0" w:line="240" w:lineRule="auto"/>
        <w:rPr>
          <w:b/>
          <w:bCs/>
        </w:rPr>
      </w:pPr>
      <w:r w:rsidRPr="004C74D8">
        <w:rPr>
          <w:b/>
          <w:bCs/>
        </w:rPr>
        <w:t>L’entreprise souhaite conserver totalement la maîtrise de la solution</w:t>
      </w:r>
    </w:p>
    <w:p w14:paraId="50D40282" w14:textId="77777777" w:rsidR="004C74D8" w:rsidRPr="004C74D8" w:rsidRDefault="004C74D8" w:rsidP="00C11206">
      <w:pPr>
        <w:spacing w:after="0" w:line="240" w:lineRule="auto"/>
      </w:pPr>
      <w:r w:rsidRPr="004C74D8">
        <w:t xml:space="preserve">→ </w:t>
      </w:r>
      <w:r w:rsidRPr="004C74D8">
        <w:rPr>
          <w:b/>
          <w:bCs/>
        </w:rPr>
        <w:t>négociation directe</w:t>
      </w:r>
    </w:p>
    <w:p w14:paraId="70711BA7" w14:textId="77777777" w:rsidR="004C74D8" w:rsidRPr="004C74D8" w:rsidRDefault="004C74D8" w:rsidP="00C11206">
      <w:pPr>
        <w:spacing w:after="0" w:line="240" w:lineRule="auto"/>
        <w:rPr>
          <w:b/>
          <w:bCs/>
        </w:rPr>
      </w:pPr>
      <w:r w:rsidRPr="004C74D8">
        <w:rPr>
          <w:b/>
          <w:bCs/>
        </w:rPr>
        <w:t>Les discussions sont bloquées mais les parties souhaitent continuer à construire elles-mêmes l’accord</w:t>
      </w:r>
    </w:p>
    <w:p w14:paraId="3E3EBB1F" w14:textId="77777777" w:rsidR="004C74D8" w:rsidRPr="004C74D8" w:rsidRDefault="004C74D8" w:rsidP="00C11206">
      <w:pPr>
        <w:spacing w:after="0" w:line="240" w:lineRule="auto"/>
      </w:pPr>
      <w:r w:rsidRPr="004C74D8">
        <w:t xml:space="preserve">→ </w:t>
      </w:r>
      <w:r w:rsidRPr="004C74D8">
        <w:rPr>
          <w:b/>
          <w:bCs/>
        </w:rPr>
        <w:t>conciliation</w:t>
      </w:r>
    </w:p>
    <w:p w14:paraId="079D6C02" w14:textId="77777777" w:rsidR="004C74D8" w:rsidRPr="004C74D8" w:rsidRDefault="004C74D8" w:rsidP="00C11206">
      <w:pPr>
        <w:spacing w:after="0" w:line="240" w:lineRule="auto"/>
        <w:rPr>
          <w:b/>
          <w:bCs/>
        </w:rPr>
      </w:pPr>
      <w:r w:rsidRPr="004C74D8">
        <w:rPr>
          <w:b/>
          <w:bCs/>
        </w:rPr>
        <w:t>Elles souhaitent qu’un tiers formule une proposition structurée</w:t>
      </w:r>
    </w:p>
    <w:p w14:paraId="3D4530BD" w14:textId="77777777" w:rsidR="004C74D8" w:rsidRPr="004C74D8" w:rsidRDefault="004C74D8" w:rsidP="00C11206">
      <w:pPr>
        <w:spacing w:after="0" w:line="240" w:lineRule="auto"/>
      </w:pPr>
      <w:r w:rsidRPr="004C74D8">
        <w:t xml:space="preserve">→ </w:t>
      </w:r>
      <w:r w:rsidRPr="004C74D8">
        <w:rPr>
          <w:b/>
          <w:bCs/>
        </w:rPr>
        <w:t>médiation</w:t>
      </w:r>
    </w:p>
    <w:p w14:paraId="226B9C5A" w14:textId="77777777" w:rsidR="004C74D8" w:rsidRPr="004C74D8" w:rsidRDefault="004C74D8" w:rsidP="00C11206">
      <w:pPr>
        <w:spacing w:after="0" w:line="240" w:lineRule="auto"/>
        <w:rPr>
          <w:b/>
          <w:bCs/>
        </w:rPr>
      </w:pPr>
      <w:r w:rsidRPr="004C74D8">
        <w:rPr>
          <w:b/>
          <w:bCs/>
        </w:rPr>
        <w:t>Elles acceptent qu’un tiers rende une décision</w:t>
      </w:r>
    </w:p>
    <w:p w14:paraId="1559EC6F" w14:textId="77777777" w:rsidR="004C74D8" w:rsidRPr="004C74D8" w:rsidRDefault="004C74D8" w:rsidP="00C11206">
      <w:pPr>
        <w:spacing w:after="0" w:line="240" w:lineRule="auto"/>
      </w:pPr>
      <w:r w:rsidRPr="004C74D8">
        <w:t xml:space="preserve">→ </w:t>
      </w:r>
      <w:r w:rsidRPr="004C74D8">
        <w:rPr>
          <w:b/>
          <w:bCs/>
        </w:rPr>
        <w:t>arbitrage</w:t>
      </w:r>
    </w:p>
    <w:p w14:paraId="35D01998" w14:textId="77777777" w:rsidR="004C74D8" w:rsidRPr="004C74D8" w:rsidRDefault="004C74D8" w:rsidP="00C11206">
      <w:pPr>
        <w:pStyle w:val="Titre1"/>
      </w:pPr>
      <w:r w:rsidRPr="004C74D8">
        <w:t>43. Exemple type examen</w:t>
      </w:r>
    </w:p>
    <w:p w14:paraId="0B72A9B3" w14:textId="77777777" w:rsidR="004C74D8" w:rsidRPr="004C74D8" w:rsidRDefault="004C74D8" w:rsidP="00C11206">
      <w:pPr>
        <w:spacing w:after="0" w:line="240" w:lineRule="auto"/>
        <w:rPr>
          <w:b/>
          <w:bCs/>
        </w:rPr>
      </w:pPr>
      <w:r w:rsidRPr="004C74D8">
        <w:rPr>
          <w:b/>
          <w:bCs/>
        </w:rPr>
        <w:t>Situation</w:t>
      </w:r>
    </w:p>
    <w:p w14:paraId="48E4E476" w14:textId="77777777" w:rsidR="004C74D8" w:rsidRPr="004C74D8" w:rsidRDefault="004C74D8" w:rsidP="00C11206">
      <w:pPr>
        <w:spacing w:after="0" w:line="240" w:lineRule="auto"/>
      </w:pPr>
      <w:r w:rsidRPr="004C74D8">
        <w:t xml:space="preserve">La société </w:t>
      </w:r>
      <w:r w:rsidRPr="004C74D8">
        <w:rPr>
          <w:b/>
          <w:bCs/>
        </w:rPr>
        <w:t>NORDTECH</w:t>
      </w:r>
      <w:r w:rsidRPr="004C74D8">
        <w:t>, qui emploie 180 salariés, annonce une nouvelle organisation du travail.</w:t>
      </w:r>
    </w:p>
    <w:p w14:paraId="101D51B2" w14:textId="19891B77" w:rsidR="004C74D8" w:rsidRPr="004C74D8" w:rsidRDefault="004C74D8" w:rsidP="00C11206">
      <w:pPr>
        <w:spacing w:after="0" w:line="240" w:lineRule="auto"/>
      </w:pPr>
      <w:r w:rsidRPr="004C74D8">
        <w:t>Quarante salariés demandent</w:t>
      </w:r>
      <w:r w:rsidR="00C11206">
        <w:t> :</w:t>
      </w:r>
    </w:p>
    <w:p w14:paraId="4FD3D070" w14:textId="0F1FB6C0" w:rsidR="004C74D8" w:rsidRPr="004C74D8" w:rsidRDefault="004C74D8">
      <w:pPr>
        <w:numPr>
          <w:ilvl w:val="0"/>
          <w:numId w:val="36"/>
        </w:numPr>
        <w:spacing w:after="0" w:line="240" w:lineRule="auto"/>
      </w:pPr>
      <w:r w:rsidRPr="004C74D8">
        <w:t>une hausse de la prime d’équipe</w:t>
      </w:r>
      <w:r w:rsidR="00C11206">
        <w:t> ;</w:t>
      </w:r>
    </w:p>
    <w:p w14:paraId="0BF02A10" w14:textId="374E9BFD" w:rsidR="004C74D8" w:rsidRPr="004C74D8" w:rsidRDefault="004C74D8">
      <w:pPr>
        <w:numPr>
          <w:ilvl w:val="0"/>
          <w:numId w:val="36"/>
        </w:numPr>
        <w:spacing w:after="0" w:line="240" w:lineRule="auto"/>
      </w:pPr>
      <w:r w:rsidRPr="004C74D8">
        <w:t>une modification des nouveaux horaires</w:t>
      </w:r>
      <w:r w:rsidR="00C11206">
        <w:t> ;</w:t>
      </w:r>
    </w:p>
    <w:p w14:paraId="178A6555" w14:textId="77777777" w:rsidR="004C74D8" w:rsidRPr="004C74D8" w:rsidRDefault="004C74D8">
      <w:pPr>
        <w:numPr>
          <w:ilvl w:val="0"/>
          <w:numId w:val="36"/>
        </w:numPr>
        <w:spacing w:after="0" w:line="240" w:lineRule="auto"/>
      </w:pPr>
      <w:r w:rsidRPr="004C74D8">
        <w:t>l’ouverture d’une négociation sur les conditions de travail.</w:t>
      </w:r>
    </w:p>
    <w:p w14:paraId="335E263A" w14:textId="77777777" w:rsidR="004C74D8" w:rsidRPr="004C74D8" w:rsidRDefault="004C74D8" w:rsidP="00C11206">
      <w:pPr>
        <w:spacing w:after="0" w:line="240" w:lineRule="auto"/>
      </w:pPr>
      <w:r w:rsidRPr="004C74D8">
        <w:t>Le 15 septembre à 8 h, ils remettent ces revendications à la direction puis cessent totalement leur activité jusqu’à 12 h.</w:t>
      </w:r>
    </w:p>
    <w:p w14:paraId="3DED4953" w14:textId="77777777" w:rsidR="004C74D8" w:rsidRPr="004C74D8" w:rsidRDefault="004C74D8" w:rsidP="00C11206">
      <w:pPr>
        <w:spacing w:after="0" w:line="240" w:lineRule="auto"/>
      </w:pPr>
      <w:r w:rsidRPr="004C74D8">
        <w:t>Aucun syndicat n’a appelé à la grève et aucun préavis n’a été déposé.</w:t>
      </w:r>
    </w:p>
    <w:p w14:paraId="5322CF37" w14:textId="676C3347" w:rsidR="004C74D8" w:rsidRPr="004C74D8" w:rsidRDefault="004C74D8" w:rsidP="00C11206">
      <w:pPr>
        <w:spacing w:after="0" w:line="240" w:lineRule="auto"/>
      </w:pPr>
      <w:r w:rsidRPr="004C74D8">
        <w:t>L’employeur</w:t>
      </w:r>
      <w:r w:rsidR="00C11206">
        <w:t> :</w:t>
      </w:r>
    </w:p>
    <w:p w14:paraId="7974578E" w14:textId="1F6B44A8" w:rsidR="004C74D8" w:rsidRPr="004C74D8" w:rsidRDefault="004C74D8">
      <w:pPr>
        <w:numPr>
          <w:ilvl w:val="0"/>
          <w:numId w:val="37"/>
        </w:numPr>
        <w:spacing w:after="0" w:line="240" w:lineRule="auto"/>
      </w:pPr>
      <w:r w:rsidRPr="004C74D8">
        <w:t>retire une journée entière de salaire aux participants</w:t>
      </w:r>
      <w:r w:rsidR="00C11206">
        <w:t> ;</w:t>
      </w:r>
    </w:p>
    <w:p w14:paraId="7F4FD5F9" w14:textId="336EC448" w:rsidR="004C74D8" w:rsidRPr="004C74D8" w:rsidRDefault="004C74D8">
      <w:pPr>
        <w:numPr>
          <w:ilvl w:val="0"/>
          <w:numId w:val="37"/>
        </w:numPr>
        <w:spacing w:after="0" w:line="240" w:lineRule="auto"/>
      </w:pPr>
      <w:r w:rsidRPr="004C74D8">
        <w:t>recrute cinq salariés en CDD pour remplacer certains grévistes</w:t>
      </w:r>
      <w:r w:rsidR="00C11206">
        <w:t> ;</w:t>
      </w:r>
    </w:p>
    <w:p w14:paraId="34D0A72C" w14:textId="48C44B29" w:rsidR="004C74D8" w:rsidRPr="004C74D8" w:rsidRDefault="004C74D8">
      <w:pPr>
        <w:numPr>
          <w:ilvl w:val="0"/>
          <w:numId w:val="37"/>
        </w:numPr>
        <w:spacing w:after="0" w:line="240" w:lineRule="auto"/>
      </w:pPr>
      <w:r w:rsidRPr="004C74D8">
        <w:t xml:space="preserve">licencie un gréviste uniquement pour </w:t>
      </w:r>
      <w:r w:rsidR="00C11206">
        <w:t>« </w:t>
      </w:r>
      <w:r w:rsidRPr="004C74D8">
        <w:t>participation au mouvement</w:t>
      </w:r>
      <w:r w:rsidR="00C11206">
        <w:t> » ;</w:t>
      </w:r>
    </w:p>
    <w:p w14:paraId="43AA043F" w14:textId="447DAFC3" w:rsidR="004C74D8" w:rsidRPr="004C74D8" w:rsidRDefault="004C74D8">
      <w:pPr>
        <w:numPr>
          <w:ilvl w:val="0"/>
          <w:numId w:val="37"/>
        </w:numPr>
        <w:spacing w:after="0" w:line="240" w:lineRule="auto"/>
      </w:pPr>
      <w:r w:rsidRPr="004C74D8">
        <w:t xml:space="preserve">ferme également le lendemain l’ensemble de l’établissement afin </w:t>
      </w:r>
      <w:r w:rsidR="00C11206">
        <w:t>« </w:t>
      </w:r>
      <w:r w:rsidRPr="004C74D8">
        <w:t>d’exercer une pression sur les salariés</w:t>
      </w:r>
      <w:r w:rsidR="00C11206">
        <w:t> »</w:t>
      </w:r>
      <w:r w:rsidRPr="004C74D8">
        <w:t>.</w:t>
      </w:r>
    </w:p>
    <w:p w14:paraId="6C71C6BE" w14:textId="0C2A6AB2" w:rsidR="004C74D8" w:rsidRPr="004C74D8" w:rsidRDefault="004C74D8" w:rsidP="00C11206">
      <w:pPr>
        <w:pStyle w:val="Titre1"/>
      </w:pPr>
      <w:r w:rsidRPr="004C74D8">
        <w:t>1. Le mouvement constitue-t-il une grève</w:t>
      </w:r>
      <w:r w:rsidR="00C11206">
        <w:t> ?</w:t>
      </w:r>
    </w:p>
    <w:p w14:paraId="63E24967" w14:textId="77777777" w:rsidR="004C74D8" w:rsidRPr="004C74D8" w:rsidRDefault="004C74D8" w:rsidP="00C11206">
      <w:pPr>
        <w:spacing w:after="0" w:line="240" w:lineRule="auto"/>
      </w:pPr>
      <w:r w:rsidRPr="004C74D8">
        <w:rPr>
          <w:b/>
          <w:bCs/>
        </w:rPr>
        <w:t>Règle de droit</w:t>
      </w:r>
    </w:p>
    <w:p w14:paraId="7B26E149" w14:textId="77777777" w:rsidR="004C74D8" w:rsidRPr="004C74D8" w:rsidRDefault="004C74D8" w:rsidP="00C11206">
      <w:pPr>
        <w:spacing w:after="0" w:line="240" w:lineRule="auto"/>
      </w:pPr>
      <w:r w:rsidRPr="004C74D8">
        <w:t>La grève est une cessation collective et concertée du travail destinée à appuyer des revendications professionnelles connues de l’employeur. Dans une entreprise privée, aucun préavis général ni appel syndical n’est nécessaire. (</w:t>
      </w:r>
      <w:hyperlink r:id="rId57" w:tooltip="Droit de grève d'un salarié du secteur privé | Service Public" w:history="1">
        <w:r w:rsidRPr="004C74D8">
          <w:rPr>
            <w:rStyle w:val="Lienhypertexte"/>
          </w:rPr>
          <w:t>Service Public</w:t>
        </w:r>
      </w:hyperlink>
      <w:r w:rsidRPr="004C74D8">
        <w:t>)</w:t>
      </w:r>
    </w:p>
    <w:p w14:paraId="1D9DAACD" w14:textId="77777777" w:rsidR="004C74D8" w:rsidRPr="004C74D8" w:rsidRDefault="004C74D8" w:rsidP="00C11206">
      <w:pPr>
        <w:spacing w:after="0" w:line="240" w:lineRule="auto"/>
      </w:pPr>
      <w:r w:rsidRPr="004C74D8">
        <w:rPr>
          <w:b/>
          <w:bCs/>
        </w:rPr>
        <w:t>Application</w:t>
      </w:r>
    </w:p>
    <w:p w14:paraId="44AE48EC" w14:textId="15C1BF64" w:rsidR="004C74D8" w:rsidRPr="004C74D8" w:rsidRDefault="004C74D8" w:rsidP="00C11206">
      <w:pPr>
        <w:spacing w:after="0" w:line="240" w:lineRule="auto"/>
      </w:pPr>
      <w:r w:rsidRPr="004C74D8">
        <w:t>Les quarante salariés</w:t>
      </w:r>
      <w:r w:rsidR="00C11206">
        <w:t> :</w:t>
      </w:r>
    </w:p>
    <w:p w14:paraId="6D306664" w14:textId="0C7E6449" w:rsidR="004C74D8" w:rsidRPr="004C74D8" w:rsidRDefault="004C74D8">
      <w:pPr>
        <w:numPr>
          <w:ilvl w:val="0"/>
          <w:numId w:val="38"/>
        </w:numPr>
        <w:spacing w:after="0" w:line="240" w:lineRule="auto"/>
      </w:pPr>
      <w:r w:rsidRPr="004C74D8">
        <w:t>cessent totalement le travail</w:t>
      </w:r>
      <w:r w:rsidR="00C11206">
        <w:t> ;</w:t>
      </w:r>
    </w:p>
    <w:p w14:paraId="74D4F04D" w14:textId="2FAFC773" w:rsidR="004C74D8" w:rsidRPr="004C74D8" w:rsidRDefault="004C74D8">
      <w:pPr>
        <w:numPr>
          <w:ilvl w:val="0"/>
          <w:numId w:val="38"/>
        </w:numPr>
        <w:spacing w:after="0" w:line="240" w:lineRule="auto"/>
      </w:pPr>
      <w:r w:rsidRPr="004C74D8">
        <w:t>agissent collectivement</w:t>
      </w:r>
      <w:r w:rsidR="00C11206">
        <w:t> ;</w:t>
      </w:r>
    </w:p>
    <w:p w14:paraId="2813C26B" w14:textId="77777777" w:rsidR="004C74D8" w:rsidRPr="004C74D8" w:rsidRDefault="004C74D8">
      <w:pPr>
        <w:numPr>
          <w:ilvl w:val="0"/>
          <w:numId w:val="38"/>
        </w:numPr>
        <w:spacing w:after="0" w:line="240" w:lineRule="auto"/>
      </w:pPr>
      <w:r w:rsidRPr="004C74D8">
        <w:t>ont communiqué auparavant des revendications concernant rémunération, horaires et conditions de travail.</w:t>
      </w:r>
    </w:p>
    <w:p w14:paraId="191653DF" w14:textId="77777777" w:rsidR="004C74D8" w:rsidRPr="004C74D8" w:rsidRDefault="004C74D8" w:rsidP="00C11206">
      <w:pPr>
        <w:spacing w:after="0" w:line="240" w:lineRule="auto"/>
      </w:pPr>
      <w:r w:rsidRPr="004C74D8">
        <w:rPr>
          <w:b/>
          <w:bCs/>
        </w:rPr>
        <w:t>Conclusion</w:t>
      </w:r>
    </w:p>
    <w:p w14:paraId="089C530E" w14:textId="77777777" w:rsidR="004C74D8" w:rsidRPr="004C74D8" w:rsidRDefault="004C74D8" w:rsidP="00C11206">
      <w:pPr>
        <w:spacing w:after="0" w:line="240" w:lineRule="auto"/>
      </w:pPr>
      <w:r w:rsidRPr="004C74D8">
        <w:t xml:space="preserve">Le mouvement constitue un </w:t>
      </w:r>
      <w:r w:rsidRPr="004C74D8">
        <w:rPr>
          <w:b/>
          <w:bCs/>
        </w:rPr>
        <w:t>exercice du droit de grève</w:t>
      </w:r>
      <w:r w:rsidRPr="004C74D8">
        <w:t xml:space="preserve"> malgré l’absence de préavis et d’appel syndical.</w:t>
      </w:r>
    </w:p>
    <w:p w14:paraId="702AE6AC" w14:textId="4534E4FB" w:rsidR="004C74D8" w:rsidRPr="004C74D8" w:rsidRDefault="004C74D8" w:rsidP="00C11206">
      <w:pPr>
        <w:pStyle w:val="Titre1"/>
      </w:pPr>
      <w:r w:rsidRPr="004C74D8">
        <w:t>2. La retenue d’une journée de salaire est-elle valable</w:t>
      </w:r>
      <w:r w:rsidR="00C11206">
        <w:t> ?</w:t>
      </w:r>
    </w:p>
    <w:p w14:paraId="38E0433B" w14:textId="77777777" w:rsidR="004C74D8" w:rsidRPr="004C74D8" w:rsidRDefault="004C74D8" w:rsidP="00C11206">
      <w:pPr>
        <w:spacing w:after="0" w:line="240" w:lineRule="auto"/>
      </w:pPr>
      <w:r w:rsidRPr="004C74D8">
        <w:rPr>
          <w:b/>
          <w:bCs/>
        </w:rPr>
        <w:t>Règle de droit</w:t>
      </w:r>
    </w:p>
    <w:p w14:paraId="0E7FF3E5" w14:textId="77777777" w:rsidR="004C74D8" w:rsidRPr="004C74D8" w:rsidRDefault="004C74D8" w:rsidP="00C11206">
      <w:pPr>
        <w:spacing w:after="0" w:line="240" w:lineRule="auto"/>
      </w:pPr>
      <w:r w:rsidRPr="004C74D8">
        <w:lastRenderedPageBreak/>
        <w:t>La retenue doit être proportionnelle à la durée exacte de l’arrêt du travail. (</w:t>
      </w:r>
      <w:hyperlink r:id="rId58" w:tooltip="Droit de grève d'un salarié du secteur privé | Service Public" w:history="1">
        <w:r w:rsidRPr="004C74D8">
          <w:rPr>
            <w:rStyle w:val="Lienhypertexte"/>
          </w:rPr>
          <w:t>Service Public</w:t>
        </w:r>
      </w:hyperlink>
      <w:r w:rsidRPr="004C74D8">
        <w:t>)</w:t>
      </w:r>
    </w:p>
    <w:p w14:paraId="5DBC5A47" w14:textId="77777777" w:rsidR="004C74D8" w:rsidRPr="004C74D8" w:rsidRDefault="004C74D8" w:rsidP="00C11206">
      <w:pPr>
        <w:spacing w:after="0" w:line="240" w:lineRule="auto"/>
      </w:pPr>
      <w:r w:rsidRPr="004C74D8">
        <w:rPr>
          <w:b/>
          <w:bCs/>
        </w:rPr>
        <w:t>Application</w:t>
      </w:r>
    </w:p>
    <w:p w14:paraId="1DE03794" w14:textId="77777777" w:rsidR="004C74D8" w:rsidRPr="004C74D8" w:rsidRDefault="004C74D8" w:rsidP="00C11206">
      <w:pPr>
        <w:spacing w:after="0" w:line="240" w:lineRule="auto"/>
      </w:pPr>
      <w:r w:rsidRPr="004C74D8">
        <w:t>Les salariés ont cessé le travail pendant quatre heures.</w:t>
      </w:r>
    </w:p>
    <w:p w14:paraId="3DC0DDD1" w14:textId="77777777" w:rsidR="004C74D8" w:rsidRPr="004C74D8" w:rsidRDefault="004C74D8" w:rsidP="00C11206">
      <w:pPr>
        <w:spacing w:after="0" w:line="240" w:lineRule="auto"/>
      </w:pPr>
      <w:r w:rsidRPr="004C74D8">
        <w:t>L’employeur retient une journée complète.</w:t>
      </w:r>
    </w:p>
    <w:p w14:paraId="2B0A657B" w14:textId="77777777" w:rsidR="004C74D8" w:rsidRPr="004C74D8" w:rsidRDefault="004C74D8" w:rsidP="00C11206">
      <w:pPr>
        <w:spacing w:after="0" w:line="240" w:lineRule="auto"/>
      </w:pPr>
      <w:r w:rsidRPr="004C74D8">
        <w:rPr>
          <w:b/>
          <w:bCs/>
        </w:rPr>
        <w:t>Conclusion</w:t>
      </w:r>
    </w:p>
    <w:p w14:paraId="48E3EF42" w14:textId="77777777" w:rsidR="004C74D8" w:rsidRPr="004C74D8" w:rsidRDefault="004C74D8" w:rsidP="00C11206">
      <w:pPr>
        <w:spacing w:after="0" w:line="240" w:lineRule="auto"/>
      </w:pPr>
      <w:r w:rsidRPr="004C74D8">
        <w:t xml:space="preserve">La retenue est </w:t>
      </w:r>
      <w:r w:rsidRPr="004C74D8">
        <w:rPr>
          <w:b/>
          <w:bCs/>
        </w:rPr>
        <w:t>excessive</w:t>
      </w:r>
      <w:r w:rsidRPr="004C74D8">
        <w:t xml:space="preserve"> et doit être limitée à la rémunération correspondant au temps effectivement non travaillé.</w:t>
      </w:r>
    </w:p>
    <w:p w14:paraId="6B5E8D11" w14:textId="7A2148C0" w:rsidR="004C74D8" w:rsidRPr="004C74D8" w:rsidRDefault="004C74D8" w:rsidP="00C11206">
      <w:pPr>
        <w:pStyle w:val="Titre1"/>
      </w:pPr>
      <w:r w:rsidRPr="004C74D8">
        <w:t>3. L’employeur peut-il conclure les cinq CDD</w:t>
      </w:r>
      <w:r w:rsidR="00C11206">
        <w:t> ?</w:t>
      </w:r>
    </w:p>
    <w:p w14:paraId="2556BA11" w14:textId="77777777" w:rsidR="004C74D8" w:rsidRPr="004C74D8" w:rsidRDefault="004C74D8" w:rsidP="00C11206">
      <w:pPr>
        <w:spacing w:after="0" w:line="240" w:lineRule="auto"/>
      </w:pPr>
      <w:r w:rsidRPr="004C74D8">
        <w:rPr>
          <w:b/>
          <w:bCs/>
        </w:rPr>
        <w:t>Règle de droit</w:t>
      </w:r>
    </w:p>
    <w:p w14:paraId="0B2CDF71" w14:textId="77777777" w:rsidR="004C74D8" w:rsidRPr="004C74D8" w:rsidRDefault="004C74D8" w:rsidP="00C11206">
      <w:pPr>
        <w:spacing w:after="0" w:line="240" w:lineRule="auto"/>
      </w:pPr>
      <w:r w:rsidRPr="004C74D8">
        <w:t>Il est interdit de conclure un CDD pour remplacer un salarié dont le contrat est suspendu en raison d’un conflit collectif du travail. (</w:t>
      </w:r>
      <w:hyperlink r:id="rId59" w:tooltip="Code du travail - Article L1242-6" w:history="1">
        <w:r w:rsidRPr="004C74D8">
          <w:rPr>
            <w:rStyle w:val="Lienhypertexte"/>
          </w:rPr>
          <w:t>Légifrance</w:t>
        </w:r>
      </w:hyperlink>
      <w:r w:rsidRPr="004C74D8">
        <w:t>)</w:t>
      </w:r>
    </w:p>
    <w:p w14:paraId="5384AD8B" w14:textId="77777777" w:rsidR="004C74D8" w:rsidRPr="004C74D8" w:rsidRDefault="004C74D8" w:rsidP="00C11206">
      <w:pPr>
        <w:spacing w:after="0" w:line="240" w:lineRule="auto"/>
      </w:pPr>
      <w:r w:rsidRPr="004C74D8">
        <w:rPr>
          <w:b/>
          <w:bCs/>
        </w:rPr>
        <w:t>Application</w:t>
      </w:r>
    </w:p>
    <w:p w14:paraId="24028FE1" w14:textId="77777777" w:rsidR="004C74D8" w:rsidRPr="004C74D8" w:rsidRDefault="004C74D8" w:rsidP="00C11206">
      <w:pPr>
        <w:spacing w:after="0" w:line="240" w:lineRule="auto"/>
      </w:pPr>
      <w:r w:rsidRPr="004C74D8">
        <w:t>Les CDD ont précisément pour but de remplacer les salariés grévistes.</w:t>
      </w:r>
    </w:p>
    <w:p w14:paraId="1156712D" w14:textId="77777777" w:rsidR="004C74D8" w:rsidRPr="004C74D8" w:rsidRDefault="004C74D8" w:rsidP="00C11206">
      <w:pPr>
        <w:spacing w:after="0" w:line="240" w:lineRule="auto"/>
      </w:pPr>
      <w:r w:rsidRPr="004C74D8">
        <w:rPr>
          <w:b/>
          <w:bCs/>
        </w:rPr>
        <w:t>Conclusion</w:t>
      </w:r>
    </w:p>
    <w:p w14:paraId="3C4074EF" w14:textId="77777777" w:rsidR="004C74D8" w:rsidRPr="004C74D8" w:rsidRDefault="004C74D8" w:rsidP="00C11206">
      <w:pPr>
        <w:spacing w:after="0" w:line="240" w:lineRule="auto"/>
      </w:pPr>
      <w:r w:rsidRPr="004C74D8">
        <w:t xml:space="preserve">Le recours aux cinq CDD est </w:t>
      </w:r>
      <w:r w:rsidRPr="004C74D8">
        <w:rPr>
          <w:b/>
          <w:bCs/>
        </w:rPr>
        <w:t>interdit</w:t>
      </w:r>
      <w:r w:rsidRPr="004C74D8">
        <w:t>.</w:t>
      </w:r>
    </w:p>
    <w:p w14:paraId="0FD2C766" w14:textId="5C8088F8" w:rsidR="004C74D8" w:rsidRPr="004C74D8" w:rsidRDefault="004C74D8" w:rsidP="00C11206">
      <w:pPr>
        <w:pStyle w:val="Titre1"/>
      </w:pPr>
      <w:r w:rsidRPr="004C74D8">
        <w:t>4. Le licenciement du salarié est-il valable</w:t>
      </w:r>
      <w:r w:rsidR="00C11206">
        <w:t> ?</w:t>
      </w:r>
    </w:p>
    <w:p w14:paraId="24384DFA" w14:textId="77777777" w:rsidR="004C74D8" w:rsidRPr="004C74D8" w:rsidRDefault="004C74D8" w:rsidP="00C11206">
      <w:pPr>
        <w:spacing w:after="0" w:line="240" w:lineRule="auto"/>
      </w:pPr>
      <w:r w:rsidRPr="004C74D8">
        <w:rPr>
          <w:b/>
          <w:bCs/>
        </w:rPr>
        <w:t>Règle de droit</w:t>
      </w:r>
    </w:p>
    <w:p w14:paraId="1F1432F5" w14:textId="18D14518" w:rsidR="004C74D8" w:rsidRPr="004C74D8" w:rsidRDefault="004C74D8" w:rsidP="00C11206">
      <w:pPr>
        <w:spacing w:after="0" w:line="240" w:lineRule="auto"/>
      </w:pPr>
      <w:r w:rsidRPr="004C74D8">
        <w:t>La participation normale à une grève ne peut justifier un licenciement. Pour un salarié gréviste, la rupture suppose notamment une faute lourde personnellement imputable</w:t>
      </w:r>
      <w:r w:rsidR="00C11206">
        <w:t> ;</w:t>
      </w:r>
      <w:r w:rsidRPr="004C74D8">
        <w:t xml:space="preserve"> à défaut, le licenciement prononcé en raison de la grève est nul. (</w:t>
      </w:r>
      <w:hyperlink r:id="rId60" w:tooltip="Article L2511-1 - Code du travail" w:history="1">
        <w:r w:rsidRPr="004C74D8">
          <w:rPr>
            <w:rStyle w:val="Lienhypertexte"/>
          </w:rPr>
          <w:t>Légifrance</w:t>
        </w:r>
      </w:hyperlink>
      <w:r w:rsidRPr="004C74D8">
        <w:t>)</w:t>
      </w:r>
    </w:p>
    <w:p w14:paraId="64F3B140" w14:textId="77777777" w:rsidR="004C74D8" w:rsidRPr="004C74D8" w:rsidRDefault="004C74D8" w:rsidP="00C11206">
      <w:pPr>
        <w:spacing w:after="0" w:line="240" w:lineRule="auto"/>
      </w:pPr>
      <w:r w:rsidRPr="004C74D8">
        <w:rPr>
          <w:b/>
          <w:bCs/>
        </w:rPr>
        <w:t>Application</w:t>
      </w:r>
    </w:p>
    <w:p w14:paraId="73E3D2B1" w14:textId="77777777" w:rsidR="004C74D8" w:rsidRPr="004C74D8" w:rsidRDefault="004C74D8" w:rsidP="00C11206">
      <w:pPr>
        <w:spacing w:after="0" w:line="240" w:lineRule="auto"/>
      </w:pPr>
      <w:r w:rsidRPr="004C74D8">
        <w:t>Aucun comportement fautif n’est reproché au salarié. La lettre mentionne uniquement sa participation à la grève.</w:t>
      </w:r>
    </w:p>
    <w:p w14:paraId="0616C677" w14:textId="77777777" w:rsidR="004C74D8" w:rsidRPr="004C74D8" w:rsidRDefault="004C74D8" w:rsidP="00C11206">
      <w:pPr>
        <w:spacing w:after="0" w:line="240" w:lineRule="auto"/>
      </w:pPr>
      <w:r w:rsidRPr="004C74D8">
        <w:rPr>
          <w:b/>
          <w:bCs/>
        </w:rPr>
        <w:t>Conclusion</w:t>
      </w:r>
    </w:p>
    <w:p w14:paraId="32C887F1" w14:textId="77777777" w:rsidR="004C74D8" w:rsidRPr="004C74D8" w:rsidRDefault="004C74D8" w:rsidP="00C11206">
      <w:pPr>
        <w:spacing w:after="0" w:line="240" w:lineRule="auto"/>
      </w:pPr>
      <w:r w:rsidRPr="004C74D8">
        <w:t xml:space="preserve">Le licenciement est </w:t>
      </w:r>
      <w:r w:rsidRPr="004C74D8">
        <w:rPr>
          <w:b/>
          <w:bCs/>
        </w:rPr>
        <w:t>nul</w:t>
      </w:r>
      <w:r w:rsidRPr="004C74D8">
        <w:t>.</w:t>
      </w:r>
    </w:p>
    <w:p w14:paraId="5213F1AE" w14:textId="66122224" w:rsidR="004C74D8" w:rsidRPr="004C74D8" w:rsidRDefault="004C74D8" w:rsidP="00C11206">
      <w:pPr>
        <w:pStyle w:val="Titre1"/>
      </w:pPr>
      <w:r w:rsidRPr="004C74D8">
        <w:t>5. Le lock-out est-il justifié</w:t>
      </w:r>
      <w:r w:rsidR="00C11206">
        <w:t> ?</w:t>
      </w:r>
    </w:p>
    <w:p w14:paraId="622B84D6" w14:textId="77777777" w:rsidR="004C74D8" w:rsidRPr="004C74D8" w:rsidRDefault="004C74D8" w:rsidP="00C11206">
      <w:pPr>
        <w:spacing w:after="0" w:line="240" w:lineRule="auto"/>
      </w:pPr>
      <w:r w:rsidRPr="004C74D8">
        <w:rPr>
          <w:b/>
          <w:bCs/>
        </w:rPr>
        <w:t>Règle de droit</w:t>
      </w:r>
    </w:p>
    <w:p w14:paraId="3A9403C6" w14:textId="77777777" w:rsidR="004C74D8" w:rsidRPr="004C74D8" w:rsidRDefault="004C74D8" w:rsidP="00C11206">
      <w:pPr>
        <w:spacing w:after="0" w:line="240" w:lineRule="auto"/>
      </w:pPr>
      <w:r w:rsidRPr="004C74D8">
        <w:t>La fermeture de l’entreprise ne permet pas à l’employeur d’échapper à son obligation de fournir du travail aux non-grévistes, sauf notamment lorsqu’une situation contraignante ou un impératif réel de sécurité rend la poursuite de l’activité impossible. (</w:t>
      </w:r>
      <w:hyperlink r:id="rId61" w:tooltip="Cour de cassation, civile, Chambre sociale, 18 janvier ..." w:history="1">
        <w:r w:rsidRPr="004C74D8">
          <w:rPr>
            <w:rStyle w:val="Lienhypertexte"/>
          </w:rPr>
          <w:t>Légifrance</w:t>
        </w:r>
      </w:hyperlink>
      <w:r w:rsidRPr="004C74D8">
        <w:t>)</w:t>
      </w:r>
    </w:p>
    <w:p w14:paraId="5B618A56" w14:textId="77777777" w:rsidR="004C74D8" w:rsidRPr="004C74D8" w:rsidRDefault="004C74D8" w:rsidP="00C11206">
      <w:pPr>
        <w:spacing w:after="0" w:line="240" w:lineRule="auto"/>
      </w:pPr>
      <w:r w:rsidRPr="004C74D8">
        <w:rPr>
          <w:b/>
          <w:bCs/>
        </w:rPr>
        <w:t>Application</w:t>
      </w:r>
    </w:p>
    <w:p w14:paraId="4804E30D" w14:textId="77777777" w:rsidR="004C74D8" w:rsidRPr="004C74D8" w:rsidRDefault="004C74D8" w:rsidP="00C11206">
      <w:pPr>
        <w:spacing w:after="0" w:line="240" w:lineRule="auto"/>
      </w:pPr>
      <w:r w:rsidRPr="004C74D8">
        <w:t>La direction indique elle-même qu’elle ferme le site afin d’exercer une pression sur les salariés. Aucun risque ou impossibilité matérielle n’est mentionné.</w:t>
      </w:r>
    </w:p>
    <w:p w14:paraId="7E875371" w14:textId="77777777" w:rsidR="004C74D8" w:rsidRPr="004C74D8" w:rsidRDefault="004C74D8" w:rsidP="00C11206">
      <w:pPr>
        <w:spacing w:after="0" w:line="240" w:lineRule="auto"/>
      </w:pPr>
      <w:r w:rsidRPr="004C74D8">
        <w:rPr>
          <w:b/>
          <w:bCs/>
        </w:rPr>
        <w:t>Conclusion</w:t>
      </w:r>
    </w:p>
    <w:p w14:paraId="28992192" w14:textId="77777777" w:rsidR="004C74D8" w:rsidRPr="004C74D8" w:rsidRDefault="004C74D8" w:rsidP="00C11206">
      <w:pPr>
        <w:spacing w:after="0" w:line="240" w:lineRule="auto"/>
      </w:pPr>
      <w:r w:rsidRPr="004C74D8">
        <w:t xml:space="preserve">Le lock-out apparaît </w:t>
      </w:r>
      <w:r w:rsidRPr="004C74D8">
        <w:rPr>
          <w:b/>
          <w:bCs/>
        </w:rPr>
        <w:t>injustifié</w:t>
      </w:r>
      <w:r w:rsidRPr="004C74D8">
        <w:t>.</w:t>
      </w:r>
    </w:p>
    <w:p w14:paraId="15A999E9" w14:textId="0E607E42" w:rsidR="004C74D8" w:rsidRPr="004C74D8" w:rsidRDefault="004C74D8" w:rsidP="00C11206">
      <w:pPr>
        <w:pStyle w:val="Titre1"/>
      </w:pPr>
      <w:r w:rsidRPr="004C74D8">
        <w:t xml:space="preserve">44. Exemple </w:t>
      </w:r>
      <w:r w:rsidR="00C11206">
        <w:t>-</w:t>
      </w:r>
      <w:r w:rsidRPr="004C74D8">
        <w:t xml:space="preserve"> Mouvement illicite ou grève</w:t>
      </w:r>
      <w:r w:rsidR="00C11206">
        <w:t> ?</w:t>
      </w:r>
    </w:p>
    <w:p w14:paraId="26823824" w14:textId="77777777" w:rsidR="004C74D8" w:rsidRPr="004C74D8" w:rsidRDefault="004C74D8" w:rsidP="00C11206">
      <w:pPr>
        <w:spacing w:after="0" w:line="240" w:lineRule="auto"/>
        <w:rPr>
          <w:b/>
          <w:bCs/>
        </w:rPr>
      </w:pPr>
      <w:r w:rsidRPr="004C74D8">
        <w:rPr>
          <w:b/>
          <w:bCs/>
        </w:rPr>
        <w:t>Situation</w:t>
      </w:r>
    </w:p>
    <w:p w14:paraId="6CB09544" w14:textId="6467634E" w:rsidR="004C74D8" w:rsidRPr="004C74D8" w:rsidRDefault="004C74D8" w:rsidP="00C11206">
      <w:pPr>
        <w:spacing w:after="0" w:line="240" w:lineRule="auto"/>
      </w:pPr>
      <w:r w:rsidRPr="004C74D8">
        <w:t>Les salariés d’un entrepôt veulent obtenir une prime mensuelle de 150</w:t>
      </w:r>
      <w:r w:rsidR="00C11206">
        <w:t> €</w:t>
      </w:r>
      <w:r w:rsidRPr="004C74D8">
        <w:t>.</w:t>
      </w:r>
    </w:p>
    <w:p w14:paraId="4D5B49E3" w14:textId="33333988" w:rsidR="004C74D8" w:rsidRPr="004C74D8" w:rsidRDefault="004C74D8" w:rsidP="00C11206">
      <w:pPr>
        <w:spacing w:after="0" w:line="240" w:lineRule="auto"/>
      </w:pPr>
      <w:r w:rsidRPr="004C74D8">
        <w:t>Ils restent à leur poste mais décident collectivement</w:t>
      </w:r>
      <w:r w:rsidR="00C11206">
        <w:t> :</w:t>
      </w:r>
    </w:p>
    <w:p w14:paraId="422E70CB" w14:textId="55CF7312" w:rsidR="004C74D8" w:rsidRPr="004C74D8" w:rsidRDefault="004C74D8">
      <w:pPr>
        <w:numPr>
          <w:ilvl w:val="0"/>
          <w:numId w:val="39"/>
        </w:numPr>
        <w:spacing w:after="0" w:line="240" w:lineRule="auto"/>
      </w:pPr>
      <w:r w:rsidRPr="004C74D8">
        <w:t>de travailler deux fois moins vite</w:t>
      </w:r>
      <w:r w:rsidR="00C11206">
        <w:t> ;</w:t>
      </w:r>
    </w:p>
    <w:p w14:paraId="0AA9E1BC" w14:textId="16E398CA" w:rsidR="004C74D8" w:rsidRPr="004C74D8" w:rsidRDefault="004C74D8">
      <w:pPr>
        <w:numPr>
          <w:ilvl w:val="0"/>
          <w:numId w:val="39"/>
        </w:numPr>
        <w:spacing w:after="0" w:line="240" w:lineRule="auto"/>
      </w:pPr>
      <w:r w:rsidRPr="004C74D8">
        <w:t>de ne traiter que la moitié des commandes</w:t>
      </w:r>
      <w:r w:rsidR="00C11206">
        <w:t> ;</w:t>
      </w:r>
    </w:p>
    <w:p w14:paraId="32458F70" w14:textId="77777777" w:rsidR="004C74D8" w:rsidRPr="004C74D8" w:rsidRDefault="004C74D8">
      <w:pPr>
        <w:numPr>
          <w:ilvl w:val="0"/>
          <w:numId w:val="39"/>
        </w:numPr>
        <w:spacing w:after="0" w:line="240" w:lineRule="auto"/>
      </w:pPr>
      <w:r w:rsidRPr="004C74D8">
        <w:t>sans jamais cesser totalement leur activité.</w:t>
      </w:r>
    </w:p>
    <w:p w14:paraId="319C809F" w14:textId="77777777" w:rsidR="004C74D8" w:rsidRPr="004C74D8" w:rsidRDefault="004C74D8" w:rsidP="00C11206">
      <w:pPr>
        <w:spacing w:after="0" w:line="240" w:lineRule="auto"/>
        <w:rPr>
          <w:b/>
          <w:bCs/>
        </w:rPr>
      </w:pPr>
      <w:r w:rsidRPr="004C74D8">
        <w:rPr>
          <w:b/>
          <w:bCs/>
        </w:rPr>
        <w:t>Règle de droit</w:t>
      </w:r>
    </w:p>
    <w:p w14:paraId="5BFF31CC" w14:textId="77777777" w:rsidR="004C74D8" w:rsidRPr="004C74D8" w:rsidRDefault="004C74D8" w:rsidP="00C11206">
      <w:pPr>
        <w:spacing w:after="0" w:line="240" w:lineRule="auto"/>
      </w:pPr>
      <w:r w:rsidRPr="004C74D8">
        <w:t>La grève suppose une cessation totale du travail. Une exécution volontairement ralentie ne constitue pas une grève. (</w:t>
      </w:r>
      <w:hyperlink r:id="rId62" w:tooltip="Cour de Cassation, section sociale, du 5 mars 1953, 53- ..." w:history="1">
        <w:r w:rsidRPr="004C74D8">
          <w:rPr>
            <w:rStyle w:val="Lienhypertexte"/>
          </w:rPr>
          <w:t>Légifrance</w:t>
        </w:r>
      </w:hyperlink>
      <w:r w:rsidRPr="004C74D8">
        <w:t>)</w:t>
      </w:r>
    </w:p>
    <w:p w14:paraId="6826375F" w14:textId="77777777" w:rsidR="004C74D8" w:rsidRPr="004C74D8" w:rsidRDefault="004C74D8" w:rsidP="00C11206">
      <w:pPr>
        <w:spacing w:after="0" w:line="240" w:lineRule="auto"/>
        <w:rPr>
          <w:b/>
          <w:bCs/>
        </w:rPr>
      </w:pPr>
      <w:r w:rsidRPr="004C74D8">
        <w:rPr>
          <w:b/>
          <w:bCs/>
        </w:rPr>
        <w:lastRenderedPageBreak/>
        <w:t>Application</w:t>
      </w:r>
    </w:p>
    <w:p w14:paraId="1D2736AB" w14:textId="77777777" w:rsidR="004C74D8" w:rsidRPr="004C74D8" w:rsidRDefault="004C74D8" w:rsidP="00C11206">
      <w:pPr>
        <w:spacing w:after="0" w:line="240" w:lineRule="auto"/>
      </w:pPr>
      <w:r w:rsidRPr="004C74D8">
        <w:t>Les salariés poursuivent leur prestation mais en réduisent volontairement le rythme.</w:t>
      </w:r>
    </w:p>
    <w:p w14:paraId="0468FAF8" w14:textId="77777777" w:rsidR="004C74D8" w:rsidRPr="004C74D8" w:rsidRDefault="004C74D8" w:rsidP="00C11206">
      <w:pPr>
        <w:spacing w:after="0" w:line="240" w:lineRule="auto"/>
        <w:rPr>
          <w:b/>
          <w:bCs/>
        </w:rPr>
      </w:pPr>
      <w:r w:rsidRPr="004C74D8">
        <w:rPr>
          <w:b/>
          <w:bCs/>
        </w:rPr>
        <w:t>Conclusion</w:t>
      </w:r>
    </w:p>
    <w:p w14:paraId="4A709C16" w14:textId="77777777" w:rsidR="004C74D8" w:rsidRPr="004C74D8" w:rsidRDefault="004C74D8" w:rsidP="00C11206">
      <w:pPr>
        <w:spacing w:after="0" w:line="240" w:lineRule="auto"/>
      </w:pPr>
      <w:r w:rsidRPr="004C74D8">
        <w:t xml:space="preserve">Il s’agit d’une </w:t>
      </w:r>
      <w:r w:rsidRPr="004C74D8">
        <w:rPr>
          <w:b/>
          <w:bCs/>
        </w:rPr>
        <w:t>grève perlée et non d’un exercice juridiquement protégé du droit de grève</w:t>
      </w:r>
      <w:r w:rsidRPr="004C74D8">
        <w:t>.</w:t>
      </w:r>
    </w:p>
    <w:p w14:paraId="5D20E756" w14:textId="560D16BC" w:rsidR="004C74D8" w:rsidRPr="004C74D8" w:rsidRDefault="004C74D8" w:rsidP="00C11206">
      <w:pPr>
        <w:pStyle w:val="Titre1"/>
      </w:pPr>
      <w:r w:rsidRPr="004C74D8">
        <w:t xml:space="preserve">45. Exemple </w:t>
      </w:r>
      <w:r w:rsidR="00C11206">
        <w:t>-</w:t>
      </w:r>
      <w:r w:rsidRPr="004C74D8">
        <w:t xml:space="preserve"> Abus ou simple perturbation</w:t>
      </w:r>
      <w:r w:rsidR="00C11206">
        <w:t> ?</w:t>
      </w:r>
    </w:p>
    <w:p w14:paraId="5257A4EF" w14:textId="77777777" w:rsidR="004C74D8" w:rsidRPr="004C74D8" w:rsidRDefault="004C74D8" w:rsidP="00C11206">
      <w:pPr>
        <w:spacing w:after="0" w:line="240" w:lineRule="auto"/>
        <w:rPr>
          <w:b/>
          <w:bCs/>
        </w:rPr>
      </w:pPr>
      <w:r w:rsidRPr="004C74D8">
        <w:rPr>
          <w:b/>
          <w:bCs/>
        </w:rPr>
        <w:t>Situation</w:t>
      </w:r>
    </w:p>
    <w:p w14:paraId="075F44BC" w14:textId="6DE46D54" w:rsidR="004C74D8" w:rsidRPr="004C74D8" w:rsidRDefault="004C74D8" w:rsidP="00C11206">
      <w:pPr>
        <w:spacing w:after="0" w:line="240" w:lineRule="auto"/>
      </w:pPr>
      <w:r w:rsidRPr="004C74D8">
        <w:t>Une grève licite de deux jours entraîne</w:t>
      </w:r>
      <w:r w:rsidR="00C11206">
        <w:t> :</w:t>
      </w:r>
    </w:p>
    <w:p w14:paraId="6CDCA6F4" w14:textId="01C2C3A4" w:rsidR="004C74D8" w:rsidRPr="004C74D8" w:rsidRDefault="004C74D8">
      <w:pPr>
        <w:numPr>
          <w:ilvl w:val="0"/>
          <w:numId w:val="40"/>
        </w:numPr>
        <w:spacing w:after="0" w:line="240" w:lineRule="auto"/>
      </w:pPr>
      <w:r w:rsidRPr="004C74D8">
        <w:t>50</w:t>
      </w:r>
      <w:r w:rsidR="00C11206">
        <w:t> %</w:t>
      </w:r>
      <w:r w:rsidRPr="004C74D8">
        <w:t xml:space="preserve"> de baisse de production</w:t>
      </w:r>
      <w:r w:rsidR="00C11206">
        <w:t> ;</w:t>
      </w:r>
    </w:p>
    <w:p w14:paraId="67FDC37E" w14:textId="7D7F7E0D" w:rsidR="004C74D8" w:rsidRPr="004C74D8" w:rsidRDefault="004C74D8">
      <w:pPr>
        <w:numPr>
          <w:ilvl w:val="0"/>
          <w:numId w:val="40"/>
        </w:numPr>
        <w:spacing w:after="0" w:line="240" w:lineRule="auto"/>
      </w:pPr>
      <w:r w:rsidRPr="004C74D8">
        <w:t>plusieurs commandes livrées en retard</w:t>
      </w:r>
      <w:r w:rsidR="00C11206">
        <w:t> ;</w:t>
      </w:r>
    </w:p>
    <w:p w14:paraId="0D41A57F" w14:textId="5100C0FC" w:rsidR="004C74D8" w:rsidRPr="004C74D8" w:rsidRDefault="004C74D8">
      <w:pPr>
        <w:numPr>
          <w:ilvl w:val="0"/>
          <w:numId w:val="40"/>
        </w:numPr>
        <w:spacing w:after="0" w:line="240" w:lineRule="auto"/>
      </w:pPr>
      <w:r w:rsidRPr="004C74D8">
        <w:t>aucun dommage matériel</w:t>
      </w:r>
      <w:r w:rsidR="00C11206">
        <w:t> ;</w:t>
      </w:r>
    </w:p>
    <w:p w14:paraId="2A76C21E" w14:textId="67880C1C" w:rsidR="004C74D8" w:rsidRPr="004C74D8" w:rsidRDefault="004C74D8">
      <w:pPr>
        <w:numPr>
          <w:ilvl w:val="0"/>
          <w:numId w:val="40"/>
        </w:numPr>
        <w:spacing w:after="0" w:line="240" w:lineRule="auto"/>
      </w:pPr>
      <w:r w:rsidRPr="004C74D8">
        <w:t>aucune violence</w:t>
      </w:r>
      <w:r w:rsidR="00C11206">
        <w:t> ;</w:t>
      </w:r>
    </w:p>
    <w:p w14:paraId="2901CF98" w14:textId="28045DA2" w:rsidR="004C74D8" w:rsidRPr="004C74D8" w:rsidRDefault="004C74D8">
      <w:pPr>
        <w:numPr>
          <w:ilvl w:val="0"/>
          <w:numId w:val="40"/>
        </w:numPr>
        <w:spacing w:after="0" w:line="240" w:lineRule="auto"/>
      </w:pPr>
      <w:r w:rsidRPr="004C74D8">
        <w:t>aucun blocage des non-grévistes</w:t>
      </w:r>
      <w:r w:rsidR="00C11206">
        <w:t> ;</w:t>
      </w:r>
    </w:p>
    <w:p w14:paraId="4585B3C3" w14:textId="77777777" w:rsidR="004C74D8" w:rsidRPr="004C74D8" w:rsidRDefault="004C74D8">
      <w:pPr>
        <w:numPr>
          <w:ilvl w:val="0"/>
          <w:numId w:val="40"/>
        </w:numPr>
        <w:spacing w:after="0" w:line="240" w:lineRule="auto"/>
      </w:pPr>
      <w:r w:rsidRPr="004C74D8">
        <w:t>aucune mise en danger de l’entreprise.</w:t>
      </w:r>
    </w:p>
    <w:p w14:paraId="354E2CDD" w14:textId="77777777" w:rsidR="004C74D8" w:rsidRPr="004C74D8" w:rsidRDefault="004C74D8" w:rsidP="00C11206">
      <w:pPr>
        <w:spacing w:after="0" w:line="240" w:lineRule="auto"/>
        <w:rPr>
          <w:b/>
          <w:bCs/>
        </w:rPr>
      </w:pPr>
      <w:r w:rsidRPr="004C74D8">
        <w:rPr>
          <w:b/>
          <w:bCs/>
        </w:rPr>
        <w:t>Règle de droit</w:t>
      </w:r>
    </w:p>
    <w:p w14:paraId="131BD8C7" w14:textId="7E244361" w:rsidR="004C74D8" w:rsidRPr="004C74D8" w:rsidRDefault="004C74D8" w:rsidP="00C11206">
      <w:pPr>
        <w:spacing w:after="0" w:line="240" w:lineRule="auto"/>
      </w:pPr>
      <w:r w:rsidRPr="004C74D8">
        <w:t>La seule désorganisation de la production n’est pas suffisante pour caractériser un abus</w:t>
      </w:r>
      <w:r w:rsidR="00C11206">
        <w:t> ;</w:t>
      </w:r>
      <w:r w:rsidRPr="004C74D8">
        <w:t xml:space="preserve"> une véritable désorganisation de l’entreprise doit être démontrée. (</w:t>
      </w:r>
      <w:hyperlink r:id="rId63" w:tooltip="Cour de cassation, civile, Chambre sociale, 28 septembre ..." w:history="1">
        <w:r w:rsidRPr="004C74D8">
          <w:rPr>
            <w:rStyle w:val="Lienhypertexte"/>
          </w:rPr>
          <w:t>Légifrance</w:t>
        </w:r>
      </w:hyperlink>
      <w:r w:rsidRPr="004C74D8">
        <w:t>)</w:t>
      </w:r>
    </w:p>
    <w:p w14:paraId="2E581081" w14:textId="77777777" w:rsidR="004C74D8" w:rsidRPr="004C74D8" w:rsidRDefault="004C74D8" w:rsidP="00C11206">
      <w:pPr>
        <w:spacing w:after="0" w:line="240" w:lineRule="auto"/>
        <w:rPr>
          <w:b/>
          <w:bCs/>
        </w:rPr>
      </w:pPr>
      <w:r w:rsidRPr="004C74D8">
        <w:rPr>
          <w:b/>
          <w:bCs/>
        </w:rPr>
        <w:t>Application</w:t>
      </w:r>
    </w:p>
    <w:p w14:paraId="037DDFE9" w14:textId="77777777" w:rsidR="004C74D8" w:rsidRPr="004C74D8" w:rsidRDefault="004C74D8" w:rsidP="00C11206">
      <w:pPr>
        <w:spacing w:after="0" w:line="240" w:lineRule="auto"/>
      </w:pPr>
      <w:r w:rsidRPr="004C74D8">
        <w:t>Le mouvement perturbe fortement la production mais l’entreprise continue de fonctionner.</w:t>
      </w:r>
    </w:p>
    <w:p w14:paraId="0F03A638" w14:textId="77777777" w:rsidR="004C74D8" w:rsidRPr="004C74D8" w:rsidRDefault="004C74D8" w:rsidP="00C11206">
      <w:pPr>
        <w:spacing w:after="0" w:line="240" w:lineRule="auto"/>
        <w:rPr>
          <w:b/>
          <w:bCs/>
        </w:rPr>
      </w:pPr>
      <w:r w:rsidRPr="004C74D8">
        <w:rPr>
          <w:b/>
          <w:bCs/>
        </w:rPr>
        <w:t>Conclusion</w:t>
      </w:r>
    </w:p>
    <w:p w14:paraId="1A0C6B24" w14:textId="77777777" w:rsidR="004C74D8" w:rsidRPr="004C74D8" w:rsidRDefault="004C74D8" w:rsidP="00C11206">
      <w:pPr>
        <w:spacing w:after="0" w:line="240" w:lineRule="auto"/>
      </w:pPr>
      <w:r w:rsidRPr="004C74D8">
        <w:t>Ces seuls éléments ne permettent pas de considérer la grève comme abusive.</w:t>
      </w:r>
    </w:p>
    <w:p w14:paraId="697711C7" w14:textId="77777777" w:rsidR="004C74D8" w:rsidRPr="004C74D8" w:rsidRDefault="004C74D8" w:rsidP="00C11206">
      <w:pPr>
        <w:pStyle w:val="Titre1"/>
      </w:pPr>
      <w:r w:rsidRPr="004C74D8">
        <w:t>46. Erreurs à éviter à l’examen</w:t>
      </w:r>
    </w:p>
    <w:tbl>
      <w:tblPr>
        <w:tblStyle w:val="Grilledutableau"/>
        <w:tblW w:w="0" w:type="auto"/>
        <w:tblLook w:val="04A0" w:firstRow="1" w:lastRow="0" w:firstColumn="1" w:lastColumn="0" w:noHBand="0" w:noVBand="1"/>
      </w:tblPr>
      <w:tblGrid>
        <w:gridCol w:w="4815"/>
        <w:gridCol w:w="5641"/>
      </w:tblGrid>
      <w:tr w:rsidR="004C74D8" w:rsidRPr="00C11206" w14:paraId="0B46A858" w14:textId="77777777" w:rsidTr="00C11206">
        <w:trPr>
          <w:tblHeader/>
        </w:trPr>
        <w:tc>
          <w:tcPr>
            <w:tcW w:w="0" w:type="auto"/>
            <w:hideMark/>
          </w:tcPr>
          <w:p w14:paraId="17F1E6FF"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Erreur</w:t>
            </w:r>
          </w:p>
        </w:tc>
        <w:tc>
          <w:tcPr>
            <w:tcW w:w="0" w:type="auto"/>
            <w:hideMark/>
          </w:tcPr>
          <w:p w14:paraId="36378719"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Correction</w:t>
            </w:r>
          </w:p>
        </w:tc>
      </w:tr>
      <w:tr w:rsidR="004C74D8" w:rsidRPr="00C11206" w14:paraId="2CB94B2D" w14:textId="77777777" w:rsidTr="00C11206">
        <w:tc>
          <w:tcPr>
            <w:tcW w:w="0" w:type="auto"/>
            <w:hideMark/>
          </w:tcPr>
          <w:p w14:paraId="30B4FEC7" w14:textId="5BAC027C"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Tout conflit collectif est une grève</w:t>
            </w:r>
            <w:r w:rsidRPr="00C11206">
              <w:rPr>
                <w:rFonts w:ascii="Calibri" w:hAnsi="Calibri" w:cs="Calibri"/>
                <w:sz w:val="20"/>
              </w:rPr>
              <w:t> »</w:t>
            </w:r>
          </w:p>
        </w:tc>
        <w:tc>
          <w:tcPr>
            <w:tcW w:w="0" w:type="auto"/>
            <w:hideMark/>
          </w:tcPr>
          <w:p w14:paraId="2A9EE4B9" w14:textId="77777777" w:rsidR="004C74D8" w:rsidRPr="00C11206" w:rsidRDefault="004C74D8" w:rsidP="00C11206">
            <w:pPr>
              <w:jc w:val="left"/>
              <w:rPr>
                <w:rFonts w:ascii="Calibri" w:hAnsi="Calibri" w:cs="Calibri"/>
                <w:sz w:val="20"/>
              </w:rPr>
            </w:pPr>
            <w:r w:rsidRPr="00C11206">
              <w:rPr>
                <w:rFonts w:ascii="Calibri" w:hAnsi="Calibri" w:cs="Calibri"/>
                <w:sz w:val="20"/>
              </w:rPr>
              <w:t>La grève n’est qu’une forme de conflit collectif</w:t>
            </w:r>
          </w:p>
        </w:tc>
      </w:tr>
      <w:tr w:rsidR="004C74D8" w:rsidRPr="00C11206" w14:paraId="424D1368" w14:textId="77777777" w:rsidTr="00C11206">
        <w:tc>
          <w:tcPr>
            <w:tcW w:w="0" w:type="auto"/>
            <w:hideMark/>
          </w:tcPr>
          <w:p w14:paraId="5B85B924" w14:textId="14BD666B"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Une grève doit obligatoirement être déclenchée par un syndicat</w:t>
            </w:r>
            <w:r w:rsidRPr="00C11206">
              <w:rPr>
                <w:rFonts w:ascii="Calibri" w:hAnsi="Calibri" w:cs="Calibri"/>
                <w:sz w:val="20"/>
              </w:rPr>
              <w:t> »</w:t>
            </w:r>
          </w:p>
        </w:tc>
        <w:tc>
          <w:tcPr>
            <w:tcW w:w="0" w:type="auto"/>
            <w:hideMark/>
          </w:tcPr>
          <w:p w14:paraId="341C71F8" w14:textId="77777777" w:rsidR="004C74D8" w:rsidRPr="00C11206" w:rsidRDefault="004C74D8" w:rsidP="00C11206">
            <w:pPr>
              <w:jc w:val="left"/>
              <w:rPr>
                <w:rFonts w:ascii="Calibri" w:hAnsi="Calibri" w:cs="Calibri"/>
                <w:sz w:val="20"/>
              </w:rPr>
            </w:pPr>
            <w:r w:rsidRPr="00C11206">
              <w:rPr>
                <w:rFonts w:ascii="Calibri" w:hAnsi="Calibri" w:cs="Calibri"/>
                <w:sz w:val="20"/>
              </w:rPr>
              <w:t>Faux dans le secteur privé</w:t>
            </w:r>
          </w:p>
        </w:tc>
      </w:tr>
      <w:tr w:rsidR="004C74D8" w:rsidRPr="00C11206" w14:paraId="6CBC9EF5" w14:textId="77777777" w:rsidTr="00C11206">
        <w:tc>
          <w:tcPr>
            <w:tcW w:w="0" w:type="auto"/>
            <w:hideMark/>
          </w:tcPr>
          <w:p w14:paraId="21EE4E3B" w14:textId="6EB212CC"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Tout salarié peut faire grève seul</w:t>
            </w:r>
            <w:r w:rsidRPr="00C11206">
              <w:rPr>
                <w:rFonts w:ascii="Calibri" w:hAnsi="Calibri" w:cs="Calibri"/>
                <w:sz w:val="20"/>
              </w:rPr>
              <w:t> »</w:t>
            </w:r>
          </w:p>
        </w:tc>
        <w:tc>
          <w:tcPr>
            <w:tcW w:w="0" w:type="auto"/>
            <w:hideMark/>
          </w:tcPr>
          <w:p w14:paraId="4E3BF1EB" w14:textId="56C607D6" w:rsidR="004C74D8" w:rsidRPr="00C11206" w:rsidRDefault="004C74D8" w:rsidP="00C11206">
            <w:pPr>
              <w:jc w:val="left"/>
              <w:rPr>
                <w:rFonts w:ascii="Calibri" w:hAnsi="Calibri" w:cs="Calibri"/>
                <w:sz w:val="20"/>
              </w:rPr>
            </w:pPr>
            <w:r w:rsidRPr="00C11206">
              <w:rPr>
                <w:rFonts w:ascii="Calibri" w:hAnsi="Calibri" w:cs="Calibri"/>
                <w:sz w:val="20"/>
              </w:rPr>
              <w:t>En principe mouvement collectif</w:t>
            </w:r>
            <w:r w:rsidR="00C11206" w:rsidRPr="00C11206">
              <w:rPr>
                <w:rFonts w:ascii="Calibri" w:hAnsi="Calibri" w:cs="Calibri"/>
                <w:sz w:val="20"/>
              </w:rPr>
              <w:t> ;</w:t>
            </w:r>
            <w:r w:rsidRPr="00C11206">
              <w:rPr>
                <w:rFonts w:ascii="Calibri" w:hAnsi="Calibri" w:cs="Calibri"/>
                <w:sz w:val="20"/>
              </w:rPr>
              <w:t xml:space="preserve"> exceptions limitées</w:t>
            </w:r>
          </w:p>
        </w:tc>
      </w:tr>
      <w:tr w:rsidR="004C74D8" w:rsidRPr="00C11206" w14:paraId="60F3A4AE" w14:textId="77777777" w:rsidTr="00C11206">
        <w:tc>
          <w:tcPr>
            <w:tcW w:w="0" w:type="auto"/>
            <w:hideMark/>
          </w:tcPr>
          <w:p w14:paraId="1B2B0E00" w14:textId="3CA269A0"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Il faut toujours un préavis de cinq jours</w:t>
            </w:r>
            <w:r w:rsidRPr="00C11206">
              <w:rPr>
                <w:rFonts w:ascii="Calibri" w:hAnsi="Calibri" w:cs="Calibri"/>
                <w:sz w:val="20"/>
              </w:rPr>
              <w:t> »</w:t>
            </w:r>
          </w:p>
        </w:tc>
        <w:tc>
          <w:tcPr>
            <w:tcW w:w="0" w:type="auto"/>
            <w:hideMark/>
          </w:tcPr>
          <w:p w14:paraId="5DC4C62D" w14:textId="77777777" w:rsidR="004C74D8" w:rsidRPr="00C11206" w:rsidRDefault="004C74D8" w:rsidP="00C11206">
            <w:pPr>
              <w:jc w:val="left"/>
              <w:rPr>
                <w:rFonts w:ascii="Calibri" w:hAnsi="Calibri" w:cs="Calibri"/>
                <w:sz w:val="20"/>
              </w:rPr>
            </w:pPr>
            <w:r w:rsidRPr="00C11206">
              <w:rPr>
                <w:rFonts w:ascii="Calibri" w:hAnsi="Calibri" w:cs="Calibri"/>
                <w:sz w:val="20"/>
              </w:rPr>
              <w:t>Faux dans le secteur privé ordinaire</w:t>
            </w:r>
          </w:p>
        </w:tc>
      </w:tr>
      <w:tr w:rsidR="004C74D8" w:rsidRPr="00C11206" w14:paraId="13A7DD11" w14:textId="77777777" w:rsidTr="00C11206">
        <w:tc>
          <w:tcPr>
            <w:tcW w:w="0" w:type="auto"/>
            <w:hideMark/>
          </w:tcPr>
          <w:p w14:paraId="7E019C78" w14:textId="494149A7"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Il faut attendre que l’employeur refuse les revendications</w:t>
            </w:r>
            <w:r w:rsidRPr="00C11206">
              <w:rPr>
                <w:rFonts w:ascii="Calibri" w:hAnsi="Calibri" w:cs="Calibri"/>
                <w:sz w:val="20"/>
              </w:rPr>
              <w:t> »</w:t>
            </w:r>
          </w:p>
        </w:tc>
        <w:tc>
          <w:tcPr>
            <w:tcW w:w="0" w:type="auto"/>
            <w:hideMark/>
          </w:tcPr>
          <w:p w14:paraId="1EDCB210" w14:textId="77777777" w:rsidR="004C74D8" w:rsidRPr="00C11206" w:rsidRDefault="004C74D8" w:rsidP="00C11206">
            <w:pPr>
              <w:jc w:val="left"/>
              <w:rPr>
                <w:rFonts w:ascii="Calibri" w:hAnsi="Calibri" w:cs="Calibri"/>
                <w:sz w:val="20"/>
              </w:rPr>
            </w:pPr>
            <w:r w:rsidRPr="00C11206">
              <w:rPr>
                <w:rFonts w:ascii="Calibri" w:hAnsi="Calibri" w:cs="Calibri"/>
                <w:sz w:val="20"/>
              </w:rPr>
              <w:t>Faux</w:t>
            </w:r>
          </w:p>
        </w:tc>
      </w:tr>
      <w:tr w:rsidR="004C74D8" w:rsidRPr="00C11206" w14:paraId="258FA1CD" w14:textId="77777777" w:rsidTr="00C11206">
        <w:tc>
          <w:tcPr>
            <w:tcW w:w="0" w:type="auto"/>
            <w:hideMark/>
          </w:tcPr>
          <w:p w14:paraId="29D89311" w14:textId="77777777" w:rsidR="004C74D8" w:rsidRPr="00C11206" w:rsidRDefault="004C74D8" w:rsidP="00C11206">
            <w:pPr>
              <w:jc w:val="left"/>
              <w:rPr>
                <w:rFonts w:ascii="Calibri" w:hAnsi="Calibri" w:cs="Calibri"/>
                <w:sz w:val="20"/>
              </w:rPr>
            </w:pPr>
            <w:r w:rsidRPr="00C11206">
              <w:rPr>
                <w:rFonts w:ascii="Calibri" w:hAnsi="Calibri" w:cs="Calibri"/>
                <w:sz w:val="20"/>
              </w:rPr>
              <w:t>Oublier que l’employeur doit connaître les revendications</w:t>
            </w:r>
          </w:p>
        </w:tc>
        <w:tc>
          <w:tcPr>
            <w:tcW w:w="0" w:type="auto"/>
            <w:hideMark/>
          </w:tcPr>
          <w:p w14:paraId="748ECE5C" w14:textId="77777777" w:rsidR="004C74D8" w:rsidRPr="00C11206" w:rsidRDefault="004C74D8" w:rsidP="00C11206">
            <w:pPr>
              <w:jc w:val="left"/>
              <w:rPr>
                <w:rFonts w:ascii="Calibri" w:hAnsi="Calibri" w:cs="Calibri"/>
                <w:sz w:val="20"/>
              </w:rPr>
            </w:pPr>
            <w:r w:rsidRPr="00C11206">
              <w:rPr>
                <w:rFonts w:ascii="Calibri" w:hAnsi="Calibri" w:cs="Calibri"/>
                <w:sz w:val="20"/>
              </w:rPr>
              <w:t>Cette connaissance est nécessaire au déclenchement</w:t>
            </w:r>
          </w:p>
        </w:tc>
      </w:tr>
      <w:tr w:rsidR="004C74D8" w:rsidRPr="00C11206" w14:paraId="37356F9B" w14:textId="77777777" w:rsidTr="00C11206">
        <w:tc>
          <w:tcPr>
            <w:tcW w:w="0" w:type="auto"/>
            <w:hideMark/>
          </w:tcPr>
          <w:p w14:paraId="123EEB0D" w14:textId="448F264E"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Une grève doit durer au moins une journée</w:t>
            </w:r>
            <w:r w:rsidRPr="00C11206">
              <w:rPr>
                <w:rFonts w:ascii="Calibri" w:hAnsi="Calibri" w:cs="Calibri"/>
                <w:sz w:val="20"/>
              </w:rPr>
              <w:t> »</w:t>
            </w:r>
          </w:p>
        </w:tc>
        <w:tc>
          <w:tcPr>
            <w:tcW w:w="0" w:type="auto"/>
            <w:hideMark/>
          </w:tcPr>
          <w:p w14:paraId="12CC0055" w14:textId="77777777" w:rsidR="004C74D8" w:rsidRPr="00C11206" w:rsidRDefault="004C74D8" w:rsidP="00C11206">
            <w:pPr>
              <w:jc w:val="left"/>
              <w:rPr>
                <w:rFonts w:ascii="Calibri" w:hAnsi="Calibri" w:cs="Calibri"/>
                <w:sz w:val="20"/>
              </w:rPr>
            </w:pPr>
            <w:r w:rsidRPr="00C11206">
              <w:rPr>
                <w:rFonts w:ascii="Calibri" w:hAnsi="Calibri" w:cs="Calibri"/>
                <w:sz w:val="20"/>
              </w:rPr>
              <w:t>Aucune durée minimale</w:t>
            </w:r>
          </w:p>
        </w:tc>
      </w:tr>
      <w:tr w:rsidR="004C74D8" w:rsidRPr="00C11206" w14:paraId="68056359" w14:textId="77777777" w:rsidTr="00C11206">
        <w:tc>
          <w:tcPr>
            <w:tcW w:w="0" w:type="auto"/>
            <w:hideMark/>
          </w:tcPr>
          <w:p w14:paraId="18076607" w14:textId="74C169F5"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Les arrêts courts et répétés sont automatiquement illicites</w:t>
            </w:r>
            <w:r w:rsidRPr="00C11206">
              <w:rPr>
                <w:rFonts w:ascii="Calibri" w:hAnsi="Calibri" w:cs="Calibri"/>
                <w:sz w:val="20"/>
              </w:rPr>
              <w:t> »</w:t>
            </w:r>
          </w:p>
        </w:tc>
        <w:tc>
          <w:tcPr>
            <w:tcW w:w="0" w:type="auto"/>
            <w:hideMark/>
          </w:tcPr>
          <w:p w14:paraId="6EE1D06A" w14:textId="77777777" w:rsidR="004C74D8" w:rsidRPr="00C11206" w:rsidRDefault="004C74D8" w:rsidP="00C11206">
            <w:pPr>
              <w:jc w:val="left"/>
              <w:rPr>
                <w:rFonts w:ascii="Calibri" w:hAnsi="Calibri" w:cs="Calibri"/>
                <w:sz w:val="20"/>
              </w:rPr>
            </w:pPr>
            <w:r w:rsidRPr="00C11206">
              <w:rPr>
                <w:rFonts w:ascii="Calibri" w:hAnsi="Calibri" w:cs="Calibri"/>
                <w:sz w:val="20"/>
              </w:rPr>
              <w:t>Faux</w:t>
            </w:r>
          </w:p>
        </w:tc>
      </w:tr>
      <w:tr w:rsidR="004C74D8" w:rsidRPr="00C11206" w14:paraId="6C59435E" w14:textId="77777777" w:rsidTr="00C11206">
        <w:tc>
          <w:tcPr>
            <w:tcW w:w="0" w:type="auto"/>
            <w:hideMark/>
          </w:tcPr>
          <w:p w14:paraId="31C13C74" w14:textId="77777777" w:rsidR="004C74D8" w:rsidRPr="00C11206" w:rsidRDefault="004C74D8" w:rsidP="00C11206">
            <w:pPr>
              <w:jc w:val="left"/>
              <w:rPr>
                <w:rFonts w:ascii="Calibri" w:hAnsi="Calibri" w:cs="Calibri"/>
                <w:sz w:val="20"/>
              </w:rPr>
            </w:pPr>
            <w:r w:rsidRPr="00C11206">
              <w:rPr>
                <w:rFonts w:ascii="Calibri" w:hAnsi="Calibri" w:cs="Calibri"/>
                <w:sz w:val="20"/>
              </w:rPr>
              <w:t>Confondre grève et grève perlée</w:t>
            </w:r>
          </w:p>
        </w:tc>
        <w:tc>
          <w:tcPr>
            <w:tcW w:w="0" w:type="auto"/>
            <w:hideMark/>
          </w:tcPr>
          <w:p w14:paraId="5D38EFED" w14:textId="77777777" w:rsidR="004C74D8" w:rsidRPr="00C11206" w:rsidRDefault="004C74D8" w:rsidP="00C11206">
            <w:pPr>
              <w:jc w:val="left"/>
              <w:rPr>
                <w:rFonts w:ascii="Calibri" w:hAnsi="Calibri" w:cs="Calibri"/>
                <w:sz w:val="20"/>
              </w:rPr>
            </w:pPr>
            <w:r w:rsidRPr="00C11206">
              <w:rPr>
                <w:rFonts w:ascii="Calibri" w:hAnsi="Calibri" w:cs="Calibri"/>
                <w:sz w:val="20"/>
              </w:rPr>
              <w:t>La grève suppose une cessation totale</w:t>
            </w:r>
          </w:p>
        </w:tc>
      </w:tr>
      <w:tr w:rsidR="004C74D8" w:rsidRPr="00C11206" w14:paraId="634BC22B" w14:textId="77777777" w:rsidTr="00C11206">
        <w:tc>
          <w:tcPr>
            <w:tcW w:w="0" w:type="auto"/>
            <w:hideMark/>
          </w:tcPr>
          <w:p w14:paraId="377A590C" w14:textId="28616997"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Tout mouvement politique est nécessairement protégé</w:t>
            </w:r>
            <w:r w:rsidRPr="00C11206">
              <w:rPr>
                <w:rFonts w:ascii="Calibri" w:hAnsi="Calibri" w:cs="Calibri"/>
                <w:sz w:val="20"/>
              </w:rPr>
              <w:t> »</w:t>
            </w:r>
          </w:p>
        </w:tc>
        <w:tc>
          <w:tcPr>
            <w:tcW w:w="0" w:type="auto"/>
            <w:hideMark/>
          </w:tcPr>
          <w:p w14:paraId="6BB6EA6A" w14:textId="77777777" w:rsidR="004C74D8" w:rsidRPr="00C11206" w:rsidRDefault="004C74D8" w:rsidP="00C11206">
            <w:pPr>
              <w:jc w:val="left"/>
              <w:rPr>
                <w:rFonts w:ascii="Calibri" w:hAnsi="Calibri" w:cs="Calibri"/>
                <w:sz w:val="20"/>
              </w:rPr>
            </w:pPr>
            <w:r w:rsidRPr="00C11206">
              <w:rPr>
                <w:rFonts w:ascii="Calibri" w:hAnsi="Calibri" w:cs="Calibri"/>
                <w:sz w:val="20"/>
              </w:rPr>
              <w:t>Rechercher l’existence de revendications professionnelles</w:t>
            </w:r>
          </w:p>
        </w:tc>
      </w:tr>
      <w:tr w:rsidR="004C74D8" w:rsidRPr="00C11206" w14:paraId="0779499D" w14:textId="77777777" w:rsidTr="00C11206">
        <w:tc>
          <w:tcPr>
            <w:tcW w:w="0" w:type="auto"/>
            <w:hideMark/>
          </w:tcPr>
          <w:p w14:paraId="6C64C78E" w14:textId="77777777" w:rsidR="004C74D8" w:rsidRPr="00C11206" w:rsidRDefault="004C74D8" w:rsidP="00C11206">
            <w:pPr>
              <w:jc w:val="left"/>
              <w:rPr>
                <w:rFonts w:ascii="Calibri" w:hAnsi="Calibri" w:cs="Calibri"/>
                <w:sz w:val="20"/>
              </w:rPr>
            </w:pPr>
            <w:r w:rsidRPr="00C11206">
              <w:rPr>
                <w:rFonts w:ascii="Calibri" w:hAnsi="Calibri" w:cs="Calibri"/>
                <w:sz w:val="20"/>
              </w:rPr>
              <w:t>Confondre mouvement illicite et abus de grève</w:t>
            </w:r>
          </w:p>
        </w:tc>
        <w:tc>
          <w:tcPr>
            <w:tcW w:w="0" w:type="auto"/>
            <w:hideMark/>
          </w:tcPr>
          <w:p w14:paraId="71488DEA" w14:textId="3264AAA8" w:rsidR="004C74D8" w:rsidRPr="00C11206" w:rsidRDefault="004C74D8" w:rsidP="00C11206">
            <w:pPr>
              <w:jc w:val="left"/>
              <w:rPr>
                <w:rFonts w:ascii="Calibri" w:hAnsi="Calibri" w:cs="Calibri"/>
                <w:sz w:val="20"/>
              </w:rPr>
            </w:pPr>
            <w:r w:rsidRPr="00C11206">
              <w:rPr>
                <w:rFonts w:ascii="Calibri" w:hAnsi="Calibri" w:cs="Calibri"/>
                <w:sz w:val="20"/>
              </w:rPr>
              <w:t>Le premier ne répond pas à la définition</w:t>
            </w:r>
            <w:r w:rsidR="00C11206" w:rsidRPr="00C11206">
              <w:rPr>
                <w:rFonts w:ascii="Calibri" w:hAnsi="Calibri" w:cs="Calibri"/>
                <w:sz w:val="20"/>
              </w:rPr>
              <w:t> ;</w:t>
            </w:r>
            <w:r w:rsidRPr="00C11206">
              <w:rPr>
                <w:rFonts w:ascii="Calibri" w:hAnsi="Calibri" w:cs="Calibri"/>
                <w:sz w:val="20"/>
              </w:rPr>
              <w:t xml:space="preserve"> le second concerne les modalités d’exercice d’une véritable grève</w:t>
            </w:r>
          </w:p>
        </w:tc>
      </w:tr>
      <w:tr w:rsidR="004C74D8" w:rsidRPr="00C11206" w14:paraId="43EBC6EC" w14:textId="77777777" w:rsidTr="00C11206">
        <w:tc>
          <w:tcPr>
            <w:tcW w:w="0" w:type="auto"/>
            <w:hideMark/>
          </w:tcPr>
          <w:p w14:paraId="5309CC66" w14:textId="2D8C8ADA"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Une baisse importante de production suffit à caractériser l’abus</w:t>
            </w:r>
            <w:r w:rsidRPr="00C11206">
              <w:rPr>
                <w:rFonts w:ascii="Calibri" w:hAnsi="Calibri" w:cs="Calibri"/>
                <w:sz w:val="20"/>
              </w:rPr>
              <w:t> »</w:t>
            </w:r>
          </w:p>
        </w:tc>
        <w:tc>
          <w:tcPr>
            <w:tcW w:w="0" w:type="auto"/>
            <w:hideMark/>
          </w:tcPr>
          <w:p w14:paraId="39F34005" w14:textId="77777777" w:rsidR="004C74D8" w:rsidRPr="00C11206" w:rsidRDefault="004C74D8" w:rsidP="00C11206">
            <w:pPr>
              <w:jc w:val="left"/>
              <w:rPr>
                <w:rFonts w:ascii="Calibri" w:hAnsi="Calibri" w:cs="Calibri"/>
                <w:sz w:val="20"/>
              </w:rPr>
            </w:pPr>
            <w:r w:rsidRPr="00C11206">
              <w:rPr>
                <w:rFonts w:ascii="Calibri" w:hAnsi="Calibri" w:cs="Calibri"/>
                <w:sz w:val="20"/>
              </w:rPr>
              <w:t>Il faut distinguer production et désorganisation réelle de l’entreprise</w:t>
            </w:r>
          </w:p>
        </w:tc>
      </w:tr>
      <w:tr w:rsidR="004C74D8" w:rsidRPr="00C11206" w14:paraId="78C56930" w14:textId="77777777" w:rsidTr="00C11206">
        <w:tc>
          <w:tcPr>
            <w:tcW w:w="0" w:type="auto"/>
            <w:hideMark/>
          </w:tcPr>
          <w:p w14:paraId="473B3409" w14:textId="3484D8FD"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Un acte violent commis par un gréviste rend toute la grève illicite</w:t>
            </w:r>
            <w:r w:rsidRPr="00C11206">
              <w:rPr>
                <w:rFonts w:ascii="Calibri" w:hAnsi="Calibri" w:cs="Calibri"/>
                <w:sz w:val="20"/>
              </w:rPr>
              <w:t> »</w:t>
            </w:r>
          </w:p>
        </w:tc>
        <w:tc>
          <w:tcPr>
            <w:tcW w:w="0" w:type="auto"/>
            <w:hideMark/>
          </w:tcPr>
          <w:p w14:paraId="4548111D" w14:textId="77777777" w:rsidR="004C74D8" w:rsidRPr="00C11206" w:rsidRDefault="004C74D8" w:rsidP="00C11206">
            <w:pPr>
              <w:jc w:val="left"/>
              <w:rPr>
                <w:rFonts w:ascii="Calibri" w:hAnsi="Calibri" w:cs="Calibri"/>
                <w:sz w:val="20"/>
              </w:rPr>
            </w:pPr>
            <w:r w:rsidRPr="00C11206">
              <w:rPr>
                <w:rFonts w:ascii="Calibri" w:hAnsi="Calibri" w:cs="Calibri"/>
                <w:sz w:val="20"/>
              </w:rPr>
              <w:t>Individualiser les comportements</w:t>
            </w:r>
          </w:p>
        </w:tc>
      </w:tr>
      <w:tr w:rsidR="004C74D8" w:rsidRPr="00C11206" w14:paraId="30BB02E9" w14:textId="77777777" w:rsidTr="00C11206">
        <w:tc>
          <w:tcPr>
            <w:tcW w:w="0" w:type="auto"/>
            <w:hideMark/>
          </w:tcPr>
          <w:p w14:paraId="4861469B" w14:textId="7DE49FD3"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Toute occupation des locaux est une faute lourde</w:t>
            </w:r>
            <w:r w:rsidRPr="00C11206">
              <w:rPr>
                <w:rFonts w:ascii="Calibri" w:hAnsi="Calibri" w:cs="Calibri"/>
                <w:sz w:val="20"/>
              </w:rPr>
              <w:t> »</w:t>
            </w:r>
          </w:p>
        </w:tc>
        <w:tc>
          <w:tcPr>
            <w:tcW w:w="0" w:type="auto"/>
            <w:hideMark/>
          </w:tcPr>
          <w:p w14:paraId="56DE7F00" w14:textId="77777777" w:rsidR="004C74D8" w:rsidRPr="00C11206" w:rsidRDefault="004C74D8" w:rsidP="00C11206">
            <w:pPr>
              <w:jc w:val="left"/>
              <w:rPr>
                <w:rFonts w:ascii="Calibri" w:hAnsi="Calibri" w:cs="Calibri"/>
                <w:sz w:val="20"/>
              </w:rPr>
            </w:pPr>
            <w:r w:rsidRPr="00C11206">
              <w:rPr>
                <w:rFonts w:ascii="Calibri" w:hAnsi="Calibri" w:cs="Calibri"/>
                <w:sz w:val="20"/>
              </w:rPr>
              <w:t>Apprécier les circonstances et l’entrave éventuelle à la liberté du travail</w:t>
            </w:r>
          </w:p>
        </w:tc>
      </w:tr>
      <w:tr w:rsidR="004C74D8" w:rsidRPr="00C11206" w14:paraId="63B68439" w14:textId="77777777" w:rsidTr="00C11206">
        <w:tc>
          <w:tcPr>
            <w:tcW w:w="0" w:type="auto"/>
            <w:hideMark/>
          </w:tcPr>
          <w:p w14:paraId="116B6B4E" w14:textId="59E960B1"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La grève rompt le contrat</w:t>
            </w:r>
            <w:r w:rsidRPr="00C11206">
              <w:rPr>
                <w:rFonts w:ascii="Calibri" w:hAnsi="Calibri" w:cs="Calibri"/>
                <w:sz w:val="20"/>
              </w:rPr>
              <w:t> »</w:t>
            </w:r>
          </w:p>
        </w:tc>
        <w:tc>
          <w:tcPr>
            <w:tcW w:w="0" w:type="auto"/>
            <w:hideMark/>
          </w:tcPr>
          <w:p w14:paraId="61004DD3" w14:textId="77777777" w:rsidR="004C74D8" w:rsidRPr="00C11206" w:rsidRDefault="004C74D8" w:rsidP="00C11206">
            <w:pPr>
              <w:jc w:val="left"/>
              <w:rPr>
                <w:rFonts w:ascii="Calibri" w:hAnsi="Calibri" w:cs="Calibri"/>
                <w:sz w:val="20"/>
              </w:rPr>
            </w:pPr>
            <w:r w:rsidRPr="00C11206">
              <w:rPr>
                <w:rFonts w:ascii="Calibri" w:hAnsi="Calibri" w:cs="Calibri"/>
                <w:sz w:val="20"/>
              </w:rPr>
              <w:t>Elle le suspend</w:t>
            </w:r>
          </w:p>
        </w:tc>
      </w:tr>
      <w:tr w:rsidR="004C74D8" w:rsidRPr="00C11206" w14:paraId="7CC835D3" w14:textId="77777777" w:rsidTr="00C11206">
        <w:tc>
          <w:tcPr>
            <w:tcW w:w="0" w:type="auto"/>
            <w:hideMark/>
          </w:tcPr>
          <w:p w14:paraId="6BFB601D" w14:textId="77777777" w:rsidR="004C74D8" w:rsidRPr="00C11206" w:rsidRDefault="004C74D8" w:rsidP="00C11206">
            <w:pPr>
              <w:jc w:val="left"/>
              <w:rPr>
                <w:rFonts w:ascii="Calibri" w:hAnsi="Calibri" w:cs="Calibri"/>
                <w:sz w:val="20"/>
              </w:rPr>
            </w:pPr>
            <w:r w:rsidRPr="00C11206">
              <w:rPr>
                <w:rFonts w:ascii="Calibri" w:hAnsi="Calibri" w:cs="Calibri"/>
                <w:sz w:val="20"/>
              </w:rPr>
              <w:t>Retirer systématiquement une journée entière de salaire</w:t>
            </w:r>
          </w:p>
        </w:tc>
        <w:tc>
          <w:tcPr>
            <w:tcW w:w="0" w:type="auto"/>
            <w:hideMark/>
          </w:tcPr>
          <w:p w14:paraId="25A31779" w14:textId="77777777" w:rsidR="004C74D8" w:rsidRPr="00C11206" w:rsidRDefault="004C74D8" w:rsidP="00C11206">
            <w:pPr>
              <w:jc w:val="left"/>
              <w:rPr>
                <w:rFonts w:ascii="Calibri" w:hAnsi="Calibri" w:cs="Calibri"/>
                <w:sz w:val="20"/>
              </w:rPr>
            </w:pPr>
            <w:r w:rsidRPr="00C11206">
              <w:rPr>
                <w:rFonts w:ascii="Calibri" w:hAnsi="Calibri" w:cs="Calibri"/>
                <w:sz w:val="20"/>
              </w:rPr>
              <w:t>Retenue proportionnelle au temps de grève</w:t>
            </w:r>
          </w:p>
        </w:tc>
      </w:tr>
      <w:tr w:rsidR="004C74D8" w:rsidRPr="00C11206" w14:paraId="38E6341C" w14:textId="77777777" w:rsidTr="00C11206">
        <w:tc>
          <w:tcPr>
            <w:tcW w:w="0" w:type="auto"/>
            <w:hideMark/>
          </w:tcPr>
          <w:p w14:paraId="27C5DAB0" w14:textId="77777777" w:rsidR="004C74D8" w:rsidRPr="00C11206" w:rsidRDefault="004C74D8" w:rsidP="00C11206">
            <w:pPr>
              <w:jc w:val="left"/>
              <w:rPr>
                <w:rFonts w:ascii="Calibri" w:hAnsi="Calibri" w:cs="Calibri"/>
                <w:sz w:val="20"/>
              </w:rPr>
            </w:pPr>
            <w:r w:rsidRPr="00C11206">
              <w:rPr>
                <w:rFonts w:ascii="Calibri" w:hAnsi="Calibri" w:cs="Calibri"/>
                <w:sz w:val="20"/>
              </w:rPr>
              <w:t>Faire récupérer les heures de grève</w:t>
            </w:r>
          </w:p>
        </w:tc>
        <w:tc>
          <w:tcPr>
            <w:tcW w:w="0" w:type="auto"/>
            <w:hideMark/>
          </w:tcPr>
          <w:p w14:paraId="6C634F4D" w14:textId="77777777" w:rsidR="004C74D8" w:rsidRPr="00C11206" w:rsidRDefault="004C74D8" w:rsidP="00C11206">
            <w:pPr>
              <w:jc w:val="left"/>
              <w:rPr>
                <w:rFonts w:ascii="Calibri" w:hAnsi="Calibri" w:cs="Calibri"/>
                <w:sz w:val="20"/>
              </w:rPr>
            </w:pPr>
            <w:r w:rsidRPr="00C11206">
              <w:rPr>
                <w:rFonts w:ascii="Calibri" w:hAnsi="Calibri" w:cs="Calibri"/>
                <w:sz w:val="20"/>
              </w:rPr>
              <w:t>L’employeur ne peut pas les imposer comme heures récupérables</w:t>
            </w:r>
          </w:p>
        </w:tc>
      </w:tr>
      <w:tr w:rsidR="004C74D8" w:rsidRPr="00C11206" w14:paraId="280980E1" w14:textId="77777777" w:rsidTr="00C11206">
        <w:tc>
          <w:tcPr>
            <w:tcW w:w="0" w:type="auto"/>
            <w:hideMark/>
          </w:tcPr>
          <w:p w14:paraId="7269E8D1" w14:textId="547499FB" w:rsidR="004C74D8" w:rsidRPr="00C11206" w:rsidRDefault="004C74D8" w:rsidP="00C11206">
            <w:pPr>
              <w:jc w:val="left"/>
              <w:rPr>
                <w:rFonts w:ascii="Calibri" w:hAnsi="Calibri" w:cs="Calibri"/>
                <w:sz w:val="20"/>
              </w:rPr>
            </w:pPr>
            <w:r w:rsidRPr="00C11206">
              <w:rPr>
                <w:rFonts w:ascii="Calibri" w:hAnsi="Calibri" w:cs="Calibri"/>
                <w:sz w:val="20"/>
              </w:rPr>
              <w:t xml:space="preserve">Mentionner </w:t>
            </w:r>
            <w:r w:rsidR="00C11206" w:rsidRPr="00C11206">
              <w:rPr>
                <w:rFonts w:ascii="Calibri" w:hAnsi="Calibri" w:cs="Calibri"/>
                <w:sz w:val="20"/>
              </w:rPr>
              <w:t>« </w:t>
            </w:r>
            <w:r w:rsidRPr="00C11206">
              <w:rPr>
                <w:rFonts w:ascii="Calibri" w:hAnsi="Calibri" w:cs="Calibri"/>
                <w:sz w:val="20"/>
              </w:rPr>
              <w:t>grève</w:t>
            </w:r>
            <w:r w:rsidR="00C11206" w:rsidRPr="00C11206">
              <w:rPr>
                <w:rFonts w:ascii="Calibri" w:hAnsi="Calibri" w:cs="Calibri"/>
                <w:sz w:val="20"/>
              </w:rPr>
              <w:t> »</w:t>
            </w:r>
            <w:r w:rsidRPr="00C11206">
              <w:rPr>
                <w:rFonts w:ascii="Calibri" w:hAnsi="Calibri" w:cs="Calibri"/>
                <w:sz w:val="20"/>
              </w:rPr>
              <w:t xml:space="preserve"> sur le bulletin de paie</w:t>
            </w:r>
          </w:p>
        </w:tc>
        <w:tc>
          <w:tcPr>
            <w:tcW w:w="0" w:type="auto"/>
            <w:hideMark/>
          </w:tcPr>
          <w:p w14:paraId="6415812D" w14:textId="77777777" w:rsidR="004C74D8" w:rsidRPr="00C11206" w:rsidRDefault="004C74D8" w:rsidP="00C11206">
            <w:pPr>
              <w:jc w:val="left"/>
              <w:rPr>
                <w:rFonts w:ascii="Calibri" w:hAnsi="Calibri" w:cs="Calibri"/>
                <w:sz w:val="20"/>
              </w:rPr>
            </w:pPr>
            <w:r w:rsidRPr="00C11206">
              <w:rPr>
                <w:rFonts w:ascii="Calibri" w:hAnsi="Calibri" w:cs="Calibri"/>
                <w:sz w:val="20"/>
              </w:rPr>
              <w:t>Mention interdite</w:t>
            </w:r>
          </w:p>
        </w:tc>
      </w:tr>
      <w:tr w:rsidR="004C74D8" w:rsidRPr="00C11206" w14:paraId="5AFAE52B" w14:textId="77777777" w:rsidTr="00C11206">
        <w:tc>
          <w:tcPr>
            <w:tcW w:w="0" w:type="auto"/>
            <w:hideMark/>
          </w:tcPr>
          <w:p w14:paraId="0FA1EFF0" w14:textId="77777777" w:rsidR="004C74D8" w:rsidRPr="00C11206" w:rsidRDefault="004C74D8" w:rsidP="00C11206">
            <w:pPr>
              <w:jc w:val="left"/>
              <w:rPr>
                <w:rFonts w:ascii="Calibri" w:hAnsi="Calibri" w:cs="Calibri"/>
                <w:sz w:val="20"/>
              </w:rPr>
            </w:pPr>
            <w:r w:rsidRPr="00C11206">
              <w:rPr>
                <w:rFonts w:ascii="Calibri" w:hAnsi="Calibri" w:cs="Calibri"/>
                <w:sz w:val="20"/>
              </w:rPr>
              <w:t>Sanctionner un salarié simplement parce qu’il a fait grève</w:t>
            </w:r>
          </w:p>
        </w:tc>
        <w:tc>
          <w:tcPr>
            <w:tcW w:w="0" w:type="auto"/>
            <w:hideMark/>
          </w:tcPr>
          <w:p w14:paraId="527E8681" w14:textId="77777777" w:rsidR="004C74D8" w:rsidRPr="00C11206" w:rsidRDefault="004C74D8" w:rsidP="00C11206">
            <w:pPr>
              <w:jc w:val="left"/>
              <w:rPr>
                <w:rFonts w:ascii="Calibri" w:hAnsi="Calibri" w:cs="Calibri"/>
                <w:sz w:val="20"/>
              </w:rPr>
            </w:pPr>
            <w:r w:rsidRPr="00C11206">
              <w:rPr>
                <w:rFonts w:ascii="Calibri" w:hAnsi="Calibri" w:cs="Calibri"/>
                <w:sz w:val="20"/>
              </w:rPr>
              <w:t>Exercice normal protégé</w:t>
            </w:r>
          </w:p>
        </w:tc>
      </w:tr>
      <w:tr w:rsidR="004C74D8" w:rsidRPr="00C11206" w14:paraId="668B9207" w14:textId="77777777" w:rsidTr="00C11206">
        <w:tc>
          <w:tcPr>
            <w:tcW w:w="0" w:type="auto"/>
            <w:hideMark/>
          </w:tcPr>
          <w:p w14:paraId="66368872" w14:textId="77777777" w:rsidR="004C74D8" w:rsidRPr="00C11206" w:rsidRDefault="004C74D8" w:rsidP="00C11206">
            <w:pPr>
              <w:jc w:val="left"/>
              <w:rPr>
                <w:rFonts w:ascii="Calibri" w:hAnsi="Calibri" w:cs="Calibri"/>
                <w:sz w:val="20"/>
              </w:rPr>
            </w:pPr>
            <w:r w:rsidRPr="00C11206">
              <w:rPr>
                <w:rFonts w:ascii="Calibri" w:hAnsi="Calibri" w:cs="Calibri"/>
                <w:sz w:val="20"/>
              </w:rPr>
              <w:t>Licencier un gréviste pour faute grave</w:t>
            </w:r>
          </w:p>
        </w:tc>
        <w:tc>
          <w:tcPr>
            <w:tcW w:w="0" w:type="auto"/>
            <w:hideMark/>
          </w:tcPr>
          <w:p w14:paraId="551D77D9" w14:textId="77777777" w:rsidR="004C74D8" w:rsidRPr="00C11206" w:rsidRDefault="004C74D8" w:rsidP="00C11206">
            <w:pPr>
              <w:jc w:val="left"/>
              <w:rPr>
                <w:rFonts w:ascii="Calibri" w:hAnsi="Calibri" w:cs="Calibri"/>
                <w:sz w:val="20"/>
              </w:rPr>
            </w:pPr>
            <w:r w:rsidRPr="00C11206">
              <w:rPr>
                <w:rFonts w:ascii="Calibri" w:hAnsi="Calibri" w:cs="Calibri"/>
                <w:sz w:val="20"/>
              </w:rPr>
              <w:t xml:space="preserve">En raison de faits liés à la grève, le Code exige la </w:t>
            </w:r>
            <w:r w:rsidRPr="00C11206">
              <w:rPr>
                <w:rFonts w:ascii="Calibri" w:hAnsi="Calibri" w:cs="Calibri"/>
                <w:b/>
                <w:bCs/>
                <w:sz w:val="20"/>
              </w:rPr>
              <w:t>faute lourde</w:t>
            </w:r>
          </w:p>
        </w:tc>
      </w:tr>
      <w:tr w:rsidR="004C74D8" w:rsidRPr="00C11206" w14:paraId="4F51A747" w14:textId="77777777" w:rsidTr="00C11206">
        <w:tc>
          <w:tcPr>
            <w:tcW w:w="0" w:type="auto"/>
            <w:hideMark/>
          </w:tcPr>
          <w:p w14:paraId="136DFA5A" w14:textId="77777777" w:rsidR="004C74D8" w:rsidRPr="00C11206" w:rsidRDefault="004C74D8" w:rsidP="00C11206">
            <w:pPr>
              <w:jc w:val="left"/>
              <w:rPr>
                <w:rFonts w:ascii="Calibri" w:hAnsi="Calibri" w:cs="Calibri"/>
                <w:sz w:val="20"/>
              </w:rPr>
            </w:pPr>
            <w:r w:rsidRPr="00C11206">
              <w:rPr>
                <w:rFonts w:ascii="Calibri" w:hAnsi="Calibri" w:cs="Calibri"/>
                <w:sz w:val="20"/>
              </w:rPr>
              <w:lastRenderedPageBreak/>
              <w:t>Remplacer les grévistes par des CDD ou intérimaires</w:t>
            </w:r>
          </w:p>
        </w:tc>
        <w:tc>
          <w:tcPr>
            <w:tcW w:w="0" w:type="auto"/>
            <w:hideMark/>
          </w:tcPr>
          <w:p w14:paraId="7D2A0012" w14:textId="77777777" w:rsidR="004C74D8" w:rsidRPr="00C11206" w:rsidRDefault="004C74D8" w:rsidP="00C11206">
            <w:pPr>
              <w:jc w:val="left"/>
              <w:rPr>
                <w:rFonts w:ascii="Calibri" w:hAnsi="Calibri" w:cs="Calibri"/>
                <w:sz w:val="20"/>
              </w:rPr>
            </w:pPr>
            <w:r w:rsidRPr="00C11206">
              <w:rPr>
                <w:rFonts w:ascii="Calibri" w:hAnsi="Calibri" w:cs="Calibri"/>
                <w:sz w:val="20"/>
              </w:rPr>
              <w:t>Interdit</w:t>
            </w:r>
          </w:p>
        </w:tc>
      </w:tr>
      <w:tr w:rsidR="004C74D8" w:rsidRPr="00C11206" w14:paraId="54F50E11" w14:textId="77777777" w:rsidTr="00C11206">
        <w:tc>
          <w:tcPr>
            <w:tcW w:w="0" w:type="auto"/>
            <w:hideMark/>
          </w:tcPr>
          <w:p w14:paraId="0A8B28A3" w14:textId="096DC73D" w:rsidR="004C74D8" w:rsidRPr="00C11206" w:rsidRDefault="004C74D8" w:rsidP="00C11206">
            <w:pPr>
              <w:jc w:val="left"/>
              <w:rPr>
                <w:rFonts w:ascii="Calibri" w:hAnsi="Calibri" w:cs="Calibri"/>
                <w:sz w:val="20"/>
              </w:rPr>
            </w:pPr>
            <w:r w:rsidRPr="00C11206">
              <w:rPr>
                <w:rFonts w:ascii="Calibri" w:hAnsi="Calibri" w:cs="Calibri"/>
                <w:sz w:val="20"/>
              </w:rPr>
              <w:t xml:space="preserve">Considérer le lock-out comme un </w:t>
            </w:r>
            <w:r w:rsidR="00C11206" w:rsidRPr="00C11206">
              <w:rPr>
                <w:rFonts w:ascii="Calibri" w:hAnsi="Calibri" w:cs="Calibri"/>
                <w:sz w:val="20"/>
              </w:rPr>
              <w:t>« </w:t>
            </w:r>
            <w:r w:rsidRPr="00C11206">
              <w:rPr>
                <w:rFonts w:ascii="Calibri" w:hAnsi="Calibri" w:cs="Calibri"/>
                <w:sz w:val="20"/>
              </w:rPr>
              <w:t>droit de grève de l’employeur</w:t>
            </w:r>
            <w:r w:rsidR="00C11206" w:rsidRPr="00C11206">
              <w:rPr>
                <w:rFonts w:ascii="Calibri" w:hAnsi="Calibri" w:cs="Calibri"/>
                <w:sz w:val="20"/>
              </w:rPr>
              <w:t> »</w:t>
            </w:r>
          </w:p>
        </w:tc>
        <w:tc>
          <w:tcPr>
            <w:tcW w:w="0" w:type="auto"/>
            <w:hideMark/>
          </w:tcPr>
          <w:p w14:paraId="17A2A087" w14:textId="77777777" w:rsidR="004C74D8" w:rsidRPr="00C11206" w:rsidRDefault="004C74D8" w:rsidP="00C11206">
            <w:pPr>
              <w:jc w:val="left"/>
              <w:rPr>
                <w:rFonts w:ascii="Calibri" w:hAnsi="Calibri" w:cs="Calibri"/>
                <w:sz w:val="20"/>
              </w:rPr>
            </w:pPr>
            <w:r w:rsidRPr="00C11206">
              <w:rPr>
                <w:rFonts w:ascii="Calibri" w:hAnsi="Calibri" w:cs="Calibri"/>
                <w:sz w:val="20"/>
              </w:rPr>
              <w:t>Il n’existe aucun droit équivalent</w:t>
            </w:r>
          </w:p>
        </w:tc>
      </w:tr>
      <w:tr w:rsidR="004C74D8" w:rsidRPr="00C11206" w14:paraId="12238AFC" w14:textId="77777777" w:rsidTr="00C11206">
        <w:tc>
          <w:tcPr>
            <w:tcW w:w="0" w:type="auto"/>
            <w:hideMark/>
          </w:tcPr>
          <w:p w14:paraId="582996C3" w14:textId="77777777" w:rsidR="004C74D8" w:rsidRPr="00C11206" w:rsidRDefault="004C74D8" w:rsidP="00C11206">
            <w:pPr>
              <w:jc w:val="left"/>
              <w:rPr>
                <w:rFonts w:ascii="Calibri" w:hAnsi="Calibri" w:cs="Calibri"/>
                <w:sz w:val="20"/>
              </w:rPr>
            </w:pPr>
            <w:r w:rsidRPr="00C11206">
              <w:rPr>
                <w:rFonts w:ascii="Calibri" w:hAnsi="Calibri" w:cs="Calibri"/>
                <w:sz w:val="20"/>
              </w:rPr>
              <w:t>Fermer l’entreprise pour faire pression sur les grévistes</w:t>
            </w:r>
          </w:p>
        </w:tc>
        <w:tc>
          <w:tcPr>
            <w:tcW w:w="0" w:type="auto"/>
            <w:hideMark/>
          </w:tcPr>
          <w:p w14:paraId="4E89A8F4" w14:textId="77777777" w:rsidR="004C74D8" w:rsidRPr="00C11206" w:rsidRDefault="004C74D8" w:rsidP="00C11206">
            <w:pPr>
              <w:jc w:val="left"/>
              <w:rPr>
                <w:rFonts w:ascii="Calibri" w:hAnsi="Calibri" w:cs="Calibri"/>
                <w:sz w:val="20"/>
              </w:rPr>
            </w:pPr>
            <w:r w:rsidRPr="00C11206">
              <w:rPr>
                <w:rFonts w:ascii="Calibri" w:hAnsi="Calibri" w:cs="Calibri"/>
                <w:sz w:val="20"/>
              </w:rPr>
              <w:t>Le lock-out n’est admis que dans des circonstances exceptionnelles</w:t>
            </w:r>
          </w:p>
        </w:tc>
      </w:tr>
      <w:tr w:rsidR="004C74D8" w:rsidRPr="00C11206" w14:paraId="382A024F" w14:textId="77777777" w:rsidTr="00C11206">
        <w:tc>
          <w:tcPr>
            <w:tcW w:w="0" w:type="auto"/>
            <w:hideMark/>
          </w:tcPr>
          <w:p w14:paraId="7897A010" w14:textId="77777777" w:rsidR="004C74D8" w:rsidRPr="00C11206" w:rsidRDefault="004C74D8" w:rsidP="00C11206">
            <w:pPr>
              <w:jc w:val="left"/>
              <w:rPr>
                <w:rFonts w:ascii="Calibri" w:hAnsi="Calibri" w:cs="Calibri"/>
                <w:sz w:val="20"/>
              </w:rPr>
            </w:pPr>
            <w:r w:rsidRPr="00C11206">
              <w:rPr>
                <w:rFonts w:ascii="Calibri" w:hAnsi="Calibri" w:cs="Calibri"/>
                <w:sz w:val="20"/>
              </w:rPr>
              <w:t>Confondre conciliation et médiation</w:t>
            </w:r>
          </w:p>
        </w:tc>
        <w:tc>
          <w:tcPr>
            <w:tcW w:w="0" w:type="auto"/>
            <w:hideMark/>
          </w:tcPr>
          <w:p w14:paraId="6BE480B1" w14:textId="33A43D6C" w:rsidR="004C74D8" w:rsidRPr="00C11206" w:rsidRDefault="004C74D8" w:rsidP="00C11206">
            <w:pPr>
              <w:jc w:val="left"/>
              <w:rPr>
                <w:rFonts w:ascii="Calibri" w:hAnsi="Calibri" w:cs="Calibri"/>
                <w:sz w:val="20"/>
              </w:rPr>
            </w:pPr>
            <w:r w:rsidRPr="00C11206">
              <w:rPr>
                <w:rFonts w:ascii="Calibri" w:hAnsi="Calibri" w:cs="Calibri"/>
                <w:sz w:val="20"/>
              </w:rPr>
              <w:t>Conciliation</w:t>
            </w:r>
            <w:r w:rsidR="00C11206" w:rsidRPr="00C11206">
              <w:rPr>
                <w:rFonts w:ascii="Calibri" w:hAnsi="Calibri" w:cs="Calibri"/>
                <w:sz w:val="20"/>
              </w:rPr>
              <w:t> :</w:t>
            </w:r>
            <w:r w:rsidRPr="00C11206">
              <w:rPr>
                <w:rFonts w:ascii="Calibri" w:hAnsi="Calibri" w:cs="Calibri"/>
                <w:sz w:val="20"/>
              </w:rPr>
              <w:t xml:space="preserve"> rapprochement</w:t>
            </w:r>
            <w:r w:rsidR="00C11206" w:rsidRPr="00C11206">
              <w:rPr>
                <w:rFonts w:ascii="Calibri" w:hAnsi="Calibri" w:cs="Calibri"/>
                <w:sz w:val="20"/>
              </w:rPr>
              <w:t> ;</w:t>
            </w:r>
            <w:r w:rsidRPr="00C11206">
              <w:rPr>
                <w:rFonts w:ascii="Calibri" w:hAnsi="Calibri" w:cs="Calibri"/>
                <w:sz w:val="20"/>
              </w:rPr>
              <w:t xml:space="preserve"> médiation</w:t>
            </w:r>
            <w:r w:rsidR="00C11206" w:rsidRPr="00C11206">
              <w:rPr>
                <w:rFonts w:ascii="Calibri" w:hAnsi="Calibri" w:cs="Calibri"/>
                <w:sz w:val="20"/>
              </w:rPr>
              <w:t> :</w:t>
            </w:r>
            <w:r w:rsidRPr="00C11206">
              <w:rPr>
                <w:rFonts w:ascii="Calibri" w:hAnsi="Calibri" w:cs="Calibri"/>
                <w:sz w:val="20"/>
              </w:rPr>
              <w:t xml:space="preserve"> proposition</w:t>
            </w:r>
          </w:p>
        </w:tc>
      </w:tr>
      <w:tr w:rsidR="004C74D8" w:rsidRPr="00C11206" w14:paraId="61FC02A7" w14:textId="77777777" w:rsidTr="00C11206">
        <w:tc>
          <w:tcPr>
            <w:tcW w:w="0" w:type="auto"/>
            <w:hideMark/>
          </w:tcPr>
          <w:p w14:paraId="3EA75BDA" w14:textId="77777777" w:rsidR="004C74D8" w:rsidRPr="00C11206" w:rsidRDefault="004C74D8" w:rsidP="00C11206">
            <w:pPr>
              <w:jc w:val="left"/>
              <w:rPr>
                <w:rFonts w:ascii="Calibri" w:hAnsi="Calibri" w:cs="Calibri"/>
                <w:sz w:val="20"/>
              </w:rPr>
            </w:pPr>
            <w:r w:rsidRPr="00C11206">
              <w:rPr>
                <w:rFonts w:ascii="Calibri" w:hAnsi="Calibri" w:cs="Calibri"/>
                <w:sz w:val="20"/>
              </w:rPr>
              <w:t>Confondre médiateur et arbitre</w:t>
            </w:r>
          </w:p>
        </w:tc>
        <w:tc>
          <w:tcPr>
            <w:tcW w:w="0" w:type="auto"/>
            <w:hideMark/>
          </w:tcPr>
          <w:p w14:paraId="357B9B27" w14:textId="7C144EE7" w:rsidR="004C74D8" w:rsidRPr="00C11206" w:rsidRDefault="004C74D8" w:rsidP="00C11206">
            <w:pPr>
              <w:jc w:val="left"/>
              <w:rPr>
                <w:rFonts w:ascii="Calibri" w:hAnsi="Calibri" w:cs="Calibri"/>
                <w:sz w:val="20"/>
              </w:rPr>
            </w:pPr>
            <w:r w:rsidRPr="00C11206">
              <w:rPr>
                <w:rFonts w:ascii="Calibri" w:hAnsi="Calibri" w:cs="Calibri"/>
                <w:sz w:val="20"/>
              </w:rPr>
              <w:t>Médiateur propose</w:t>
            </w:r>
            <w:r w:rsidR="00C11206" w:rsidRPr="00C11206">
              <w:rPr>
                <w:rFonts w:ascii="Calibri" w:hAnsi="Calibri" w:cs="Calibri"/>
                <w:sz w:val="20"/>
              </w:rPr>
              <w:t> ;</w:t>
            </w:r>
            <w:r w:rsidRPr="00C11206">
              <w:rPr>
                <w:rFonts w:ascii="Calibri" w:hAnsi="Calibri" w:cs="Calibri"/>
                <w:sz w:val="20"/>
              </w:rPr>
              <w:t xml:space="preserve"> arbitre tranche</w:t>
            </w:r>
          </w:p>
        </w:tc>
      </w:tr>
      <w:tr w:rsidR="004C74D8" w:rsidRPr="00C11206" w14:paraId="5617B519" w14:textId="77777777" w:rsidTr="00C11206">
        <w:tc>
          <w:tcPr>
            <w:tcW w:w="0" w:type="auto"/>
            <w:hideMark/>
          </w:tcPr>
          <w:p w14:paraId="1BFEB88E" w14:textId="1BB03DAD" w:rsidR="004C74D8" w:rsidRPr="00C11206" w:rsidRDefault="00C11206" w:rsidP="00C11206">
            <w:pPr>
              <w:jc w:val="left"/>
              <w:rPr>
                <w:rFonts w:ascii="Calibri" w:hAnsi="Calibri" w:cs="Calibri"/>
                <w:sz w:val="20"/>
              </w:rPr>
            </w:pPr>
            <w:r w:rsidRPr="00C11206">
              <w:rPr>
                <w:rFonts w:ascii="Calibri" w:hAnsi="Calibri" w:cs="Calibri"/>
                <w:sz w:val="20"/>
              </w:rPr>
              <w:t>« </w:t>
            </w:r>
            <w:r w:rsidR="004C74D8" w:rsidRPr="00C11206">
              <w:rPr>
                <w:rFonts w:ascii="Calibri" w:hAnsi="Calibri" w:cs="Calibri"/>
                <w:sz w:val="20"/>
              </w:rPr>
              <w:t>Une négociation obligatoire doit nécessairement aboutir à un accord</w:t>
            </w:r>
            <w:r w:rsidRPr="00C11206">
              <w:rPr>
                <w:rFonts w:ascii="Calibri" w:hAnsi="Calibri" w:cs="Calibri"/>
                <w:sz w:val="20"/>
              </w:rPr>
              <w:t> »</w:t>
            </w:r>
          </w:p>
        </w:tc>
        <w:tc>
          <w:tcPr>
            <w:tcW w:w="0" w:type="auto"/>
            <w:hideMark/>
          </w:tcPr>
          <w:p w14:paraId="15FAEB0B" w14:textId="77777777" w:rsidR="004C74D8" w:rsidRPr="00C11206" w:rsidRDefault="004C74D8" w:rsidP="00C11206">
            <w:pPr>
              <w:jc w:val="left"/>
              <w:rPr>
                <w:rFonts w:ascii="Calibri" w:hAnsi="Calibri" w:cs="Calibri"/>
                <w:sz w:val="20"/>
              </w:rPr>
            </w:pPr>
            <w:r w:rsidRPr="00C11206">
              <w:rPr>
                <w:rFonts w:ascii="Calibri" w:hAnsi="Calibri" w:cs="Calibri"/>
                <w:sz w:val="20"/>
              </w:rPr>
              <w:t>Elle peut se terminer par un procès-verbal de désaccord</w:t>
            </w:r>
          </w:p>
        </w:tc>
      </w:tr>
      <w:tr w:rsidR="004C74D8" w:rsidRPr="00C11206" w14:paraId="301344D7" w14:textId="77777777" w:rsidTr="00C11206">
        <w:tc>
          <w:tcPr>
            <w:tcW w:w="0" w:type="auto"/>
            <w:hideMark/>
          </w:tcPr>
          <w:p w14:paraId="668B7172" w14:textId="77777777" w:rsidR="004C74D8" w:rsidRPr="00C11206" w:rsidRDefault="004C74D8" w:rsidP="00C11206">
            <w:pPr>
              <w:jc w:val="left"/>
              <w:rPr>
                <w:rFonts w:ascii="Calibri" w:hAnsi="Calibri" w:cs="Calibri"/>
                <w:sz w:val="20"/>
              </w:rPr>
            </w:pPr>
            <w:r w:rsidRPr="00C11206">
              <w:rPr>
                <w:rFonts w:ascii="Calibri" w:hAnsi="Calibri" w:cs="Calibri"/>
                <w:sz w:val="20"/>
              </w:rPr>
              <w:t>Utiliser les anciennes règles de validité des accords figurant dans certains anciens cours</w:t>
            </w:r>
          </w:p>
        </w:tc>
        <w:tc>
          <w:tcPr>
            <w:tcW w:w="0" w:type="auto"/>
            <w:hideMark/>
          </w:tcPr>
          <w:p w14:paraId="0E8C1BCD" w14:textId="77777777" w:rsidR="004C74D8" w:rsidRPr="00C11206" w:rsidRDefault="004C74D8" w:rsidP="00C11206">
            <w:pPr>
              <w:jc w:val="left"/>
              <w:rPr>
                <w:rFonts w:ascii="Calibri" w:hAnsi="Calibri" w:cs="Calibri"/>
                <w:sz w:val="20"/>
              </w:rPr>
            </w:pPr>
            <w:r w:rsidRPr="00C11206">
              <w:rPr>
                <w:rFonts w:ascii="Calibri" w:hAnsi="Calibri" w:cs="Calibri"/>
                <w:sz w:val="20"/>
              </w:rPr>
              <w:t>Appliquer les règles actuelles de majorité étudiées en fiche 3</w:t>
            </w:r>
          </w:p>
        </w:tc>
      </w:tr>
    </w:tbl>
    <w:p w14:paraId="6E44BCE0" w14:textId="29F18628" w:rsidR="004C74D8" w:rsidRPr="004C74D8" w:rsidRDefault="004C74D8" w:rsidP="00C11206">
      <w:pPr>
        <w:spacing w:after="0" w:line="240" w:lineRule="auto"/>
      </w:pPr>
      <w:r w:rsidRPr="004C74D8">
        <w:t>Les anciens supports disponibles présentent encore l’ancienne règle selon laquelle un accord d’entreprise était valable avec 30</w:t>
      </w:r>
      <w:r w:rsidR="00C11206">
        <w:t> %</w:t>
      </w:r>
      <w:r w:rsidRPr="004C74D8">
        <w:t xml:space="preserve"> des suffrages et absence d’opposition majoritaire. Cette présentation est désormais obsolète pour les accords d’entreprise de droit commun</w:t>
      </w:r>
      <w:r w:rsidR="00C11206">
        <w:t> :</w:t>
      </w:r>
      <w:r w:rsidRPr="004C74D8">
        <w:t xml:space="preserve"> elle doit être remplacée par le régime majoritaire actuel étudié en fiche 3.</w:t>
      </w:r>
    </w:p>
    <w:p w14:paraId="5E0ED63C" w14:textId="77777777" w:rsidR="004C74D8" w:rsidRPr="004C74D8" w:rsidRDefault="004C74D8" w:rsidP="00C11206">
      <w:pPr>
        <w:spacing w:after="0" w:line="240" w:lineRule="auto"/>
      </w:pPr>
      <w:r w:rsidRPr="004C74D8">
        <w:t xml:space="preserve">Le rapport du jury 2025 rappelle que </w:t>
      </w:r>
      <w:r w:rsidRPr="004C74D8">
        <w:rPr>
          <w:b/>
          <w:bCs/>
        </w:rPr>
        <w:t>l’ensemble du programme</w:t>
      </w:r>
      <w:r w:rsidRPr="004C74D8">
        <w:t>, y compris les relations collectives de travail, est susceptible d’être évalué et insiste sur la nécessité d’exposer la règle, de l’appliquer précisément aux faits puis de formuler une conclusion explicite.</w:t>
      </w:r>
    </w:p>
    <w:p w14:paraId="7A3D952F" w14:textId="77777777" w:rsidR="004C74D8" w:rsidRPr="004C74D8" w:rsidRDefault="004C74D8" w:rsidP="00C11206">
      <w:pPr>
        <w:pStyle w:val="Titre1"/>
      </w:pPr>
      <w:r w:rsidRPr="004C74D8">
        <w:t>47. Mots-clés</w:t>
      </w:r>
    </w:p>
    <w:tbl>
      <w:tblPr>
        <w:tblStyle w:val="Grilledutableau"/>
        <w:tblW w:w="0" w:type="auto"/>
        <w:tblLook w:val="04A0" w:firstRow="1" w:lastRow="0" w:firstColumn="1" w:lastColumn="0" w:noHBand="0" w:noVBand="1"/>
      </w:tblPr>
      <w:tblGrid>
        <w:gridCol w:w="2478"/>
        <w:gridCol w:w="7978"/>
      </w:tblGrid>
      <w:tr w:rsidR="004C74D8" w:rsidRPr="00C11206" w14:paraId="3BD79E91" w14:textId="77777777" w:rsidTr="00C11206">
        <w:trPr>
          <w:tblHeader/>
        </w:trPr>
        <w:tc>
          <w:tcPr>
            <w:tcW w:w="0" w:type="auto"/>
            <w:hideMark/>
          </w:tcPr>
          <w:p w14:paraId="279120AA"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Notion</w:t>
            </w:r>
          </w:p>
        </w:tc>
        <w:tc>
          <w:tcPr>
            <w:tcW w:w="0" w:type="auto"/>
            <w:hideMark/>
          </w:tcPr>
          <w:p w14:paraId="059EE584" w14:textId="77777777" w:rsidR="004C74D8" w:rsidRPr="00C11206" w:rsidRDefault="004C74D8" w:rsidP="00C11206">
            <w:pPr>
              <w:jc w:val="left"/>
              <w:rPr>
                <w:rFonts w:ascii="Calibri" w:hAnsi="Calibri" w:cs="Calibri"/>
                <w:b/>
                <w:bCs/>
                <w:sz w:val="20"/>
              </w:rPr>
            </w:pPr>
            <w:r w:rsidRPr="00C11206">
              <w:rPr>
                <w:rFonts w:ascii="Calibri" w:hAnsi="Calibri" w:cs="Calibri"/>
                <w:b/>
                <w:bCs/>
                <w:sz w:val="20"/>
              </w:rPr>
              <w:t>Définition</w:t>
            </w:r>
          </w:p>
        </w:tc>
      </w:tr>
      <w:tr w:rsidR="004C74D8" w:rsidRPr="00C11206" w14:paraId="649D943C" w14:textId="77777777" w:rsidTr="00C11206">
        <w:tc>
          <w:tcPr>
            <w:tcW w:w="0" w:type="auto"/>
            <w:hideMark/>
          </w:tcPr>
          <w:p w14:paraId="59EB018F" w14:textId="77777777" w:rsidR="004C74D8" w:rsidRPr="00C11206" w:rsidRDefault="004C74D8" w:rsidP="00C11206">
            <w:pPr>
              <w:jc w:val="left"/>
              <w:rPr>
                <w:rFonts w:ascii="Calibri" w:hAnsi="Calibri" w:cs="Calibri"/>
                <w:sz w:val="20"/>
              </w:rPr>
            </w:pPr>
            <w:r w:rsidRPr="00C11206">
              <w:rPr>
                <w:rFonts w:ascii="Calibri" w:hAnsi="Calibri" w:cs="Calibri"/>
                <w:b/>
                <w:bCs/>
                <w:sz w:val="20"/>
              </w:rPr>
              <w:t>Relations collectives</w:t>
            </w:r>
          </w:p>
        </w:tc>
        <w:tc>
          <w:tcPr>
            <w:tcW w:w="0" w:type="auto"/>
            <w:hideMark/>
          </w:tcPr>
          <w:p w14:paraId="27A79F78" w14:textId="77777777" w:rsidR="004C74D8" w:rsidRPr="00C11206" w:rsidRDefault="004C74D8" w:rsidP="00C11206">
            <w:pPr>
              <w:jc w:val="left"/>
              <w:rPr>
                <w:rFonts w:ascii="Calibri" w:hAnsi="Calibri" w:cs="Calibri"/>
                <w:sz w:val="20"/>
              </w:rPr>
            </w:pPr>
            <w:r w:rsidRPr="00C11206">
              <w:rPr>
                <w:rFonts w:ascii="Calibri" w:hAnsi="Calibri" w:cs="Calibri"/>
                <w:sz w:val="20"/>
              </w:rPr>
              <w:t>Relations entre employeur, salariés et représentants concernant les intérêts collectifs du personnel</w:t>
            </w:r>
          </w:p>
        </w:tc>
      </w:tr>
      <w:tr w:rsidR="004C74D8" w:rsidRPr="00C11206" w14:paraId="0B23626B" w14:textId="77777777" w:rsidTr="00C11206">
        <w:tc>
          <w:tcPr>
            <w:tcW w:w="0" w:type="auto"/>
            <w:hideMark/>
          </w:tcPr>
          <w:p w14:paraId="0C4CB33E" w14:textId="77777777" w:rsidR="004C74D8" w:rsidRPr="00C11206" w:rsidRDefault="004C74D8" w:rsidP="00C11206">
            <w:pPr>
              <w:jc w:val="left"/>
              <w:rPr>
                <w:rFonts w:ascii="Calibri" w:hAnsi="Calibri" w:cs="Calibri"/>
                <w:sz w:val="20"/>
              </w:rPr>
            </w:pPr>
            <w:r w:rsidRPr="00C11206">
              <w:rPr>
                <w:rFonts w:ascii="Calibri" w:hAnsi="Calibri" w:cs="Calibri"/>
                <w:b/>
                <w:bCs/>
                <w:sz w:val="20"/>
              </w:rPr>
              <w:t>Dialogue social</w:t>
            </w:r>
          </w:p>
        </w:tc>
        <w:tc>
          <w:tcPr>
            <w:tcW w:w="0" w:type="auto"/>
            <w:hideMark/>
          </w:tcPr>
          <w:p w14:paraId="75850525" w14:textId="77777777" w:rsidR="004C74D8" w:rsidRPr="00C11206" w:rsidRDefault="004C74D8" w:rsidP="00C11206">
            <w:pPr>
              <w:jc w:val="left"/>
              <w:rPr>
                <w:rFonts w:ascii="Calibri" w:hAnsi="Calibri" w:cs="Calibri"/>
                <w:sz w:val="20"/>
              </w:rPr>
            </w:pPr>
            <w:r w:rsidRPr="00C11206">
              <w:rPr>
                <w:rFonts w:ascii="Calibri" w:hAnsi="Calibri" w:cs="Calibri"/>
                <w:sz w:val="20"/>
              </w:rPr>
              <w:t>Ensemble des échanges, informations, consultations et négociations entre acteurs sociaux</w:t>
            </w:r>
          </w:p>
        </w:tc>
      </w:tr>
      <w:tr w:rsidR="004C74D8" w:rsidRPr="00C11206" w14:paraId="44321270" w14:textId="77777777" w:rsidTr="00C11206">
        <w:tc>
          <w:tcPr>
            <w:tcW w:w="0" w:type="auto"/>
            <w:hideMark/>
          </w:tcPr>
          <w:p w14:paraId="67834DA7" w14:textId="77777777" w:rsidR="004C74D8" w:rsidRPr="00C11206" w:rsidRDefault="004C74D8" w:rsidP="00C11206">
            <w:pPr>
              <w:jc w:val="left"/>
              <w:rPr>
                <w:rFonts w:ascii="Calibri" w:hAnsi="Calibri" w:cs="Calibri"/>
                <w:sz w:val="20"/>
              </w:rPr>
            </w:pPr>
            <w:r w:rsidRPr="00C11206">
              <w:rPr>
                <w:rFonts w:ascii="Calibri" w:hAnsi="Calibri" w:cs="Calibri"/>
                <w:b/>
                <w:bCs/>
                <w:sz w:val="20"/>
              </w:rPr>
              <w:t>Négociation collective</w:t>
            </w:r>
          </w:p>
        </w:tc>
        <w:tc>
          <w:tcPr>
            <w:tcW w:w="0" w:type="auto"/>
            <w:hideMark/>
          </w:tcPr>
          <w:p w14:paraId="3346F502" w14:textId="77777777" w:rsidR="004C74D8" w:rsidRPr="00C11206" w:rsidRDefault="004C74D8" w:rsidP="00C11206">
            <w:pPr>
              <w:jc w:val="left"/>
              <w:rPr>
                <w:rFonts w:ascii="Calibri" w:hAnsi="Calibri" w:cs="Calibri"/>
                <w:sz w:val="20"/>
              </w:rPr>
            </w:pPr>
            <w:r w:rsidRPr="00C11206">
              <w:rPr>
                <w:rFonts w:ascii="Calibri" w:hAnsi="Calibri" w:cs="Calibri"/>
                <w:sz w:val="20"/>
              </w:rPr>
              <w:t>Processus destiné à élaborer des conventions ou accords collectifs</w:t>
            </w:r>
          </w:p>
        </w:tc>
      </w:tr>
      <w:tr w:rsidR="004C74D8" w:rsidRPr="00C11206" w14:paraId="2083F041" w14:textId="77777777" w:rsidTr="00C11206">
        <w:tc>
          <w:tcPr>
            <w:tcW w:w="0" w:type="auto"/>
            <w:hideMark/>
          </w:tcPr>
          <w:p w14:paraId="4FFA1BD1" w14:textId="77777777" w:rsidR="004C74D8" w:rsidRPr="00C11206" w:rsidRDefault="004C74D8" w:rsidP="00C11206">
            <w:pPr>
              <w:jc w:val="left"/>
              <w:rPr>
                <w:rFonts w:ascii="Calibri" w:hAnsi="Calibri" w:cs="Calibri"/>
                <w:sz w:val="20"/>
              </w:rPr>
            </w:pPr>
            <w:r w:rsidRPr="00C11206">
              <w:rPr>
                <w:rFonts w:ascii="Calibri" w:hAnsi="Calibri" w:cs="Calibri"/>
                <w:b/>
                <w:bCs/>
                <w:sz w:val="20"/>
              </w:rPr>
              <w:t>Procès-verbal de désaccord</w:t>
            </w:r>
          </w:p>
        </w:tc>
        <w:tc>
          <w:tcPr>
            <w:tcW w:w="0" w:type="auto"/>
            <w:hideMark/>
          </w:tcPr>
          <w:p w14:paraId="490A058E" w14:textId="77777777" w:rsidR="004C74D8" w:rsidRPr="00C11206" w:rsidRDefault="004C74D8" w:rsidP="00C11206">
            <w:pPr>
              <w:jc w:val="left"/>
              <w:rPr>
                <w:rFonts w:ascii="Calibri" w:hAnsi="Calibri" w:cs="Calibri"/>
                <w:sz w:val="20"/>
              </w:rPr>
            </w:pPr>
            <w:r w:rsidRPr="00C11206">
              <w:rPr>
                <w:rFonts w:ascii="Calibri" w:hAnsi="Calibri" w:cs="Calibri"/>
                <w:sz w:val="20"/>
              </w:rPr>
              <w:t>Document établi lorsque la négociation obligatoire n’aboutit pas à un accord</w:t>
            </w:r>
          </w:p>
        </w:tc>
      </w:tr>
      <w:tr w:rsidR="004C74D8" w:rsidRPr="00C11206" w14:paraId="1A5809DA" w14:textId="77777777" w:rsidTr="00C11206">
        <w:tc>
          <w:tcPr>
            <w:tcW w:w="0" w:type="auto"/>
            <w:hideMark/>
          </w:tcPr>
          <w:p w14:paraId="00A4B506" w14:textId="77777777" w:rsidR="004C74D8" w:rsidRPr="00C11206" w:rsidRDefault="004C74D8" w:rsidP="00C11206">
            <w:pPr>
              <w:jc w:val="left"/>
              <w:rPr>
                <w:rFonts w:ascii="Calibri" w:hAnsi="Calibri" w:cs="Calibri"/>
                <w:sz w:val="20"/>
              </w:rPr>
            </w:pPr>
            <w:r w:rsidRPr="00C11206">
              <w:rPr>
                <w:rFonts w:ascii="Calibri" w:hAnsi="Calibri" w:cs="Calibri"/>
                <w:b/>
                <w:bCs/>
                <w:sz w:val="20"/>
              </w:rPr>
              <w:t>Conflit collectif</w:t>
            </w:r>
          </w:p>
        </w:tc>
        <w:tc>
          <w:tcPr>
            <w:tcW w:w="0" w:type="auto"/>
            <w:hideMark/>
          </w:tcPr>
          <w:p w14:paraId="49C15EA0" w14:textId="77777777" w:rsidR="004C74D8" w:rsidRPr="00C11206" w:rsidRDefault="004C74D8" w:rsidP="00C11206">
            <w:pPr>
              <w:jc w:val="left"/>
              <w:rPr>
                <w:rFonts w:ascii="Calibri" w:hAnsi="Calibri" w:cs="Calibri"/>
                <w:sz w:val="20"/>
              </w:rPr>
            </w:pPr>
            <w:r w:rsidRPr="00C11206">
              <w:rPr>
                <w:rFonts w:ascii="Calibri" w:hAnsi="Calibri" w:cs="Calibri"/>
                <w:sz w:val="20"/>
              </w:rPr>
              <w:t>Opposition entre employeur et salariés portant sur des intérêts professionnels collectifs</w:t>
            </w:r>
          </w:p>
        </w:tc>
      </w:tr>
      <w:tr w:rsidR="004C74D8" w:rsidRPr="00C11206" w14:paraId="530AC9AE" w14:textId="77777777" w:rsidTr="00C11206">
        <w:tc>
          <w:tcPr>
            <w:tcW w:w="0" w:type="auto"/>
            <w:hideMark/>
          </w:tcPr>
          <w:p w14:paraId="3E7EBA73" w14:textId="77777777" w:rsidR="004C74D8" w:rsidRPr="00C11206" w:rsidRDefault="004C74D8" w:rsidP="00C11206">
            <w:pPr>
              <w:jc w:val="left"/>
              <w:rPr>
                <w:rFonts w:ascii="Calibri" w:hAnsi="Calibri" w:cs="Calibri"/>
                <w:sz w:val="20"/>
              </w:rPr>
            </w:pPr>
            <w:r w:rsidRPr="00C11206">
              <w:rPr>
                <w:rFonts w:ascii="Calibri" w:hAnsi="Calibri" w:cs="Calibri"/>
                <w:b/>
                <w:bCs/>
                <w:sz w:val="20"/>
              </w:rPr>
              <w:t>Grève</w:t>
            </w:r>
          </w:p>
        </w:tc>
        <w:tc>
          <w:tcPr>
            <w:tcW w:w="0" w:type="auto"/>
            <w:hideMark/>
          </w:tcPr>
          <w:p w14:paraId="1EC3A7D8" w14:textId="77777777" w:rsidR="004C74D8" w:rsidRPr="00C11206" w:rsidRDefault="004C74D8" w:rsidP="00C11206">
            <w:pPr>
              <w:jc w:val="left"/>
              <w:rPr>
                <w:rFonts w:ascii="Calibri" w:hAnsi="Calibri" w:cs="Calibri"/>
                <w:sz w:val="20"/>
              </w:rPr>
            </w:pPr>
            <w:r w:rsidRPr="00C11206">
              <w:rPr>
                <w:rFonts w:ascii="Calibri" w:hAnsi="Calibri" w:cs="Calibri"/>
                <w:sz w:val="20"/>
              </w:rPr>
              <w:t>Cessation collective et concertée du travail visant à appuyer des revendications professionnelles</w:t>
            </w:r>
          </w:p>
        </w:tc>
      </w:tr>
      <w:tr w:rsidR="004C74D8" w:rsidRPr="00C11206" w14:paraId="1D233ECD" w14:textId="77777777" w:rsidTr="00C11206">
        <w:tc>
          <w:tcPr>
            <w:tcW w:w="0" w:type="auto"/>
            <w:hideMark/>
          </w:tcPr>
          <w:p w14:paraId="5FE80B99" w14:textId="77777777" w:rsidR="004C74D8" w:rsidRPr="00C11206" w:rsidRDefault="004C74D8" w:rsidP="00C11206">
            <w:pPr>
              <w:jc w:val="left"/>
              <w:rPr>
                <w:rFonts w:ascii="Calibri" w:hAnsi="Calibri" w:cs="Calibri"/>
                <w:sz w:val="20"/>
              </w:rPr>
            </w:pPr>
            <w:r w:rsidRPr="00C11206">
              <w:rPr>
                <w:rFonts w:ascii="Calibri" w:hAnsi="Calibri" w:cs="Calibri"/>
                <w:b/>
                <w:bCs/>
                <w:sz w:val="20"/>
              </w:rPr>
              <w:t>Revendication professionnelle</w:t>
            </w:r>
          </w:p>
        </w:tc>
        <w:tc>
          <w:tcPr>
            <w:tcW w:w="0" w:type="auto"/>
            <w:hideMark/>
          </w:tcPr>
          <w:p w14:paraId="6411E24B" w14:textId="77777777" w:rsidR="004C74D8" w:rsidRPr="00C11206" w:rsidRDefault="004C74D8" w:rsidP="00C11206">
            <w:pPr>
              <w:jc w:val="left"/>
              <w:rPr>
                <w:rFonts w:ascii="Calibri" w:hAnsi="Calibri" w:cs="Calibri"/>
                <w:sz w:val="20"/>
              </w:rPr>
            </w:pPr>
            <w:r w:rsidRPr="00C11206">
              <w:rPr>
                <w:rFonts w:ascii="Calibri" w:hAnsi="Calibri" w:cs="Calibri"/>
                <w:sz w:val="20"/>
              </w:rPr>
              <w:t>Demande concernant notamment rémunération, emploi, droits ou conditions de travail</w:t>
            </w:r>
          </w:p>
        </w:tc>
      </w:tr>
      <w:tr w:rsidR="004C74D8" w:rsidRPr="00C11206" w14:paraId="3EE5B623" w14:textId="77777777" w:rsidTr="00C11206">
        <w:tc>
          <w:tcPr>
            <w:tcW w:w="0" w:type="auto"/>
            <w:hideMark/>
          </w:tcPr>
          <w:p w14:paraId="6C2CF2FF" w14:textId="77777777" w:rsidR="004C74D8" w:rsidRPr="00C11206" w:rsidRDefault="004C74D8" w:rsidP="00C11206">
            <w:pPr>
              <w:jc w:val="left"/>
              <w:rPr>
                <w:rFonts w:ascii="Calibri" w:hAnsi="Calibri" w:cs="Calibri"/>
                <w:sz w:val="20"/>
              </w:rPr>
            </w:pPr>
            <w:r w:rsidRPr="00C11206">
              <w:rPr>
                <w:rFonts w:ascii="Calibri" w:hAnsi="Calibri" w:cs="Calibri"/>
                <w:b/>
                <w:bCs/>
                <w:sz w:val="20"/>
              </w:rPr>
              <w:t>Grève perlée</w:t>
            </w:r>
          </w:p>
        </w:tc>
        <w:tc>
          <w:tcPr>
            <w:tcW w:w="0" w:type="auto"/>
            <w:hideMark/>
          </w:tcPr>
          <w:p w14:paraId="13730724" w14:textId="260615B5" w:rsidR="004C74D8" w:rsidRPr="00C11206" w:rsidRDefault="004C74D8" w:rsidP="00C11206">
            <w:pPr>
              <w:jc w:val="left"/>
              <w:rPr>
                <w:rFonts w:ascii="Calibri" w:hAnsi="Calibri" w:cs="Calibri"/>
                <w:sz w:val="20"/>
              </w:rPr>
            </w:pPr>
            <w:r w:rsidRPr="00C11206">
              <w:rPr>
                <w:rFonts w:ascii="Calibri" w:hAnsi="Calibri" w:cs="Calibri"/>
                <w:sz w:val="20"/>
              </w:rPr>
              <w:t>Ralentissement volontaire de l’activité sans cessation totale du travail</w:t>
            </w:r>
            <w:r w:rsidR="00C11206" w:rsidRPr="00C11206">
              <w:rPr>
                <w:rFonts w:ascii="Calibri" w:hAnsi="Calibri" w:cs="Calibri"/>
                <w:sz w:val="20"/>
              </w:rPr>
              <w:t> ;</w:t>
            </w:r>
            <w:r w:rsidRPr="00C11206">
              <w:rPr>
                <w:rFonts w:ascii="Calibri" w:hAnsi="Calibri" w:cs="Calibri"/>
                <w:sz w:val="20"/>
              </w:rPr>
              <w:t xml:space="preserve"> ne constitue pas juridiquement une grève</w:t>
            </w:r>
          </w:p>
        </w:tc>
      </w:tr>
      <w:tr w:rsidR="004C74D8" w:rsidRPr="00C11206" w14:paraId="20680FA9" w14:textId="77777777" w:rsidTr="00C11206">
        <w:tc>
          <w:tcPr>
            <w:tcW w:w="0" w:type="auto"/>
            <w:hideMark/>
          </w:tcPr>
          <w:p w14:paraId="0D893030" w14:textId="77777777" w:rsidR="004C74D8" w:rsidRPr="00C11206" w:rsidRDefault="004C74D8" w:rsidP="00C11206">
            <w:pPr>
              <w:jc w:val="left"/>
              <w:rPr>
                <w:rFonts w:ascii="Calibri" w:hAnsi="Calibri" w:cs="Calibri"/>
                <w:sz w:val="20"/>
              </w:rPr>
            </w:pPr>
            <w:r w:rsidRPr="00C11206">
              <w:rPr>
                <w:rFonts w:ascii="Calibri" w:hAnsi="Calibri" w:cs="Calibri"/>
                <w:b/>
                <w:bCs/>
                <w:sz w:val="20"/>
              </w:rPr>
              <w:t>Mouvement illicite</w:t>
            </w:r>
          </w:p>
        </w:tc>
        <w:tc>
          <w:tcPr>
            <w:tcW w:w="0" w:type="auto"/>
            <w:hideMark/>
          </w:tcPr>
          <w:p w14:paraId="630A6240" w14:textId="77777777" w:rsidR="004C74D8" w:rsidRPr="00C11206" w:rsidRDefault="004C74D8" w:rsidP="00C11206">
            <w:pPr>
              <w:jc w:val="left"/>
              <w:rPr>
                <w:rFonts w:ascii="Calibri" w:hAnsi="Calibri" w:cs="Calibri"/>
                <w:sz w:val="20"/>
              </w:rPr>
            </w:pPr>
            <w:r w:rsidRPr="00C11206">
              <w:rPr>
                <w:rFonts w:ascii="Calibri" w:hAnsi="Calibri" w:cs="Calibri"/>
                <w:sz w:val="20"/>
              </w:rPr>
              <w:t>Mouvement ne remplissant pas les conditions permettant de bénéficier de la protection du droit de grève</w:t>
            </w:r>
          </w:p>
        </w:tc>
      </w:tr>
      <w:tr w:rsidR="004C74D8" w:rsidRPr="00C11206" w14:paraId="4203876B" w14:textId="77777777" w:rsidTr="00C11206">
        <w:tc>
          <w:tcPr>
            <w:tcW w:w="0" w:type="auto"/>
            <w:hideMark/>
          </w:tcPr>
          <w:p w14:paraId="532D9B23" w14:textId="77777777" w:rsidR="004C74D8" w:rsidRPr="00C11206" w:rsidRDefault="004C74D8" w:rsidP="00C11206">
            <w:pPr>
              <w:jc w:val="left"/>
              <w:rPr>
                <w:rFonts w:ascii="Calibri" w:hAnsi="Calibri" w:cs="Calibri"/>
                <w:sz w:val="20"/>
              </w:rPr>
            </w:pPr>
            <w:r w:rsidRPr="00C11206">
              <w:rPr>
                <w:rFonts w:ascii="Calibri" w:hAnsi="Calibri" w:cs="Calibri"/>
                <w:b/>
                <w:bCs/>
                <w:sz w:val="20"/>
              </w:rPr>
              <w:t>Abus du droit de grève</w:t>
            </w:r>
          </w:p>
        </w:tc>
        <w:tc>
          <w:tcPr>
            <w:tcW w:w="0" w:type="auto"/>
            <w:hideMark/>
          </w:tcPr>
          <w:p w14:paraId="17A57844" w14:textId="77777777" w:rsidR="004C74D8" w:rsidRPr="00C11206" w:rsidRDefault="004C74D8" w:rsidP="00C11206">
            <w:pPr>
              <w:jc w:val="left"/>
              <w:rPr>
                <w:rFonts w:ascii="Calibri" w:hAnsi="Calibri" w:cs="Calibri"/>
                <w:sz w:val="20"/>
              </w:rPr>
            </w:pPr>
            <w:r w:rsidRPr="00C11206">
              <w:rPr>
                <w:rFonts w:ascii="Calibri" w:hAnsi="Calibri" w:cs="Calibri"/>
                <w:sz w:val="20"/>
              </w:rPr>
              <w:t>Exercice anormal d’une grève entraînant notamment une désorganisation réelle et grave de l’entreprise</w:t>
            </w:r>
          </w:p>
        </w:tc>
      </w:tr>
      <w:tr w:rsidR="004C74D8" w:rsidRPr="00C11206" w14:paraId="49E396EA" w14:textId="77777777" w:rsidTr="00C11206">
        <w:tc>
          <w:tcPr>
            <w:tcW w:w="0" w:type="auto"/>
            <w:hideMark/>
          </w:tcPr>
          <w:p w14:paraId="1C6EEEFD" w14:textId="77777777" w:rsidR="004C74D8" w:rsidRPr="00C11206" w:rsidRDefault="004C74D8" w:rsidP="00C11206">
            <w:pPr>
              <w:jc w:val="left"/>
              <w:rPr>
                <w:rFonts w:ascii="Calibri" w:hAnsi="Calibri" w:cs="Calibri"/>
                <w:sz w:val="20"/>
              </w:rPr>
            </w:pPr>
            <w:r w:rsidRPr="00C11206">
              <w:rPr>
                <w:rFonts w:ascii="Calibri" w:hAnsi="Calibri" w:cs="Calibri"/>
                <w:b/>
                <w:bCs/>
                <w:sz w:val="20"/>
              </w:rPr>
              <w:t>Faute lourde du gréviste</w:t>
            </w:r>
          </w:p>
        </w:tc>
        <w:tc>
          <w:tcPr>
            <w:tcW w:w="0" w:type="auto"/>
            <w:hideMark/>
          </w:tcPr>
          <w:p w14:paraId="66D30E97" w14:textId="77777777" w:rsidR="004C74D8" w:rsidRPr="00C11206" w:rsidRDefault="004C74D8" w:rsidP="00C11206">
            <w:pPr>
              <w:jc w:val="left"/>
              <w:rPr>
                <w:rFonts w:ascii="Calibri" w:hAnsi="Calibri" w:cs="Calibri"/>
                <w:sz w:val="20"/>
              </w:rPr>
            </w:pPr>
            <w:r w:rsidRPr="00C11206">
              <w:rPr>
                <w:rFonts w:ascii="Calibri" w:hAnsi="Calibri" w:cs="Calibri"/>
                <w:sz w:val="20"/>
              </w:rPr>
              <w:t>Comportement personnel d’une gravité permettant exceptionnellement la rupture du contrat d’un salarié gréviste</w:t>
            </w:r>
          </w:p>
        </w:tc>
      </w:tr>
      <w:tr w:rsidR="004C74D8" w:rsidRPr="00C11206" w14:paraId="3D1E1FE8" w14:textId="77777777" w:rsidTr="00C11206">
        <w:tc>
          <w:tcPr>
            <w:tcW w:w="0" w:type="auto"/>
            <w:hideMark/>
          </w:tcPr>
          <w:p w14:paraId="3B21639A" w14:textId="77777777" w:rsidR="004C74D8" w:rsidRPr="00C11206" w:rsidRDefault="004C74D8" w:rsidP="00C11206">
            <w:pPr>
              <w:jc w:val="left"/>
              <w:rPr>
                <w:rFonts w:ascii="Calibri" w:hAnsi="Calibri" w:cs="Calibri"/>
                <w:sz w:val="20"/>
              </w:rPr>
            </w:pPr>
            <w:r w:rsidRPr="00C11206">
              <w:rPr>
                <w:rFonts w:ascii="Calibri" w:hAnsi="Calibri" w:cs="Calibri"/>
                <w:b/>
                <w:bCs/>
                <w:sz w:val="20"/>
              </w:rPr>
              <w:t>Lock-out</w:t>
            </w:r>
          </w:p>
        </w:tc>
        <w:tc>
          <w:tcPr>
            <w:tcW w:w="0" w:type="auto"/>
            <w:hideMark/>
          </w:tcPr>
          <w:p w14:paraId="0AF6E78F" w14:textId="77777777" w:rsidR="004C74D8" w:rsidRPr="00C11206" w:rsidRDefault="004C74D8" w:rsidP="00C11206">
            <w:pPr>
              <w:jc w:val="left"/>
              <w:rPr>
                <w:rFonts w:ascii="Calibri" w:hAnsi="Calibri" w:cs="Calibri"/>
                <w:sz w:val="20"/>
              </w:rPr>
            </w:pPr>
            <w:r w:rsidRPr="00C11206">
              <w:rPr>
                <w:rFonts w:ascii="Calibri" w:hAnsi="Calibri" w:cs="Calibri"/>
                <w:sz w:val="20"/>
              </w:rPr>
              <w:t>Fermeture temporaire de l’entreprise décidée par l’employeur à l’occasion d’un conflit collectif</w:t>
            </w:r>
          </w:p>
        </w:tc>
      </w:tr>
      <w:tr w:rsidR="004C74D8" w:rsidRPr="00C11206" w14:paraId="34D11673" w14:textId="77777777" w:rsidTr="00C11206">
        <w:tc>
          <w:tcPr>
            <w:tcW w:w="0" w:type="auto"/>
            <w:hideMark/>
          </w:tcPr>
          <w:p w14:paraId="47BAE1A5" w14:textId="77777777" w:rsidR="004C74D8" w:rsidRPr="00C11206" w:rsidRDefault="004C74D8" w:rsidP="00C11206">
            <w:pPr>
              <w:jc w:val="left"/>
              <w:rPr>
                <w:rFonts w:ascii="Calibri" w:hAnsi="Calibri" w:cs="Calibri"/>
                <w:sz w:val="20"/>
              </w:rPr>
            </w:pPr>
            <w:r w:rsidRPr="00C11206">
              <w:rPr>
                <w:rFonts w:ascii="Calibri" w:hAnsi="Calibri" w:cs="Calibri"/>
                <w:b/>
                <w:bCs/>
                <w:sz w:val="20"/>
              </w:rPr>
              <w:t>Protocole de fin de grève</w:t>
            </w:r>
          </w:p>
        </w:tc>
        <w:tc>
          <w:tcPr>
            <w:tcW w:w="0" w:type="auto"/>
            <w:hideMark/>
          </w:tcPr>
          <w:p w14:paraId="676F5307" w14:textId="77777777" w:rsidR="004C74D8" w:rsidRPr="00C11206" w:rsidRDefault="004C74D8" w:rsidP="00C11206">
            <w:pPr>
              <w:jc w:val="left"/>
              <w:rPr>
                <w:rFonts w:ascii="Calibri" w:hAnsi="Calibri" w:cs="Calibri"/>
                <w:sz w:val="20"/>
              </w:rPr>
            </w:pPr>
            <w:r w:rsidRPr="00C11206">
              <w:rPr>
                <w:rFonts w:ascii="Calibri" w:hAnsi="Calibri" w:cs="Calibri"/>
                <w:sz w:val="20"/>
              </w:rPr>
              <w:t>Accord réglant les modalités de sortie d’un conflit collectif</w:t>
            </w:r>
          </w:p>
        </w:tc>
      </w:tr>
      <w:tr w:rsidR="004C74D8" w:rsidRPr="00C11206" w14:paraId="5F8EF70C" w14:textId="77777777" w:rsidTr="00C11206">
        <w:tc>
          <w:tcPr>
            <w:tcW w:w="0" w:type="auto"/>
            <w:hideMark/>
          </w:tcPr>
          <w:p w14:paraId="54570AA0" w14:textId="77777777" w:rsidR="004C74D8" w:rsidRPr="00C11206" w:rsidRDefault="004C74D8" w:rsidP="00C11206">
            <w:pPr>
              <w:jc w:val="left"/>
              <w:rPr>
                <w:rFonts w:ascii="Calibri" w:hAnsi="Calibri" w:cs="Calibri"/>
                <w:sz w:val="20"/>
              </w:rPr>
            </w:pPr>
            <w:r w:rsidRPr="00C11206">
              <w:rPr>
                <w:rFonts w:ascii="Calibri" w:hAnsi="Calibri" w:cs="Calibri"/>
                <w:b/>
                <w:bCs/>
                <w:sz w:val="20"/>
              </w:rPr>
              <w:t>Conciliation</w:t>
            </w:r>
          </w:p>
        </w:tc>
        <w:tc>
          <w:tcPr>
            <w:tcW w:w="0" w:type="auto"/>
            <w:hideMark/>
          </w:tcPr>
          <w:p w14:paraId="2A3F7597" w14:textId="77777777" w:rsidR="004C74D8" w:rsidRPr="00C11206" w:rsidRDefault="004C74D8" w:rsidP="00C11206">
            <w:pPr>
              <w:jc w:val="left"/>
              <w:rPr>
                <w:rFonts w:ascii="Calibri" w:hAnsi="Calibri" w:cs="Calibri"/>
                <w:sz w:val="20"/>
              </w:rPr>
            </w:pPr>
            <w:r w:rsidRPr="00C11206">
              <w:rPr>
                <w:rFonts w:ascii="Calibri" w:hAnsi="Calibri" w:cs="Calibri"/>
                <w:sz w:val="20"/>
              </w:rPr>
              <w:t>Procédure dans laquelle un tiers aide les parties à trouver elles-mêmes un accord</w:t>
            </w:r>
          </w:p>
        </w:tc>
      </w:tr>
      <w:tr w:rsidR="004C74D8" w:rsidRPr="00C11206" w14:paraId="67D5C981" w14:textId="77777777" w:rsidTr="00C11206">
        <w:tc>
          <w:tcPr>
            <w:tcW w:w="0" w:type="auto"/>
            <w:hideMark/>
          </w:tcPr>
          <w:p w14:paraId="0AA8755C" w14:textId="77777777" w:rsidR="004C74D8" w:rsidRPr="00C11206" w:rsidRDefault="004C74D8" w:rsidP="00C11206">
            <w:pPr>
              <w:jc w:val="left"/>
              <w:rPr>
                <w:rFonts w:ascii="Calibri" w:hAnsi="Calibri" w:cs="Calibri"/>
                <w:sz w:val="20"/>
              </w:rPr>
            </w:pPr>
            <w:r w:rsidRPr="00C11206">
              <w:rPr>
                <w:rFonts w:ascii="Calibri" w:hAnsi="Calibri" w:cs="Calibri"/>
                <w:b/>
                <w:bCs/>
                <w:sz w:val="20"/>
              </w:rPr>
              <w:t>Médiation</w:t>
            </w:r>
          </w:p>
        </w:tc>
        <w:tc>
          <w:tcPr>
            <w:tcW w:w="0" w:type="auto"/>
            <w:hideMark/>
          </w:tcPr>
          <w:p w14:paraId="7BAAF068" w14:textId="77777777" w:rsidR="004C74D8" w:rsidRPr="00C11206" w:rsidRDefault="004C74D8" w:rsidP="00C11206">
            <w:pPr>
              <w:jc w:val="left"/>
              <w:rPr>
                <w:rFonts w:ascii="Calibri" w:hAnsi="Calibri" w:cs="Calibri"/>
                <w:sz w:val="20"/>
              </w:rPr>
            </w:pPr>
            <w:r w:rsidRPr="00C11206">
              <w:rPr>
                <w:rFonts w:ascii="Calibri" w:hAnsi="Calibri" w:cs="Calibri"/>
                <w:sz w:val="20"/>
              </w:rPr>
              <w:t>Procédure dans laquelle un médiateur formule une proposition de règlement du conflit</w:t>
            </w:r>
          </w:p>
        </w:tc>
      </w:tr>
      <w:tr w:rsidR="004C74D8" w:rsidRPr="00C11206" w14:paraId="564A86D5" w14:textId="77777777" w:rsidTr="00C11206">
        <w:tc>
          <w:tcPr>
            <w:tcW w:w="0" w:type="auto"/>
            <w:hideMark/>
          </w:tcPr>
          <w:p w14:paraId="0FA0404B" w14:textId="77777777" w:rsidR="004C74D8" w:rsidRPr="00C11206" w:rsidRDefault="004C74D8" w:rsidP="00C11206">
            <w:pPr>
              <w:jc w:val="left"/>
              <w:rPr>
                <w:rFonts w:ascii="Calibri" w:hAnsi="Calibri" w:cs="Calibri"/>
                <w:sz w:val="20"/>
              </w:rPr>
            </w:pPr>
            <w:r w:rsidRPr="00C11206">
              <w:rPr>
                <w:rFonts w:ascii="Calibri" w:hAnsi="Calibri" w:cs="Calibri"/>
                <w:b/>
                <w:bCs/>
                <w:sz w:val="20"/>
              </w:rPr>
              <w:t>Arbitrage</w:t>
            </w:r>
          </w:p>
        </w:tc>
        <w:tc>
          <w:tcPr>
            <w:tcW w:w="0" w:type="auto"/>
            <w:hideMark/>
          </w:tcPr>
          <w:p w14:paraId="11CF3C57" w14:textId="77777777" w:rsidR="004C74D8" w:rsidRPr="00C11206" w:rsidRDefault="004C74D8" w:rsidP="00C11206">
            <w:pPr>
              <w:jc w:val="left"/>
              <w:rPr>
                <w:rFonts w:ascii="Calibri" w:hAnsi="Calibri" w:cs="Calibri"/>
                <w:sz w:val="20"/>
              </w:rPr>
            </w:pPr>
            <w:r w:rsidRPr="00C11206">
              <w:rPr>
                <w:rFonts w:ascii="Calibri" w:hAnsi="Calibri" w:cs="Calibri"/>
                <w:sz w:val="20"/>
              </w:rPr>
              <w:t>Procédure dans laquelle les parties confient à un arbitre le pouvoir de trancher le conflit</w:t>
            </w:r>
          </w:p>
        </w:tc>
      </w:tr>
      <w:tr w:rsidR="004C74D8" w:rsidRPr="00C11206" w14:paraId="5617EAED" w14:textId="77777777" w:rsidTr="00C11206">
        <w:tc>
          <w:tcPr>
            <w:tcW w:w="0" w:type="auto"/>
            <w:hideMark/>
          </w:tcPr>
          <w:p w14:paraId="0423802F" w14:textId="77777777" w:rsidR="004C74D8" w:rsidRPr="00C11206" w:rsidRDefault="004C74D8" w:rsidP="00C11206">
            <w:pPr>
              <w:jc w:val="left"/>
              <w:rPr>
                <w:rFonts w:ascii="Calibri" w:hAnsi="Calibri" w:cs="Calibri"/>
                <w:sz w:val="20"/>
              </w:rPr>
            </w:pPr>
            <w:r w:rsidRPr="00C11206">
              <w:rPr>
                <w:rFonts w:ascii="Calibri" w:hAnsi="Calibri" w:cs="Calibri"/>
                <w:b/>
                <w:bCs/>
                <w:sz w:val="20"/>
              </w:rPr>
              <w:t>Sentence arbitrale</w:t>
            </w:r>
          </w:p>
        </w:tc>
        <w:tc>
          <w:tcPr>
            <w:tcW w:w="0" w:type="auto"/>
            <w:hideMark/>
          </w:tcPr>
          <w:p w14:paraId="60F946A4" w14:textId="77777777" w:rsidR="004C74D8" w:rsidRPr="00C11206" w:rsidRDefault="004C74D8" w:rsidP="00C11206">
            <w:pPr>
              <w:jc w:val="left"/>
              <w:rPr>
                <w:rFonts w:ascii="Calibri" w:hAnsi="Calibri" w:cs="Calibri"/>
                <w:sz w:val="20"/>
              </w:rPr>
            </w:pPr>
            <w:r w:rsidRPr="00C11206">
              <w:rPr>
                <w:rFonts w:ascii="Calibri" w:hAnsi="Calibri" w:cs="Calibri"/>
                <w:sz w:val="20"/>
              </w:rPr>
              <w:t>Décision motivée rendue par l’arbitre</w:t>
            </w:r>
          </w:p>
        </w:tc>
      </w:tr>
      <w:tr w:rsidR="004C74D8" w:rsidRPr="00C11206" w14:paraId="2FF5F6AA" w14:textId="77777777" w:rsidTr="00C11206">
        <w:tc>
          <w:tcPr>
            <w:tcW w:w="0" w:type="auto"/>
            <w:hideMark/>
          </w:tcPr>
          <w:p w14:paraId="6E9C6EC5" w14:textId="77777777" w:rsidR="004C74D8" w:rsidRPr="00C11206" w:rsidRDefault="004C74D8" w:rsidP="00C11206">
            <w:pPr>
              <w:jc w:val="left"/>
              <w:rPr>
                <w:rFonts w:ascii="Calibri" w:hAnsi="Calibri" w:cs="Calibri"/>
                <w:sz w:val="20"/>
              </w:rPr>
            </w:pPr>
            <w:r w:rsidRPr="00C11206">
              <w:rPr>
                <w:rFonts w:ascii="Calibri" w:hAnsi="Calibri" w:cs="Calibri"/>
                <w:b/>
                <w:bCs/>
                <w:sz w:val="20"/>
              </w:rPr>
              <w:t>Liberté du travail</w:t>
            </w:r>
          </w:p>
        </w:tc>
        <w:tc>
          <w:tcPr>
            <w:tcW w:w="0" w:type="auto"/>
            <w:hideMark/>
          </w:tcPr>
          <w:p w14:paraId="02527242" w14:textId="77777777" w:rsidR="004C74D8" w:rsidRPr="00C11206" w:rsidRDefault="004C74D8" w:rsidP="00C11206">
            <w:pPr>
              <w:jc w:val="left"/>
              <w:rPr>
                <w:rFonts w:ascii="Calibri" w:hAnsi="Calibri" w:cs="Calibri"/>
                <w:sz w:val="20"/>
              </w:rPr>
            </w:pPr>
            <w:r w:rsidRPr="00C11206">
              <w:rPr>
                <w:rFonts w:ascii="Calibri" w:hAnsi="Calibri" w:cs="Calibri"/>
                <w:sz w:val="20"/>
              </w:rPr>
              <w:t xml:space="preserve">Droit des salariés </w:t>
            </w:r>
            <w:proofErr w:type="spellStart"/>
            <w:proofErr w:type="gramStart"/>
            <w:r w:rsidRPr="00C11206">
              <w:rPr>
                <w:rFonts w:ascii="Calibri" w:hAnsi="Calibri" w:cs="Calibri"/>
                <w:sz w:val="20"/>
              </w:rPr>
              <w:t>non grévistes</w:t>
            </w:r>
            <w:proofErr w:type="spellEnd"/>
            <w:proofErr w:type="gramEnd"/>
            <w:r w:rsidRPr="00C11206">
              <w:rPr>
                <w:rFonts w:ascii="Calibri" w:hAnsi="Calibri" w:cs="Calibri"/>
                <w:sz w:val="20"/>
              </w:rPr>
              <w:t xml:space="preserve"> de poursuivre normalement leur activité</w:t>
            </w:r>
          </w:p>
        </w:tc>
      </w:tr>
    </w:tbl>
    <w:p w14:paraId="551C06A1" w14:textId="6B5A9FD0" w:rsidR="00C11206" w:rsidRDefault="004C74D8" w:rsidP="00C11206">
      <w:pPr>
        <w:spacing w:after="0" w:line="240" w:lineRule="auto"/>
      </w:pPr>
      <w:r w:rsidRPr="004C74D8">
        <w:rPr>
          <w:b/>
          <w:bCs/>
        </w:rPr>
        <w:t>Références principales</w:t>
      </w:r>
      <w:r w:rsidR="00C11206">
        <w:rPr>
          <w:b/>
          <w:bCs/>
        </w:rPr>
        <w:t> :</w:t>
      </w:r>
      <w:r w:rsidRPr="004C74D8">
        <w:t xml:space="preserve"> Préambule de la Constitution du 27 octobre 1946, alinéa 7</w:t>
      </w:r>
      <w:r w:rsidR="00C11206">
        <w:t> ;</w:t>
      </w:r>
      <w:r w:rsidRPr="004C74D8">
        <w:t xml:space="preserve"> Code du travail, notamment art. L. 2232-11 et suivants, L. 2242-1 et suivants, L. 2511-1 et suivants et L. 2521-1 à L. 2525-2</w:t>
      </w:r>
      <w:r w:rsidR="00C11206">
        <w:t> ;</w:t>
      </w:r>
      <w:r w:rsidRPr="004C74D8">
        <w:t xml:space="preserve"> jurisprudence de la Cour de cassation relative à la définition de la grève, à son exercice abusif et au lock-out. </w:t>
      </w:r>
      <w:r w:rsidRPr="004C74D8">
        <w:rPr>
          <w:b/>
          <w:bCs/>
        </w:rPr>
        <w:t>Droit vérifié au 12 août 2026.</w:t>
      </w:r>
      <w:r w:rsidRPr="004C74D8">
        <w:t xml:space="preserve"> (</w:t>
      </w:r>
      <w:hyperlink r:id="rId64" w:tooltip="Exercice du droit de grève (Articles L2511-1 à L2512-5)" w:history="1">
        <w:r w:rsidRPr="004C74D8">
          <w:rPr>
            <w:rStyle w:val="Lienhypertexte"/>
          </w:rPr>
          <w:t>Légifrance</w:t>
        </w:r>
      </w:hyperlink>
      <w:r w:rsidRPr="004C74D8">
        <w:t>)</w:t>
      </w:r>
    </w:p>
    <w:p w14:paraId="11AA608A" w14:textId="572C2F36" w:rsidR="00254133" w:rsidRPr="004C74D8" w:rsidRDefault="00254133" w:rsidP="00C11206">
      <w:pPr>
        <w:spacing w:after="0" w:line="240" w:lineRule="auto"/>
      </w:pPr>
    </w:p>
    <w:sectPr w:rsidR="00254133" w:rsidRPr="004C74D8" w:rsidSect="00C11206">
      <w:footerReference w:type="default" r:id="rId6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75D57" w14:textId="77777777" w:rsidR="00206C38" w:rsidRDefault="00206C38" w:rsidP="00B870C7">
      <w:r>
        <w:separator/>
      </w:r>
    </w:p>
  </w:endnote>
  <w:endnote w:type="continuationSeparator" w:id="0">
    <w:p w14:paraId="043774BC" w14:textId="77777777" w:rsidR="00206C38" w:rsidRDefault="00206C38"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F78B" w14:textId="77777777" w:rsidR="00206C38" w:rsidRDefault="00206C38" w:rsidP="00B870C7">
      <w:r>
        <w:separator/>
      </w:r>
    </w:p>
  </w:footnote>
  <w:footnote w:type="continuationSeparator" w:id="0">
    <w:p w14:paraId="5D093919" w14:textId="77777777" w:rsidR="00206C38" w:rsidRDefault="00206C38"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57A"/>
    <w:multiLevelType w:val="multilevel"/>
    <w:tmpl w:val="AD1A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8033A"/>
    <w:multiLevelType w:val="multilevel"/>
    <w:tmpl w:val="D88A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E6A19"/>
    <w:multiLevelType w:val="multilevel"/>
    <w:tmpl w:val="2222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A062D"/>
    <w:multiLevelType w:val="multilevel"/>
    <w:tmpl w:val="245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9281A"/>
    <w:multiLevelType w:val="multilevel"/>
    <w:tmpl w:val="31B08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9C12D1"/>
    <w:multiLevelType w:val="multilevel"/>
    <w:tmpl w:val="24AE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D52CD"/>
    <w:multiLevelType w:val="multilevel"/>
    <w:tmpl w:val="A67A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E1B"/>
    <w:multiLevelType w:val="multilevel"/>
    <w:tmpl w:val="2CDE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FA1662"/>
    <w:multiLevelType w:val="multilevel"/>
    <w:tmpl w:val="A048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66CB9"/>
    <w:multiLevelType w:val="multilevel"/>
    <w:tmpl w:val="7E4C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066B0"/>
    <w:multiLevelType w:val="multilevel"/>
    <w:tmpl w:val="719E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65883"/>
    <w:multiLevelType w:val="multilevel"/>
    <w:tmpl w:val="DF58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2F358B"/>
    <w:multiLevelType w:val="multilevel"/>
    <w:tmpl w:val="966E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3E691E"/>
    <w:multiLevelType w:val="multilevel"/>
    <w:tmpl w:val="06D8D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72987"/>
    <w:multiLevelType w:val="multilevel"/>
    <w:tmpl w:val="9FC6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7255A"/>
    <w:multiLevelType w:val="multilevel"/>
    <w:tmpl w:val="528E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04171"/>
    <w:multiLevelType w:val="multilevel"/>
    <w:tmpl w:val="B94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97014"/>
    <w:multiLevelType w:val="multilevel"/>
    <w:tmpl w:val="FB8A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7301C"/>
    <w:multiLevelType w:val="multilevel"/>
    <w:tmpl w:val="AC92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3E756D"/>
    <w:multiLevelType w:val="multilevel"/>
    <w:tmpl w:val="5BC0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54777"/>
    <w:multiLevelType w:val="multilevel"/>
    <w:tmpl w:val="D3F2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057ED"/>
    <w:multiLevelType w:val="multilevel"/>
    <w:tmpl w:val="D96E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A45E0"/>
    <w:multiLevelType w:val="multilevel"/>
    <w:tmpl w:val="AA38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E24407"/>
    <w:multiLevelType w:val="multilevel"/>
    <w:tmpl w:val="E78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B11F50"/>
    <w:multiLevelType w:val="multilevel"/>
    <w:tmpl w:val="DB48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A21819"/>
    <w:multiLevelType w:val="multilevel"/>
    <w:tmpl w:val="3CEA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D30B4A"/>
    <w:multiLevelType w:val="multilevel"/>
    <w:tmpl w:val="76AE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ED4609"/>
    <w:multiLevelType w:val="multilevel"/>
    <w:tmpl w:val="1F02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F0400"/>
    <w:multiLevelType w:val="multilevel"/>
    <w:tmpl w:val="63E26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F2359C"/>
    <w:multiLevelType w:val="multilevel"/>
    <w:tmpl w:val="AD00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950A8F"/>
    <w:multiLevelType w:val="multilevel"/>
    <w:tmpl w:val="6422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74256"/>
    <w:multiLevelType w:val="multilevel"/>
    <w:tmpl w:val="1EA4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CC2B85"/>
    <w:multiLevelType w:val="multilevel"/>
    <w:tmpl w:val="A2AA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4F5AB1"/>
    <w:multiLevelType w:val="multilevel"/>
    <w:tmpl w:val="04FE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3B2812"/>
    <w:multiLevelType w:val="multilevel"/>
    <w:tmpl w:val="F2B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516D15"/>
    <w:multiLevelType w:val="multilevel"/>
    <w:tmpl w:val="FF3A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3A128C"/>
    <w:multiLevelType w:val="multilevel"/>
    <w:tmpl w:val="8916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8278ED"/>
    <w:multiLevelType w:val="multilevel"/>
    <w:tmpl w:val="C522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C44C35"/>
    <w:multiLevelType w:val="multilevel"/>
    <w:tmpl w:val="ABF4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1A36CF"/>
    <w:multiLevelType w:val="multilevel"/>
    <w:tmpl w:val="E284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8118850">
    <w:abstractNumId w:val="39"/>
  </w:num>
  <w:num w:numId="2" w16cid:durableId="2001037085">
    <w:abstractNumId w:val="3"/>
  </w:num>
  <w:num w:numId="3" w16cid:durableId="602689752">
    <w:abstractNumId w:val="4"/>
  </w:num>
  <w:num w:numId="4" w16cid:durableId="141889182">
    <w:abstractNumId w:val="14"/>
  </w:num>
  <w:num w:numId="5" w16cid:durableId="2059084620">
    <w:abstractNumId w:val="35"/>
  </w:num>
  <w:num w:numId="6" w16cid:durableId="263147316">
    <w:abstractNumId w:val="27"/>
  </w:num>
  <w:num w:numId="7" w16cid:durableId="2119913375">
    <w:abstractNumId w:val="24"/>
  </w:num>
  <w:num w:numId="8" w16cid:durableId="2004163170">
    <w:abstractNumId w:val="28"/>
  </w:num>
  <w:num w:numId="9" w16cid:durableId="874120048">
    <w:abstractNumId w:val="30"/>
  </w:num>
  <w:num w:numId="10" w16cid:durableId="1121222059">
    <w:abstractNumId w:val="11"/>
  </w:num>
  <w:num w:numId="11" w16cid:durableId="1100683122">
    <w:abstractNumId w:val="29"/>
  </w:num>
  <w:num w:numId="12" w16cid:durableId="441069995">
    <w:abstractNumId w:val="19"/>
  </w:num>
  <w:num w:numId="13" w16cid:durableId="1712418264">
    <w:abstractNumId w:val="13"/>
  </w:num>
  <w:num w:numId="14" w16cid:durableId="83571829">
    <w:abstractNumId w:val="17"/>
  </w:num>
  <w:num w:numId="15" w16cid:durableId="1180390249">
    <w:abstractNumId w:val="21"/>
  </w:num>
  <w:num w:numId="16" w16cid:durableId="580145849">
    <w:abstractNumId w:val="18"/>
  </w:num>
  <w:num w:numId="17" w16cid:durableId="1775899044">
    <w:abstractNumId w:val="5"/>
  </w:num>
  <w:num w:numId="18" w16cid:durableId="1748727521">
    <w:abstractNumId w:val="2"/>
  </w:num>
  <w:num w:numId="19" w16cid:durableId="1039159253">
    <w:abstractNumId w:val="38"/>
  </w:num>
  <w:num w:numId="20" w16cid:durableId="723140671">
    <w:abstractNumId w:val="34"/>
  </w:num>
  <w:num w:numId="21" w16cid:durableId="1666321231">
    <w:abstractNumId w:val="0"/>
  </w:num>
  <w:num w:numId="22" w16cid:durableId="1413623839">
    <w:abstractNumId w:val="1"/>
  </w:num>
  <w:num w:numId="23" w16cid:durableId="1326475361">
    <w:abstractNumId w:val="32"/>
  </w:num>
  <w:num w:numId="24" w16cid:durableId="227573166">
    <w:abstractNumId w:val="12"/>
  </w:num>
  <w:num w:numId="25" w16cid:durableId="1380934007">
    <w:abstractNumId w:val="23"/>
  </w:num>
  <w:num w:numId="26" w16cid:durableId="1459225770">
    <w:abstractNumId w:val="31"/>
  </w:num>
  <w:num w:numId="27" w16cid:durableId="1045253425">
    <w:abstractNumId w:val="10"/>
  </w:num>
  <w:num w:numId="28" w16cid:durableId="1568342835">
    <w:abstractNumId w:val="8"/>
  </w:num>
  <w:num w:numId="29" w16cid:durableId="1866361256">
    <w:abstractNumId w:val="36"/>
  </w:num>
  <w:num w:numId="30" w16cid:durableId="1809977411">
    <w:abstractNumId w:val="7"/>
  </w:num>
  <w:num w:numId="31" w16cid:durableId="419839419">
    <w:abstractNumId w:val="16"/>
  </w:num>
  <w:num w:numId="32" w16cid:durableId="1295910135">
    <w:abstractNumId w:val="33"/>
  </w:num>
  <w:num w:numId="33" w16cid:durableId="216556343">
    <w:abstractNumId w:val="15"/>
  </w:num>
  <w:num w:numId="34" w16cid:durableId="791561745">
    <w:abstractNumId w:val="6"/>
  </w:num>
  <w:num w:numId="35" w16cid:durableId="1533416425">
    <w:abstractNumId w:val="25"/>
  </w:num>
  <w:num w:numId="36" w16cid:durableId="941955144">
    <w:abstractNumId w:val="9"/>
  </w:num>
  <w:num w:numId="37" w16cid:durableId="772673124">
    <w:abstractNumId w:val="22"/>
  </w:num>
  <w:num w:numId="38" w16cid:durableId="1750611092">
    <w:abstractNumId w:val="20"/>
  </w:num>
  <w:num w:numId="39" w16cid:durableId="1258559191">
    <w:abstractNumId w:val="26"/>
  </w:num>
  <w:num w:numId="40" w16cid:durableId="554775499">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C3974"/>
    <w:rsid w:val="000C6ABD"/>
    <w:rsid w:val="000D6577"/>
    <w:rsid w:val="000E1BE8"/>
    <w:rsid w:val="000E7631"/>
    <w:rsid w:val="000F1177"/>
    <w:rsid w:val="000F3FDC"/>
    <w:rsid w:val="00124AF9"/>
    <w:rsid w:val="0013594E"/>
    <w:rsid w:val="00135CDD"/>
    <w:rsid w:val="00144A44"/>
    <w:rsid w:val="00165962"/>
    <w:rsid w:val="001666DB"/>
    <w:rsid w:val="0018282B"/>
    <w:rsid w:val="001B03F3"/>
    <w:rsid w:val="001B38AB"/>
    <w:rsid w:val="001C2E5A"/>
    <w:rsid w:val="001C77F9"/>
    <w:rsid w:val="001F5435"/>
    <w:rsid w:val="001F64D4"/>
    <w:rsid w:val="00206C38"/>
    <w:rsid w:val="0022223F"/>
    <w:rsid w:val="0023036C"/>
    <w:rsid w:val="002439F2"/>
    <w:rsid w:val="0024722D"/>
    <w:rsid w:val="00247E23"/>
    <w:rsid w:val="00254133"/>
    <w:rsid w:val="002569B2"/>
    <w:rsid w:val="0026538A"/>
    <w:rsid w:val="00287044"/>
    <w:rsid w:val="002A54D6"/>
    <w:rsid w:val="002A7E75"/>
    <w:rsid w:val="002B2201"/>
    <w:rsid w:val="002D2A43"/>
    <w:rsid w:val="002F2663"/>
    <w:rsid w:val="003028E5"/>
    <w:rsid w:val="00305E8E"/>
    <w:rsid w:val="00324662"/>
    <w:rsid w:val="00327BDD"/>
    <w:rsid w:val="00342815"/>
    <w:rsid w:val="003437AD"/>
    <w:rsid w:val="00355840"/>
    <w:rsid w:val="00375473"/>
    <w:rsid w:val="003B117F"/>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65DC5"/>
    <w:rsid w:val="00497994"/>
    <w:rsid w:val="00497B17"/>
    <w:rsid w:val="004A6242"/>
    <w:rsid w:val="004B49D6"/>
    <w:rsid w:val="004B6A96"/>
    <w:rsid w:val="004C72AE"/>
    <w:rsid w:val="004C74D8"/>
    <w:rsid w:val="004D247E"/>
    <w:rsid w:val="004E074F"/>
    <w:rsid w:val="0050112B"/>
    <w:rsid w:val="005221A8"/>
    <w:rsid w:val="00532F32"/>
    <w:rsid w:val="00541075"/>
    <w:rsid w:val="00560103"/>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80F4E"/>
    <w:rsid w:val="006C0415"/>
    <w:rsid w:val="006C6336"/>
    <w:rsid w:val="006D099F"/>
    <w:rsid w:val="006D4D3A"/>
    <w:rsid w:val="006E0505"/>
    <w:rsid w:val="006F6BFD"/>
    <w:rsid w:val="00700DA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476EE"/>
    <w:rsid w:val="0086099B"/>
    <w:rsid w:val="00867BAB"/>
    <w:rsid w:val="00867FF2"/>
    <w:rsid w:val="00872AB2"/>
    <w:rsid w:val="00873322"/>
    <w:rsid w:val="008C21B8"/>
    <w:rsid w:val="008D1926"/>
    <w:rsid w:val="008E6FD1"/>
    <w:rsid w:val="009024CC"/>
    <w:rsid w:val="00911112"/>
    <w:rsid w:val="009115B1"/>
    <w:rsid w:val="00911C39"/>
    <w:rsid w:val="00931ED3"/>
    <w:rsid w:val="009622F2"/>
    <w:rsid w:val="00977361"/>
    <w:rsid w:val="00991621"/>
    <w:rsid w:val="009A03DC"/>
    <w:rsid w:val="009B0B53"/>
    <w:rsid w:val="009B171D"/>
    <w:rsid w:val="009B4249"/>
    <w:rsid w:val="009B48A7"/>
    <w:rsid w:val="009F0A1D"/>
    <w:rsid w:val="009F317A"/>
    <w:rsid w:val="00A12C2E"/>
    <w:rsid w:val="00A145DF"/>
    <w:rsid w:val="00A4325D"/>
    <w:rsid w:val="00A52414"/>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67A3"/>
    <w:rsid w:val="00B507B1"/>
    <w:rsid w:val="00B50CC6"/>
    <w:rsid w:val="00B649B3"/>
    <w:rsid w:val="00B65E49"/>
    <w:rsid w:val="00B76104"/>
    <w:rsid w:val="00B870C7"/>
    <w:rsid w:val="00B9030D"/>
    <w:rsid w:val="00B906BB"/>
    <w:rsid w:val="00B9666C"/>
    <w:rsid w:val="00BA73A4"/>
    <w:rsid w:val="00BB2B03"/>
    <w:rsid w:val="00BC74AC"/>
    <w:rsid w:val="00BD5E42"/>
    <w:rsid w:val="00BD66AA"/>
    <w:rsid w:val="00BF0B5B"/>
    <w:rsid w:val="00C002C8"/>
    <w:rsid w:val="00C03F1D"/>
    <w:rsid w:val="00C11206"/>
    <w:rsid w:val="00C43A93"/>
    <w:rsid w:val="00C43ED4"/>
    <w:rsid w:val="00C52732"/>
    <w:rsid w:val="00C825EC"/>
    <w:rsid w:val="00C87F06"/>
    <w:rsid w:val="00C9320D"/>
    <w:rsid w:val="00CA07AA"/>
    <w:rsid w:val="00CA4633"/>
    <w:rsid w:val="00CA5741"/>
    <w:rsid w:val="00CB2AEA"/>
    <w:rsid w:val="00CC4DE7"/>
    <w:rsid w:val="00CD4FB1"/>
    <w:rsid w:val="00CD6531"/>
    <w:rsid w:val="00CE3CB4"/>
    <w:rsid w:val="00D00629"/>
    <w:rsid w:val="00D0725D"/>
    <w:rsid w:val="00D330FA"/>
    <w:rsid w:val="00D431EB"/>
    <w:rsid w:val="00D503E9"/>
    <w:rsid w:val="00D53BAD"/>
    <w:rsid w:val="00D53E5F"/>
    <w:rsid w:val="00DA6E3D"/>
    <w:rsid w:val="00DB4CD7"/>
    <w:rsid w:val="00DC0923"/>
    <w:rsid w:val="00DD28A8"/>
    <w:rsid w:val="00DD2902"/>
    <w:rsid w:val="00DE760B"/>
    <w:rsid w:val="00DF6DF4"/>
    <w:rsid w:val="00E01A0D"/>
    <w:rsid w:val="00E05F42"/>
    <w:rsid w:val="00E077AC"/>
    <w:rsid w:val="00E07964"/>
    <w:rsid w:val="00E128D3"/>
    <w:rsid w:val="00E50B76"/>
    <w:rsid w:val="00E5775F"/>
    <w:rsid w:val="00E57E59"/>
    <w:rsid w:val="00E9016D"/>
    <w:rsid w:val="00EA0434"/>
    <w:rsid w:val="00EE3E8C"/>
    <w:rsid w:val="00F07238"/>
    <w:rsid w:val="00F26BAE"/>
    <w:rsid w:val="00F33C64"/>
    <w:rsid w:val="00F4784B"/>
    <w:rsid w:val="00F47F65"/>
    <w:rsid w:val="00F56C71"/>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ervice-public.fr/particuliers/vosdroits/F117" TargetMode="External"/><Relationship Id="rId21" Type="http://schemas.openxmlformats.org/officeDocument/2006/relationships/hyperlink" Target="https://www.legifrance.gouv.fr/codes/section_lc/LEGITEXT000006072050/LEGISCTA000006160748/?utm_source=chatgpt.com" TargetMode="External"/><Relationship Id="rId34" Type="http://schemas.openxmlformats.org/officeDocument/2006/relationships/hyperlink" Target="https://www.service-public.fr/particuliers/vosdroits/F117" TargetMode="External"/><Relationship Id="rId42" Type="http://schemas.openxmlformats.org/officeDocument/2006/relationships/hyperlink" Target="https://www.legifrance.gouv.fr/codes/section_lc/LEGITEXT000006072050/LEGISCTA000006160712/?utm_source=chatgpt.com" TargetMode="External"/><Relationship Id="rId47" Type="http://schemas.openxmlformats.org/officeDocument/2006/relationships/hyperlink" Target="https://www.legifrance.gouv.fr/codes/article_lc/LEGIARTI000054139717?utm_source=chatgpt.com" TargetMode="External"/><Relationship Id="rId50" Type="http://schemas.openxmlformats.org/officeDocument/2006/relationships/hyperlink" Target="https://www.legifrance.gouv.fr/codes/section_lc/LEGITEXT000006072050/LEGISCTA000006145401/2026-07-19" TargetMode="External"/><Relationship Id="rId55" Type="http://schemas.openxmlformats.org/officeDocument/2006/relationships/hyperlink" Target="https://www.legifrance.gouv.fr/codes/section_lc/LEGITEXT000006072050/LEGISCTA000006177993/2026-06-09/" TargetMode="External"/><Relationship Id="rId63" Type="http://schemas.openxmlformats.org/officeDocument/2006/relationships/hyperlink" Target="https://www.legifrance.gouv.fr/juri/id/JURITEXT000033181816?utm_source=chatgpt.com" TargetMode="External"/><Relationship Id="rId7" Type="http://schemas.openxmlformats.org/officeDocument/2006/relationships/hyperlink" Target="https://www.legifrance.gouv.fr/codes/id/LEGISCTA000006145398/2026-08-12" TargetMode="External"/><Relationship Id="rId2" Type="http://schemas.openxmlformats.org/officeDocument/2006/relationships/styles" Target="styles.xml"/><Relationship Id="rId16" Type="http://schemas.openxmlformats.org/officeDocument/2006/relationships/hyperlink" Target="https://www.service-public.fr/particuliers/vosdroits/F117" TargetMode="External"/><Relationship Id="rId29" Type="http://schemas.openxmlformats.org/officeDocument/2006/relationships/hyperlink" Target="https://www.legifrance.gouv.fr/juri/id/JURITEXT000033181816?utm_source=chatgpt.com" TargetMode="External"/><Relationship Id="rId11" Type="http://schemas.openxmlformats.org/officeDocument/2006/relationships/hyperlink" Target="https://www.legifrance.gouv.fr/codes/section_lc/LEGITEXT000006072050/LEGISCTA000006189528/2026-07-17/?utm_source=chatgpt.com" TargetMode="External"/><Relationship Id="rId24" Type="http://schemas.openxmlformats.org/officeDocument/2006/relationships/hyperlink" Target="https://www.service-public.fr/particuliers/vosdroits/F117" TargetMode="External"/><Relationship Id="rId32" Type="http://schemas.openxmlformats.org/officeDocument/2006/relationships/hyperlink" Target="https://www.legifrance.gouv.fr/juri/id/JURITEXT000048465555?utm_source=chatgpt.com" TargetMode="External"/><Relationship Id="rId37" Type="http://schemas.openxmlformats.org/officeDocument/2006/relationships/hyperlink" Target="https://www.legifrance.gouv.fr/codes/article_lc/LEGIARTI000006902372/2026-05-09?utm_source=chatgpt.com" TargetMode="External"/><Relationship Id="rId40" Type="http://schemas.openxmlformats.org/officeDocument/2006/relationships/hyperlink" Target="https://www.legifrance.gouv.fr/juri/id/JURITEXT000033181816?utm_source=chatgpt.com" TargetMode="External"/><Relationship Id="rId45" Type="http://schemas.openxmlformats.org/officeDocument/2006/relationships/hyperlink" Target="https://www.legifrance.gouv.fr/codes/section_lc/LEGITEXT000006072050/LEGISCTA000006160749/2026-04-02" TargetMode="External"/><Relationship Id="rId53" Type="http://schemas.openxmlformats.org/officeDocument/2006/relationships/hyperlink" Target="https://www.legifrance.gouv.fr/codes/section_lc/LEGITEXT000006072050/LEGISCTA000006177993/2026-06-09/" TargetMode="External"/><Relationship Id="rId58" Type="http://schemas.openxmlformats.org/officeDocument/2006/relationships/hyperlink" Target="https://www.service-public.fr/particuliers/vosdroits/F117"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legifrance.gouv.fr/juri/id/JURITEXT000033906007?utm_source=chatgpt.com" TargetMode="External"/><Relationship Id="rId19" Type="http://schemas.openxmlformats.org/officeDocument/2006/relationships/hyperlink" Target="https://www.service-public.fr/particuliers/vosdroits/F117" TargetMode="External"/><Relationship Id="rId14" Type="http://schemas.openxmlformats.org/officeDocument/2006/relationships/hyperlink" Target="https://www.legifrance.gouv.fr/codes/id/LEGISCTA000006145398/2026-08-12" TargetMode="External"/><Relationship Id="rId22" Type="http://schemas.openxmlformats.org/officeDocument/2006/relationships/hyperlink" Target="https://www.legifrance.gouv.fr/juri/id/JURITEXT000045545599?init=true&amp;page=1&amp;query=20-21.586&amp;searchField=ALL&amp;tab_selection=all&amp;utm_source=chatgpt.com" TargetMode="External"/><Relationship Id="rId27" Type="http://schemas.openxmlformats.org/officeDocument/2006/relationships/hyperlink" Target="https://www.legifrance.gouv.fr/juri/id/JURITEXT000006952792/?utm_source=chatgpt.com" TargetMode="External"/><Relationship Id="rId30" Type="http://schemas.openxmlformats.org/officeDocument/2006/relationships/hyperlink" Target="https://www.legifrance.gouv.fr/juri/id/JURITEXT000007032399/?utm_source=chatgpt.com" TargetMode="External"/><Relationship Id="rId35" Type="http://schemas.openxmlformats.org/officeDocument/2006/relationships/hyperlink" Target="https://www.service-public.fr/particuliers/vosdroits/F117" TargetMode="External"/><Relationship Id="rId43" Type="http://schemas.openxmlformats.org/officeDocument/2006/relationships/hyperlink" Target="https://www.legifrance.gouv.fr/juri/id/JURITEXT000007077958?utm_source=chatgpt.com" TargetMode="External"/><Relationship Id="rId48" Type="http://schemas.openxmlformats.org/officeDocument/2006/relationships/hyperlink" Target="https://www.legifrance.gouv.fr/codes/section_lc/LEGITEXT000006072050/LEGISCTA000006160749/2026-04-02" TargetMode="External"/><Relationship Id="rId56" Type="http://schemas.openxmlformats.org/officeDocument/2006/relationships/hyperlink" Target="https://www.legifrance.gouv.fr/codes/section_lc/LEGITEXT000006072050/LEGISCTA000006177993/2026-06-09/" TargetMode="External"/><Relationship Id="rId64" Type="http://schemas.openxmlformats.org/officeDocument/2006/relationships/hyperlink" Target="https://www.legifrance.gouv.fr/codes/section_lc/LEGITEXT000006072050/LEGISCTA000006160748/?utm_source=chatgpt.com" TargetMode="External"/><Relationship Id="rId8" Type="http://schemas.openxmlformats.org/officeDocument/2006/relationships/hyperlink" Target="https://www.legifrance.gouv.fr/codes/section_lc/LEGITEXT000006072050/LEGISCTA000006195675/?utm_source=chatgpt.com" TargetMode="External"/><Relationship Id="rId51" Type="http://schemas.openxmlformats.org/officeDocument/2006/relationships/hyperlink" Target="https://www.legifrance.gouv.fr/codes/section_lc/LEGITEXT000006072050/LEGISCTA000006145401/2026-07-19" TargetMode="External"/><Relationship Id="rId3" Type="http://schemas.openxmlformats.org/officeDocument/2006/relationships/settings" Target="settings.xml"/><Relationship Id="rId12" Type="http://schemas.openxmlformats.org/officeDocument/2006/relationships/hyperlink" Target="https://www.legifrance.gouv.fr/codes/section_lc/LEGITEXT000006072050/LEGISCTA000006189529/2026-07-30/" TargetMode="External"/><Relationship Id="rId17" Type="http://schemas.openxmlformats.org/officeDocument/2006/relationships/hyperlink" Target="https://www.legifrance.gouv.fr/juri/id/JURITEXT000006952792/?utm_source=chatgpt.com" TargetMode="External"/><Relationship Id="rId25" Type="http://schemas.openxmlformats.org/officeDocument/2006/relationships/hyperlink" Target="https://www.service-public.fr/particuliers/vosdroits/F117" TargetMode="External"/><Relationship Id="rId33" Type="http://schemas.openxmlformats.org/officeDocument/2006/relationships/hyperlink" Target="https://www.service-public.fr/particuliers/vosdroits/F117" TargetMode="External"/><Relationship Id="rId38" Type="http://schemas.openxmlformats.org/officeDocument/2006/relationships/hyperlink" Target="https://www.legifrance.gouv.fr/codes/article_lc/LEGIARTI000006902372/2026-05-09?utm_source=chatgpt.com" TargetMode="External"/><Relationship Id="rId46" Type="http://schemas.openxmlformats.org/officeDocument/2006/relationships/hyperlink" Target="https://www.legifrance.gouv.fr/juri/id/JURITEXT000020509680?utm_source=chatgpt.com" TargetMode="External"/><Relationship Id="rId59" Type="http://schemas.openxmlformats.org/officeDocument/2006/relationships/hyperlink" Target="https://www.legifrance.gouv.fr/codes/article_lc/LEGIARTI000006901199?utm_source=chatgpt.com" TargetMode="External"/><Relationship Id="rId67" Type="http://schemas.openxmlformats.org/officeDocument/2006/relationships/theme" Target="theme/theme1.xml"/><Relationship Id="rId20" Type="http://schemas.openxmlformats.org/officeDocument/2006/relationships/hyperlink" Target="https://www.service-public.fr/particuliers/vosdroits/F117" TargetMode="External"/><Relationship Id="rId41" Type="http://schemas.openxmlformats.org/officeDocument/2006/relationships/hyperlink" Target="https://www.legifrance.gouv.fr/codes/article_lc/LEGIARTI000006901199?utm_source=chatgpt.com" TargetMode="External"/><Relationship Id="rId54" Type="http://schemas.openxmlformats.org/officeDocument/2006/relationships/hyperlink" Target="https://www.legifrance.gouv.fr/codes/section_lc/LEGITEXT000006072050/LEGISCTA000006177993/2026-06-09/" TargetMode="External"/><Relationship Id="rId62" Type="http://schemas.openxmlformats.org/officeDocument/2006/relationships/hyperlink" Target="https://www.legifrance.gouv.fr/juri/id/JURITEXT000006952792/?utm_source=chatgpt.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section_lc/LEGITEXT000006072050/LEGISCTA000006160749/2026-04-02" TargetMode="External"/><Relationship Id="rId23" Type="http://schemas.openxmlformats.org/officeDocument/2006/relationships/hyperlink" Target="https://www.service-public.fr/particuliers/vosdroits/F117" TargetMode="External"/><Relationship Id="rId28" Type="http://schemas.openxmlformats.org/officeDocument/2006/relationships/hyperlink" Target="https://www.legifrance.gouv.fr/juri/id/JURITEXT000007032399/?utm_source=chatgpt.com" TargetMode="External"/><Relationship Id="rId36" Type="http://schemas.openxmlformats.org/officeDocument/2006/relationships/hyperlink" Target="https://www.service-public.fr/particuliers/vosdroits/F117" TargetMode="External"/><Relationship Id="rId49" Type="http://schemas.openxmlformats.org/officeDocument/2006/relationships/hyperlink" Target="https://www.legifrance.gouv.fr/codes/section_lc/LEGITEXT000006072050/LEGISCTA000006145401/2026-07-19" TargetMode="External"/><Relationship Id="rId57" Type="http://schemas.openxmlformats.org/officeDocument/2006/relationships/hyperlink" Target="https://www.service-public.fr/particuliers/vosdroits/F117" TargetMode="External"/><Relationship Id="rId10" Type="http://schemas.openxmlformats.org/officeDocument/2006/relationships/hyperlink" Target="https://www.legifrance.gouv.fr/codes/section_lc/LEGITEXT000006072050/LEGISCTA000006189529/2026-07-30/" TargetMode="External"/><Relationship Id="rId31" Type="http://schemas.openxmlformats.org/officeDocument/2006/relationships/hyperlink" Target="https://www.legifrance.gouv.fr/juri/id/JURITEXT000007028221/?utm_source=chatgpt.com" TargetMode="External"/><Relationship Id="rId44" Type="http://schemas.openxmlformats.org/officeDocument/2006/relationships/hyperlink" Target="https://www.legifrance.gouv.fr/juri/id/JURITEXT000033906007?utm_source=chatgpt.com" TargetMode="External"/><Relationship Id="rId52" Type="http://schemas.openxmlformats.org/officeDocument/2006/relationships/hyperlink" Target="https://www.legifrance.gouv.fr/codes/section_lc/LEGITEXT000006072050/LEGISCTA000006145401/2026-07-19" TargetMode="External"/><Relationship Id="rId60" Type="http://schemas.openxmlformats.org/officeDocument/2006/relationships/hyperlink" Target="https://www.legifrance.gouv.fr/codes/article_lc/LEGIARTI000006902372/2026-05-09?utm_source=chatgpt.com"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egifrance.gouv.fr/codes/id/LEGISCTA000006145398/2026-08-12" TargetMode="External"/><Relationship Id="rId13" Type="http://schemas.openxmlformats.org/officeDocument/2006/relationships/hyperlink" Target="https://www.legifrance.gouv.fr/codes/id/LEGISCTA000006145398/2026-08-12" TargetMode="External"/><Relationship Id="rId18" Type="http://schemas.openxmlformats.org/officeDocument/2006/relationships/hyperlink" Target="https://www.service-public.fr/particuliers/vosdroits/F117" TargetMode="External"/><Relationship Id="rId39" Type="http://schemas.openxmlformats.org/officeDocument/2006/relationships/hyperlink" Target="https://www.service-public.fr/particuliers/vosdroits/F11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7515</Words>
  <Characters>41335</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2026-08-12T14:19:00Z</dcterms:created>
  <dcterms:modified xsi:type="dcterms:W3CDTF">2026-08-12T14:27:00Z</dcterms:modified>
</cp:coreProperties>
</file>