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B751" w14:textId="7B1E979D" w:rsidR="00621FD5" w:rsidRPr="00621FD5" w:rsidRDefault="00621FD5" w:rsidP="00621FD5">
      <w:pPr>
        <w:pStyle w:val="Titre1"/>
      </w:pPr>
      <w:r w:rsidRPr="00621FD5">
        <w:t xml:space="preserve">FICHE 7 </w:t>
      </w:r>
      <w:r>
        <w:t>-</w:t>
      </w:r>
      <w:r w:rsidRPr="00621FD5">
        <w:t xml:space="preserve"> DÉFICITS ET CHOIX D’IMPOSITION DE L’ENTREPRISE</w:t>
      </w:r>
    </w:p>
    <w:p w14:paraId="564652E0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Droit vérifié au 12 août 2026</w:t>
      </w:r>
    </w:p>
    <w:p w14:paraId="62E63AE8" w14:textId="77777777" w:rsidR="00621FD5" w:rsidRPr="00621FD5" w:rsidRDefault="00621FD5" w:rsidP="00621FD5">
      <w:pPr>
        <w:spacing w:after="0" w:line="240" w:lineRule="auto"/>
      </w:pPr>
      <w:r w:rsidRPr="00621FD5">
        <w:t xml:space="preserve">Un déficit fiscal n’a pas les mêmes conséquences selon que l’activité relève de </w:t>
      </w:r>
      <w:r w:rsidRPr="00621FD5">
        <w:rPr>
          <w:b/>
          <w:bCs/>
        </w:rPr>
        <w:t>l’impôt sur le revenu (IR)</w:t>
      </w:r>
      <w:r w:rsidRPr="00621FD5">
        <w:t xml:space="preserve"> ou de </w:t>
      </w:r>
      <w:r w:rsidRPr="00621FD5">
        <w:rPr>
          <w:b/>
          <w:bCs/>
        </w:rPr>
        <w:t>l’impôt sur les sociétés (IS)</w:t>
      </w:r>
      <w:r w:rsidRPr="00621FD5">
        <w:t>.</w:t>
      </w:r>
    </w:p>
    <w:p w14:paraId="356ED24A" w14:textId="3A029474" w:rsidR="00621FD5" w:rsidRPr="00621FD5" w:rsidRDefault="00621FD5" w:rsidP="00621FD5">
      <w:pPr>
        <w:spacing w:after="0" w:line="240" w:lineRule="auto"/>
      </w:pPr>
      <w:r w:rsidRPr="00621FD5">
        <w:t>Le choix entre IR et IS modifie également</w:t>
      </w:r>
      <w:r>
        <w:t> :</w:t>
      </w:r>
    </w:p>
    <w:p w14:paraId="77862BF5" w14:textId="23D7131B" w:rsidR="00621FD5" w:rsidRPr="00621FD5" w:rsidRDefault="00621FD5">
      <w:pPr>
        <w:numPr>
          <w:ilvl w:val="0"/>
          <w:numId w:val="1"/>
        </w:numPr>
        <w:spacing w:after="0" w:line="240" w:lineRule="auto"/>
      </w:pPr>
      <w:r w:rsidRPr="00621FD5">
        <w:t>la personne qui supporte l’impôt</w:t>
      </w:r>
      <w:r>
        <w:t> ;</w:t>
      </w:r>
    </w:p>
    <w:p w14:paraId="7151565A" w14:textId="099F4B56" w:rsidR="00621FD5" w:rsidRPr="00621FD5" w:rsidRDefault="00621FD5">
      <w:pPr>
        <w:numPr>
          <w:ilvl w:val="0"/>
          <w:numId w:val="1"/>
        </w:numPr>
        <w:spacing w:after="0" w:line="240" w:lineRule="auto"/>
      </w:pPr>
      <w:r w:rsidRPr="00621FD5">
        <w:t>le traitement fiscal de la rémunération du dirigeant</w:t>
      </w:r>
      <w:r>
        <w:t> ;</w:t>
      </w:r>
    </w:p>
    <w:p w14:paraId="586AC0BE" w14:textId="5F4DCCD0" w:rsidR="00621FD5" w:rsidRPr="00621FD5" w:rsidRDefault="00621FD5">
      <w:pPr>
        <w:numPr>
          <w:ilvl w:val="0"/>
          <w:numId w:val="1"/>
        </w:numPr>
        <w:spacing w:after="0" w:line="240" w:lineRule="auto"/>
      </w:pPr>
      <w:r w:rsidRPr="00621FD5">
        <w:t>l’imposition des bénéfices conservés dans l’entreprise</w:t>
      </w:r>
      <w:r>
        <w:t> ;</w:t>
      </w:r>
    </w:p>
    <w:p w14:paraId="12711138" w14:textId="7D3DFEEB" w:rsidR="00621FD5" w:rsidRPr="00621FD5" w:rsidRDefault="00621FD5">
      <w:pPr>
        <w:numPr>
          <w:ilvl w:val="0"/>
          <w:numId w:val="1"/>
        </w:numPr>
        <w:spacing w:after="0" w:line="240" w:lineRule="auto"/>
      </w:pPr>
      <w:r w:rsidRPr="00621FD5">
        <w:t>l’imposition des dividendes</w:t>
      </w:r>
      <w:r>
        <w:t> ;</w:t>
      </w:r>
    </w:p>
    <w:p w14:paraId="16AE3CCE" w14:textId="77777777" w:rsidR="00621FD5" w:rsidRPr="00621FD5" w:rsidRDefault="00621FD5">
      <w:pPr>
        <w:numPr>
          <w:ilvl w:val="0"/>
          <w:numId w:val="1"/>
        </w:numPr>
        <w:spacing w:after="0" w:line="240" w:lineRule="auto"/>
      </w:pPr>
      <w:r w:rsidRPr="00621FD5">
        <w:t>le traitement des déficits.</w:t>
      </w:r>
    </w:p>
    <w:p w14:paraId="355F6BCD" w14:textId="4E547339" w:rsidR="00621FD5" w:rsidRPr="00621FD5" w:rsidRDefault="00621FD5" w:rsidP="00621FD5">
      <w:pPr>
        <w:spacing w:after="0" w:line="240" w:lineRule="auto"/>
      </w:pPr>
      <w:r w:rsidRPr="00621FD5">
        <w:t>Le raisonnement doit donc être global</w:t>
      </w:r>
      <w:r>
        <w:t> :</w:t>
      </w:r>
    </w:p>
    <w:p w14:paraId="28B75D75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Résultat de l’entreprise → régime IR ou IS → traitement du déficit ou du bénéfice → revenu du dirigeant → imposition du foyer fiscal</w:t>
      </w:r>
    </w:p>
    <w:p w14:paraId="1D891E02" w14:textId="77777777" w:rsidR="00621FD5" w:rsidRPr="00621FD5" w:rsidRDefault="00621FD5" w:rsidP="00621FD5">
      <w:pPr>
        <w:spacing w:after="0" w:line="240" w:lineRule="auto"/>
      </w:pPr>
      <w:r w:rsidRPr="00621FD5">
        <w:t xml:space="preserve">Le référentiel 2026 demande précisément de maîtriser le déficit BIC et son impact sur le revenu global, les reports en avant et en arrière à l’IS ainsi que les conséquences fiscales des salaires, dividendes, intérêts de comptes courants et rémunérations d’administrateurs. L’arbitrage demandé est limité à la comparaison </w:t>
      </w:r>
      <w:r w:rsidRPr="00621FD5">
        <w:rPr>
          <w:b/>
          <w:bCs/>
        </w:rPr>
        <w:t>rémunération / dividendes</w:t>
      </w:r>
      <w:r w:rsidRPr="00621FD5">
        <w:t>.</w:t>
      </w:r>
    </w:p>
    <w:p w14:paraId="3050F7A9" w14:textId="77777777" w:rsidR="00621FD5" w:rsidRPr="00621FD5" w:rsidRDefault="00621FD5" w:rsidP="00621FD5">
      <w:pPr>
        <w:pStyle w:val="Titre1"/>
      </w:pPr>
      <w:r w:rsidRPr="00621FD5">
        <w:t>1. Le déficit fiscal n’a pas le même traitement à l’IR et à l’IS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7"/>
        <w:gridCol w:w="7769"/>
      </w:tblGrid>
      <w:tr w:rsidR="00621FD5" w:rsidRPr="00621FD5" w14:paraId="28EB59DD" w14:textId="77777777" w:rsidTr="00621FD5">
        <w:trPr>
          <w:tblHeader/>
        </w:trPr>
        <w:tc>
          <w:tcPr>
            <w:tcW w:w="0" w:type="auto"/>
            <w:hideMark/>
          </w:tcPr>
          <w:p w14:paraId="2D39EC6E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Situation</w:t>
            </w:r>
          </w:p>
        </w:tc>
        <w:tc>
          <w:tcPr>
            <w:tcW w:w="0" w:type="auto"/>
            <w:hideMark/>
          </w:tcPr>
          <w:p w14:paraId="2230103B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Principe</w:t>
            </w:r>
          </w:p>
        </w:tc>
      </w:tr>
      <w:tr w:rsidR="00621FD5" w:rsidRPr="00621FD5" w14:paraId="2DAAA750" w14:textId="77777777" w:rsidTr="00621FD5">
        <w:tc>
          <w:tcPr>
            <w:tcW w:w="0" w:type="auto"/>
            <w:hideMark/>
          </w:tcPr>
          <w:p w14:paraId="67E33020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BIC professionnel soumis à l’IR</w:t>
            </w:r>
          </w:p>
        </w:tc>
        <w:tc>
          <w:tcPr>
            <w:tcW w:w="0" w:type="auto"/>
            <w:hideMark/>
          </w:tcPr>
          <w:p w14:paraId="11BA2859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Le déficit peut s’imputer sur le revenu global du foyer fiscal</w:t>
            </w:r>
          </w:p>
        </w:tc>
      </w:tr>
      <w:tr w:rsidR="00621FD5" w:rsidRPr="00621FD5" w14:paraId="1096B6D7" w14:textId="77777777" w:rsidTr="00621FD5">
        <w:tc>
          <w:tcPr>
            <w:tcW w:w="0" w:type="auto"/>
            <w:hideMark/>
          </w:tcPr>
          <w:p w14:paraId="06E17EC2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BIC non professionnel</w:t>
            </w:r>
          </w:p>
        </w:tc>
        <w:tc>
          <w:tcPr>
            <w:tcW w:w="0" w:type="auto"/>
            <w:hideMark/>
          </w:tcPr>
          <w:p w14:paraId="13C89206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Le déficit ne s’impute pas sur le revenu global mais sur les bénéfices de même nature</w:t>
            </w:r>
          </w:p>
        </w:tc>
      </w:tr>
      <w:tr w:rsidR="00621FD5" w:rsidRPr="00621FD5" w14:paraId="68C1E1CA" w14:textId="77777777" w:rsidTr="00621FD5">
        <w:tc>
          <w:tcPr>
            <w:tcW w:w="0" w:type="auto"/>
            <w:hideMark/>
          </w:tcPr>
          <w:p w14:paraId="00F1149A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Société soumise à l’IS</w:t>
            </w:r>
          </w:p>
        </w:tc>
        <w:tc>
          <w:tcPr>
            <w:tcW w:w="0" w:type="auto"/>
            <w:hideMark/>
          </w:tcPr>
          <w:p w14:paraId="3BAFF7CA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Le déficit reste au niveau de la société</w:t>
            </w:r>
          </w:p>
        </w:tc>
      </w:tr>
      <w:tr w:rsidR="00621FD5" w:rsidRPr="00621FD5" w14:paraId="129EF48B" w14:textId="77777777" w:rsidTr="00621FD5">
        <w:tc>
          <w:tcPr>
            <w:tcW w:w="0" w:type="auto"/>
            <w:hideMark/>
          </w:tcPr>
          <w:p w14:paraId="70FFECC7" w14:textId="4A3E2E6D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 xml:space="preserve">IS </w:t>
            </w:r>
            <w:r w:rsidRPr="00621FD5">
              <w:rPr>
                <w:rFonts w:ascii="Calibri" w:hAnsi="Calibri" w:cs="Calibri"/>
                <w:b/>
                <w:bCs/>
                <w:sz w:val="20"/>
              </w:rPr>
              <w:t>-</w:t>
            </w:r>
            <w:r w:rsidRPr="00621FD5">
              <w:rPr>
                <w:rFonts w:ascii="Calibri" w:hAnsi="Calibri" w:cs="Calibri"/>
                <w:b/>
                <w:bCs/>
                <w:sz w:val="20"/>
              </w:rPr>
              <w:t xml:space="preserve"> report en avant</w:t>
            </w:r>
          </w:p>
        </w:tc>
        <w:tc>
          <w:tcPr>
            <w:tcW w:w="0" w:type="auto"/>
            <w:hideMark/>
          </w:tcPr>
          <w:p w14:paraId="252B8BCD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Déficit imputable sur les bénéfices ultérieurs dans les limites légales</w:t>
            </w:r>
          </w:p>
        </w:tc>
      </w:tr>
      <w:tr w:rsidR="00621FD5" w:rsidRPr="00621FD5" w14:paraId="0B46C461" w14:textId="77777777" w:rsidTr="00621FD5">
        <w:tc>
          <w:tcPr>
            <w:tcW w:w="0" w:type="auto"/>
            <w:hideMark/>
          </w:tcPr>
          <w:p w14:paraId="77182D64" w14:textId="517948D4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 xml:space="preserve">IS </w:t>
            </w:r>
            <w:r w:rsidRPr="00621FD5">
              <w:rPr>
                <w:rFonts w:ascii="Calibri" w:hAnsi="Calibri" w:cs="Calibri"/>
                <w:b/>
                <w:bCs/>
                <w:sz w:val="20"/>
              </w:rPr>
              <w:t>-</w:t>
            </w:r>
            <w:r w:rsidRPr="00621FD5">
              <w:rPr>
                <w:rFonts w:ascii="Calibri" w:hAnsi="Calibri" w:cs="Calibri"/>
                <w:b/>
                <w:bCs/>
                <w:sz w:val="20"/>
              </w:rPr>
              <w:t xml:space="preserve"> report en arrière</w:t>
            </w:r>
          </w:p>
        </w:tc>
        <w:tc>
          <w:tcPr>
            <w:tcW w:w="0" w:type="auto"/>
            <w:hideMark/>
          </w:tcPr>
          <w:p w14:paraId="75925EAB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Option permettant d’imputer une partie du déficit sur le bénéfice éligible de l’exercice précédent</w:t>
            </w:r>
          </w:p>
        </w:tc>
      </w:tr>
    </w:tbl>
    <w:p w14:paraId="34E87343" w14:textId="77777777" w:rsidR="00621FD5" w:rsidRPr="00621FD5" w:rsidRDefault="00621FD5" w:rsidP="00621FD5">
      <w:pPr>
        <w:spacing w:after="0" w:line="240" w:lineRule="auto"/>
      </w:pPr>
      <w:r w:rsidRPr="00621FD5">
        <w:t xml:space="preserve">Le programme de l’UE 4 se concentre sur les </w:t>
      </w:r>
      <w:r w:rsidRPr="00621FD5">
        <w:rPr>
          <w:b/>
          <w:bCs/>
        </w:rPr>
        <w:t>déficits BIC</w:t>
      </w:r>
      <w:r w:rsidRPr="00621FD5">
        <w:t xml:space="preserve"> et exclut ici les déficits BNC et BA.</w:t>
      </w:r>
    </w:p>
    <w:p w14:paraId="549AA9C1" w14:textId="55FBDCED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PARTIE 1 </w:t>
      </w:r>
      <w:r>
        <w:rPr>
          <w:b/>
          <w:bCs/>
        </w:rPr>
        <w:t>-</w:t>
      </w:r>
      <w:r w:rsidRPr="00621FD5">
        <w:rPr>
          <w:b/>
          <w:bCs/>
        </w:rPr>
        <w:t xml:space="preserve"> LE DÉFICIT BIC À L’IMPÔT SUR LE REVENU</w:t>
      </w:r>
    </w:p>
    <w:p w14:paraId="4C6F37D7" w14:textId="77777777" w:rsidR="00621FD5" w:rsidRPr="00621FD5" w:rsidRDefault="00621FD5" w:rsidP="00621FD5">
      <w:pPr>
        <w:pStyle w:val="Titre1"/>
      </w:pPr>
      <w:r w:rsidRPr="00621FD5">
        <w:t>2. Le déficit BIC professionnel</w:t>
      </w:r>
    </w:p>
    <w:p w14:paraId="61BE0E11" w14:textId="77777777" w:rsidR="00621FD5" w:rsidRPr="00621FD5" w:rsidRDefault="00621FD5" w:rsidP="00621FD5">
      <w:pPr>
        <w:spacing w:after="0" w:line="240" w:lineRule="auto"/>
      </w:pPr>
      <w:r w:rsidRPr="00621FD5">
        <w:t xml:space="preserve">Lorsqu’une activité BIC est exercée </w:t>
      </w:r>
      <w:r w:rsidRPr="00621FD5">
        <w:rPr>
          <w:b/>
          <w:bCs/>
        </w:rPr>
        <w:t>à titre professionnel</w:t>
      </w:r>
      <w:r w:rsidRPr="00621FD5">
        <w:t>, le déficit correspondant est en principe imputable sur les autres revenus du foyer fiscal.</w:t>
      </w:r>
    </w:p>
    <w:p w14:paraId="532E8FA5" w14:textId="77777777" w:rsidR="00621FD5" w:rsidRPr="00621FD5" w:rsidRDefault="00621FD5" w:rsidP="00621FD5">
      <w:pPr>
        <w:spacing w:after="0" w:line="240" w:lineRule="auto"/>
      </w:pPr>
      <w:r w:rsidRPr="00621FD5">
        <w:t xml:space="preserve">L’activité présente un caractère professionnel lorsque le contribuable participe </w:t>
      </w:r>
      <w:r w:rsidRPr="00621FD5">
        <w:rPr>
          <w:b/>
          <w:bCs/>
        </w:rPr>
        <w:t>personnellement, directement et continûment</w:t>
      </w:r>
      <w:r w:rsidRPr="00621FD5">
        <w:t xml:space="preserve"> à l’accomplissement des actes nécessaires à l’activité.</w:t>
      </w:r>
    </w:p>
    <w:p w14:paraId="3C49953E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Principe</w:t>
      </w:r>
    </w:p>
    <w:p w14:paraId="6DEF3F5E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Déficit BIC professionnel de l’année</w:t>
      </w:r>
    </w:p>
    <w:p w14:paraId="0E5EDCCE" w14:textId="77777777" w:rsidR="00621FD5" w:rsidRPr="00621FD5" w:rsidRDefault="00621FD5" w:rsidP="00621FD5">
      <w:pPr>
        <w:spacing w:after="0" w:line="240" w:lineRule="auto"/>
      </w:pPr>
      <w:r w:rsidRPr="00621FD5">
        <w:t>↓</w:t>
      </w:r>
    </w:p>
    <w:p w14:paraId="684994CA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imputation sur les autres revenus du foyer fiscal de la même année</w:t>
      </w:r>
    </w:p>
    <w:p w14:paraId="69DDEDEF" w14:textId="433F7F30" w:rsidR="00621FD5" w:rsidRPr="00621FD5" w:rsidRDefault="00621FD5" w:rsidP="00621FD5">
      <w:pPr>
        <w:spacing w:after="0" w:line="240" w:lineRule="auto"/>
      </w:pPr>
      <w:r w:rsidRPr="00621FD5">
        <w:t>Si le revenu global est insuffisant</w:t>
      </w:r>
      <w:r>
        <w:t> :</w:t>
      </w:r>
    </w:p>
    <w:p w14:paraId="01FDE0E4" w14:textId="77777777" w:rsidR="00621FD5" w:rsidRPr="00621FD5" w:rsidRDefault="00621FD5" w:rsidP="00621FD5">
      <w:pPr>
        <w:spacing w:after="0" w:line="240" w:lineRule="auto"/>
      </w:pPr>
      <w:r w:rsidRPr="00621FD5">
        <w:t>↓</w:t>
      </w:r>
    </w:p>
    <w:p w14:paraId="03A92FFF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reliquat reportable sur le revenu global des 6 années suivantes</w:t>
      </w:r>
    </w:p>
    <w:p w14:paraId="0CA300B7" w14:textId="77777777" w:rsidR="00621FD5" w:rsidRPr="00621FD5" w:rsidRDefault="00621FD5" w:rsidP="00621FD5">
      <w:pPr>
        <w:spacing w:after="0" w:line="240" w:lineRule="auto"/>
      </w:pPr>
      <w:r w:rsidRPr="00621FD5">
        <w:t xml:space="preserve">L’article 156 du CGI prévoit ce report jusqu’à la </w:t>
      </w:r>
      <w:r w:rsidRPr="00621FD5">
        <w:rPr>
          <w:b/>
          <w:bCs/>
        </w:rPr>
        <w:t>sixième année inclusivement</w:t>
      </w:r>
      <w:r w:rsidRPr="00621FD5">
        <w:t>.</w:t>
      </w:r>
    </w:p>
    <w:p w14:paraId="645F23FE" w14:textId="5B70D683" w:rsidR="00621FD5" w:rsidRPr="00621FD5" w:rsidRDefault="00621FD5" w:rsidP="00621FD5">
      <w:pPr>
        <w:pStyle w:val="Titre1"/>
      </w:pPr>
      <w:r w:rsidRPr="00621FD5">
        <w:t>3. Exemple</w:t>
      </w:r>
      <w:r>
        <w:t> :</w:t>
      </w:r>
      <w:r w:rsidRPr="00621FD5">
        <w:t xml:space="preserve"> imputation intégrale du déficit BIC</w:t>
      </w:r>
    </w:p>
    <w:p w14:paraId="30F4A8B6" w14:textId="0F205BD7" w:rsidR="00621FD5" w:rsidRPr="00621FD5" w:rsidRDefault="00621FD5" w:rsidP="00621FD5">
      <w:pPr>
        <w:spacing w:after="0" w:line="240" w:lineRule="auto"/>
      </w:pPr>
      <w:r w:rsidRPr="00621FD5">
        <w:t>Un foyer fiscal dispose en N</w:t>
      </w:r>
      <w:r>
        <w:t> :</w:t>
      </w:r>
    </w:p>
    <w:p w14:paraId="34F90E1B" w14:textId="654A396B" w:rsidR="00621FD5" w:rsidRPr="00621FD5" w:rsidRDefault="00621FD5">
      <w:pPr>
        <w:numPr>
          <w:ilvl w:val="0"/>
          <w:numId w:val="2"/>
        </w:numPr>
        <w:spacing w:after="0" w:line="240" w:lineRule="auto"/>
      </w:pPr>
      <w:r w:rsidRPr="00621FD5">
        <w:t>déficit BIC professionnel de l’entrepreneur</w:t>
      </w:r>
      <w:r>
        <w:t> :</w:t>
      </w:r>
      <w:r w:rsidRPr="00621FD5">
        <w:t xml:space="preserve"> </w:t>
      </w:r>
      <w:r w:rsidRPr="00621FD5">
        <w:rPr>
          <w:b/>
          <w:bCs/>
        </w:rPr>
        <w:t>− 35 000</w:t>
      </w:r>
      <w:r>
        <w:rPr>
          <w:b/>
          <w:bCs/>
        </w:rPr>
        <w:t> €</w:t>
      </w:r>
      <w:r>
        <w:t> ;</w:t>
      </w:r>
    </w:p>
    <w:p w14:paraId="519F004B" w14:textId="1B6DD1AF" w:rsidR="00621FD5" w:rsidRPr="00621FD5" w:rsidRDefault="00621FD5">
      <w:pPr>
        <w:numPr>
          <w:ilvl w:val="0"/>
          <w:numId w:val="2"/>
        </w:numPr>
        <w:spacing w:after="0" w:line="240" w:lineRule="auto"/>
      </w:pPr>
      <w:r w:rsidRPr="00621FD5">
        <w:t>traitements et salaires nets imposables de son conjoint</w:t>
      </w:r>
      <w:r>
        <w:t> :</w:t>
      </w:r>
      <w:r w:rsidRPr="00621FD5">
        <w:t xml:space="preserve"> </w:t>
      </w:r>
      <w:r w:rsidRPr="00621FD5">
        <w:rPr>
          <w:b/>
          <w:bCs/>
        </w:rPr>
        <w:t>50 000</w:t>
      </w:r>
      <w:r>
        <w:rPr>
          <w:b/>
          <w:bCs/>
        </w:rPr>
        <w:t> €</w:t>
      </w:r>
      <w:r w:rsidRPr="00621FD5">
        <w:t>.</w:t>
      </w:r>
    </w:p>
    <w:p w14:paraId="5BDB18F5" w14:textId="01967A5D" w:rsidR="00621FD5" w:rsidRPr="00621FD5" w:rsidRDefault="00621FD5" w:rsidP="00621FD5">
      <w:pPr>
        <w:spacing w:after="0" w:line="240" w:lineRule="auto"/>
      </w:pPr>
      <w:r w:rsidRPr="00621FD5">
        <w:lastRenderedPageBreak/>
        <w:t>En négligeant les autres éléments du revenu global</w:t>
      </w:r>
      <w:r>
        <w:t> :</w:t>
      </w:r>
    </w:p>
    <w:p w14:paraId="7F59556D" w14:textId="4DBB55CE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Revenu global avant déficit BIC</w:t>
      </w:r>
      <w:r>
        <w:rPr>
          <w:b/>
          <w:bCs/>
        </w:rPr>
        <w:t> :</w:t>
      </w:r>
      <w:r w:rsidRPr="00621FD5">
        <w:rPr>
          <w:b/>
          <w:bCs/>
        </w:rPr>
        <w:t xml:space="preserve"> 50 000</w:t>
      </w:r>
      <w:r>
        <w:rPr>
          <w:b/>
          <w:bCs/>
        </w:rPr>
        <w:t> €</w:t>
      </w:r>
    </w:p>
    <w:p w14:paraId="212F426B" w14:textId="78B4C39B" w:rsidR="00621FD5" w:rsidRPr="00621FD5" w:rsidRDefault="00621FD5" w:rsidP="00621FD5">
      <w:pPr>
        <w:spacing w:after="0" w:line="240" w:lineRule="auto"/>
      </w:pPr>
      <w:r w:rsidRPr="00621FD5">
        <w:t>Imputation</w:t>
      </w:r>
      <w:r>
        <w:t> :</w:t>
      </w:r>
    </w:p>
    <w:p w14:paraId="2D13B440" w14:textId="77777777" w:rsidR="00621FD5" w:rsidRPr="00621FD5" w:rsidRDefault="00621FD5" w:rsidP="00621FD5">
      <w:pPr>
        <w:spacing w:after="0" w:line="240" w:lineRule="auto"/>
      </w:pPr>
      <w:r w:rsidRPr="00621FD5">
        <w:t>50 000 − 35 000</w:t>
      </w:r>
    </w:p>
    <w:p w14:paraId="67F6C99F" w14:textId="37B698F4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15 000</w:t>
      </w:r>
      <w:r>
        <w:rPr>
          <w:b/>
          <w:bCs/>
        </w:rPr>
        <w:t> €</w:t>
      </w:r>
    </w:p>
    <w:p w14:paraId="01A1D8D1" w14:textId="43843B77" w:rsidR="00621FD5" w:rsidRPr="00621FD5" w:rsidRDefault="00621FD5" w:rsidP="00621FD5">
      <w:pPr>
        <w:spacing w:after="0" w:line="240" w:lineRule="auto"/>
      </w:pPr>
      <w:r w:rsidRPr="00621FD5">
        <w:t xml:space="preserve">Le déficit professionnel a donc permis de réduire le revenu global imposable du foyer à </w:t>
      </w:r>
      <w:r w:rsidRPr="00621FD5">
        <w:rPr>
          <w:b/>
          <w:bCs/>
        </w:rPr>
        <w:t>15 000</w:t>
      </w:r>
      <w:r>
        <w:rPr>
          <w:b/>
          <w:bCs/>
        </w:rPr>
        <w:t> €</w:t>
      </w:r>
      <w:r w:rsidRPr="00621FD5">
        <w:t xml:space="preserve"> avant les autres opérations de détermination du revenu imposable.</w:t>
      </w:r>
    </w:p>
    <w:p w14:paraId="39078DA9" w14:textId="77777777" w:rsidR="00621FD5" w:rsidRPr="00621FD5" w:rsidRDefault="00621FD5" w:rsidP="00621FD5">
      <w:pPr>
        <w:spacing w:after="0" w:line="240" w:lineRule="auto"/>
      </w:pPr>
      <w:r w:rsidRPr="00621FD5">
        <w:t>Cette possibilité constitue l’un des effets importants du régime de l’IR lorsque l’entreprise connaît ses premières années déficitaires.</w:t>
      </w:r>
    </w:p>
    <w:p w14:paraId="71D26E06" w14:textId="0F1FDC76" w:rsidR="00621FD5" w:rsidRPr="00621FD5" w:rsidRDefault="00621FD5" w:rsidP="00621FD5">
      <w:pPr>
        <w:pStyle w:val="Titre1"/>
      </w:pPr>
      <w:r w:rsidRPr="00621FD5">
        <w:t>4. Exemple</w:t>
      </w:r>
      <w:r>
        <w:t> :</w:t>
      </w:r>
      <w:r w:rsidRPr="00621FD5">
        <w:t xml:space="preserve"> déficit supérieur au revenu global</w:t>
      </w:r>
    </w:p>
    <w:p w14:paraId="30D3DB7C" w14:textId="00D1BB23" w:rsidR="00621FD5" w:rsidRPr="00621FD5" w:rsidRDefault="00621FD5" w:rsidP="00621FD5">
      <w:pPr>
        <w:spacing w:after="0" w:line="240" w:lineRule="auto"/>
      </w:pPr>
      <w:r w:rsidRPr="00621FD5">
        <w:t>Le foyer dispose</w:t>
      </w:r>
      <w:r>
        <w:t> :</w:t>
      </w:r>
    </w:p>
    <w:p w14:paraId="4A97EEE6" w14:textId="27A50BD6" w:rsidR="00621FD5" w:rsidRPr="00621FD5" w:rsidRDefault="00621FD5">
      <w:pPr>
        <w:numPr>
          <w:ilvl w:val="0"/>
          <w:numId w:val="3"/>
        </w:numPr>
        <w:spacing w:after="0" w:line="240" w:lineRule="auto"/>
      </w:pPr>
      <w:r w:rsidRPr="00621FD5">
        <w:t>déficit BIC professionnel</w:t>
      </w:r>
      <w:r>
        <w:t> :</w:t>
      </w:r>
      <w:r w:rsidRPr="00621FD5">
        <w:t xml:space="preserve"> </w:t>
      </w:r>
      <w:r w:rsidRPr="00621FD5">
        <w:rPr>
          <w:b/>
          <w:bCs/>
        </w:rPr>
        <w:t>− 70 000</w:t>
      </w:r>
      <w:r>
        <w:rPr>
          <w:b/>
          <w:bCs/>
        </w:rPr>
        <w:t> €</w:t>
      </w:r>
      <w:r>
        <w:t> ;</w:t>
      </w:r>
    </w:p>
    <w:p w14:paraId="41B4D901" w14:textId="53926D3B" w:rsidR="00621FD5" w:rsidRPr="00621FD5" w:rsidRDefault="00621FD5">
      <w:pPr>
        <w:numPr>
          <w:ilvl w:val="0"/>
          <w:numId w:val="3"/>
        </w:numPr>
        <w:spacing w:after="0" w:line="240" w:lineRule="auto"/>
      </w:pPr>
      <w:r w:rsidRPr="00621FD5">
        <w:t>autres revenus nets</w:t>
      </w:r>
      <w:r>
        <w:t> :</w:t>
      </w:r>
      <w:r w:rsidRPr="00621FD5">
        <w:t xml:space="preserve"> </w:t>
      </w:r>
      <w:r w:rsidRPr="00621FD5">
        <w:rPr>
          <w:b/>
          <w:bCs/>
        </w:rPr>
        <w:t>45 000</w:t>
      </w:r>
      <w:r>
        <w:rPr>
          <w:b/>
          <w:bCs/>
        </w:rPr>
        <w:t> €</w:t>
      </w:r>
      <w:r w:rsidRPr="00621FD5">
        <w:t>.</w:t>
      </w:r>
    </w:p>
    <w:p w14:paraId="51F5C0F9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Imputation en N</w:t>
      </w:r>
    </w:p>
    <w:p w14:paraId="5BF8E07B" w14:textId="388F26FF" w:rsidR="00621FD5" w:rsidRPr="00621FD5" w:rsidRDefault="00621FD5" w:rsidP="00621FD5">
      <w:pPr>
        <w:spacing w:after="0" w:line="240" w:lineRule="auto"/>
      </w:pPr>
      <w:r w:rsidRPr="00621FD5">
        <w:t xml:space="preserve">45 000 − 70 000 = </w:t>
      </w:r>
      <w:r w:rsidRPr="00621FD5">
        <w:rPr>
          <w:b/>
          <w:bCs/>
        </w:rPr>
        <w:t>− 25 000</w:t>
      </w:r>
      <w:r>
        <w:rPr>
          <w:b/>
          <w:bCs/>
        </w:rPr>
        <w:t> €</w:t>
      </w:r>
    </w:p>
    <w:p w14:paraId="75C8A838" w14:textId="77777777" w:rsidR="00621FD5" w:rsidRPr="00621FD5" w:rsidRDefault="00621FD5" w:rsidP="00621FD5">
      <w:pPr>
        <w:spacing w:after="0" w:line="240" w:lineRule="auto"/>
      </w:pPr>
      <w:r w:rsidRPr="00621FD5">
        <w:t>Le revenu global de N est absorbé.</w:t>
      </w:r>
    </w:p>
    <w:p w14:paraId="2DEA6EDF" w14:textId="680FECA1" w:rsidR="00621FD5" w:rsidRPr="00621FD5" w:rsidRDefault="00621FD5" w:rsidP="00621FD5">
      <w:pPr>
        <w:spacing w:after="0" w:line="240" w:lineRule="auto"/>
      </w:pPr>
      <w:r w:rsidRPr="00621FD5">
        <w:t>Le reliquat de</w:t>
      </w:r>
      <w:r>
        <w:t> :</w:t>
      </w:r>
    </w:p>
    <w:p w14:paraId="15AC24AD" w14:textId="03F18F50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25 000</w:t>
      </w:r>
      <w:r>
        <w:rPr>
          <w:b/>
          <w:bCs/>
        </w:rPr>
        <w:t> €</w:t>
      </w:r>
    </w:p>
    <w:p w14:paraId="0807B527" w14:textId="77777777" w:rsidR="00621FD5" w:rsidRPr="00621FD5" w:rsidRDefault="00621FD5" w:rsidP="00621FD5">
      <w:pPr>
        <w:spacing w:after="0" w:line="240" w:lineRule="auto"/>
      </w:pPr>
      <w:r w:rsidRPr="00621FD5">
        <w:t xml:space="preserve">est reportable sur les revenus globaux des </w:t>
      </w:r>
      <w:r w:rsidRPr="00621FD5">
        <w:rPr>
          <w:b/>
          <w:bCs/>
        </w:rPr>
        <w:t>six années suivantes</w:t>
      </w:r>
      <w:r w:rsidRPr="00621FD5">
        <w:t>.</w:t>
      </w:r>
    </w:p>
    <w:p w14:paraId="2ABD4467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En N+1</w:t>
      </w:r>
    </w:p>
    <w:p w14:paraId="39F5F5D7" w14:textId="0442C26D" w:rsidR="00621FD5" w:rsidRPr="00621FD5" w:rsidRDefault="00621FD5" w:rsidP="00621FD5">
      <w:pPr>
        <w:spacing w:after="0" w:line="240" w:lineRule="auto"/>
      </w:pPr>
      <w:r w:rsidRPr="00621FD5">
        <w:t>Revenu global avant report</w:t>
      </w:r>
      <w:r>
        <w:t> :</w:t>
      </w:r>
    </w:p>
    <w:p w14:paraId="2BE50B74" w14:textId="3E364E24" w:rsidR="00621FD5" w:rsidRPr="00621FD5" w:rsidRDefault="00621FD5" w:rsidP="00621FD5">
      <w:pPr>
        <w:spacing w:after="0" w:line="240" w:lineRule="auto"/>
      </w:pPr>
      <w:r w:rsidRPr="00621FD5">
        <w:t>40 000</w:t>
      </w:r>
      <w:r>
        <w:t> €</w:t>
      </w:r>
      <w:r w:rsidRPr="00621FD5">
        <w:t>.</w:t>
      </w:r>
    </w:p>
    <w:p w14:paraId="0CF52C86" w14:textId="21DB957E" w:rsidR="00621FD5" w:rsidRPr="00621FD5" w:rsidRDefault="00621FD5" w:rsidP="00621FD5">
      <w:pPr>
        <w:spacing w:after="0" w:line="240" w:lineRule="auto"/>
      </w:pPr>
      <w:r w:rsidRPr="00621FD5">
        <w:t>Déficit antérieur</w:t>
      </w:r>
      <w:r>
        <w:t> :</w:t>
      </w:r>
    </w:p>
    <w:p w14:paraId="34B9B9D1" w14:textId="470A3AE1" w:rsidR="00621FD5" w:rsidRPr="00621FD5" w:rsidRDefault="00621FD5" w:rsidP="00621FD5">
      <w:pPr>
        <w:spacing w:after="0" w:line="240" w:lineRule="auto"/>
      </w:pPr>
      <w:r w:rsidRPr="00621FD5">
        <w:t>25 000</w:t>
      </w:r>
      <w:r>
        <w:t> €</w:t>
      </w:r>
      <w:r w:rsidRPr="00621FD5">
        <w:t>.</w:t>
      </w:r>
    </w:p>
    <w:p w14:paraId="541A560D" w14:textId="062463C0" w:rsidR="00621FD5" w:rsidRPr="00621FD5" w:rsidRDefault="00621FD5" w:rsidP="00621FD5">
      <w:pPr>
        <w:spacing w:after="0" w:line="240" w:lineRule="auto"/>
      </w:pPr>
      <w:r w:rsidRPr="00621FD5">
        <w:t>Revenu après imputation</w:t>
      </w:r>
      <w:r>
        <w:t> :</w:t>
      </w:r>
    </w:p>
    <w:p w14:paraId="1164035F" w14:textId="77777777" w:rsidR="00621FD5" w:rsidRPr="00621FD5" w:rsidRDefault="00621FD5" w:rsidP="00621FD5">
      <w:pPr>
        <w:spacing w:after="0" w:line="240" w:lineRule="auto"/>
      </w:pPr>
      <w:r w:rsidRPr="00621FD5">
        <w:t>40 000 − 25 000</w:t>
      </w:r>
    </w:p>
    <w:p w14:paraId="44E21466" w14:textId="01333680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15 000</w:t>
      </w:r>
      <w:r>
        <w:rPr>
          <w:b/>
          <w:bCs/>
        </w:rPr>
        <w:t> €</w:t>
      </w:r>
    </w:p>
    <w:p w14:paraId="3035726F" w14:textId="77777777" w:rsidR="00621FD5" w:rsidRPr="00621FD5" w:rsidRDefault="00621FD5" w:rsidP="00621FD5">
      <w:pPr>
        <w:spacing w:after="0" w:line="240" w:lineRule="auto"/>
      </w:pPr>
      <w:r w:rsidRPr="00621FD5">
        <w:t>Le déficit est alors intégralement utilisé.</w:t>
      </w:r>
    </w:p>
    <w:p w14:paraId="0D73DCF3" w14:textId="77777777" w:rsidR="00621FD5" w:rsidRPr="00621FD5" w:rsidRDefault="00621FD5" w:rsidP="00621FD5">
      <w:pPr>
        <w:pStyle w:val="Titre1"/>
      </w:pPr>
      <w:r w:rsidRPr="00621FD5">
        <w:t>5. Le déficit BIC non professionnel</w:t>
      </w:r>
    </w:p>
    <w:p w14:paraId="30F01AD7" w14:textId="77777777" w:rsidR="00621FD5" w:rsidRPr="00621FD5" w:rsidRDefault="00621FD5" w:rsidP="00621FD5">
      <w:pPr>
        <w:spacing w:after="0" w:line="240" w:lineRule="auto"/>
      </w:pPr>
      <w:r w:rsidRPr="00621FD5">
        <w:t xml:space="preserve">Le déficit provenant d’une activité BIC </w:t>
      </w:r>
      <w:r w:rsidRPr="00621FD5">
        <w:rPr>
          <w:b/>
          <w:bCs/>
        </w:rPr>
        <w:t>non professionnelle</w:t>
      </w:r>
      <w:r w:rsidRPr="00621FD5">
        <w:t xml:space="preserve"> ne bénéficie pas du même traitement.</w:t>
      </w:r>
    </w:p>
    <w:p w14:paraId="0642654D" w14:textId="77777777" w:rsidR="00621FD5" w:rsidRPr="00621FD5" w:rsidRDefault="00621FD5" w:rsidP="00621FD5">
      <w:pPr>
        <w:spacing w:after="0" w:line="240" w:lineRule="auto"/>
      </w:pPr>
      <w:r w:rsidRPr="00621FD5">
        <w:t>Il ne peut pas être imputé sur les autres revenus du foyer fiscal.</w:t>
      </w:r>
    </w:p>
    <w:p w14:paraId="3C35017B" w14:textId="77777777" w:rsidR="00621FD5" w:rsidRPr="00621FD5" w:rsidRDefault="00621FD5" w:rsidP="00621FD5">
      <w:pPr>
        <w:spacing w:after="0" w:line="240" w:lineRule="auto"/>
      </w:pPr>
      <w:r w:rsidRPr="00621FD5">
        <w:t xml:space="preserve">Il est imputable sur les bénéfices provenant d’activités de même nature réalisés au cours de la même année ou des </w:t>
      </w:r>
      <w:r w:rsidRPr="00621FD5">
        <w:rPr>
          <w:b/>
          <w:bCs/>
        </w:rPr>
        <w:t>six années suivantes</w:t>
      </w:r>
      <w:r w:rsidRPr="00621FD5">
        <w:t>.</w:t>
      </w:r>
    </w:p>
    <w:p w14:paraId="5886A299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Exemple</w:t>
      </w:r>
    </w:p>
    <w:p w14:paraId="4018BC65" w14:textId="2C720FD6" w:rsidR="00621FD5" w:rsidRPr="00621FD5" w:rsidRDefault="00621FD5" w:rsidP="00621FD5">
      <w:pPr>
        <w:spacing w:after="0" w:line="240" w:lineRule="auto"/>
      </w:pPr>
      <w:r w:rsidRPr="00621FD5">
        <w:t>Un contribuable dispose</w:t>
      </w:r>
      <w:r>
        <w:t> :</w:t>
      </w:r>
    </w:p>
    <w:p w14:paraId="10004F5A" w14:textId="38214F72" w:rsidR="00621FD5" w:rsidRPr="00621FD5" w:rsidRDefault="00621FD5">
      <w:pPr>
        <w:numPr>
          <w:ilvl w:val="0"/>
          <w:numId w:val="4"/>
        </w:numPr>
        <w:spacing w:after="0" w:line="240" w:lineRule="auto"/>
      </w:pPr>
      <w:r w:rsidRPr="00621FD5">
        <w:t>salaire net imposable</w:t>
      </w:r>
      <w:r>
        <w:t> :</w:t>
      </w:r>
      <w:r w:rsidRPr="00621FD5">
        <w:t xml:space="preserve"> 55 000</w:t>
      </w:r>
      <w:r>
        <w:t> € ;</w:t>
      </w:r>
    </w:p>
    <w:p w14:paraId="76F0EF4E" w14:textId="01C92F4E" w:rsidR="00621FD5" w:rsidRPr="00621FD5" w:rsidRDefault="00621FD5">
      <w:pPr>
        <w:numPr>
          <w:ilvl w:val="0"/>
          <w:numId w:val="4"/>
        </w:numPr>
        <w:spacing w:after="0" w:line="240" w:lineRule="auto"/>
      </w:pPr>
      <w:r w:rsidRPr="00621FD5">
        <w:t>déficit d’une activité BIC non professionnelle</w:t>
      </w:r>
      <w:r>
        <w:t> :</w:t>
      </w:r>
      <w:r w:rsidRPr="00621FD5">
        <w:t xml:space="preserve"> − 12 000</w:t>
      </w:r>
      <w:r>
        <w:t> €</w:t>
      </w:r>
      <w:r w:rsidRPr="00621FD5">
        <w:t>.</w:t>
      </w:r>
    </w:p>
    <w:p w14:paraId="14198BB5" w14:textId="77777777" w:rsidR="00621FD5" w:rsidRPr="00621FD5" w:rsidRDefault="00621FD5" w:rsidP="00621FD5">
      <w:pPr>
        <w:spacing w:after="0" w:line="240" w:lineRule="auto"/>
      </w:pPr>
      <w:r w:rsidRPr="00621FD5">
        <w:t>Le déficit ne vient pas réduire le salaire.</w:t>
      </w:r>
    </w:p>
    <w:p w14:paraId="331168B6" w14:textId="77777777" w:rsidR="00621FD5" w:rsidRPr="00621FD5" w:rsidRDefault="00621FD5" w:rsidP="00621FD5">
      <w:pPr>
        <w:spacing w:after="0" w:line="240" w:lineRule="auto"/>
      </w:pPr>
      <w:r w:rsidRPr="00621FD5">
        <w:t xml:space="preserve">Il sera conservé pour être imputé sur de futurs </w:t>
      </w:r>
      <w:r w:rsidRPr="00621FD5">
        <w:rPr>
          <w:b/>
          <w:bCs/>
        </w:rPr>
        <w:t>BIC non professionnels</w:t>
      </w:r>
      <w:r w:rsidRPr="00621FD5">
        <w:t xml:space="preserve"> dans les conditions légales.</w:t>
      </w:r>
    </w:p>
    <w:p w14:paraId="3DEACC4F" w14:textId="77777777" w:rsidR="00621FD5" w:rsidRPr="00621FD5" w:rsidRDefault="00621FD5" w:rsidP="00621FD5">
      <w:pPr>
        <w:pStyle w:val="Titre1"/>
      </w:pPr>
      <w:r w:rsidRPr="00621FD5">
        <w:t>6. Tableau comparatif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25"/>
        <w:gridCol w:w="3459"/>
        <w:gridCol w:w="4299"/>
      </w:tblGrid>
      <w:tr w:rsidR="00621FD5" w:rsidRPr="00621FD5" w14:paraId="13B8D190" w14:textId="77777777" w:rsidTr="00621FD5">
        <w:trPr>
          <w:tblHeader/>
        </w:trPr>
        <w:tc>
          <w:tcPr>
            <w:tcW w:w="0" w:type="auto"/>
            <w:hideMark/>
          </w:tcPr>
          <w:p w14:paraId="73ACC365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Déficit</w:t>
            </w:r>
          </w:p>
        </w:tc>
        <w:tc>
          <w:tcPr>
            <w:tcW w:w="0" w:type="auto"/>
            <w:hideMark/>
          </w:tcPr>
          <w:p w14:paraId="45D0EB95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Imputation immédiate</w:t>
            </w:r>
          </w:p>
        </w:tc>
        <w:tc>
          <w:tcPr>
            <w:tcW w:w="0" w:type="auto"/>
            <w:hideMark/>
          </w:tcPr>
          <w:p w14:paraId="7AEA9090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Reliquat</w:t>
            </w:r>
          </w:p>
        </w:tc>
      </w:tr>
      <w:tr w:rsidR="00621FD5" w:rsidRPr="00621FD5" w14:paraId="4A5BC283" w14:textId="77777777" w:rsidTr="00621FD5">
        <w:tc>
          <w:tcPr>
            <w:tcW w:w="0" w:type="auto"/>
            <w:hideMark/>
          </w:tcPr>
          <w:p w14:paraId="344C2E7F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BIC professionnel</w:t>
            </w:r>
          </w:p>
        </w:tc>
        <w:tc>
          <w:tcPr>
            <w:tcW w:w="0" w:type="auto"/>
            <w:hideMark/>
          </w:tcPr>
          <w:p w14:paraId="69A085EA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Revenu global du foyer</w:t>
            </w:r>
          </w:p>
        </w:tc>
        <w:tc>
          <w:tcPr>
            <w:tcW w:w="0" w:type="auto"/>
            <w:hideMark/>
          </w:tcPr>
          <w:p w14:paraId="4E3E62A9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Revenu global des 6 années suivantes</w:t>
            </w:r>
          </w:p>
        </w:tc>
      </w:tr>
      <w:tr w:rsidR="00621FD5" w:rsidRPr="00621FD5" w14:paraId="46561A6F" w14:textId="77777777" w:rsidTr="00621FD5">
        <w:tc>
          <w:tcPr>
            <w:tcW w:w="0" w:type="auto"/>
            <w:hideMark/>
          </w:tcPr>
          <w:p w14:paraId="3D42029E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BIC non professionnel</w:t>
            </w:r>
          </w:p>
        </w:tc>
        <w:tc>
          <w:tcPr>
            <w:tcW w:w="0" w:type="auto"/>
            <w:hideMark/>
          </w:tcPr>
          <w:p w14:paraId="286B37E0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BIC non professionnels de même nature</w:t>
            </w:r>
          </w:p>
        </w:tc>
        <w:tc>
          <w:tcPr>
            <w:tcW w:w="0" w:type="auto"/>
            <w:hideMark/>
          </w:tcPr>
          <w:p w14:paraId="344B4300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Bénéfices de même nature des 6 années suivantes</w:t>
            </w:r>
          </w:p>
        </w:tc>
      </w:tr>
    </w:tbl>
    <w:p w14:paraId="70410071" w14:textId="7301494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Réflexe</w:t>
      </w:r>
      <w:r>
        <w:rPr>
          <w:b/>
          <w:bCs/>
        </w:rPr>
        <w:t> :</w:t>
      </w:r>
      <w:r w:rsidRPr="00621FD5">
        <w:t xml:space="preserve"> avant toute imputation d’un déficit BIC, vérifier si l’activité est </w:t>
      </w:r>
      <w:r w:rsidRPr="00621FD5">
        <w:rPr>
          <w:b/>
          <w:bCs/>
        </w:rPr>
        <w:t>professionnelle ou non professionnelle</w:t>
      </w:r>
      <w:r w:rsidRPr="00621FD5">
        <w:t>.</w:t>
      </w:r>
    </w:p>
    <w:p w14:paraId="08BAF361" w14:textId="77777777" w:rsidR="00621FD5" w:rsidRPr="00621FD5" w:rsidRDefault="00621FD5" w:rsidP="00621FD5">
      <w:pPr>
        <w:pStyle w:val="Titre1"/>
      </w:pPr>
      <w:r w:rsidRPr="00621FD5">
        <w:lastRenderedPageBreak/>
        <w:t>7. Cas d’une société de personnes relevant de l’IR</w:t>
      </w:r>
    </w:p>
    <w:p w14:paraId="07177B53" w14:textId="77777777" w:rsidR="00621FD5" w:rsidRPr="00621FD5" w:rsidRDefault="00621FD5" w:rsidP="00621FD5">
      <w:pPr>
        <w:spacing w:after="0" w:line="240" w:lineRule="auto"/>
      </w:pPr>
      <w:r w:rsidRPr="00621FD5">
        <w:t>Lorsqu’une société relevant du régime fiscal des sociétés de personnes réalise un déficit, celui-ci est déterminé au niveau de la société puis réparti entre les associés selon leurs droits.</w:t>
      </w:r>
    </w:p>
    <w:p w14:paraId="2AE2E3A3" w14:textId="77777777" w:rsidR="00621FD5" w:rsidRPr="00621FD5" w:rsidRDefault="00621FD5" w:rsidP="00621FD5">
      <w:pPr>
        <w:spacing w:after="0" w:line="240" w:lineRule="auto"/>
      </w:pPr>
      <w:r w:rsidRPr="00621FD5">
        <w:t>La quote-part de déficit d’un associé qui exerce professionnellement l’activité peut, dans les conditions applicables aux BIC professionnels, affecter le revenu global de son foyer.</w:t>
      </w:r>
    </w:p>
    <w:p w14:paraId="5D43BECD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Exemple</w:t>
      </w:r>
    </w:p>
    <w:p w14:paraId="0AFBAF78" w14:textId="2B2A6D14" w:rsidR="00621FD5" w:rsidRPr="00621FD5" w:rsidRDefault="00621FD5" w:rsidP="00621FD5">
      <w:pPr>
        <w:spacing w:after="0" w:line="240" w:lineRule="auto"/>
      </w:pPr>
      <w:r w:rsidRPr="00621FD5">
        <w:t>Une SNC réalise un déficit fiscal de</w:t>
      </w:r>
      <w:r>
        <w:t> :</w:t>
      </w:r>
    </w:p>
    <w:p w14:paraId="74873EC5" w14:textId="0FFE6B4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− 100 000</w:t>
      </w:r>
      <w:r>
        <w:rPr>
          <w:b/>
          <w:bCs/>
        </w:rPr>
        <w:t> €</w:t>
      </w:r>
    </w:p>
    <w:p w14:paraId="038003E8" w14:textId="4FCF15A6" w:rsidR="00621FD5" w:rsidRPr="00621FD5" w:rsidRDefault="00621FD5" w:rsidP="00621FD5">
      <w:pPr>
        <w:spacing w:after="0" w:line="240" w:lineRule="auto"/>
      </w:pPr>
      <w:r w:rsidRPr="00621FD5">
        <w:t>Deux associés participent personnellement à l’activité</w:t>
      </w:r>
      <w:r>
        <w:t> :</w:t>
      </w:r>
    </w:p>
    <w:p w14:paraId="612283F7" w14:textId="10FF5208" w:rsidR="00621FD5" w:rsidRPr="00621FD5" w:rsidRDefault="00621FD5">
      <w:pPr>
        <w:numPr>
          <w:ilvl w:val="0"/>
          <w:numId w:val="5"/>
        </w:numPr>
        <w:spacing w:after="0" w:line="240" w:lineRule="auto"/>
      </w:pPr>
      <w:r w:rsidRPr="00621FD5">
        <w:t>A</w:t>
      </w:r>
      <w:r>
        <w:t> :</w:t>
      </w:r>
      <w:r w:rsidRPr="00621FD5">
        <w:t xml:space="preserve"> 60</w:t>
      </w:r>
      <w:r>
        <w:t> % ;</w:t>
      </w:r>
    </w:p>
    <w:p w14:paraId="042D8CC6" w14:textId="04FA1507" w:rsidR="00621FD5" w:rsidRPr="00621FD5" w:rsidRDefault="00621FD5">
      <w:pPr>
        <w:numPr>
          <w:ilvl w:val="0"/>
          <w:numId w:val="5"/>
        </w:numPr>
        <w:spacing w:after="0" w:line="240" w:lineRule="auto"/>
      </w:pPr>
      <w:r w:rsidRPr="00621FD5">
        <w:t>B</w:t>
      </w:r>
      <w:r>
        <w:t> :</w:t>
      </w:r>
      <w:r w:rsidRPr="00621FD5">
        <w:t xml:space="preserve"> 40</w:t>
      </w:r>
      <w:r>
        <w:t> %</w:t>
      </w:r>
      <w:r w:rsidRPr="00621FD5">
        <w:t>.</w:t>
      </w:r>
    </w:p>
    <w:p w14:paraId="627E4CF0" w14:textId="0086B914" w:rsidR="00621FD5" w:rsidRPr="00621FD5" w:rsidRDefault="00621FD5" w:rsidP="00621FD5">
      <w:pPr>
        <w:spacing w:after="0" w:line="240" w:lineRule="auto"/>
      </w:pPr>
      <w:r w:rsidRPr="00621FD5">
        <w:t>Quote-part A</w:t>
      </w:r>
      <w:r>
        <w:t> :</w:t>
      </w:r>
    </w:p>
    <w:p w14:paraId="225A7831" w14:textId="2F0027A3" w:rsidR="00621FD5" w:rsidRPr="00621FD5" w:rsidRDefault="00621FD5" w:rsidP="00621FD5">
      <w:pPr>
        <w:spacing w:after="0" w:line="240" w:lineRule="auto"/>
      </w:pPr>
      <w:r w:rsidRPr="00621FD5">
        <w:t>− 100 000 × 60</w:t>
      </w:r>
      <w:r>
        <w:t> %</w:t>
      </w:r>
    </w:p>
    <w:p w14:paraId="03C1C3F3" w14:textId="21B5ACD2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− 60 000</w:t>
      </w:r>
      <w:r>
        <w:rPr>
          <w:b/>
          <w:bCs/>
        </w:rPr>
        <w:t> €</w:t>
      </w:r>
    </w:p>
    <w:p w14:paraId="3B86F414" w14:textId="2988CE03" w:rsidR="00621FD5" w:rsidRPr="00621FD5" w:rsidRDefault="00621FD5" w:rsidP="00621FD5">
      <w:pPr>
        <w:spacing w:after="0" w:line="240" w:lineRule="auto"/>
      </w:pPr>
      <w:r w:rsidRPr="00621FD5">
        <w:t>Quote-part B</w:t>
      </w:r>
      <w:r>
        <w:t> :</w:t>
      </w:r>
    </w:p>
    <w:p w14:paraId="434E82F3" w14:textId="18FFA372" w:rsidR="00621FD5" w:rsidRPr="00621FD5" w:rsidRDefault="00621FD5" w:rsidP="00621FD5">
      <w:pPr>
        <w:spacing w:after="0" w:line="240" w:lineRule="auto"/>
      </w:pPr>
      <w:r w:rsidRPr="00621FD5">
        <w:t>− 100 000 × 40</w:t>
      </w:r>
      <w:r>
        <w:t> %</w:t>
      </w:r>
    </w:p>
    <w:p w14:paraId="36027C65" w14:textId="746E796A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− 40 000</w:t>
      </w:r>
      <w:r>
        <w:rPr>
          <w:b/>
          <w:bCs/>
        </w:rPr>
        <w:t> €</w:t>
      </w:r>
    </w:p>
    <w:p w14:paraId="186AF98C" w14:textId="77777777" w:rsidR="00621FD5" w:rsidRPr="00621FD5" w:rsidRDefault="00621FD5" w:rsidP="00621FD5">
      <w:pPr>
        <w:spacing w:after="0" w:line="240" w:lineRule="auto"/>
      </w:pPr>
      <w:r w:rsidRPr="00621FD5">
        <w:t>Ces quotes-parts sont ensuite traitées au niveau de chaque foyer fiscal selon leur caractère professionnel et les règles de l’article 156 du CGI.</w:t>
      </w:r>
    </w:p>
    <w:p w14:paraId="5AF434F1" w14:textId="427165B6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PARTIE 2 </w:t>
      </w:r>
      <w:r>
        <w:rPr>
          <w:b/>
          <w:bCs/>
        </w:rPr>
        <w:t>-</w:t>
      </w:r>
      <w:r w:rsidRPr="00621FD5">
        <w:rPr>
          <w:b/>
          <w:bCs/>
        </w:rPr>
        <w:t xml:space="preserve"> LE DÉFICIT À L’IMPÔT SUR LES SOCIÉTÉS</w:t>
      </w:r>
    </w:p>
    <w:p w14:paraId="659FED85" w14:textId="77777777" w:rsidR="00621FD5" w:rsidRPr="00621FD5" w:rsidRDefault="00621FD5" w:rsidP="00621FD5">
      <w:pPr>
        <w:pStyle w:val="Titre1"/>
      </w:pPr>
      <w:r w:rsidRPr="00621FD5">
        <w:t>8. Le déficit reste dans la société</w:t>
      </w:r>
    </w:p>
    <w:p w14:paraId="4367FDB4" w14:textId="33D31868" w:rsidR="00621FD5" w:rsidRPr="00621FD5" w:rsidRDefault="00621FD5" w:rsidP="00621FD5">
      <w:pPr>
        <w:spacing w:after="0" w:line="240" w:lineRule="auto"/>
      </w:pPr>
      <w:r w:rsidRPr="00621FD5">
        <w:t>Lorsqu’une société soumise à l’IS réalise un déficit</w:t>
      </w:r>
      <w:r>
        <w:t> :</w:t>
      </w:r>
    </w:p>
    <w:p w14:paraId="077CBBEF" w14:textId="3E4480CC" w:rsidR="00621FD5" w:rsidRPr="00621FD5" w:rsidRDefault="00621FD5">
      <w:pPr>
        <w:numPr>
          <w:ilvl w:val="0"/>
          <w:numId w:val="6"/>
        </w:numPr>
        <w:spacing w:after="0" w:line="240" w:lineRule="auto"/>
      </w:pPr>
      <w:r w:rsidRPr="00621FD5">
        <w:t>le déficit n’est pas transmis aux associés</w:t>
      </w:r>
      <w:r>
        <w:t> ;</w:t>
      </w:r>
    </w:p>
    <w:p w14:paraId="5742759F" w14:textId="612BD5F8" w:rsidR="00621FD5" w:rsidRPr="00621FD5" w:rsidRDefault="00621FD5">
      <w:pPr>
        <w:numPr>
          <w:ilvl w:val="0"/>
          <w:numId w:val="6"/>
        </w:numPr>
        <w:spacing w:after="0" w:line="240" w:lineRule="auto"/>
      </w:pPr>
      <w:r w:rsidRPr="00621FD5">
        <w:t>il ne diminue pas leur revenu personnel</w:t>
      </w:r>
      <w:r>
        <w:t> ;</w:t>
      </w:r>
    </w:p>
    <w:p w14:paraId="2BA73EA3" w14:textId="77777777" w:rsidR="00621FD5" w:rsidRPr="00621FD5" w:rsidRDefault="00621FD5">
      <w:pPr>
        <w:numPr>
          <w:ilvl w:val="0"/>
          <w:numId w:val="6"/>
        </w:numPr>
        <w:spacing w:after="0" w:line="240" w:lineRule="auto"/>
      </w:pPr>
      <w:r w:rsidRPr="00621FD5">
        <w:t>il reste attaché fiscalement à la société.</w:t>
      </w:r>
    </w:p>
    <w:p w14:paraId="4A1ABFF1" w14:textId="1B46E2E7" w:rsidR="00621FD5" w:rsidRPr="00621FD5" w:rsidRDefault="00621FD5" w:rsidP="00621FD5">
      <w:pPr>
        <w:spacing w:after="0" w:line="240" w:lineRule="auto"/>
      </w:pPr>
      <w:r w:rsidRPr="00621FD5">
        <w:t>Deux mécanismes doivent être distingués</w:t>
      </w:r>
      <w:r>
        <w:t> :</w:t>
      </w:r>
    </w:p>
    <w:p w14:paraId="7F425A63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report en avant</w:t>
      </w:r>
    </w:p>
    <w:p w14:paraId="2F928000" w14:textId="77777777" w:rsidR="00621FD5" w:rsidRPr="00621FD5" w:rsidRDefault="00621FD5" w:rsidP="00621FD5">
      <w:pPr>
        <w:spacing w:after="0" w:line="240" w:lineRule="auto"/>
      </w:pPr>
      <w:r w:rsidRPr="00621FD5">
        <w:t>et</w:t>
      </w:r>
    </w:p>
    <w:p w14:paraId="2245598B" w14:textId="2C3CEA10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 xml:space="preserve">report en arrière </w:t>
      </w:r>
      <w:r>
        <w:rPr>
          <w:b/>
          <w:bCs/>
        </w:rPr>
        <w:t>-</w:t>
      </w:r>
      <w:r w:rsidRPr="00621FD5">
        <w:rPr>
          <w:b/>
          <w:bCs/>
        </w:rPr>
        <w:t xml:space="preserve"> carry-back</w:t>
      </w:r>
    </w:p>
    <w:p w14:paraId="5988DF4B" w14:textId="77777777" w:rsidR="00621FD5" w:rsidRPr="00621FD5" w:rsidRDefault="00621FD5" w:rsidP="00621FD5">
      <w:pPr>
        <w:spacing w:after="0" w:line="240" w:lineRule="auto"/>
      </w:pPr>
      <w:r w:rsidRPr="00621FD5">
        <w:t xml:space="preserve">Le report en avant constitue le régime de droit commun. Le report en arrière est une </w:t>
      </w:r>
      <w:r w:rsidRPr="00621FD5">
        <w:rPr>
          <w:b/>
          <w:bCs/>
        </w:rPr>
        <w:t>option</w:t>
      </w:r>
      <w:r w:rsidRPr="00621FD5">
        <w:t>.</w:t>
      </w:r>
    </w:p>
    <w:p w14:paraId="72EB2A1E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A. LE REPORT EN AVANT</w:t>
      </w:r>
    </w:p>
    <w:p w14:paraId="42BBB3FD" w14:textId="77777777" w:rsidR="00621FD5" w:rsidRPr="00621FD5" w:rsidRDefault="00621FD5" w:rsidP="00621FD5">
      <w:pPr>
        <w:pStyle w:val="Titre1"/>
      </w:pPr>
      <w:r w:rsidRPr="00621FD5">
        <w:t>9. Principe du report en avant</w:t>
      </w:r>
    </w:p>
    <w:p w14:paraId="35F4CAC0" w14:textId="77777777" w:rsidR="00621FD5" w:rsidRPr="00621FD5" w:rsidRDefault="00621FD5" w:rsidP="00621FD5">
      <w:pPr>
        <w:spacing w:after="0" w:line="240" w:lineRule="auto"/>
      </w:pPr>
      <w:r w:rsidRPr="00621FD5">
        <w:t>Le déficit d’un exercice est considéré comme une charge de l’exercice suivant.</w:t>
      </w:r>
    </w:p>
    <w:p w14:paraId="0B12F96D" w14:textId="77777777" w:rsidR="00621FD5" w:rsidRPr="00621FD5" w:rsidRDefault="00621FD5" w:rsidP="00621FD5">
      <w:pPr>
        <w:spacing w:after="0" w:line="240" w:lineRule="auto"/>
      </w:pPr>
      <w:r w:rsidRPr="00621FD5">
        <w:t>S’il ne peut pas être intégralement imputé, le reliquat continue à être reporté sur les exercices ultérieurs.</w:t>
      </w:r>
    </w:p>
    <w:p w14:paraId="71F77D9F" w14:textId="77777777" w:rsidR="00621FD5" w:rsidRPr="00621FD5" w:rsidRDefault="00621FD5" w:rsidP="00621FD5">
      <w:pPr>
        <w:spacing w:after="0" w:line="240" w:lineRule="auto"/>
      </w:pPr>
      <w:r w:rsidRPr="00621FD5">
        <w:t xml:space="preserve">Le report en avant est donc </w:t>
      </w:r>
      <w:r w:rsidRPr="00621FD5">
        <w:rPr>
          <w:b/>
          <w:bCs/>
        </w:rPr>
        <w:t>sans limitation de durée</w:t>
      </w:r>
      <w:r w:rsidRPr="00621FD5">
        <w:t>, mais le montant imputable au titre de chaque exercice bénéficiaire est plafonné.</w:t>
      </w:r>
    </w:p>
    <w:p w14:paraId="3E9B315A" w14:textId="77777777" w:rsidR="00621FD5" w:rsidRPr="00621FD5" w:rsidRDefault="00621FD5" w:rsidP="00621FD5">
      <w:pPr>
        <w:pStyle w:val="Titre1"/>
      </w:pPr>
      <w:r w:rsidRPr="00621FD5">
        <w:t>10. Le plafond annuel d’imputation</w:t>
      </w:r>
    </w:p>
    <w:p w14:paraId="62C11572" w14:textId="639F3C24" w:rsidR="00621FD5" w:rsidRPr="00621FD5" w:rsidRDefault="00621FD5" w:rsidP="00621FD5">
      <w:pPr>
        <w:spacing w:after="0" w:line="240" w:lineRule="auto"/>
      </w:pPr>
      <w:r w:rsidRPr="00621FD5">
        <w:t>Pour un exercice bénéficiaire, le déficit antérieur est imputable dans la limite de</w:t>
      </w:r>
      <w:r>
        <w:t> :</w:t>
      </w:r>
    </w:p>
    <w:p w14:paraId="75CFE231" w14:textId="7EF69647" w:rsidR="00621FD5" w:rsidRDefault="00621FD5" w:rsidP="00621FD5">
      <w:pPr>
        <w:spacing w:after="0" w:line="240" w:lineRule="auto"/>
      </w:pPr>
      <w:r w:rsidRPr="00621FD5">
        <w:rPr>
          <w:b/>
          <w:bCs/>
        </w:rPr>
        <w:t>1 000 000</w:t>
      </w:r>
      <w:r>
        <w:rPr>
          <w:b/>
          <w:bCs/>
        </w:rPr>
        <w:t> €</w:t>
      </w:r>
    </w:p>
    <w:p w14:paraId="71960F27" w14:textId="5E284CAC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50</w:t>
      </w:r>
      <w:r>
        <w:rPr>
          <w:b/>
          <w:bCs/>
        </w:rPr>
        <w:t> %</w:t>
      </w:r>
      <w:r w:rsidRPr="00621FD5">
        <w:rPr>
          <w:b/>
          <w:bCs/>
        </w:rPr>
        <w:t xml:space="preserve"> de la fraction du bénéfice de l’exercice excédant 1 000 000</w:t>
      </w:r>
      <w:r>
        <w:rPr>
          <w:b/>
          <w:bCs/>
        </w:rPr>
        <w:t> €</w:t>
      </w:r>
    </w:p>
    <w:p w14:paraId="24D0472D" w14:textId="32060328" w:rsidR="00621FD5" w:rsidRPr="00621FD5" w:rsidRDefault="00621FD5" w:rsidP="00621FD5">
      <w:pPr>
        <w:spacing w:after="0" w:line="240" w:lineRule="auto"/>
      </w:pPr>
      <w:r w:rsidRPr="00621FD5">
        <w:t>Soit</w:t>
      </w:r>
      <w:r>
        <w:t> :</w:t>
      </w:r>
    </w:p>
    <w:p w14:paraId="65475480" w14:textId="1A107ABE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Plafond d’imputation = 1 000 000 + 50</w:t>
      </w:r>
      <w:r>
        <w:rPr>
          <w:b/>
          <w:bCs/>
        </w:rPr>
        <w:t> %</w:t>
      </w:r>
      <w:r w:rsidRPr="00621FD5">
        <w:rPr>
          <w:b/>
          <w:bCs/>
        </w:rPr>
        <w:t xml:space="preserve"> × (bénéfice − 1 000 000)</w:t>
      </w:r>
    </w:p>
    <w:p w14:paraId="7C819374" w14:textId="332915CE" w:rsidR="00621FD5" w:rsidRPr="00621FD5" w:rsidRDefault="00621FD5" w:rsidP="00621FD5">
      <w:pPr>
        <w:spacing w:after="0" w:line="240" w:lineRule="auto"/>
      </w:pPr>
      <w:r w:rsidRPr="00621FD5">
        <w:t>lorsque le bénéfice dépasse 1 000 000</w:t>
      </w:r>
      <w:r>
        <w:t> €</w:t>
      </w:r>
      <w:r w:rsidRPr="00621FD5">
        <w:t>.</w:t>
      </w:r>
    </w:p>
    <w:p w14:paraId="1202CAFF" w14:textId="21717B2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Si le bénéfice n’excède pas 1 000 000</w:t>
      </w:r>
      <w:r>
        <w:rPr>
          <w:b/>
          <w:bCs/>
        </w:rPr>
        <w:t> €</w:t>
      </w:r>
    </w:p>
    <w:p w14:paraId="103243E0" w14:textId="77777777" w:rsidR="00621FD5" w:rsidRPr="00621FD5" w:rsidRDefault="00621FD5" w:rsidP="00621FD5">
      <w:pPr>
        <w:spacing w:after="0" w:line="240" w:lineRule="auto"/>
      </w:pPr>
      <w:r w:rsidRPr="00621FD5">
        <w:t>Le déficit peut normalement absorber intégralement ce bénéfice, dans la limite du stock de déficit disponible.</w:t>
      </w:r>
    </w:p>
    <w:p w14:paraId="7362946E" w14:textId="77777777" w:rsidR="00621FD5" w:rsidRPr="00621FD5" w:rsidRDefault="00621FD5" w:rsidP="00621FD5">
      <w:pPr>
        <w:pStyle w:val="Titre1"/>
      </w:pPr>
      <w:r w:rsidRPr="00621FD5">
        <w:lastRenderedPageBreak/>
        <w:t>11. Exemple simple</w:t>
      </w:r>
    </w:p>
    <w:p w14:paraId="27E538AC" w14:textId="2DB7066E" w:rsidR="00621FD5" w:rsidRPr="00621FD5" w:rsidRDefault="00621FD5" w:rsidP="00621FD5">
      <w:pPr>
        <w:spacing w:after="0" w:line="240" w:lineRule="auto"/>
      </w:pPr>
      <w:r w:rsidRPr="00621FD5">
        <w:t>Déficit reportable provenant de N</w:t>
      </w:r>
      <w:r>
        <w:t> :</w:t>
      </w:r>
    </w:p>
    <w:p w14:paraId="1FBBE9F1" w14:textId="024CA805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800 000</w:t>
      </w:r>
      <w:r>
        <w:rPr>
          <w:b/>
          <w:bCs/>
        </w:rPr>
        <w:t> €</w:t>
      </w:r>
    </w:p>
    <w:p w14:paraId="070A72A9" w14:textId="4D25E60F" w:rsidR="00621FD5" w:rsidRPr="00621FD5" w:rsidRDefault="00621FD5" w:rsidP="00621FD5">
      <w:pPr>
        <w:spacing w:after="0" w:line="240" w:lineRule="auto"/>
      </w:pPr>
      <w:r w:rsidRPr="00621FD5">
        <w:t>Bénéfice fiscal N+1 avant déficit</w:t>
      </w:r>
      <w:r>
        <w:t> :</w:t>
      </w:r>
    </w:p>
    <w:p w14:paraId="36DD6209" w14:textId="2C8C9AB0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600 000</w:t>
      </w:r>
      <w:r>
        <w:rPr>
          <w:b/>
          <w:bCs/>
        </w:rPr>
        <w:t> €</w:t>
      </w:r>
    </w:p>
    <w:p w14:paraId="6606C64A" w14:textId="7867896E" w:rsidR="00621FD5" w:rsidRPr="00621FD5" w:rsidRDefault="00621FD5" w:rsidP="00621FD5">
      <w:pPr>
        <w:spacing w:after="0" w:line="240" w:lineRule="auto"/>
      </w:pPr>
      <w:r w:rsidRPr="00621FD5">
        <w:t>Le bénéfice est inférieur à 1 000 000</w:t>
      </w:r>
      <w:r>
        <w:t> €</w:t>
      </w:r>
      <w:r w:rsidRPr="00621FD5">
        <w:t>.</w:t>
      </w:r>
    </w:p>
    <w:p w14:paraId="2CF1E89D" w14:textId="55410EE6" w:rsidR="00621FD5" w:rsidRPr="00621FD5" w:rsidRDefault="00621FD5" w:rsidP="00621FD5">
      <w:pPr>
        <w:spacing w:after="0" w:line="240" w:lineRule="auto"/>
      </w:pPr>
      <w:r w:rsidRPr="00621FD5">
        <w:t>La société peut imputer</w:t>
      </w:r>
      <w:r>
        <w:t> :</w:t>
      </w:r>
    </w:p>
    <w:p w14:paraId="57759FCF" w14:textId="01F1E46D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600 000</w:t>
      </w:r>
      <w:r>
        <w:rPr>
          <w:b/>
          <w:bCs/>
        </w:rPr>
        <w:t> €</w:t>
      </w:r>
    </w:p>
    <w:p w14:paraId="56809AB2" w14:textId="6B6E9758" w:rsidR="00621FD5" w:rsidRPr="00621FD5" w:rsidRDefault="00621FD5" w:rsidP="00621FD5">
      <w:pPr>
        <w:spacing w:after="0" w:line="240" w:lineRule="auto"/>
      </w:pPr>
      <w:r w:rsidRPr="00621FD5">
        <w:t>Résultat taxable N+1</w:t>
      </w:r>
      <w:r>
        <w:t> :</w:t>
      </w:r>
    </w:p>
    <w:p w14:paraId="1EBB77FB" w14:textId="77777777" w:rsidR="00621FD5" w:rsidRPr="00621FD5" w:rsidRDefault="00621FD5" w:rsidP="00621FD5">
      <w:pPr>
        <w:spacing w:after="0" w:line="240" w:lineRule="auto"/>
      </w:pPr>
      <w:r w:rsidRPr="00621FD5">
        <w:t>600 000 − 600 000</w:t>
      </w:r>
    </w:p>
    <w:p w14:paraId="18F69F71" w14:textId="7E84F8CD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0</w:t>
      </w:r>
      <w:r>
        <w:rPr>
          <w:b/>
          <w:bCs/>
        </w:rPr>
        <w:t> €</w:t>
      </w:r>
    </w:p>
    <w:p w14:paraId="484F81ED" w14:textId="7B299537" w:rsidR="00621FD5" w:rsidRPr="00621FD5" w:rsidRDefault="00621FD5" w:rsidP="00621FD5">
      <w:pPr>
        <w:spacing w:after="0" w:line="240" w:lineRule="auto"/>
      </w:pPr>
      <w:r w:rsidRPr="00621FD5">
        <w:t>Déficit restant</w:t>
      </w:r>
      <w:r>
        <w:t> :</w:t>
      </w:r>
    </w:p>
    <w:p w14:paraId="2D382CB4" w14:textId="77777777" w:rsidR="00621FD5" w:rsidRPr="00621FD5" w:rsidRDefault="00621FD5" w:rsidP="00621FD5">
      <w:pPr>
        <w:spacing w:after="0" w:line="240" w:lineRule="auto"/>
      </w:pPr>
      <w:r w:rsidRPr="00621FD5">
        <w:t>800 000 − 600 000</w:t>
      </w:r>
    </w:p>
    <w:p w14:paraId="5F17B36E" w14:textId="02DCB752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200 000</w:t>
      </w:r>
      <w:r>
        <w:rPr>
          <w:b/>
          <w:bCs/>
        </w:rPr>
        <w:t> €</w:t>
      </w:r>
    </w:p>
    <w:p w14:paraId="2B4B6C16" w14:textId="77777777" w:rsidR="00621FD5" w:rsidRPr="00621FD5" w:rsidRDefault="00621FD5" w:rsidP="00621FD5">
      <w:pPr>
        <w:spacing w:after="0" w:line="240" w:lineRule="auto"/>
      </w:pPr>
      <w:r w:rsidRPr="00621FD5">
        <w:t>Le reliquat continue à être reportable sans limitation de durée.</w:t>
      </w:r>
    </w:p>
    <w:p w14:paraId="077E5BC4" w14:textId="77777777" w:rsidR="00621FD5" w:rsidRPr="00621FD5" w:rsidRDefault="00621FD5" w:rsidP="00621FD5">
      <w:pPr>
        <w:pStyle w:val="Titre1"/>
      </w:pPr>
      <w:r w:rsidRPr="00621FD5">
        <w:t>12. Exemple avec plafonnement</w:t>
      </w:r>
    </w:p>
    <w:p w14:paraId="15932487" w14:textId="2B5B77C0" w:rsidR="00621FD5" w:rsidRPr="00621FD5" w:rsidRDefault="00621FD5" w:rsidP="00621FD5">
      <w:pPr>
        <w:spacing w:after="0" w:line="240" w:lineRule="auto"/>
      </w:pPr>
      <w:r w:rsidRPr="00621FD5">
        <w:t>Stock de déficits antérieurs</w:t>
      </w:r>
      <w:r>
        <w:t> :</w:t>
      </w:r>
    </w:p>
    <w:p w14:paraId="48ED1CF8" w14:textId="632B455E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4 000 000</w:t>
      </w:r>
      <w:r>
        <w:rPr>
          <w:b/>
          <w:bCs/>
        </w:rPr>
        <w:t> €</w:t>
      </w:r>
    </w:p>
    <w:p w14:paraId="4B7D2C56" w14:textId="7F236012" w:rsidR="00621FD5" w:rsidRPr="00621FD5" w:rsidRDefault="00621FD5" w:rsidP="00621FD5">
      <w:pPr>
        <w:spacing w:after="0" w:line="240" w:lineRule="auto"/>
      </w:pPr>
      <w:r w:rsidRPr="00621FD5">
        <w:t>Bénéfice fiscal de N avant imputation</w:t>
      </w:r>
      <w:r>
        <w:t> :</w:t>
      </w:r>
    </w:p>
    <w:p w14:paraId="1C1ABBB5" w14:textId="41818BFE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2 500 000</w:t>
      </w:r>
      <w:r>
        <w:rPr>
          <w:b/>
          <w:bCs/>
        </w:rPr>
        <w:t> €</w:t>
      </w:r>
    </w:p>
    <w:p w14:paraId="489FC7C6" w14:textId="7CC21F4B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Étape 1 </w:t>
      </w:r>
      <w:r>
        <w:rPr>
          <w:b/>
          <w:bCs/>
        </w:rPr>
        <w:t>-</w:t>
      </w:r>
      <w:r w:rsidRPr="00621FD5">
        <w:rPr>
          <w:b/>
          <w:bCs/>
        </w:rPr>
        <w:t xml:space="preserve"> Calcul du plafond</w:t>
      </w:r>
    </w:p>
    <w:p w14:paraId="34BFD989" w14:textId="3FD20150" w:rsidR="00621FD5" w:rsidRPr="00621FD5" w:rsidRDefault="00621FD5" w:rsidP="00621FD5">
      <w:pPr>
        <w:spacing w:after="0" w:line="240" w:lineRule="auto"/>
      </w:pPr>
      <w:r w:rsidRPr="00621FD5">
        <w:t>1 000 000 + 50</w:t>
      </w:r>
      <w:r>
        <w:t> %</w:t>
      </w:r>
      <w:r w:rsidRPr="00621FD5">
        <w:t xml:space="preserve"> × (2 500 000 − 1 000 000)</w:t>
      </w:r>
    </w:p>
    <w:p w14:paraId="3F09381C" w14:textId="77777777" w:rsidR="00621FD5" w:rsidRPr="00621FD5" w:rsidRDefault="00621FD5" w:rsidP="00621FD5">
      <w:pPr>
        <w:spacing w:after="0" w:line="240" w:lineRule="auto"/>
      </w:pPr>
      <w:r w:rsidRPr="00621FD5">
        <w:t>= 1 000 000 + 750 000</w:t>
      </w:r>
    </w:p>
    <w:p w14:paraId="5FBA4DC1" w14:textId="4F823329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1 750 000</w:t>
      </w:r>
      <w:r>
        <w:rPr>
          <w:b/>
          <w:bCs/>
        </w:rPr>
        <w:t> €</w:t>
      </w:r>
    </w:p>
    <w:p w14:paraId="0945DF2D" w14:textId="73C5DC3F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Étape 2 </w:t>
      </w:r>
      <w:r>
        <w:rPr>
          <w:b/>
          <w:bCs/>
        </w:rPr>
        <w:t>-</w:t>
      </w:r>
      <w:r w:rsidRPr="00621FD5">
        <w:rPr>
          <w:b/>
          <w:bCs/>
        </w:rPr>
        <w:t xml:space="preserve"> Déficit imputable</w:t>
      </w:r>
    </w:p>
    <w:p w14:paraId="588F70B3" w14:textId="5BC9D8CC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1 750 000</w:t>
      </w:r>
      <w:r>
        <w:rPr>
          <w:b/>
          <w:bCs/>
        </w:rPr>
        <w:t> €</w:t>
      </w:r>
    </w:p>
    <w:p w14:paraId="11E37B71" w14:textId="630B40F6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Étape 3 </w:t>
      </w:r>
      <w:r>
        <w:rPr>
          <w:b/>
          <w:bCs/>
        </w:rPr>
        <w:t>-</w:t>
      </w:r>
      <w:r w:rsidRPr="00621FD5">
        <w:rPr>
          <w:b/>
          <w:bCs/>
        </w:rPr>
        <w:t xml:space="preserve"> Bénéfice restant imposable</w:t>
      </w:r>
    </w:p>
    <w:p w14:paraId="5F034D8E" w14:textId="77777777" w:rsidR="00621FD5" w:rsidRPr="00621FD5" w:rsidRDefault="00621FD5" w:rsidP="00621FD5">
      <w:pPr>
        <w:spacing w:after="0" w:line="240" w:lineRule="auto"/>
      </w:pPr>
      <w:r w:rsidRPr="00621FD5">
        <w:t>2 500 000 − 1 750 000</w:t>
      </w:r>
    </w:p>
    <w:p w14:paraId="1CC32092" w14:textId="2AABE8DD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750 000</w:t>
      </w:r>
      <w:r>
        <w:rPr>
          <w:b/>
          <w:bCs/>
        </w:rPr>
        <w:t> €</w:t>
      </w:r>
    </w:p>
    <w:p w14:paraId="04C54EAB" w14:textId="33E9E9CF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Étape 4 </w:t>
      </w:r>
      <w:r>
        <w:rPr>
          <w:b/>
          <w:bCs/>
        </w:rPr>
        <w:t>-</w:t>
      </w:r>
      <w:r w:rsidRPr="00621FD5">
        <w:rPr>
          <w:b/>
          <w:bCs/>
        </w:rPr>
        <w:t xml:space="preserve"> Déficit restant à reporter</w:t>
      </w:r>
    </w:p>
    <w:p w14:paraId="2067B07E" w14:textId="77777777" w:rsidR="00621FD5" w:rsidRPr="00621FD5" w:rsidRDefault="00621FD5" w:rsidP="00621FD5">
      <w:pPr>
        <w:spacing w:after="0" w:line="240" w:lineRule="auto"/>
      </w:pPr>
      <w:r w:rsidRPr="00621FD5">
        <w:t>4 000 000 − 1 750 000</w:t>
      </w:r>
    </w:p>
    <w:p w14:paraId="44EA985B" w14:textId="4E96F729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2 250 000</w:t>
      </w:r>
      <w:r>
        <w:rPr>
          <w:b/>
          <w:bCs/>
        </w:rPr>
        <w:t> €</w:t>
      </w:r>
    </w:p>
    <w:p w14:paraId="76E3B8F1" w14:textId="77777777" w:rsidR="00621FD5" w:rsidRPr="00621FD5" w:rsidRDefault="00621FD5" w:rsidP="00621FD5">
      <w:pPr>
        <w:spacing w:after="0" w:line="240" w:lineRule="auto"/>
      </w:pPr>
      <w:r w:rsidRPr="00621FD5">
        <w:t>Le mécanisme garantit donc qu’une entreprise disposant de déficits importants peut néanmoins conserver une base taxable lorsque son bénéfice dépasse le seuil prévu par l’article 209 du CGI.</w:t>
      </w:r>
    </w:p>
    <w:p w14:paraId="193AE63F" w14:textId="77777777" w:rsidR="00621FD5" w:rsidRPr="00621FD5" w:rsidRDefault="00621FD5" w:rsidP="00621FD5">
      <w:pPr>
        <w:pStyle w:val="Titre1"/>
      </w:pPr>
      <w:r w:rsidRPr="00621FD5">
        <w:t>13. Tableau de suivi des déficits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7"/>
        <w:gridCol w:w="1571"/>
        <w:gridCol w:w="2371"/>
        <w:gridCol w:w="1394"/>
        <w:gridCol w:w="1551"/>
        <w:gridCol w:w="1388"/>
      </w:tblGrid>
      <w:tr w:rsidR="00621FD5" w:rsidRPr="00621FD5" w14:paraId="35701228" w14:textId="77777777" w:rsidTr="00621FD5">
        <w:trPr>
          <w:tblHeader/>
        </w:trPr>
        <w:tc>
          <w:tcPr>
            <w:tcW w:w="0" w:type="auto"/>
            <w:hideMark/>
          </w:tcPr>
          <w:p w14:paraId="039FB98F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Exercice</w:t>
            </w:r>
          </w:p>
        </w:tc>
        <w:tc>
          <w:tcPr>
            <w:tcW w:w="0" w:type="auto"/>
            <w:hideMark/>
          </w:tcPr>
          <w:p w14:paraId="219E5F0B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Déficit antérieur</w:t>
            </w:r>
          </w:p>
        </w:tc>
        <w:tc>
          <w:tcPr>
            <w:tcW w:w="0" w:type="auto"/>
            <w:hideMark/>
          </w:tcPr>
          <w:p w14:paraId="53B0F665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Résultat avant imputation</w:t>
            </w:r>
          </w:p>
        </w:tc>
        <w:tc>
          <w:tcPr>
            <w:tcW w:w="0" w:type="auto"/>
            <w:hideMark/>
          </w:tcPr>
          <w:p w14:paraId="46E972E2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Déficit imputé</w:t>
            </w:r>
          </w:p>
        </w:tc>
        <w:tc>
          <w:tcPr>
            <w:tcW w:w="0" w:type="auto"/>
            <w:hideMark/>
          </w:tcPr>
          <w:p w14:paraId="04E91B0D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Résultat taxable</w:t>
            </w:r>
          </w:p>
        </w:tc>
        <w:tc>
          <w:tcPr>
            <w:tcW w:w="0" w:type="auto"/>
            <w:hideMark/>
          </w:tcPr>
          <w:p w14:paraId="7DBF781E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Déficit restant</w:t>
            </w:r>
          </w:p>
        </w:tc>
      </w:tr>
      <w:tr w:rsidR="00621FD5" w:rsidRPr="00621FD5" w14:paraId="2B4D43C5" w14:textId="77777777" w:rsidTr="00621FD5">
        <w:tc>
          <w:tcPr>
            <w:tcW w:w="0" w:type="auto"/>
            <w:hideMark/>
          </w:tcPr>
          <w:p w14:paraId="27755ABB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N</w:t>
            </w:r>
          </w:p>
        </w:tc>
        <w:tc>
          <w:tcPr>
            <w:tcW w:w="0" w:type="auto"/>
            <w:hideMark/>
          </w:tcPr>
          <w:p w14:paraId="5C267560" w14:textId="4607B95A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0" w:type="auto"/>
            <w:hideMark/>
          </w:tcPr>
          <w:p w14:paraId="4A71BB9E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− 4 000 000</w:t>
            </w:r>
          </w:p>
        </w:tc>
        <w:tc>
          <w:tcPr>
            <w:tcW w:w="0" w:type="auto"/>
            <w:hideMark/>
          </w:tcPr>
          <w:p w14:paraId="08376AC7" w14:textId="1108105F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0" w:type="auto"/>
            <w:hideMark/>
          </w:tcPr>
          <w:p w14:paraId="5108079E" w14:textId="35CE07C4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0" w:type="auto"/>
            <w:hideMark/>
          </w:tcPr>
          <w:p w14:paraId="3C19227F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4 000 000</w:t>
            </w:r>
          </w:p>
        </w:tc>
      </w:tr>
      <w:tr w:rsidR="00621FD5" w:rsidRPr="00621FD5" w14:paraId="42267EEB" w14:textId="77777777" w:rsidTr="00621FD5">
        <w:tc>
          <w:tcPr>
            <w:tcW w:w="0" w:type="auto"/>
            <w:hideMark/>
          </w:tcPr>
          <w:p w14:paraId="4E2DAA0B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N+1</w:t>
            </w:r>
          </w:p>
        </w:tc>
        <w:tc>
          <w:tcPr>
            <w:tcW w:w="0" w:type="auto"/>
            <w:hideMark/>
          </w:tcPr>
          <w:p w14:paraId="48E13ACB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4 000 000</w:t>
            </w:r>
          </w:p>
        </w:tc>
        <w:tc>
          <w:tcPr>
            <w:tcW w:w="0" w:type="auto"/>
            <w:hideMark/>
          </w:tcPr>
          <w:p w14:paraId="03994C93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+ 2 500 000</w:t>
            </w:r>
          </w:p>
        </w:tc>
        <w:tc>
          <w:tcPr>
            <w:tcW w:w="0" w:type="auto"/>
            <w:hideMark/>
          </w:tcPr>
          <w:p w14:paraId="2B1B5A2D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1 750 000</w:t>
            </w:r>
          </w:p>
        </w:tc>
        <w:tc>
          <w:tcPr>
            <w:tcW w:w="0" w:type="auto"/>
            <w:hideMark/>
          </w:tcPr>
          <w:p w14:paraId="535F41B8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750 000</w:t>
            </w:r>
          </w:p>
        </w:tc>
        <w:tc>
          <w:tcPr>
            <w:tcW w:w="0" w:type="auto"/>
            <w:hideMark/>
          </w:tcPr>
          <w:p w14:paraId="086913BA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2 250 000</w:t>
            </w:r>
          </w:p>
        </w:tc>
      </w:tr>
    </w:tbl>
    <w:p w14:paraId="59DFC7A0" w14:textId="54319D4E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Réflexe professionnel</w:t>
      </w:r>
      <w:r>
        <w:rPr>
          <w:b/>
          <w:bCs/>
        </w:rPr>
        <w:t> :</w:t>
      </w:r>
      <w:r w:rsidRPr="00621FD5">
        <w:t xml:space="preserve"> le déficit doit faire l’objet d’un </w:t>
      </w:r>
      <w:r w:rsidRPr="00621FD5">
        <w:rPr>
          <w:b/>
          <w:bCs/>
        </w:rPr>
        <w:t>suivi chronologique</w:t>
      </w:r>
      <w:r w:rsidRPr="00621FD5">
        <w:t>, même s’il n’est pas limité dans le temps.</w:t>
      </w:r>
    </w:p>
    <w:p w14:paraId="78FA1F30" w14:textId="4E964504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B. LE REPORT EN ARRIÈRE </w:t>
      </w:r>
      <w:r>
        <w:rPr>
          <w:b/>
          <w:bCs/>
        </w:rPr>
        <w:t>-</w:t>
      </w:r>
      <w:r w:rsidRPr="00621FD5">
        <w:rPr>
          <w:b/>
          <w:bCs/>
        </w:rPr>
        <w:t xml:space="preserve"> CARRY-BACK</w:t>
      </w:r>
    </w:p>
    <w:p w14:paraId="2E8B5B04" w14:textId="77777777" w:rsidR="00621FD5" w:rsidRPr="00621FD5" w:rsidRDefault="00621FD5" w:rsidP="00621FD5">
      <w:pPr>
        <w:pStyle w:val="Titre1"/>
      </w:pPr>
      <w:r w:rsidRPr="00621FD5">
        <w:t>14. Principe</w:t>
      </w:r>
    </w:p>
    <w:p w14:paraId="332F758E" w14:textId="77777777" w:rsidR="00621FD5" w:rsidRPr="00621FD5" w:rsidRDefault="00621FD5" w:rsidP="00621FD5">
      <w:pPr>
        <w:spacing w:after="0" w:line="240" w:lineRule="auto"/>
      </w:pPr>
      <w:r w:rsidRPr="00621FD5">
        <w:t xml:space="preserve">Une entreprise soumise à l’IS peut opter pour le </w:t>
      </w:r>
      <w:r w:rsidRPr="00621FD5">
        <w:rPr>
          <w:b/>
          <w:bCs/>
        </w:rPr>
        <w:t>report en arrière du déficit</w:t>
      </w:r>
      <w:r w:rsidRPr="00621FD5">
        <w:t>.</w:t>
      </w:r>
    </w:p>
    <w:p w14:paraId="3EBD9EE7" w14:textId="77777777" w:rsidR="00621FD5" w:rsidRPr="00621FD5" w:rsidRDefault="00621FD5" w:rsidP="00621FD5">
      <w:pPr>
        <w:spacing w:after="0" w:line="240" w:lineRule="auto"/>
      </w:pPr>
      <w:r w:rsidRPr="00621FD5">
        <w:t xml:space="preserve">Le déficit constaté au titre d’un exercice peut être imputé sur le </w:t>
      </w:r>
      <w:r w:rsidRPr="00621FD5">
        <w:rPr>
          <w:b/>
          <w:bCs/>
        </w:rPr>
        <w:t>bénéfice éligible de l’exercice précédent</w:t>
      </w:r>
      <w:r w:rsidRPr="00621FD5">
        <w:t>.</w:t>
      </w:r>
    </w:p>
    <w:p w14:paraId="0B85E75A" w14:textId="77777777" w:rsidR="00621FD5" w:rsidRPr="00621FD5" w:rsidRDefault="00621FD5" w:rsidP="00621FD5">
      <w:pPr>
        <w:spacing w:after="0" w:line="240" w:lineRule="auto"/>
      </w:pPr>
      <w:r w:rsidRPr="00621FD5">
        <w:t>L’option ne concerne donc qu’un seul exercice antérieur.</w:t>
      </w:r>
    </w:p>
    <w:p w14:paraId="2B091C99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Schéma</w:t>
      </w:r>
    </w:p>
    <w:p w14:paraId="179AD634" w14:textId="77D545D1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lastRenderedPageBreak/>
        <w:t>N−1</w:t>
      </w:r>
      <w:r>
        <w:rPr>
          <w:b/>
          <w:bCs/>
        </w:rPr>
        <w:t> :</w:t>
      </w:r>
      <w:r w:rsidRPr="00621FD5">
        <w:rPr>
          <w:b/>
          <w:bCs/>
        </w:rPr>
        <w:t xml:space="preserve"> bénéfice → IS payé</w:t>
      </w:r>
    </w:p>
    <w:p w14:paraId="2A183A58" w14:textId="1203EE9A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N</w:t>
      </w:r>
      <w:r>
        <w:rPr>
          <w:b/>
          <w:bCs/>
        </w:rPr>
        <w:t> :</w:t>
      </w:r>
      <w:r w:rsidRPr="00621FD5">
        <w:rPr>
          <w:b/>
          <w:bCs/>
        </w:rPr>
        <w:t xml:space="preserve"> déficit</w:t>
      </w:r>
    </w:p>
    <w:p w14:paraId="7E83174F" w14:textId="77777777" w:rsidR="00621FD5" w:rsidRPr="00621FD5" w:rsidRDefault="00621FD5" w:rsidP="00621FD5">
      <w:pPr>
        <w:spacing w:after="0" w:line="240" w:lineRule="auto"/>
      </w:pPr>
      <w:r w:rsidRPr="00621FD5">
        <w:t>↓</w:t>
      </w:r>
    </w:p>
    <w:p w14:paraId="06222DA2" w14:textId="77777777" w:rsidR="00621FD5" w:rsidRPr="00621FD5" w:rsidRDefault="00621FD5" w:rsidP="00621FD5">
      <w:pPr>
        <w:spacing w:after="0" w:line="240" w:lineRule="auto"/>
      </w:pPr>
      <w:r w:rsidRPr="00621FD5">
        <w:t>option pour le report en arrière</w:t>
      </w:r>
    </w:p>
    <w:p w14:paraId="683D641C" w14:textId="77777777" w:rsidR="00621FD5" w:rsidRPr="00621FD5" w:rsidRDefault="00621FD5" w:rsidP="00621FD5">
      <w:pPr>
        <w:spacing w:after="0" w:line="240" w:lineRule="auto"/>
      </w:pPr>
      <w:r w:rsidRPr="00621FD5">
        <w:t>↓</w:t>
      </w:r>
    </w:p>
    <w:p w14:paraId="16367239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imputation du déficit N sur le bénéfice éligible N−1</w:t>
      </w:r>
    </w:p>
    <w:p w14:paraId="41C8A556" w14:textId="77777777" w:rsidR="00621FD5" w:rsidRPr="00621FD5" w:rsidRDefault="00621FD5" w:rsidP="00621FD5">
      <w:pPr>
        <w:spacing w:after="0" w:line="240" w:lineRule="auto"/>
      </w:pPr>
      <w:r w:rsidRPr="00621FD5">
        <w:t>↓</w:t>
      </w:r>
    </w:p>
    <w:p w14:paraId="497BA9A9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créance de carry-back sur l’État</w:t>
      </w:r>
    </w:p>
    <w:p w14:paraId="282894EF" w14:textId="77777777" w:rsidR="00621FD5" w:rsidRPr="00621FD5" w:rsidRDefault="00621FD5" w:rsidP="00621FD5">
      <w:pPr>
        <w:pStyle w:val="Titre1"/>
      </w:pPr>
      <w:r w:rsidRPr="00621FD5">
        <w:t>15. Le plafond du report en arrière</w:t>
      </w:r>
    </w:p>
    <w:p w14:paraId="37E654D0" w14:textId="6338D800" w:rsidR="00621FD5" w:rsidRPr="00621FD5" w:rsidRDefault="00621FD5" w:rsidP="00621FD5">
      <w:pPr>
        <w:spacing w:after="0" w:line="240" w:lineRule="auto"/>
      </w:pPr>
      <w:r w:rsidRPr="00621FD5">
        <w:t>Le déficit imputé en arrière est limité au montant le plus faible entre</w:t>
      </w:r>
      <w:r>
        <w:t> :</w:t>
      </w:r>
    </w:p>
    <w:p w14:paraId="1A508E0D" w14:textId="7BF1B110" w:rsidR="00621FD5" w:rsidRPr="00621FD5" w:rsidRDefault="00621FD5">
      <w:pPr>
        <w:numPr>
          <w:ilvl w:val="0"/>
          <w:numId w:val="7"/>
        </w:numPr>
        <w:spacing w:after="0" w:line="240" w:lineRule="auto"/>
      </w:pPr>
      <w:r w:rsidRPr="00621FD5">
        <w:t>le déficit de l’exercice</w:t>
      </w:r>
      <w:r>
        <w:t> ;</w:t>
      </w:r>
    </w:p>
    <w:p w14:paraId="1F663E13" w14:textId="053814DD" w:rsidR="00621FD5" w:rsidRPr="00621FD5" w:rsidRDefault="00621FD5">
      <w:pPr>
        <w:numPr>
          <w:ilvl w:val="0"/>
          <w:numId w:val="7"/>
        </w:numPr>
        <w:spacing w:after="0" w:line="240" w:lineRule="auto"/>
      </w:pPr>
      <w:r w:rsidRPr="00621FD5">
        <w:t>le bénéfice éligible de l’exercice précédent</w:t>
      </w:r>
      <w:r>
        <w:t> ;</w:t>
      </w:r>
    </w:p>
    <w:p w14:paraId="30681EF8" w14:textId="375DD3AC" w:rsidR="00621FD5" w:rsidRPr="00621FD5" w:rsidRDefault="00621FD5">
      <w:pPr>
        <w:numPr>
          <w:ilvl w:val="0"/>
          <w:numId w:val="7"/>
        </w:numPr>
        <w:spacing w:after="0" w:line="240" w:lineRule="auto"/>
      </w:pPr>
      <w:r w:rsidRPr="00621FD5">
        <w:rPr>
          <w:b/>
          <w:bCs/>
        </w:rPr>
        <w:t>1 000 000</w:t>
      </w:r>
      <w:r>
        <w:rPr>
          <w:b/>
          <w:bCs/>
        </w:rPr>
        <w:t> €</w:t>
      </w:r>
      <w:r w:rsidRPr="00621FD5">
        <w:t>.</w:t>
      </w:r>
    </w:p>
    <w:p w14:paraId="2578CF2F" w14:textId="6229A89B" w:rsidR="00621FD5" w:rsidRPr="00621FD5" w:rsidRDefault="00621FD5" w:rsidP="00621FD5">
      <w:pPr>
        <w:spacing w:after="0" w:line="240" w:lineRule="auto"/>
      </w:pPr>
      <w:r w:rsidRPr="00621FD5">
        <w:t>Donc</w:t>
      </w:r>
      <w:r>
        <w:t> :</w:t>
      </w:r>
    </w:p>
    <w:p w14:paraId="26B115AB" w14:textId="5E478D5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Déficit reporté en arrière = minimum entre déficit N, bénéfice N−1 éligible et 1 000 000</w:t>
      </w:r>
      <w:r>
        <w:rPr>
          <w:b/>
          <w:bCs/>
        </w:rPr>
        <w:t> €</w:t>
      </w:r>
      <w:r w:rsidRPr="00621FD5">
        <w:t>.</w:t>
      </w:r>
    </w:p>
    <w:p w14:paraId="7299018F" w14:textId="77777777" w:rsidR="00621FD5" w:rsidRPr="00621FD5" w:rsidRDefault="00621FD5" w:rsidP="00621FD5">
      <w:pPr>
        <w:pStyle w:val="Titre1"/>
      </w:pPr>
      <w:r w:rsidRPr="00621FD5">
        <w:t>16. Le bénéfice d’imputation</w:t>
      </w:r>
    </w:p>
    <w:p w14:paraId="72DDACE1" w14:textId="77777777" w:rsidR="00621FD5" w:rsidRPr="00621FD5" w:rsidRDefault="00621FD5" w:rsidP="00621FD5">
      <w:pPr>
        <w:spacing w:after="0" w:line="240" w:lineRule="auto"/>
      </w:pPr>
      <w:r w:rsidRPr="00621FD5">
        <w:t>Le déficit ne peut pas être imputé sur n’importe quelle fraction du bénéfice antérieur.</w:t>
      </w:r>
    </w:p>
    <w:p w14:paraId="3D3E1D2A" w14:textId="77777777" w:rsidR="00621FD5" w:rsidRPr="00621FD5" w:rsidRDefault="00621FD5" w:rsidP="00621FD5">
      <w:pPr>
        <w:spacing w:after="0" w:line="240" w:lineRule="auto"/>
      </w:pPr>
      <w:r w:rsidRPr="00621FD5">
        <w:t xml:space="preserve">Le bénéfice de l’exercice précédent est notamment retenu dans la limite de sa </w:t>
      </w:r>
      <w:r w:rsidRPr="00621FD5">
        <w:rPr>
          <w:b/>
          <w:bCs/>
        </w:rPr>
        <w:t>fraction non distribuée</w:t>
      </w:r>
      <w:r w:rsidRPr="00621FD5">
        <w:t xml:space="preserve"> et après exclusion des éléments que l’article 220 quinquies écarte de la base du carry-back.</w:t>
      </w:r>
    </w:p>
    <w:p w14:paraId="12F19D9E" w14:textId="77777777" w:rsidR="00621FD5" w:rsidRPr="00621FD5" w:rsidRDefault="00621FD5" w:rsidP="00621FD5">
      <w:pPr>
        <w:spacing w:after="0" w:line="240" w:lineRule="auto"/>
      </w:pPr>
      <w:r w:rsidRPr="00621FD5">
        <w:t xml:space="preserve">Pour les exercices de DCG, le référentiel précise que les cas étudiés </w:t>
      </w:r>
      <w:r w:rsidRPr="00621FD5">
        <w:rPr>
          <w:b/>
          <w:bCs/>
        </w:rPr>
        <w:t>n’intègrent pas de bénéfices dont l’impôt a été acquitté au moyen de crédits ou de réductions d’impôt</w:t>
      </w:r>
      <w:r w:rsidRPr="00621FD5">
        <w:t>.</w:t>
      </w:r>
    </w:p>
    <w:p w14:paraId="5A386334" w14:textId="77777777" w:rsidR="00621FD5" w:rsidRPr="00621FD5" w:rsidRDefault="00621FD5" w:rsidP="00621FD5">
      <w:pPr>
        <w:pStyle w:val="Titre1"/>
      </w:pPr>
      <w:r w:rsidRPr="00621FD5">
        <w:t>17. Exemple simple de carry-back</w:t>
      </w:r>
    </w:p>
    <w:p w14:paraId="4042B38F" w14:textId="018EA531" w:rsidR="00621FD5" w:rsidRPr="00621FD5" w:rsidRDefault="00621FD5" w:rsidP="00621FD5">
      <w:pPr>
        <w:spacing w:after="0" w:line="240" w:lineRule="auto"/>
      </w:pPr>
      <w:r w:rsidRPr="00621FD5">
        <w:t>Une société réalise</w:t>
      </w:r>
      <w:r>
        <w:t> :</w:t>
      </w:r>
    </w:p>
    <w:p w14:paraId="59EF3D7B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N−1</w:t>
      </w:r>
    </w:p>
    <w:p w14:paraId="4A166AEE" w14:textId="0E08CA86" w:rsidR="00621FD5" w:rsidRPr="00621FD5" w:rsidRDefault="00621FD5" w:rsidP="00621FD5">
      <w:pPr>
        <w:spacing w:after="0" w:line="240" w:lineRule="auto"/>
      </w:pPr>
      <w:r w:rsidRPr="00621FD5">
        <w:t>Bénéfice éligible</w:t>
      </w:r>
      <w:r>
        <w:t> :</w:t>
      </w:r>
    </w:p>
    <w:p w14:paraId="5910FEBB" w14:textId="59E53769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600 000</w:t>
      </w:r>
      <w:r>
        <w:rPr>
          <w:b/>
          <w:bCs/>
        </w:rPr>
        <w:t> €</w:t>
      </w:r>
    </w:p>
    <w:p w14:paraId="7C0936B4" w14:textId="0ABDFDE4" w:rsidR="00621FD5" w:rsidRPr="00621FD5" w:rsidRDefault="00621FD5" w:rsidP="00621FD5">
      <w:pPr>
        <w:spacing w:after="0" w:line="240" w:lineRule="auto"/>
      </w:pPr>
      <w:r w:rsidRPr="00621FD5">
        <w:t>Supposons qu’il ait été entièrement taxé au taux de 25</w:t>
      </w:r>
      <w:r>
        <w:t> %</w:t>
      </w:r>
      <w:r w:rsidRPr="00621FD5">
        <w:t>.</w:t>
      </w:r>
    </w:p>
    <w:p w14:paraId="08849161" w14:textId="0A977F03" w:rsidR="00621FD5" w:rsidRPr="00621FD5" w:rsidRDefault="00621FD5" w:rsidP="00621FD5">
      <w:pPr>
        <w:spacing w:after="0" w:line="240" w:lineRule="auto"/>
      </w:pPr>
      <w:r w:rsidRPr="00621FD5">
        <w:t>IS correspondant</w:t>
      </w:r>
      <w:r>
        <w:t> :</w:t>
      </w:r>
    </w:p>
    <w:p w14:paraId="60C9DE9F" w14:textId="68BF6DB5" w:rsidR="00621FD5" w:rsidRPr="00621FD5" w:rsidRDefault="00621FD5" w:rsidP="00621FD5">
      <w:pPr>
        <w:spacing w:after="0" w:line="240" w:lineRule="auto"/>
      </w:pPr>
      <w:r w:rsidRPr="00621FD5">
        <w:t>600 000 × 25</w:t>
      </w:r>
      <w:r>
        <w:t> %</w:t>
      </w:r>
    </w:p>
    <w:p w14:paraId="3B6E764B" w14:textId="0A45E539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150 000</w:t>
      </w:r>
      <w:r>
        <w:rPr>
          <w:b/>
          <w:bCs/>
        </w:rPr>
        <w:t> €</w:t>
      </w:r>
    </w:p>
    <w:p w14:paraId="17BCF0BE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N</w:t>
      </w:r>
    </w:p>
    <w:p w14:paraId="466C662A" w14:textId="4B18614D" w:rsidR="00621FD5" w:rsidRPr="00621FD5" w:rsidRDefault="00621FD5" w:rsidP="00621FD5">
      <w:pPr>
        <w:spacing w:after="0" w:line="240" w:lineRule="auto"/>
      </w:pPr>
      <w:r w:rsidRPr="00621FD5">
        <w:t>Déficit fiscal</w:t>
      </w:r>
      <w:r>
        <w:t> :</w:t>
      </w:r>
    </w:p>
    <w:p w14:paraId="47983B7D" w14:textId="1EDFF086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− 400 000</w:t>
      </w:r>
      <w:r>
        <w:rPr>
          <w:b/>
          <w:bCs/>
        </w:rPr>
        <w:t> €</w:t>
      </w:r>
    </w:p>
    <w:p w14:paraId="362F0945" w14:textId="77777777" w:rsidR="00621FD5" w:rsidRPr="00621FD5" w:rsidRDefault="00621FD5" w:rsidP="00621FD5">
      <w:pPr>
        <w:spacing w:after="0" w:line="240" w:lineRule="auto"/>
      </w:pPr>
      <w:r w:rsidRPr="00621FD5">
        <w:t>La société opte pour le report en arrière.</w:t>
      </w:r>
    </w:p>
    <w:p w14:paraId="45837442" w14:textId="66FF5749" w:rsidR="00621FD5" w:rsidRPr="00621FD5" w:rsidRDefault="00621FD5" w:rsidP="00621FD5">
      <w:pPr>
        <w:spacing w:after="0" w:line="240" w:lineRule="auto"/>
      </w:pPr>
      <w:r w:rsidRPr="00621FD5">
        <w:t>Montant imputable</w:t>
      </w:r>
      <w:r>
        <w:t> :</w:t>
      </w:r>
    </w:p>
    <w:p w14:paraId="5F0FD9CC" w14:textId="45B65474" w:rsidR="00621FD5" w:rsidRPr="00621FD5" w:rsidRDefault="00621FD5" w:rsidP="00621FD5">
      <w:pPr>
        <w:spacing w:after="0" w:line="240" w:lineRule="auto"/>
      </w:pPr>
      <w:r w:rsidRPr="00621FD5">
        <w:t>minimum entre</w:t>
      </w:r>
      <w:r>
        <w:t> :</w:t>
      </w:r>
    </w:p>
    <w:p w14:paraId="7E234E6F" w14:textId="79523E4C" w:rsidR="00621FD5" w:rsidRPr="00621FD5" w:rsidRDefault="00621FD5">
      <w:pPr>
        <w:numPr>
          <w:ilvl w:val="0"/>
          <w:numId w:val="8"/>
        </w:numPr>
        <w:spacing w:after="0" w:line="240" w:lineRule="auto"/>
      </w:pPr>
      <w:r w:rsidRPr="00621FD5">
        <w:t>400 000</w:t>
      </w:r>
      <w:r>
        <w:t> € ;</w:t>
      </w:r>
    </w:p>
    <w:p w14:paraId="2B84E4AC" w14:textId="4E20D627" w:rsidR="00621FD5" w:rsidRPr="00621FD5" w:rsidRDefault="00621FD5">
      <w:pPr>
        <w:numPr>
          <w:ilvl w:val="0"/>
          <w:numId w:val="8"/>
        </w:numPr>
        <w:spacing w:after="0" w:line="240" w:lineRule="auto"/>
      </w:pPr>
      <w:r w:rsidRPr="00621FD5">
        <w:t>600 000</w:t>
      </w:r>
      <w:r>
        <w:t> € ;</w:t>
      </w:r>
    </w:p>
    <w:p w14:paraId="24456723" w14:textId="7774299C" w:rsidR="00621FD5" w:rsidRPr="00621FD5" w:rsidRDefault="00621FD5">
      <w:pPr>
        <w:numPr>
          <w:ilvl w:val="0"/>
          <w:numId w:val="8"/>
        </w:numPr>
        <w:spacing w:after="0" w:line="240" w:lineRule="auto"/>
      </w:pPr>
      <w:r w:rsidRPr="00621FD5">
        <w:t>1 000 000</w:t>
      </w:r>
      <w:r>
        <w:t> €</w:t>
      </w:r>
      <w:r w:rsidRPr="00621FD5">
        <w:t>.</w:t>
      </w:r>
    </w:p>
    <w:p w14:paraId="15927C97" w14:textId="7746C467" w:rsidR="00621FD5" w:rsidRPr="00621FD5" w:rsidRDefault="00621FD5" w:rsidP="00621FD5">
      <w:pPr>
        <w:spacing w:after="0" w:line="240" w:lineRule="auto"/>
      </w:pPr>
      <w:r w:rsidRPr="00621FD5">
        <w:t>Soit</w:t>
      </w:r>
      <w:r>
        <w:t> :</w:t>
      </w:r>
    </w:p>
    <w:p w14:paraId="2FC25C49" w14:textId="0132934C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400 000</w:t>
      </w:r>
      <w:r>
        <w:rPr>
          <w:b/>
          <w:bCs/>
        </w:rPr>
        <w:t> €</w:t>
      </w:r>
    </w:p>
    <w:p w14:paraId="4E5B3589" w14:textId="4D2E6868" w:rsidR="00621FD5" w:rsidRPr="00621FD5" w:rsidRDefault="00621FD5" w:rsidP="00621FD5">
      <w:pPr>
        <w:spacing w:after="0" w:line="240" w:lineRule="auto"/>
      </w:pPr>
      <w:r w:rsidRPr="00621FD5">
        <w:t>Créance de carry-back, dans cette situation simplifiée</w:t>
      </w:r>
      <w:r>
        <w:t> :</w:t>
      </w:r>
    </w:p>
    <w:p w14:paraId="1C219A85" w14:textId="5218E131" w:rsidR="00621FD5" w:rsidRPr="00621FD5" w:rsidRDefault="00621FD5" w:rsidP="00621FD5">
      <w:pPr>
        <w:spacing w:after="0" w:line="240" w:lineRule="auto"/>
      </w:pPr>
      <w:r w:rsidRPr="00621FD5">
        <w:t>400 000 × 25</w:t>
      </w:r>
      <w:r>
        <w:t> %</w:t>
      </w:r>
    </w:p>
    <w:p w14:paraId="50319A4F" w14:textId="78299E2D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100 000</w:t>
      </w:r>
      <w:r>
        <w:rPr>
          <w:b/>
          <w:bCs/>
        </w:rPr>
        <w:t> €</w:t>
      </w:r>
    </w:p>
    <w:p w14:paraId="19F9B92B" w14:textId="4FDCE4A6" w:rsidR="00621FD5" w:rsidRPr="00621FD5" w:rsidRDefault="00621FD5" w:rsidP="00621FD5">
      <w:pPr>
        <w:spacing w:after="0" w:line="240" w:lineRule="auto"/>
      </w:pPr>
      <w:r w:rsidRPr="00621FD5">
        <w:t xml:space="preserve">La société détient donc une </w:t>
      </w:r>
      <w:r w:rsidRPr="00621FD5">
        <w:rPr>
          <w:b/>
          <w:bCs/>
        </w:rPr>
        <w:t>créance fiscale de 100 000</w:t>
      </w:r>
      <w:r>
        <w:rPr>
          <w:b/>
          <w:bCs/>
        </w:rPr>
        <w:t> €</w:t>
      </w:r>
      <w:r w:rsidRPr="00621FD5">
        <w:rPr>
          <w:b/>
          <w:bCs/>
        </w:rPr>
        <w:t xml:space="preserve"> sur l’État</w:t>
      </w:r>
      <w:r w:rsidRPr="00621FD5">
        <w:t>.</w:t>
      </w:r>
    </w:p>
    <w:p w14:paraId="1C4172C0" w14:textId="76766F7D" w:rsidR="00621FD5" w:rsidRPr="00621FD5" w:rsidRDefault="00621FD5" w:rsidP="00621FD5">
      <w:pPr>
        <w:pStyle w:val="Titre1"/>
      </w:pPr>
      <w:r w:rsidRPr="00621FD5">
        <w:lastRenderedPageBreak/>
        <w:t>18. Exemple avec plafond de 1 000 000</w:t>
      </w:r>
      <w:r>
        <w:t> €</w:t>
      </w:r>
    </w:p>
    <w:p w14:paraId="15DBF835" w14:textId="217B1CD1" w:rsidR="00621FD5" w:rsidRPr="00621FD5" w:rsidRDefault="00621FD5" w:rsidP="00621FD5">
      <w:pPr>
        <w:spacing w:after="0" w:line="240" w:lineRule="auto"/>
      </w:pPr>
      <w:r w:rsidRPr="00621FD5">
        <w:t>Bénéfice éligible N−1</w:t>
      </w:r>
      <w:r>
        <w:t> :</w:t>
      </w:r>
    </w:p>
    <w:p w14:paraId="32CDD588" w14:textId="6F40B013" w:rsidR="00621FD5" w:rsidRPr="00621FD5" w:rsidRDefault="00621FD5" w:rsidP="00621FD5">
      <w:pPr>
        <w:spacing w:after="0" w:line="240" w:lineRule="auto"/>
      </w:pPr>
      <w:r w:rsidRPr="00621FD5">
        <w:t>1 500 000</w:t>
      </w:r>
      <w:r>
        <w:t> €</w:t>
      </w:r>
      <w:r w:rsidRPr="00621FD5">
        <w:t>.</w:t>
      </w:r>
    </w:p>
    <w:p w14:paraId="1D8598CD" w14:textId="14104F63" w:rsidR="00621FD5" w:rsidRPr="00621FD5" w:rsidRDefault="00621FD5" w:rsidP="00621FD5">
      <w:pPr>
        <w:spacing w:after="0" w:line="240" w:lineRule="auto"/>
      </w:pPr>
      <w:r w:rsidRPr="00621FD5">
        <w:t>Déficit N</w:t>
      </w:r>
      <w:r>
        <w:t> :</w:t>
      </w:r>
    </w:p>
    <w:p w14:paraId="2943B482" w14:textId="316A7488" w:rsidR="00621FD5" w:rsidRPr="00621FD5" w:rsidRDefault="00621FD5" w:rsidP="00621FD5">
      <w:pPr>
        <w:spacing w:after="0" w:line="240" w:lineRule="auto"/>
      </w:pPr>
      <w:r w:rsidRPr="00621FD5">
        <w:t>1 300 000</w:t>
      </w:r>
      <w:r>
        <w:t> €</w:t>
      </w:r>
      <w:r w:rsidRPr="00621FD5">
        <w:t>.</w:t>
      </w:r>
    </w:p>
    <w:p w14:paraId="2570B65F" w14:textId="46F18896" w:rsidR="00621FD5" w:rsidRPr="00621FD5" w:rsidRDefault="00621FD5" w:rsidP="00621FD5">
      <w:pPr>
        <w:spacing w:after="0" w:line="240" w:lineRule="auto"/>
      </w:pPr>
      <w:r w:rsidRPr="00621FD5">
        <w:t>Montant maximal reportable</w:t>
      </w:r>
      <w:r>
        <w:t> :</w:t>
      </w:r>
    </w:p>
    <w:p w14:paraId="70111780" w14:textId="529D02A8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1 000 000</w:t>
      </w:r>
      <w:r>
        <w:rPr>
          <w:b/>
          <w:bCs/>
        </w:rPr>
        <w:t> €</w:t>
      </w:r>
    </w:p>
    <w:p w14:paraId="5ABF8428" w14:textId="2FDDB84C" w:rsidR="00621FD5" w:rsidRPr="00621FD5" w:rsidRDefault="00621FD5" w:rsidP="00621FD5">
      <w:pPr>
        <w:spacing w:after="0" w:line="240" w:lineRule="auto"/>
      </w:pPr>
      <w:r w:rsidRPr="00621FD5">
        <w:t>La fraction de déficit utilisée en carry-back est</w:t>
      </w:r>
      <w:r>
        <w:t> :</w:t>
      </w:r>
    </w:p>
    <w:p w14:paraId="003DD9B6" w14:textId="638BD235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1 000 000</w:t>
      </w:r>
      <w:r>
        <w:rPr>
          <w:b/>
          <w:bCs/>
        </w:rPr>
        <w:t> €</w:t>
      </w:r>
    </w:p>
    <w:p w14:paraId="5FD5D329" w14:textId="182742A0" w:rsidR="00621FD5" w:rsidRPr="00621FD5" w:rsidRDefault="00621FD5" w:rsidP="00621FD5">
      <w:pPr>
        <w:spacing w:after="0" w:line="240" w:lineRule="auto"/>
      </w:pPr>
      <w:r w:rsidRPr="00621FD5">
        <w:t>Le reliquat</w:t>
      </w:r>
      <w:r>
        <w:t> :</w:t>
      </w:r>
    </w:p>
    <w:p w14:paraId="2912C701" w14:textId="77777777" w:rsidR="00621FD5" w:rsidRPr="00621FD5" w:rsidRDefault="00621FD5" w:rsidP="00621FD5">
      <w:pPr>
        <w:spacing w:after="0" w:line="240" w:lineRule="auto"/>
      </w:pPr>
      <w:r w:rsidRPr="00621FD5">
        <w:t>1 300 000 − 1 000 000</w:t>
      </w:r>
    </w:p>
    <w:p w14:paraId="506943EF" w14:textId="1A3B7841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300 000</w:t>
      </w:r>
      <w:r>
        <w:rPr>
          <w:b/>
          <w:bCs/>
        </w:rPr>
        <w:t> €</w:t>
      </w:r>
    </w:p>
    <w:p w14:paraId="7160081B" w14:textId="77777777" w:rsidR="00621FD5" w:rsidRPr="00621FD5" w:rsidRDefault="00621FD5" w:rsidP="00621FD5">
      <w:pPr>
        <w:spacing w:after="0" w:line="240" w:lineRule="auto"/>
      </w:pPr>
      <w:r w:rsidRPr="00621FD5">
        <w:t xml:space="preserve">reste soumis au régime du </w:t>
      </w:r>
      <w:r w:rsidRPr="00621FD5">
        <w:rPr>
          <w:b/>
          <w:bCs/>
        </w:rPr>
        <w:t>report en avant</w:t>
      </w:r>
      <w:r w:rsidRPr="00621FD5">
        <w:t>.</w:t>
      </w:r>
    </w:p>
    <w:p w14:paraId="0C23DD50" w14:textId="77777777" w:rsidR="00621FD5" w:rsidRPr="00621FD5" w:rsidRDefault="00621FD5" w:rsidP="00621FD5">
      <w:pPr>
        <w:spacing w:after="0" w:line="240" w:lineRule="auto"/>
      </w:pPr>
      <w:r w:rsidRPr="00621FD5">
        <w:t>La fraction du déficit effectivement reportée en arrière cesse, en revanche, d’être disponible pour les exercices futurs.</w:t>
      </w:r>
    </w:p>
    <w:p w14:paraId="56EDEFF2" w14:textId="77777777" w:rsidR="00621FD5" w:rsidRPr="00621FD5" w:rsidRDefault="00621FD5" w:rsidP="00621FD5">
      <w:pPr>
        <w:pStyle w:val="Titre1"/>
      </w:pPr>
      <w:r w:rsidRPr="00621FD5">
        <w:t>19. La créance de report en arrière</w:t>
      </w:r>
    </w:p>
    <w:p w14:paraId="011B055D" w14:textId="77777777" w:rsidR="00621FD5" w:rsidRPr="00621FD5" w:rsidRDefault="00621FD5" w:rsidP="00621FD5">
      <w:pPr>
        <w:spacing w:after="0" w:line="240" w:lineRule="auto"/>
      </w:pPr>
      <w:r w:rsidRPr="00621FD5">
        <w:t xml:space="preserve">Le report en arrière fait naître une </w:t>
      </w:r>
      <w:r w:rsidRPr="00621FD5">
        <w:rPr>
          <w:b/>
          <w:bCs/>
        </w:rPr>
        <w:t>créance non imposable sur le Trésor</w:t>
      </w:r>
      <w:r w:rsidRPr="00621FD5">
        <w:t xml:space="preserve"> correspondant à l’excédent d’IS antérieurement versé.</w:t>
      </w:r>
    </w:p>
    <w:p w14:paraId="04A96A39" w14:textId="1DFB9F38" w:rsidR="00621FD5" w:rsidRPr="00621FD5" w:rsidRDefault="00621FD5" w:rsidP="00621FD5">
      <w:pPr>
        <w:spacing w:after="0" w:line="240" w:lineRule="auto"/>
      </w:pPr>
      <w:r w:rsidRPr="00621FD5">
        <w:t>Cette créance peut être</w:t>
      </w:r>
      <w:r>
        <w:t> :</w:t>
      </w:r>
    </w:p>
    <w:p w14:paraId="725CD157" w14:textId="69845EDB" w:rsidR="00621FD5" w:rsidRPr="00621FD5" w:rsidRDefault="00621FD5">
      <w:pPr>
        <w:numPr>
          <w:ilvl w:val="0"/>
          <w:numId w:val="9"/>
        </w:numPr>
        <w:spacing w:after="0" w:line="240" w:lineRule="auto"/>
      </w:pPr>
      <w:r w:rsidRPr="00621FD5">
        <w:t>utilisée pour payer l’IS dû au titre des exercices clos au cours des cinq années suivantes</w:t>
      </w:r>
      <w:r>
        <w:t> ;</w:t>
      </w:r>
    </w:p>
    <w:p w14:paraId="6DD7EAA0" w14:textId="77777777" w:rsidR="00621FD5" w:rsidRPr="00621FD5" w:rsidRDefault="00621FD5">
      <w:pPr>
        <w:numPr>
          <w:ilvl w:val="0"/>
          <w:numId w:val="9"/>
        </w:numPr>
        <w:spacing w:after="0" w:line="240" w:lineRule="auto"/>
      </w:pPr>
      <w:r w:rsidRPr="00621FD5">
        <w:t>puis, pour la fraction inutilisée, être remboursée à l’issue de cette période de cinq ans.</w:t>
      </w:r>
    </w:p>
    <w:p w14:paraId="0F50EBFF" w14:textId="77777777" w:rsidR="00621FD5" w:rsidRPr="00621FD5" w:rsidRDefault="00621FD5" w:rsidP="00621FD5">
      <w:pPr>
        <w:spacing w:after="0" w:line="240" w:lineRule="auto"/>
      </w:pPr>
      <w:r w:rsidRPr="00621FD5">
        <w:t>Des règles de remboursement anticipé existent notamment pour certaines entreprises faisant l’objet de procédures de traitement des difficultés.</w:t>
      </w:r>
    </w:p>
    <w:p w14:paraId="2E7A5075" w14:textId="77777777" w:rsidR="00621FD5" w:rsidRPr="00621FD5" w:rsidRDefault="00621FD5" w:rsidP="00621FD5">
      <w:pPr>
        <w:pStyle w:val="Titre1"/>
      </w:pPr>
      <w:r w:rsidRPr="00621FD5">
        <w:t>20. L’imprimé 2039-SD</w:t>
      </w:r>
    </w:p>
    <w:p w14:paraId="256D6289" w14:textId="0E394013" w:rsidR="00621FD5" w:rsidRPr="00621FD5" w:rsidRDefault="00621FD5" w:rsidP="00621FD5">
      <w:pPr>
        <w:spacing w:after="0" w:line="240" w:lineRule="auto"/>
      </w:pPr>
      <w:r w:rsidRPr="00621FD5">
        <w:t xml:space="preserve">L’option pour le report en arrière est matérialisée par la déclaration </w:t>
      </w:r>
      <w:r w:rsidRPr="00621FD5">
        <w:rPr>
          <w:b/>
          <w:bCs/>
        </w:rPr>
        <w:t xml:space="preserve">2039-SD </w:t>
      </w:r>
      <w:r>
        <w:rPr>
          <w:b/>
          <w:bCs/>
        </w:rPr>
        <w:t>-</w:t>
      </w:r>
      <w:r w:rsidRPr="00621FD5">
        <w:rPr>
          <w:b/>
          <w:bCs/>
        </w:rPr>
        <w:t xml:space="preserve"> Report en arrière des déficits</w:t>
      </w:r>
      <w:r w:rsidRPr="00621FD5">
        <w:t>.</w:t>
      </w:r>
    </w:p>
    <w:p w14:paraId="7069E6ED" w14:textId="77777777" w:rsidR="00621FD5" w:rsidRPr="00621FD5" w:rsidRDefault="00621FD5" w:rsidP="00621FD5">
      <w:pPr>
        <w:spacing w:after="0" w:line="240" w:lineRule="auto"/>
      </w:pPr>
      <w:r w:rsidRPr="00621FD5">
        <w:t>Cet imprimé permet notamment de déterminer la créance résultant du carry-back et doit être déposé selon les modalités fiscales applicables avec le relevé de solde ou la déclaration concernée.</w:t>
      </w:r>
    </w:p>
    <w:p w14:paraId="29CD050A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À connaître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7"/>
        <w:gridCol w:w="4217"/>
      </w:tblGrid>
      <w:tr w:rsidR="00621FD5" w:rsidRPr="00621FD5" w14:paraId="23BB1EFF" w14:textId="77777777" w:rsidTr="00621FD5">
        <w:trPr>
          <w:tblHeader/>
        </w:trPr>
        <w:tc>
          <w:tcPr>
            <w:tcW w:w="0" w:type="auto"/>
            <w:hideMark/>
          </w:tcPr>
          <w:p w14:paraId="39471CB0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Imprimé</w:t>
            </w:r>
          </w:p>
        </w:tc>
        <w:tc>
          <w:tcPr>
            <w:tcW w:w="0" w:type="auto"/>
            <w:hideMark/>
          </w:tcPr>
          <w:p w14:paraId="78244D6C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Utilité</w:t>
            </w:r>
          </w:p>
        </w:tc>
      </w:tr>
      <w:tr w:rsidR="00621FD5" w:rsidRPr="00621FD5" w14:paraId="23737622" w14:textId="77777777" w:rsidTr="00621FD5">
        <w:tc>
          <w:tcPr>
            <w:tcW w:w="0" w:type="auto"/>
            <w:hideMark/>
          </w:tcPr>
          <w:p w14:paraId="5CA0F2BA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2039-SD</w:t>
            </w:r>
          </w:p>
        </w:tc>
        <w:tc>
          <w:tcPr>
            <w:tcW w:w="0" w:type="auto"/>
            <w:hideMark/>
          </w:tcPr>
          <w:p w14:paraId="258CBE76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Calcul de la créance de report en arrière</w:t>
            </w:r>
          </w:p>
        </w:tc>
      </w:tr>
      <w:tr w:rsidR="00621FD5" w:rsidRPr="00621FD5" w14:paraId="3054AAA1" w14:textId="77777777" w:rsidTr="00621FD5">
        <w:tc>
          <w:tcPr>
            <w:tcW w:w="0" w:type="auto"/>
            <w:hideMark/>
          </w:tcPr>
          <w:p w14:paraId="1F87B1D9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2572-SD</w:t>
            </w:r>
          </w:p>
        </w:tc>
        <w:tc>
          <w:tcPr>
            <w:tcW w:w="0" w:type="auto"/>
            <w:hideMark/>
          </w:tcPr>
          <w:p w14:paraId="33BE8DDA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Relevé du solde d’IS</w:t>
            </w:r>
          </w:p>
        </w:tc>
      </w:tr>
      <w:tr w:rsidR="00621FD5" w:rsidRPr="00621FD5" w14:paraId="3381D543" w14:textId="77777777" w:rsidTr="00621FD5">
        <w:tc>
          <w:tcPr>
            <w:tcW w:w="0" w:type="auto"/>
            <w:hideMark/>
          </w:tcPr>
          <w:p w14:paraId="3B22B270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2058-B-SD</w:t>
            </w:r>
          </w:p>
        </w:tc>
        <w:tc>
          <w:tcPr>
            <w:tcW w:w="0" w:type="auto"/>
            <w:hideMark/>
          </w:tcPr>
          <w:p w14:paraId="3D244542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Suivi notamment des déficits dans la liasse fiscale</w:t>
            </w:r>
          </w:p>
        </w:tc>
      </w:tr>
    </w:tbl>
    <w:p w14:paraId="16DF2E7A" w14:textId="77777777" w:rsidR="00621FD5" w:rsidRPr="00621FD5" w:rsidRDefault="00621FD5" w:rsidP="00621FD5">
      <w:pPr>
        <w:spacing w:after="0" w:line="240" w:lineRule="auto"/>
      </w:pPr>
      <w:r w:rsidRPr="00621FD5">
        <w:t xml:space="preserve">Le référentiel cite expressément l’imprimé fiscal relatif au </w:t>
      </w:r>
      <w:r w:rsidRPr="00621FD5">
        <w:rPr>
          <w:b/>
          <w:bCs/>
        </w:rPr>
        <w:t>report en arrière des déficits</w:t>
      </w:r>
      <w:r w:rsidRPr="00621FD5">
        <w:t>.</w:t>
      </w:r>
    </w:p>
    <w:p w14:paraId="0B06CE92" w14:textId="29C645A7" w:rsidR="00621FD5" w:rsidRPr="00621FD5" w:rsidRDefault="00621FD5" w:rsidP="00621FD5">
      <w:pPr>
        <w:pStyle w:val="Titre1"/>
      </w:pPr>
      <w:r w:rsidRPr="00621FD5">
        <w:t>21. Report en avant ou report en arrière</w:t>
      </w:r>
      <w:r>
        <w:t>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27"/>
        <w:gridCol w:w="4560"/>
      </w:tblGrid>
      <w:tr w:rsidR="00621FD5" w:rsidRPr="00621FD5" w14:paraId="55D26272" w14:textId="77777777" w:rsidTr="00621FD5">
        <w:trPr>
          <w:tblHeader/>
        </w:trPr>
        <w:tc>
          <w:tcPr>
            <w:tcW w:w="0" w:type="auto"/>
            <w:hideMark/>
          </w:tcPr>
          <w:p w14:paraId="1F2F7F1F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Report en avant</w:t>
            </w:r>
          </w:p>
        </w:tc>
        <w:tc>
          <w:tcPr>
            <w:tcW w:w="0" w:type="auto"/>
            <w:hideMark/>
          </w:tcPr>
          <w:p w14:paraId="7C2C980F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Report en arrière</w:t>
            </w:r>
          </w:p>
        </w:tc>
      </w:tr>
      <w:tr w:rsidR="00621FD5" w:rsidRPr="00621FD5" w14:paraId="3E0C607B" w14:textId="77777777" w:rsidTr="00621FD5">
        <w:tc>
          <w:tcPr>
            <w:tcW w:w="0" w:type="auto"/>
            <w:hideMark/>
          </w:tcPr>
          <w:p w14:paraId="031797F1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Régime de droit commun</w:t>
            </w:r>
          </w:p>
        </w:tc>
        <w:tc>
          <w:tcPr>
            <w:tcW w:w="0" w:type="auto"/>
            <w:hideMark/>
          </w:tcPr>
          <w:p w14:paraId="3B2CBAF0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Sur option</w:t>
            </w:r>
          </w:p>
        </w:tc>
      </w:tr>
      <w:tr w:rsidR="00621FD5" w:rsidRPr="00621FD5" w14:paraId="7ADBF86C" w14:textId="77777777" w:rsidTr="00621FD5">
        <w:tc>
          <w:tcPr>
            <w:tcW w:w="0" w:type="auto"/>
            <w:hideMark/>
          </w:tcPr>
          <w:p w14:paraId="7BDE309D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Porte sur les bénéfices futurs</w:t>
            </w:r>
          </w:p>
        </w:tc>
        <w:tc>
          <w:tcPr>
            <w:tcW w:w="0" w:type="auto"/>
            <w:hideMark/>
          </w:tcPr>
          <w:p w14:paraId="15FBE063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Porte sur le bénéfice de l’exercice précédent</w:t>
            </w:r>
          </w:p>
        </w:tc>
      </w:tr>
      <w:tr w:rsidR="00621FD5" w:rsidRPr="00621FD5" w14:paraId="52A07B1A" w14:textId="77777777" w:rsidTr="00621FD5">
        <w:tc>
          <w:tcPr>
            <w:tcW w:w="0" w:type="auto"/>
            <w:hideMark/>
          </w:tcPr>
          <w:p w14:paraId="63D64BDB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Sans limitation de durée</w:t>
            </w:r>
          </w:p>
        </w:tc>
        <w:tc>
          <w:tcPr>
            <w:tcW w:w="0" w:type="auto"/>
            <w:hideMark/>
          </w:tcPr>
          <w:p w14:paraId="2F28FDE1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Un seul exercice antérieur</w:t>
            </w:r>
          </w:p>
        </w:tc>
      </w:tr>
      <w:tr w:rsidR="00621FD5" w:rsidRPr="00621FD5" w14:paraId="622571E9" w14:textId="77777777" w:rsidTr="00621FD5">
        <w:tc>
          <w:tcPr>
            <w:tcW w:w="0" w:type="auto"/>
            <w:hideMark/>
          </w:tcPr>
          <w:p w14:paraId="719F7088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Imputation annuelle plafonnée</w:t>
            </w:r>
          </w:p>
        </w:tc>
        <w:tc>
          <w:tcPr>
            <w:tcW w:w="0" w:type="auto"/>
            <w:hideMark/>
          </w:tcPr>
          <w:p w14:paraId="0CACF451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Déficit imputé plafonné à 1 M€ et au bénéfice éligible</w:t>
            </w:r>
          </w:p>
        </w:tc>
      </w:tr>
      <w:tr w:rsidR="00621FD5" w:rsidRPr="00621FD5" w14:paraId="1D8C81C8" w14:textId="77777777" w:rsidTr="00621FD5">
        <w:tc>
          <w:tcPr>
            <w:tcW w:w="0" w:type="auto"/>
            <w:hideMark/>
          </w:tcPr>
          <w:p w14:paraId="518FD11C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Réduit l’IS futur</w:t>
            </w:r>
          </w:p>
        </w:tc>
        <w:tc>
          <w:tcPr>
            <w:tcW w:w="0" w:type="auto"/>
            <w:hideMark/>
          </w:tcPr>
          <w:p w14:paraId="1555F45E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Fait naître une créance sur l’État</w:t>
            </w:r>
          </w:p>
        </w:tc>
      </w:tr>
      <w:tr w:rsidR="00621FD5" w:rsidRPr="00621FD5" w14:paraId="71A0A644" w14:textId="77777777" w:rsidTr="00621FD5">
        <w:tc>
          <w:tcPr>
            <w:tcW w:w="0" w:type="auto"/>
            <w:hideMark/>
          </w:tcPr>
          <w:p w14:paraId="325BA202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Pas de créance immédiate</w:t>
            </w:r>
          </w:p>
        </w:tc>
        <w:tc>
          <w:tcPr>
            <w:tcW w:w="0" w:type="auto"/>
            <w:hideMark/>
          </w:tcPr>
          <w:p w14:paraId="00630417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Peut améliorer la situation financière de l’entreprise</w:t>
            </w:r>
          </w:p>
        </w:tc>
      </w:tr>
    </w:tbl>
    <w:p w14:paraId="3B177C96" w14:textId="3CF41A1A" w:rsidR="00621FD5" w:rsidRPr="00621FD5" w:rsidRDefault="00621FD5" w:rsidP="00621FD5">
      <w:pPr>
        <w:pStyle w:val="Titre1"/>
      </w:pPr>
      <w:r w:rsidRPr="00621FD5">
        <w:t>22. Comment choisir</w:t>
      </w:r>
      <w:r>
        <w:t> ?</w:t>
      </w:r>
    </w:p>
    <w:p w14:paraId="0F134E5A" w14:textId="02ED7F12" w:rsidR="00621FD5" w:rsidRPr="00621FD5" w:rsidRDefault="00621FD5" w:rsidP="00621FD5">
      <w:pPr>
        <w:spacing w:after="0" w:line="240" w:lineRule="auto"/>
      </w:pPr>
      <w:r w:rsidRPr="00621FD5">
        <w:t>Le choix dépend notamment</w:t>
      </w:r>
      <w:r>
        <w:t> :</w:t>
      </w:r>
    </w:p>
    <w:p w14:paraId="72B18D96" w14:textId="7768DC37" w:rsidR="00621FD5" w:rsidRPr="00621FD5" w:rsidRDefault="00621FD5">
      <w:pPr>
        <w:numPr>
          <w:ilvl w:val="0"/>
          <w:numId w:val="10"/>
        </w:numPr>
        <w:spacing w:after="0" w:line="240" w:lineRule="auto"/>
      </w:pPr>
      <w:r w:rsidRPr="00621FD5">
        <w:t>de l’existence d’un bénéfice éligible en N−1</w:t>
      </w:r>
      <w:r>
        <w:t> ;</w:t>
      </w:r>
    </w:p>
    <w:p w14:paraId="2091AADB" w14:textId="6575E4C9" w:rsidR="00621FD5" w:rsidRPr="00621FD5" w:rsidRDefault="00621FD5">
      <w:pPr>
        <w:numPr>
          <w:ilvl w:val="0"/>
          <w:numId w:val="10"/>
        </w:numPr>
        <w:spacing w:after="0" w:line="240" w:lineRule="auto"/>
      </w:pPr>
      <w:r w:rsidRPr="00621FD5">
        <w:lastRenderedPageBreak/>
        <w:t>de l’IS effectivement acquitté sur ce bénéfice</w:t>
      </w:r>
      <w:r>
        <w:t> ;</w:t>
      </w:r>
    </w:p>
    <w:p w14:paraId="0F5454AD" w14:textId="2E3DCEE4" w:rsidR="00621FD5" w:rsidRPr="00621FD5" w:rsidRDefault="00621FD5">
      <w:pPr>
        <w:numPr>
          <w:ilvl w:val="0"/>
          <w:numId w:val="10"/>
        </w:numPr>
        <w:spacing w:after="0" w:line="240" w:lineRule="auto"/>
      </w:pPr>
      <w:r w:rsidRPr="00621FD5">
        <w:t>des perspectives de retour à la rentabilité</w:t>
      </w:r>
      <w:r>
        <w:t> ;</w:t>
      </w:r>
    </w:p>
    <w:p w14:paraId="31411E68" w14:textId="14DA818A" w:rsidR="00621FD5" w:rsidRPr="00621FD5" w:rsidRDefault="00621FD5">
      <w:pPr>
        <w:numPr>
          <w:ilvl w:val="0"/>
          <w:numId w:val="10"/>
        </w:numPr>
        <w:spacing w:after="0" w:line="240" w:lineRule="auto"/>
      </w:pPr>
      <w:r w:rsidRPr="00621FD5">
        <w:t>du montant des déficits</w:t>
      </w:r>
      <w:r>
        <w:t> ;</w:t>
      </w:r>
    </w:p>
    <w:p w14:paraId="2A38400B" w14:textId="5E760A4D" w:rsidR="00621FD5" w:rsidRPr="00621FD5" w:rsidRDefault="00621FD5">
      <w:pPr>
        <w:numPr>
          <w:ilvl w:val="0"/>
          <w:numId w:val="10"/>
        </w:numPr>
        <w:spacing w:after="0" w:line="240" w:lineRule="auto"/>
      </w:pPr>
      <w:r w:rsidRPr="00621FD5">
        <w:t>des besoins de trésorerie</w:t>
      </w:r>
      <w:r>
        <w:t> ;</w:t>
      </w:r>
    </w:p>
    <w:p w14:paraId="4AFDABAE" w14:textId="77777777" w:rsidR="00621FD5" w:rsidRPr="00621FD5" w:rsidRDefault="00621FD5">
      <w:pPr>
        <w:numPr>
          <w:ilvl w:val="0"/>
          <w:numId w:val="10"/>
        </w:numPr>
        <w:spacing w:after="0" w:line="240" w:lineRule="auto"/>
      </w:pPr>
      <w:r w:rsidRPr="00621FD5">
        <w:t>de l’intérêt d’obtenir une créance fiscale.</w:t>
      </w:r>
    </w:p>
    <w:p w14:paraId="00B00935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Situation 1</w:t>
      </w:r>
    </w:p>
    <w:p w14:paraId="7C5DE54E" w14:textId="77777777" w:rsidR="00621FD5" w:rsidRPr="00621FD5" w:rsidRDefault="00621FD5" w:rsidP="00621FD5">
      <w:pPr>
        <w:spacing w:after="0" w:line="240" w:lineRule="auto"/>
      </w:pPr>
      <w:r w:rsidRPr="00621FD5">
        <w:t>Entreprise bénéficiaire en N−1, fortement déficitaire en N et retour aux bénéfices incertain.</w:t>
      </w:r>
    </w:p>
    <w:p w14:paraId="3932E43D" w14:textId="77777777" w:rsidR="00621FD5" w:rsidRPr="00621FD5" w:rsidRDefault="00621FD5" w:rsidP="00621FD5">
      <w:pPr>
        <w:spacing w:after="0" w:line="240" w:lineRule="auto"/>
      </w:pPr>
      <w:r w:rsidRPr="00621FD5">
        <w:t>→ le carry-back peut présenter un intérêt en faisant naître immédiatement une créance fiscale.</w:t>
      </w:r>
    </w:p>
    <w:p w14:paraId="706AC3C3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Situation 2</w:t>
      </w:r>
    </w:p>
    <w:p w14:paraId="4AE4F43E" w14:textId="77777777" w:rsidR="00621FD5" w:rsidRPr="00621FD5" w:rsidRDefault="00621FD5" w:rsidP="00621FD5">
      <w:pPr>
        <w:spacing w:after="0" w:line="240" w:lineRule="auto"/>
      </w:pPr>
      <w:r w:rsidRPr="00621FD5">
        <w:t>Entreprise déficitaire en N mais anticipant des bénéfices élevés dès N+1.</w:t>
      </w:r>
    </w:p>
    <w:p w14:paraId="4C7AD7A6" w14:textId="77777777" w:rsidR="00621FD5" w:rsidRPr="00621FD5" w:rsidRDefault="00621FD5" w:rsidP="00621FD5">
      <w:pPr>
        <w:spacing w:after="0" w:line="240" w:lineRule="auto"/>
      </w:pPr>
      <w:r w:rsidRPr="00621FD5">
        <w:t>→ le report en avant peut permettre de réduire rapidement l’IS futur.</w:t>
      </w:r>
    </w:p>
    <w:p w14:paraId="1FAFCF14" w14:textId="1A870CD7" w:rsidR="00621FD5" w:rsidRPr="00621FD5" w:rsidRDefault="00621FD5" w:rsidP="00621FD5">
      <w:pPr>
        <w:spacing w:after="0" w:line="240" w:lineRule="auto"/>
      </w:pPr>
      <w:r w:rsidRPr="00621FD5">
        <w:t>Il ne faut donc pas répondre</w:t>
      </w:r>
      <w:r>
        <w:t> :</w:t>
      </w:r>
    </w:p>
    <w:p w14:paraId="36A7E897" w14:textId="06295BC0" w:rsidR="00621FD5" w:rsidRPr="00621FD5" w:rsidRDefault="00621FD5" w:rsidP="00621FD5">
      <w:pPr>
        <w:spacing w:after="0" w:line="240" w:lineRule="auto"/>
      </w:pPr>
      <w:r>
        <w:rPr>
          <w:b/>
          <w:bCs/>
        </w:rPr>
        <w:t>« </w:t>
      </w:r>
      <w:r w:rsidRPr="00621FD5">
        <w:rPr>
          <w:b/>
          <w:bCs/>
        </w:rPr>
        <w:t>le carry-back est toujours préférable</w:t>
      </w:r>
      <w:r>
        <w:rPr>
          <w:b/>
          <w:bCs/>
        </w:rPr>
        <w:t> »</w:t>
      </w:r>
    </w:p>
    <w:p w14:paraId="6292B6C7" w14:textId="77777777" w:rsidR="00621FD5" w:rsidRPr="00621FD5" w:rsidRDefault="00621FD5" w:rsidP="00621FD5">
      <w:pPr>
        <w:spacing w:after="0" w:line="240" w:lineRule="auto"/>
      </w:pPr>
      <w:r w:rsidRPr="00621FD5">
        <w:t>ou</w:t>
      </w:r>
    </w:p>
    <w:p w14:paraId="317AECE6" w14:textId="625FA649" w:rsidR="00621FD5" w:rsidRPr="00621FD5" w:rsidRDefault="00621FD5" w:rsidP="00621FD5">
      <w:pPr>
        <w:spacing w:after="0" w:line="240" w:lineRule="auto"/>
      </w:pPr>
      <w:r>
        <w:rPr>
          <w:b/>
          <w:bCs/>
        </w:rPr>
        <w:t>« </w:t>
      </w:r>
      <w:r w:rsidRPr="00621FD5">
        <w:rPr>
          <w:b/>
          <w:bCs/>
        </w:rPr>
        <w:t>le report en avant est toujours préférable</w:t>
      </w:r>
      <w:r>
        <w:rPr>
          <w:b/>
          <w:bCs/>
        </w:rPr>
        <w:t> »</w:t>
      </w:r>
      <w:r w:rsidRPr="00621FD5">
        <w:t>.</w:t>
      </w:r>
    </w:p>
    <w:p w14:paraId="53DF1004" w14:textId="77777777" w:rsidR="00621FD5" w:rsidRPr="00621FD5" w:rsidRDefault="00621FD5" w:rsidP="00621FD5">
      <w:pPr>
        <w:spacing w:after="0" w:line="240" w:lineRule="auto"/>
      </w:pPr>
      <w:r w:rsidRPr="00621FD5">
        <w:t>Il faut comparer les conséquences dans la situation donnée.</w:t>
      </w:r>
    </w:p>
    <w:p w14:paraId="2F7648D7" w14:textId="71544D86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PARTIE 3 </w:t>
      </w:r>
      <w:r>
        <w:rPr>
          <w:b/>
          <w:bCs/>
        </w:rPr>
        <w:t>-</w:t>
      </w:r>
      <w:r w:rsidRPr="00621FD5">
        <w:rPr>
          <w:b/>
          <w:bCs/>
        </w:rPr>
        <w:t xml:space="preserve"> CHOISIR ENTRE IR ET IS</w:t>
      </w:r>
    </w:p>
    <w:p w14:paraId="67D51C59" w14:textId="77777777" w:rsidR="00621FD5" w:rsidRPr="00621FD5" w:rsidRDefault="00621FD5" w:rsidP="00621FD5">
      <w:pPr>
        <w:pStyle w:val="Titre1"/>
      </w:pPr>
      <w:r w:rsidRPr="00621FD5">
        <w:t>23. Le choix fiscal porte sur l’ensemble entreprise + dirigeant</w:t>
      </w:r>
    </w:p>
    <w:p w14:paraId="75AD5DAB" w14:textId="77777777" w:rsidR="00621FD5" w:rsidRPr="00621FD5" w:rsidRDefault="00621FD5" w:rsidP="00621FD5">
      <w:pPr>
        <w:spacing w:after="0" w:line="240" w:lineRule="auto"/>
      </w:pPr>
      <w:r w:rsidRPr="00621FD5">
        <w:t>Comparer l’IR et l’IS uniquement à partir des taux d’imposition de l’entreprise conduit à une analyse incomplète.</w:t>
      </w:r>
    </w:p>
    <w:p w14:paraId="16EF5313" w14:textId="23BED3D5" w:rsidR="00621FD5" w:rsidRPr="00621FD5" w:rsidRDefault="00621FD5" w:rsidP="00621FD5">
      <w:pPr>
        <w:spacing w:after="0" w:line="240" w:lineRule="auto"/>
      </w:pPr>
      <w:r w:rsidRPr="00621FD5">
        <w:t>Il faut étudier</w:t>
      </w:r>
      <w:r>
        <w:t> :</w:t>
      </w:r>
    </w:p>
    <w:p w14:paraId="0DF2695B" w14:textId="77777777" w:rsidR="00621FD5" w:rsidRDefault="00621FD5" w:rsidP="00621FD5">
      <w:pPr>
        <w:spacing w:after="0" w:line="240" w:lineRule="auto"/>
      </w:pPr>
      <w:r w:rsidRPr="00621FD5">
        <w:rPr>
          <w:b/>
          <w:bCs/>
        </w:rPr>
        <w:t>impôt supporté par l’entreprise</w:t>
      </w:r>
    </w:p>
    <w:p w14:paraId="1F611C28" w14:textId="77777777" w:rsidR="00621FD5" w:rsidRDefault="00621FD5" w:rsidP="00621FD5">
      <w:pPr>
        <w:spacing w:after="0" w:line="240" w:lineRule="auto"/>
      </w:pPr>
      <w:r w:rsidRPr="00621FD5">
        <w:rPr>
          <w:b/>
          <w:bCs/>
        </w:rPr>
        <w:t>impôt personnel du dirigeant</w:t>
      </w:r>
    </w:p>
    <w:p w14:paraId="74AF7089" w14:textId="77777777" w:rsidR="00621FD5" w:rsidRDefault="00621FD5" w:rsidP="00621FD5">
      <w:pPr>
        <w:spacing w:after="0" w:line="240" w:lineRule="auto"/>
      </w:pPr>
      <w:r w:rsidRPr="00621FD5">
        <w:rPr>
          <w:b/>
          <w:bCs/>
        </w:rPr>
        <w:t>modalités de perception du revenu</w:t>
      </w:r>
    </w:p>
    <w:p w14:paraId="235AA2E5" w14:textId="77777777" w:rsidR="00621FD5" w:rsidRDefault="00621FD5" w:rsidP="00621FD5">
      <w:pPr>
        <w:spacing w:after="0" w:line="240" w:lineRule="auto"/>
      </w:pPr>
      <w:r w:rsidRPr="00621FD5">
        <w:rPr>
          <w:b/>
          <w:bCs/>
        </w:rPr>
        <w:t>traitement du déficit</w:t>
      </w:r>
    </w:p>
    <w:p w14:paraId="14421D10" w14:textId="097D34AE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capacité à conserver les bénéfices dans l’entreprise</w:t>
      </w:r>
    </w:p>
    <w:p w14:paraId="4761B698" w14:textId="77777777" w:rsidR="00621FD5" w:rsidRPr="00621FD5" w:rsidRDefault="00621FD5" w:rsidP="00621FD5">
      <w:pPr>
        <w:spacing w:after="0" w:line="240" w:lineRule="auto"/>
      </w:pPr>
      <w:r w:rsidRPr="00621FD5">
        <w:t xml:space="preserve">Le référentiel demande précisément d’identifier les effets du régime d’imposition sur </w:t>
      </w:r>
      <w:r w:rsidRPr="00621FD5">
        <w:rPr>
          <w:b/>
          <w:bCs/>
        </w:rPr>
        <w:t>l’entité économique et les personnes physiques liées</w:t>
      </w:r>
      <w:r w:rsidRPr="00621FD5">
        <w:t>.</w:t>
      </w:r>
    </w:p>
    <w:p w14:paraId="0AA6BF83" w14:textId="77777777" w:rsidR="00621FD5" w:rsidRPr="00621FD5" w:rsidRDefault="00621FD5" w:rsidP="00621FD5">
      <w:pPr>
        <w:pStyle w:val="Titre1"/>
      </w:pPr>
      <w:r w:rsidRPr="00621FD5">
        <w:t>24. Fonctionnement général à l’IR</w:t>
      </w:r>
    </w:p>
    <w:p w14:paraId="3A0DB359" w14:textId="7EC436ED" w:rsidR="00621FD5" w:rsidRPr="00621FD5" w:rsidRDefault="00621FD5" w:rsidP="00621FD5">
      <w:pPr>
        <w:spacing w:after="0" w:line="240" w:lineRule="auto"/>
      </w:pPr>
      <w:r w:rsidRPr="00621FD5">
        <w:t>Dans une entreprise relevant de l’IR</w:t>
      </w:r>
      <w:r>
        <w:t> :</w:t>
      </w:r>
    </w:p>
    <w:p w14:paraId="3AA61DFF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Résultat fiscal professionnel</w:t>
      </w:r>
    </w:p>
    <w:p w14:paraId="11D9901D" w14:textId="77777777" w:rsidR="00621FD5" w:rsidRPr="00621FD5" w:rsidRDefault="00621FD5" w:rsidP="00621FD5">
      <w:pPr>
        <w:spacing w:after="0" w:line="240" w:lineRule="auto"/>
      </w:pPr>
      <w:r w:rsidRPr="00621FD5">
        <w:t>↓</w:t>
      </w:r>
    </w:p>
    <w:p w14:paraId="627A5F28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imposition chez l’entrepreneur ou les associés</w:t>
      </w:r>
    </w:p>
    <w:p w14:paraId="0BA16B55" w14:textId="77777777" w:rsidR="00621FD5" w:rsidRPr="00621FD5" w:rsidRDefault="00621FD5" w:rsidP="00621FD5">
      <w:pPr>
        <w:spacing w:after="0" w:line="240" w:lineRule="auto"/>
      </w:pPr>
      <w:r w:rsidRPr="00621FD5">
        <w:t xml:space="preserve">Le bénéfice est intégré à leur revenu personnel </w:t>
      </w:r>
      <w:r w:rsidRPr="00621FD5">
        <w:rPr>
          <w:b/>
          <w:bCs/>
        </w:rPr>
        <w:t>même s’il n’a pas été matériellement prélevé ou distribué</w:t>
      </w:r>
      <w:r w:rsidRPr="00621FD5">
        <w:t>, selon les règles applicables au régime considéré.</w:t>
      </w:r>
    </w:p>
    <w:p w14:paraId="4A9F61A3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Conséquence</w:t>
      </w:r>
    </w:p>
    <w:p w14:paraId="5F71882C" w14:textId="77777777" w:rsidR="00621FD5" w:rsidRPr="00621FD5" w:rsidRDefault="00621FD5" w:rsidP="00621FD5">
      <w:pPr>
        <w:spacing w:after="0" w:line="240" w:lineRule="auto"/>
      </w:pPr>
      <w:r w:rsidRPr="00621FD5">
        <w:t>Laisser le bénéfice dans l’entreprise afin de financer un investissement n’évite pas son imposition personnelle.</w:t>
      </w:r>
    </w:p>
    <w:p w14:paraId="2181F7A6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En cas de déficit professionnel</w:t>
      </w:r>
    </w:p>
    <w:p w14:paraId="120651DB" w14:textId="77777777" w:rsidR="00621FD5" w:rsidRPr="00621FD5" w:rsidRDefault="00621FD5" w:rsidP="00621FD5">
      <w:pPr>
        <w:spacing w:after="0" w:line="240" w:lineRule="auto"/>
      </w:pPr>
      <w:r w:rsidRPr="00621FD5">
        <w:t>Le déficit BIC peut, sous les conditions étudiées précédemment, réduire le revenu global du foyer.</w:t>
      </w:r>
    </w:p>
    <w:p w14:paraId="177EFB07" w14:textId="77777777" w:rsidR="00621FD5" w:rsidRPr="00621FD5" w:rsidRDefault="00621FD5" w:rsidP="00621FD5">
      <w:pPr>
        <w:pStyle w:val="Titre1"/>
      </w:pPr>
      <w:r w:rsidRPr="00621FD5">
        <w:t>25. Fonctionnement général à l’IS</w:t>
      </w:r>
    </w:p>
    <w:p w14:paraId="7D71056B" w14:textId="5DA43110" w:rsidR="00621FD5" w:rsidRPr="00621FD5" w:rsidRDefault="00621FD5" w:rsidP="00621FD5">
      <w:pPr>
        <w:spacing w:after="0" w:line="240" w:lineRule="auto"/>
      </w:pPr>
      <w:r w:rsidRPr="00621FD5">
        <w:t>Dans une société soumise à l’IS</w:t>
      </w:r>
      <w:r>
        <w:t> :</w:t>
      </w:r>
    </w:p>
    <w:p w14:paraId="73E9DDD1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Résultat fiscal</w:t>
      </w:r>
    </w:p>
    <w:p w14:paraId="6DEF962E" w14:textId="77777777" w:rsidR="00621FD5" w:rsidRPr="00621FD5" w:rsidRDefault="00621FD5" w:rsidP="00621FD5">
      <w:pPr>
        <w:spacing w:after="0" w:line="240" w:lineRule="auto"/>
      </w:pPr>
      <w:r w:rsidRPr="00621FD5">
        <w:t>↓</w:t>
      </w:r>
    </w:p>
    <w:p w14:paraId="1B615B46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IS payé par la société</w:t>
      </w:r>
    </w:p>
    <w:p w14:paraId="00F749F3" w14:textId="77777777" w:rsidR="00621FD5" w:rsidRPr="00621FD5" w:rsidRDefault="00621FD5" w:rsidP="00621FD5">
      <w:pPr>
        <w:spacing w:after="0" w:line="240" w:lineRule="auto"/>
      </w:pPr>
      <w:r w:rsidRPr="00621FD5">
        <w:t>↓</w:t>
      </w:r>
    </w:p>
    <w:p w14:paraId="29DCA7A0" w14:textId="01DEC04C" w:rsidR="00621FD5" w:rsidRPr="00621FD5" w:rsidRDefault="00621FD5" w:rsidP="00621FD5">
      <w:pPr>
        <w:spacing w:after="0" w:line="240" w:lineRule="auto"/>
      </w:pPr>
      <w:r w:rsidRPr="00621FD5">
        <w:t>le bénéfice après IS peut</w:t>
      </w:r>
      <w:r>
        <w:t> :</w:t>
      </w:r>
    </w:p>
    <w:p w14:paraId="11176F62" w14:textId="5C13DCD5" w:rsidR="00621FD5" w:rsidRPr="00621FD5" w:rsidRDefault="00621FD5">
      <w:pPr>
        <w:numPr>
          <w:ilvl w:val="0"/>
          <w:numId w:val="11"/>
        </w:numPr>
        <w:spacing w:after="0" w:line="240" w:lineRule="auto"/>
      </w:pPr>
      <w:r w:rsidRPr="00621FD5">
        <w:t>rester dans l’entreprise</w:t>
      </w:r>
      <w:r>
        <w:t> ;</w:t>
      </w:r>
    </w:p>
    <w:p w14:paraId="4B18C1CE" w14:textId="77777777" w:rsidR="00621FD5" w:rsidRPr="00621FD5" w:rsidRDefault="00621FD5">
      <w:pPr>
        <w:numPr>
          <w:ilvl w:val="0"/>
          <w:numId w:val="11"/>
        </w:numPr>
        <w:spacing w:after="0" w:line="240" w:lineRule="auto"/>
      </w:pPr>
      <w:r w:rsidRPr="00621FD5">
        <w:t>ou être distribué.</w:t>
      </w:r>
    </w:p>
    <w:p w14:paraId="0FCFCAB4" w14:textId="77777777" w:rsidR="00621FD5" w:rsidRPr="00621FD5" w:rsidRDefault="00621FD5" w:rsidP="00621FD5">
      <w:pPr>
        <w:spacing w:after="0" w:line="240" w:lineRule="auto"/>
      </w:pPr>
      <w:r w:rsidRPr="00621FD5">
        <w:lastRenderedPageBreak/>
        <w:t xml:space="preserve">Le dirigeant peut parallèlement percevoir une </w:t>
      </w:r>
      <w:r w:rsidRPr="00621FD5">
        <w:rPr>
          <w:b/>
          <w:bCs/>
        </w:rPr>
        <w:t>rémunération</w:t>
      </w:r>
      <w:r w:rsidRPr="00621FD5">
        <w:t>, qui constitue normalement une charge déductible pour la société lorsqu’elle correspond à un travail effectif et n’est pas excessive.</w:t>
      </w:r>
    </w:p>
    <w:p w14:paraId="31A00281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Conséquence</w:t>
      </w:r>
    </w:p>
    <w:p w14:paraId="628CE1A8" w14:textId="33D3622A" w:rsidR="00621FD5" w:rsidRPr="00621FD5" w:rsidRDefault="00621FD5" w:rsidP="00621FD5">
      <w:pPr>
        <w:spacing w:after="0" w:line="240" w:lineRule="auto"/>
      </w:pPr>
      <w:r w:rsidRPr="00621FD5">
        <w:t>L’IS permet de dissocier davantage</w:t>
      </w:r>
      <w:r>
        <w:t> :</w:t>
      </w:r>
    </w:p>
    <w:p w14:paraId="51B9DF38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résultat de l’entreprise</w:t>
      </w:r>
    </w:p>
    <w:p w14:paraId="62B5447A" w14:textId="77777777" w:rsidR="00621FD5" w:rsidRPr="00621FD5" w:rsidRDefault="00621FD5" w:rsidP="00621FD5">
      <w:pPr>
        <w:spacing w:after="0" w:line="240" w:lineRule="auto"/>
      </w:pPr>
      <w:r w:rsidRPr="00621FD5">
        <w:t>et</w:t>
      </w:r>
    </w:p>
    <w:p w14:paraId="5F10F40E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revenu effectivement perçu par le dirigeant</w:t>
      </w:r>
      <w:r w:rsidRPr="00621FD5">
        <w:t>.</w:t>
      </w:r>
    </w:p>
    <w:p w14:paraId="286FA0F8" w14:textId="77777777" w:rsidR="00621FD5" w:rsidRPr="00621FD5" w:rsidRDefault="00621FD5" w:rsidP="00621FD5">
      <w:pPr>
        <w:pStyle w:val="Titre1"/>
      </w:pPr>
      <w:r w:rsidRPr="00621FD5">
        <w:t>26. Tableau de comparaison IR / IS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51"/>
        <w:gridCol w:w="4424"/>
        <w:gridCol w:w="3781"/>
      </w:tblGrid>
      <w:tr w:rsidR="00621FD5" w:rsidRPr="00621FD5" w14:paraId="0D789CC9" w14:textId="77777777" w:rsidTr="00621FD5">
        <w:trPr>
          <w:tblHeader/>
        </w:trPr>
        <w:tc>
          <w:tcPr>
            <w:tcW w:w="0" w:type="auto"/>
            <w:hideMark/>
          </w:tcPr>
          <w:p w14:paraId="5D7F0270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Critère</w:t>
            </w:r>
          </w:p>
        </w:tc>
        <w:tc>
          <w:tcPr>
            <w:tcW w:w="0" w:type="auto"/>
            <w:hideMark/>
          </w:tcPr>
          <w:p w14:paraId="6C8D734D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IR</w:t>
            </w:r>
          </w:p>
        </w:tc>
        <w:tc>
          <w:tcPr>
            <w:tcW w:w="0" w:type="auto"/>
            <w:hideMark/>
          </w:tcPr>
          <w:p w14:paraId="098D5167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IS</w:t>
            </w:r>
          </w:p>
        </w:tc>
      </w:tr>
      <w:tr w:rsidR="00621FD5" w:rsidRPr="00621FD5" w14:paraId="7CD79F1E" w14:textId="77777777" w:rsidTr="00621FD5">
        <w:tc>
          <w:tcPr>
            <w:tcW w:w="0" w:type="auto"/>
            <w:hideMark/>
          </w:tcPr>
          <w:p w14:paraId="67237F9E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Personne imposée sur le bénéfice</w:t>
            </w:r>
          </w:p>
        </w:tc>
        <w:tc>
          <w:tcPr>
            <w:tcW w:w="0" w:type="auto"/>
            <w:hideMark/>
          </w:tcPr>
          <w:p w14:paraId="57E3BDDE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Entrepreneur / associés</w:t>
            </w:r>
          </w:p>
        </w:tc>
        <w:tc>
          <w:tcPr>
            <w:tcW w:w="0" w:type="auto"/>
            <w:hideMark/>
          </w:tcPr>
          <w:p w14:paraId="56F7D5F3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Société</w:t>
            </w:r>
          </w:p>
        </w:tc>
      </w:tr>
      <w:tr w:rsidR="00621FD5" w:rsidRPr="00621FD5" w14:paraId="1CDD9453" w14:textId="77777777" w:rsidTr="00621FD5">
        <w:tc>
          <w:tcPr>
            <w:tcW w:w="0" w:type="auto"/>
            <w:hideMark/>
          </w:tcPr>
          <w:p w14:paraId="77004BEA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Bénéfice conservé dans l’entreprise</w:t>
            </w:r>
          </w:p>
        </w:tc>
        <w:tc>
          <w:tcPr>
            <w:tcW w:w="0" w:type="auto"/>
            <w:hideMark/>
          </w:tcPr>
          <w:p w14:paraId="616D4053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Reste imposable chez l’entrepreneur ou les associés</w:t>
            </w:r>
          </w:p>
        </w:tc>
        <w:tc>
          <w:tcPr>
            <w:tcW w:w="0" w:type="auto"/>
            <w:hideMark/>
          </w:tcPr>
          <w:p w14:paraId="374994C8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Supporte l’IS mais pas immédiatement une imposition personnelle au titre d’un dividende</w:t>
            </w:r>
          </w:p>
        </w:tc>
      </w:tr>
      <w:tr w:rsidR="00621FD5" w:rsidRPr="00621FD5" w14:paraId="0FF0DFAF" w14:textId="77777777" w:rsidTr="00621FD5">
        <w:tc>
          <w:tcPr>
            <w:tcW w:w="0" w:type="auto"/>
            <w:hideMark/>
          </w:tcPr>
          <w:p w14:paraId="7B8FFB8E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Rémunération de l’entrepreneur individuel</w:t>
            </w:r>
          </w:p>
        </w:tc>
        <w:tc>
          <w:tcPr>
            <w:tcW w:w="0" w:type="auto"/>
            <w:hideMark/>
          </w:tcPr>
          <w:p w14:paraId="5DB27AC2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Non déductible</w:t>
            </w:r>
          </w:p>
        </w:tc>
        <w:tc>
          <w:tcPr>
            <w:tcW w:w="0" w:type="auto"/>
            <w:hideMark/>
          </w:tcPr>
          <w:p w14:paraId="231C4E34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Dans une structure à l’IS, rémunération du dirigeant déductible sous conditions</w:t>
            </w:r>
          </w:p>
        </w:tc>
      </w:tr>
      <w:tr w:rsidR="00621FD5" w:rsidRPr="00621FD5" w14:paraId="7D028A3B" w14:textId="77777777" w:rsidTr="00621FD5">
        <w:tc>
          <w:tcPr>
            <w:tcW w:w="0" w:type="auto"/>
            <w:hideMark/>
          </w:tcPr>
          <w:p w14:paraId="26C1F84B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Dividende</w:t>
            </w:r>
          </w:p>
        </w:tc>
        <w:tc>
          <w:tcPr>
            <w:tcW w:w="0" w:type="auto"/>
            <w:hideMark/>
          </w:tcPr>
          <w:p w14:paraId="7A5F262A" w14:textId="3855861F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Notion normalement non pertinente pour l’EI</w:t>
            </w:r>
            <w:r w:rsidRPr="00621FD5">
              <w:rPr>
                <w:rFonts w:ascii="Calibri" w:hAnsi="Calibri" w:cs="Calibri"/>
                <w:sz w:val="20"/>
              </w:rPr>
              <w:t> ;</w:t>
            </w:r>
            <w:r w:rsidRPr="00621FD5">
              <w:rPr>
                <w:rFonts w:ascii="Calibri" w:hAnsi="Calibri" w:cs="Calibri"/>
                <w:sz w:val="20"/>
              </w:rPr>
              <w:t xml:space="preserve"> répartition du résultat déjà imposé dans les sociétés de personnes</w:t>
            </w:r>
          </w:p>
        </w:tc>
        <w:tc>
          <w:tcPr>
            <w:tcW w:w="0" w:type="auto"/>
            <w:hideMark/>
          </w:tcPr>
          <w:p w14:paraId="2F48200E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Distribution après IS</w:t>
            </w:r>
          </w:p>
        </w:tc>
      </w:tr>
      <w:tr w:rsidR="00621FD5" w:rsidRPr="00621FD5" w14:paraId="2056DA2B" w14:textId="77777777" w:rsidTr="00621FD5">
        <w:tc>
          <w:tcPr>
            <w:tcW w:w="0" w:type="auto"/>
            <w:hideMark/>
          </w:tcPr>
          <w:p w14:paraId="657DEEC5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Déficit BIC professionnel</w:t>
            </w:r>
          </w:p>
        </w:tc>
        <w:tc>
          <w:tcPr>
            <w:tcW w:w="0" w:type="auto"/>
            <w:hideMark/>
          </w:tcPr>
          <w:p w14:paraId="2B3DE6CA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Peut réduire le revenu global</w:t>
            </w:r>
          </w:p>
        </w:tc>
        <w:tc>
          <w:tcPr>
            <w:tcW w:w="0" w:type="auto"/>
            <w:hideMark/>
          </w:tcPr>
          <w:p w14:paraId="00CBAA74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Reste dans la société</w:t>
            </w:r>
          </w:p>
        </w:tc>
      </w:tr>
      <w:tr w:rsidR="00621FD5" w:rsidRPr="00621FD5" w14:paraId="0B51718B" w14:textId="77777777" w:rsidTr="00621FD5">
        <w:tc>
          <w:tcPr>
            <w:tcW w:w="0" w:type="auto"/>
            <w:hideMark/>
          </w:tcPr>
          <w:p w14:paraId="3EFC55AD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Report du déficit</w:t>
            </w:r>
          </w:p>
        </w:tc>
        <w:tc>
          <w:tcPr>
            <w:tcW w:w="0" w:type="auto"/>
            <w:hideMark/>
          </w:tcPr>
          <w:p w14:paraId="716F99B6" w14:textId="263C9A9C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Régime IR</w:t>
            </w:r>
            <w:r w:rsidRPr="00621FD5">
              <w:rPr>
                <w:rFonts w:ascii="Calibri" w:hAnsi="Calibri" w:cs="Calibri"/>
                <w:sz w:val="20"/>
              </w:rPr>
              <w:t> :</w:t>
            </w:r>
            <w:r w:rsidRPr="00621FD5">
              <w:rPr>
                <w:rFonts w:ascii="Calibri" w:hAnsi="Calibri" w:cs="Calibri"/>
                <w:sz w:val="20"/>
              </w:rPr>
              <w:t xml:space="preserve"> règles du revenu global</w:t>
            </w:r>
          </w:p>
        </w:tc>
        <w:tc>
          <w:tcPr>
            <w:tcW w:w="0" w:type="auto"/>
            <w:hideMark/>
          </w:tcPr>
          <w:p w14:paraId="6168C4C4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Report en avant ou carry-back</w:t>
            </w:r>
          </w:p>
        </w:tc>
      </w:tr>
      <w:tr w:rsidR="00621FD5" w:rsidRPr="00621FD5" w14:paraId="5D403BD1" w14:textId="77777777" w:rsidTr="00621FD5">
        <w:tc>
          <w:tcPr>
            <w:tcW w:w="0" w:type="auto"/>
            <w:hideMark/>
          </w:tcPr>
          <w:p w14:paraId="4E7D88E8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Intérêt potentiel</w:t>
            </w:r>
          </w:p>
        </w:tc>
        <w:tc>
          <w:tcPr>
            <w:tcW w:w="0" w:type="auto"/>
            <w:hideMark/>
          </w:tcPr>
          <w:p w14:paraId="40FA1AF3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Déficits imputables, foyer faiblement imposé, bénéfices destinés à être consommés</w:t>
            </w:r>
          </w:p>
        </w:tc>
        <w:tc>
          <w:tcPr>
            <w:tcW w:w="0" w:type="auto"/>
            <w:hideMark/>
          </w:tcPr>
          <w:p w14:paraId="55E8C0FB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Capitalisation des bénéfices, pilotage de la rémunération, bénéfices élevés</w:t>
            </w:r>
          </w:p>
        </w:tc>
      </w:tr>
      <w:tr w:rsidR="00621FD5" w:rsidRPr="00621FD5" w14:paraId="33DA7C37" w14:textId="77777777" w:rsidTr="00621FD5">
        <w:tc>
          <w:tcPr>
            <w:tcW w:w="0" w:type="auto"/>
            <w:hideMark/>
          </w:tcPr>
          <w:p w14:paraId="0443AA94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Analyse nécessaire</w:t>
            </w:r>
          </w:p>
        </w:tc>
        <w:tc>
          <w:tcPr>
            <w:tcW w:w="0" w:type="auto"/>
            <w:hideMark/>
          </w:tcPr>
          <w:p w14:paraId="32F3A797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Foyer fiscal</w:t>
            </w:r>
          </w:p>
        </w:tc>
        <w:tc>
          <w:tcPr>
            <w:tcW w:w="0" w:type="auto"/>
            <w:hideMark/>
          </w:tcPr>
          <w:p w14:paraId="48710BB2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Société + dirigeant</w:t>
            </w:r>
          </w:p>
        </w:tc>
      </w:tr>
    </w:tbl>
    <w:p w14:paraId="5FDC0792" w14:textId="77777777" w:rsidR="00621FD5" w:rsidRPr="00621FD5" w:rsidRDefault="00621FD5" w:rsidP="00621FD5">
      <w:pPr>
        <w:pStyle w:val="Titre1"/>
      </w:pPr>
      <w:r w:rsidRPr="00621FD5">
        <w:t>27. Aucun régime n’est systématiquement le meilleur</w:t>
      </w:r>
    </w:p>
    <w:p w14:paraId="171B51B8" w14:textId="7F57E457" w:rsidR="00621FD5" w:rsidRPr="00621FD5" w:rsidRDefault="00621FD5" w:rsidP="00621FD5">
      <w:pPr>
        <w:spacing w:after="0" w:line="240" w:lineRule="auto"/>
      </w:pPr>
      <w:r w:rsidRPr="00621FD5">
        <w:t>Le choix doit notamment prendre en compte</w:t>
      </w:r>
      <w:r>
        <w:t> :</w:t>
      </w:r>
    </w:p>
    <w:p w14:paraId="0E1AC5FB" w14:textId="5FDBF84A" w:rsidR="00621FD5" w:rsidRPr="00621FD5" w:rsidRDefault="00621FD5">
      <w:pPr>
        <w:numPr>
          <w:ilvl w:val="0"/>
          <w:numId w:val="12"/>
        </w:numPr>
        <w:spacing w:after="0" w:line="240" w:lineRule="auto"/>
      </w:pPr>
      <w:r w:rsidRPr="00621FD5">
        <w:t>le bénéfice prévisionnel</w:t>
      </w:r>
      <w:r>
        <w:t> ;</w:t>
      </w:r>
    </w:p>
    <w:p w14:paraId="3429E243" w14:textId="35E3295E" w:rsidR="00621FD5" w:rsidRPr="00621FD5" w:rsidRDefault="00621FD5">
      <w:pPr>
        <w:numPr>
          <w:ilvl w:val="0"/>
          <w:numId w:val="12"/>
        </w:numPr>
        <w:spacing w:after="0" w:line="240" w:lineRule="auto"/>
      </w:pPr>
      <w:r w:rsidRPr="00621FD5">
        <w:t>les déficits éventuels des premières années</w:t>
      </w:r>
      <w:r>
        <w:t> ;</w:t>
      </w:r>
    </w:p>
    <w:p w14:paraId="45D9E108" w14:textId="0C3E804E" w:rsidR="00621FD5" w:rsidRPr="00621FD5" w:rsidRDefault="00621FD5">
      <w:pPr>
        <w:numPr>
          <w:ilvl w:val="0"/>
          <w:numId w:val="12"/>
        </w:numPr>
        <w:spacing w:after="0" w:line="240" w:lineRule="auto"/>
      </w:pPr>
      <w:r w:rsidRPr="00621FD5">
        <w:t>le taux marginal d’imposition du foyer</w:t>
      </w:r>
      <w:r>
        <w:t> ;</w:t>
      </w:r>
    </w:p>
    <w:p w14:paraId="529ACEB1" w14:textId="5440C93E" w:rsidR="00621FD5" w:rsidRPr="00621FD5" w:rsidRDefault="00621FD5">
      <w:pPr>
        <w:numPr>
          <w:ilvl w:val="0"/>
          <w:numId w:val="12"/>
        </w:numPr>
        <w:spacing w:after="0" w:line="240" w:lineRule="auto"/>
      </w:pPr>
      <w:r w:rsidRPr="00621FD5">
        <w:t>les autres revenus du foyer</w:t>
      </w:r>
      <w:r>
        <w:t> ;</w:t>
      </w:r>
    </w:p>
    <w:p w14:paraId="17F82D87" w14:textId="2CEECFE6" w:rsidR="00621FD5" w:rsidRPr="00621FD5" w:rsidRDefault="00621FD5">
      <w:pPr>
        <w:numPr>
          <w:ilvl w:val="0"/>
          <w:numId w:val="12"/>
        </w:numPr>
        <w:spacing w:after="0" w:line="240" w:lineRule="auto"/>
      </w:pPr>
      <w:r w:rsidRPr="00621FD5">
        <w:t>les besoins personnels du dirigeant</w:t>
      </w:r>
      <w:r>
        <w:t> ;</w:t>
      </w:r>
    </w:p>
    <w:p w14:paraId="26F743A0" w14:textId="07ABD39E" w:rsidR="00621FD5" w:rsidRPr="00621FD5" w:rsidRDefault="00621FD5">
      <w:pPr>
        <w:numPr>
          <w:ilvl w:val="0"/>
          <w:numId w:val="12"/>
        </w:numPr>
        <w:spacing w:after="0" w:line="240" w:lineRule="auto"/>
      </w:pPr>
      <w:r w:rsidRPr="00621FD5">
        <w:t>les sommes qui doivent rester dans l’entreprise</w:t>
      </w:r>
      <w:r>
        <w:t> ;</w:t>
      </w:r>
    </w:p>
    <w:p w14:paraId="76EA11B6" w14:textId="2D4077EF" w:rsidR="00621FD5" w:rsidRPr="00621FD5" w:rsidRDefault="00621FD5">
      <w:pPr>
        <w:numPr>
          <w:ilvl w:val="0"/>
          <w:numId w:val="12"/>
        </w:numPr>
        <w:spacing w:after="0" w:line="240" w:lineRule="auto"/>
      </w:pPr>
      <w:r w:rsidRPr="00621FD5">
        <w:t>les investissements prévus</w:t>
      </w:r>
      <w:r>
        <w:t> ;</w:t>
      </w:r>
    </w:p>
    <w:p w14:paraId="0CB662FD" w14:textId="1B57F5A7" w:rsidR="00621FD5" w:rsidRPr="00621FD5" w:rsidRDefault="00621FD5">
      <w:pPr>
        <w:numPr>
          <w:ilvl w:val="0"/>
          <w:numId w:val="12"/>
        </w:numPr>
        <w:spacing w:after="0" w:line="240" w:lineRule="auto"/>
      </w:pPr>
      <w:r w:rsidRPr="00621FD5">
        <w:t>la possibilité juridique d’opter</w:t>
      </w:r>
      <w:r>
        <w:t> ;</w:t>
      </w:r>
    </w:p>
    <w:p w14:paraId="4C003EBA" w14:textId="43F47062" w:rsidR="00621FD5" w:rsidRPr="00621FD5" w:rsidRDefault="00621FD5">
      <w:pPr>
        <w:numPr>
          <w:ilvl w:val="0"/>
          <w:numId w:val="12"/>
        </w:numPr>
        <w:spacing w:after="0" w:line="240" w:lineRule="auto"/>
      </w:pPr>
      <w:r w:rsidRPr="00621FD5">
        <w:t>la durée et les conséquences de l’option</w:t>
      </w:r>
      <w:r>
        <w:t> ;</w:t>
      </w:r>
    </w:p>
    <w:p w14:paraId="407355F7" w14:textId="77777777" w:rsidR="00621FD5" w:rsidRPr="00621FD5" w:rsidRDefault="00621FD5">
      <w:pPr>
        <w:numPr>
          <w:ilvl w:val="0"/>
          <w:numId w:val="12"/>
        </w:numPr>
        <w:spacing w:after="0" w:line="240" w:lineRule="auto"/>
      </w:pPr>
      <w:r w:rsidRPr="00621FD5">
        <w:t>les conséquences sociales du mode de rémunération.</w:t>
      </w:r>
    </w:p>
    <w:p w14:paraId="23B5A9E4" w14:textId="496D410E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Réflexe</w:t>
      </w:r>
      <w:r>
        <w:rPr>
          <w:b/>
          <w:bCs/>
        </w:rPr>
        <w:t> :</w:t>
      </w:r>
      <w:r w:rsidRPr="00621FD5">
        <w:t xml:space="preserve"> raisonner sur plusieurs exercices et non uniquement sur l’impôt de l’année N.</w:t>
      </w:r>
    </w:p>
    <w:p w14:paraId="0B435C69" w14:textId="07FB4275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PARTIE 4 </w:t>
      </w:r>
      <w:r>
        <w:rPr>
          <w:b/>
          <w:bCs/>
        </w:rPr>
        <w:t>-</w:t>
      </w:r>
      <w:r w:rsidRPr="00621FD5">
        <w:rPr>
          <w:b/>
          <w:bCs/>
        </w:rPr>
        <w:t xml:space="preserve"> LES REVENUS DU DIRIGEANT</w:t>
      </w:r>
    </w:p>
    <w:p w14:paraId="323CCDAF" w14:textId="77777777" w:rsidR="00621FD5" w:rsidRPr="00621FD5" w:rsidRDefault="00621FD5" w:rsidP="00621FD5">
      <w:pPr>
        <w:pStyle w:val="Titre1"/>
      </w:pPr>
      <w:r w:rsidRPr="00621FD5">
        <w:t>28. La rémunération du dirigeant dans une société à l’IS</w:t>
      </w:r>
    </w:p>
    <w:p w14:paraId="61AB8C7D" w14:textId="74697E9F" w:rsidR="00621FD5" w:rsidRPr="00621FD5" w:rsidRDefault="00621FD5" w:rsidP="00621FD5">
      <w:pPr>
        <w:spacing w:after="0" w:line="240" w:lineRule="auto"/>
      </w:pPr>
      <w:r w:rsidRPr="00621FD5">
        <w:t>Pour la société, la rémunération du dirigeant est déductible lorsqu’elle</w:t>
      </w:r>
      <w:r>
        <w:t> :</w:t>
      </w:r>
    </w:p>
    <w:p w14:paraId="0D39700E" w14:textId="696174A1" w:rsidR="00621FD5" w:rsidRPr="00621FD5" w:rsidRDefault="00621FD5">
      <w:pPr>
        <w:numPr>
          <w:ilvl w:val="0"/>
          <w:numId w:val="13"/>
        </w:numPr>
        <w:spacing w:after="0" w:line="240" w:lineRule="auto"/>
      </w:pPr>
      <w:r w:rsidRPr="00621FD5">
        <w:t>correspond à un travail effectif</w:t>
      </w:r>
      <w:r>
        <w:t> ;</w:t>
      </w:r>
    </w:p>
    <w:p w14:paraId="6F8C77FD" w14:textId="77777777" w:rsidR="00621FD5" w:rsidRPr="00621FD5" w:rsidRDefault="00621FD5">
      <w:pPr>
        <w:numPr>
          <w:ilvl w:val="0"/>
          <w:numId w:val="13"/>
        </w:numPr>
        <w:spacing w:after="0" w:line="240" w:lineRule="auto"/>
      </w:pPr>
      <w:r w:rsidRPr="00621FD5">
        <w:t>n’est pas excessive au regard du service rendu.</w:t>
      </w:r>
    </w:p>
    <w:p w14:paraId="7AE419DF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Effet au niveau de la société</w:t>
      </w:r>
    </w:p>
    <w:p w14:paraId="1BC16EAF" w14:textId="3A9320E8" w:rsidR="00621FD5" w:rsidRPr="00621FD5" w:rsidRDefault="00621FD5" w:rsidP="00621FD5">
      <w:pPr>
        <w:spacing w:after="0" w:line="240" w:lineRule="auto"/>
      </w:pPr>
      <w:r w:rsidRPr="00621FD5">
        <w:t>Rémunération déductible</w:t>
      </w:r>
      <w:r>
        <w:t> :</w:t>
      </w:r>
    </w:p>
    <w:p w14:paraId="66BFEDFD" w14:textId="349AC259" w:rsidR="00621FD5" w:rsidRPr="00621FD5" w:rsidRDefault="00621FD5" w:rsidP="00621FD5">
      <w:pPr>
        <w:spacing w:after="0" w:line="240" w:lineRule="auto"/>
      </w:pPr>
      <w:r w:rsidRPr="00621FD5">
        <w:t>→ baisse du résultat fiscal</w:t>
      </w:r>
      <w:r>
        <w:t> ;</w:t>
      </w:r>
    </w:p>
    <w:p w14:paraId="6C19E883" w14:textId="77777777" w:rsidR="00621FD5" w:rsidRPr="00621FD5" w:rsidRDefault="00621FD5" w:rsidP="00621FD5">
      <w:pPr>
        <w:spacing w:after="0" w:line="240" w:lineRule="auto"/>
      </w:pPr>
      <w:r w:rsidRPr="00621FD5">
        <w:t>→ baisse de l’IS.</w:t>
      </w:r>
    </w:p>
    <w:p w14:paraId="38F9CF1E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Effet au niveau du dirigeant</w:t>
      </w:r>
    </w:p>
    <w:p w14:paraId="628B9088" w14:textId="0A3ACE53" w:rsidR="00621FD5" w:rsidRPr="00621FD5" w:rsidRDefault="00621FD5" w:rsidP="00621FD5">
      <w:pPr>
        <w:spacing w:after="0" w:line="240" w:lineRule="auto"/>
      </w:pPr>
      <w:r w:rsidRPr="00621FD5">
        <w:t>La rémunération est imposée personnellement selon le régime applicable au dirigeant</w:t>
      </w:r>
      <w:r>
        <w:t> :</w:t>
      </w:r>
    </w:p>
    <w:p w14:paraId="1F349B0F" w14:textId="20FDA7FB" w:rsidR="00621FD5" w:rsidRPr="00621FD5" w:rsidRDefault="00621FD5">
      <w:pPr>
        <w:numPr>
          <w:ilvl w:val="0"/>
          <w:numId w:val="14"/>
        </w:numPr>
        <w:spacing w:after="0" w:line="240" w:lineRule="auto"/>
      </w:pPr>
      <w:r w:rsidRPr="00621FD5">
        <w:rPr>
          <w:b/>
          <w:bCs/>
        </w:rPr>
        <w:t>traitements et salaires</w:t>
      </w:r>
      <w:r w:rsidRPr="00621FD5">
        <w:t xml:space="preserve"> pour de nombreux dirigeants assimilés fiscalement à des salariés</w:t>
      </w:r>
      <w:r>
        <w:t> ;</w:t>
      </w:r>
    </w:p>
    <w:p w14:paraId="402D4645" w14:textId="77777777" w:rsidR="00621FD5" w:rsidRPr="00621FD5" w:rsidRDefault="00621FD5">
      <w:pPr>
        <w:numPr>
          <w:ilvl w:val="0"/>
          <w:numId w:val="14"/>
        </w:numPr>
        <w:spacing w:after="0" w:line="240" w:lineRule="auto"/>
      </w:pPr>
      <w:r w:rsidRPr="00621FD5">
        <w:lastRenderedPageBreak/>
        <w:t xml:space="preserve">régime de </w:t>
      </w:r>
      <w:r w:rsidRPr="00621FD5">
        <w:rPr>
          <w:b/>
          <w:bCs/>
        </w:rPr>
        <w:t>l’article 62 du CGI</w:t>
      </w:r>
      <w:r w:rsidRPr="00621FD5">
        <w:t xml:space="preserve"> notamment pour le gérant majoritaire de SARL, avec des règles de détermination proches de celles des traitements et salaires.</w:t>
      </w:r>
    </w:p>
    <w:p w14:paraId="23EDAB45" w14:textId="77777777" w:rsidR="00621FD5" w:rsidRPr="00621FD5" w:rsidRDefault="00621FD5" w:rsidP="00621FD5">
      <w:pPr>
        <w:pStyle w:val="Titre1"/>
      </w:pPr>
      <w:r w:rsidRPr="00621FD5">
        <w:t>29. Le dividende</w:t>
      </w:r>
    </w:p>
    <w:p w14:paraId="6FD0469D" w14:textId="77777777" w:rsidR="00621FD5" w:rsidRPr="00621FD5" w:rsidRDefault="00621FD5" w:rsidP="00621FD5">
      <w:pPr>
        <w:spacing w:after="0" w:line="240" w:lineRule="auto"/>
      </w:pPr>
      <w:r w:rsidRPr="00621FD5">
        <w:t>Le dividende est une distribution de bénéfices.</w:t>
      </w:r>
    </w:p>
    <w:p w14:paraId="2431D8FE" w14:textId="51DD111E" w:rsidR="00621FD5" w:rsidRPr="00621FD5" w:rsidRDefault="00621FD5" w:rsidP="00621FD5">
      <w:pPr>
        <w:spacing w:after="0" w:line="240" w:lineRule="auto"/>
      </w:pPr>
      <w:r w:rsidRPr="00621FD5">
        <w:t>Pour la société</w:t>
      </w:r>
      <w:r>
        <w:t> :</w:t>
      </w:r>
    </w:p>
    <w:p w14:paraId="275E47BD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le dividende n’est pas une charge</w:t>
      </w:r>
    </w:p>
    <w:p w14:paraId="66F2F1BA" w14:textId="77777777" w:rsidR="00621FD5" w:rsidRPr="00621FD5" w:rsidRDefault="00621FD5" w:rsidP="00621FD5">
      <w:pPr>
        <w:spacing w:after="0" w:line="240" w:lineRule="auto"/>
      </w:pPr>
      <w:r w:rsidRPr="00621FD5">
        <w:t>Il est versé à partir d’un résultat ayant déjà supporté l’IS.</w:t>
      </w:r>
    </w:p>
    <w:p w14:paraId="11306522" w14:textId="77777777" w:rsidR="00621FD5" w:rsidRPr="00621FD5" w:rsidRDefault="00621FD5" w:rsidP="00621FD5">
      <w:pPr>
        <w:spacing w:after="0" w:line="240" w:lineRule="auto"/>
      </w:pPr>
      <w:r w:rsidRPr="00621FD5">
        <w:t>Il ne diminue donc pas le résultat fiscal de la société.</w:t>
      </w:r>
    </w:p>
    <w:p w14:paraId="08A486CC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Schéma</w:t>
      </w:r>
    </w:p>
    <w:p w14:paraId="2AD3F17D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Résultat avant IS</w:t>
      </w:r>
    </w:p>
    <w:p w14:paraId="1FE416CA" w14:textId="77777777" w:rsidR="00621FD5" w:rsidRPr="00621FD5" w:rsidRDefault="00621FD5" w:rsidP="00621FD5">
      <w:pPr>
        <w:spacing w:after="0" w:line="240" w:lineRule="auto"/>
      </w:pPr>
      <w:r w:rsidRPr="00621FD5">
        <w:t>↓</w:t>
      </w:r>
    </w:p>
    <w:p w14:paraId="0C4AF6B6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IS</w:t>
      </w:r>
    </w:p>
    <w:p w14:paraId="32E767DA" w14:textId="77777777" w:rsidR="00621FD5" w:rsidRPr="00621FD5" w:rsidRDefault="00621FD5" w:rsidP="00621FD5">
      <w:pPr>
        <w:spacing w:after="0" w:line="240" w:lineRule="auto"/>
      </w:pPr>
      <w:r w:rsidRPr="00621FD5">
        <w:t>↓</w:t>
      </w:r>
    </w:p>
    <w:p w14:paraId="7287F7D3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bénéfice distribuable</w:t>
      </w:r>
    </w:p>
    <w:p w14:paraId="653B4D7D" w14:textId="77777777" w:rsidR="00621FD5" w:rsidRPr="00621FD5" w:rsidRDefault="00621FD5" w:rsidP="00621FD5">
      <w:pPr>
        <w:spacing w:after="0" w:line="240" w:lineRule="auto"/>
      </w:pPr>
      <w:r w:rsidRPr="00621FD5">
        <w:t>↓</w:t>
      </w:r>
    </w:p>
    <w:p w14:paraId="2F18ADB8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dividendes</w:t>
      </w:r>
    </w:p>
    <w:p w14:paraId="60CD489A" w14:textId="77777777" w:rsidR="00621FD5" w:rsidRPr="00621FD5" w:rsidRDefault="00621FD5" w:rsidP="00621FD5">
      <w:pPr>
        <w:spacing w:after="0" w:line="240" w:lineRule="auto"/>
      </w:pPr>
      <w:r w:rsidRPr="00621FD5">
        <w:t>↓</w:t>
      </w:r>
    </w:p>
    <w:p w14:paraId="3E673734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imposition personnelle de l’associé</w:t>
      </w:r>
    </w:p>
    <w:p w14:paraId="18BD9804" w14:textId="77777777" w:rsidR="00621FD5" w:rsidRPr="00621FD5" w:rsidRDefault="00621FD5" w:rsidP="00621FD5">
      <w:pPr>
        <w:pStyle w:val="Titre1"/>
      </w:pPr>
      <w:r w:rsidRPr="00621FD5">
        <w:t>30. Imposition des dividendes en 2026</w:t>
      </w:r>
    </w:p>
    <w:p w14:paraId="3C7D87ED" w14:textId="25CDFF93" w:rsidR="00621FD5" w:rsidRPr="00621FD5" w:rsidRDefault="00621FD5" w:rsidP="00621FD5">
      <w:pPr>
        <w:spacing w:after="0" w:line="240" w:lineRule="auto"/>
      </w:pPr>
      <w:r w:rsidRPr="00621FD5">
        <w:t xml:space="preserve">Pour un particulier fiscalement domicilié en France, les dividendes entrant dans le régime de droit commun sont soumis par défaut à une imposition forfaitaire dont la composante d’IR reste fixée à </w:t>
      </w:r>
      <w:r w:rsidRPr="00621FD5">
        <w:rPr>
          <w:b/>
          <w:bCs/>
        </w:rPr>
        <w:t>12,8</w:t>
      </w:r>
      <w:r>
        <w:rPr>
          <w:b/>
          <w:bCs/>
        </w:rPr>
        <w:t> %</w:t>
      </w:r>
      <w:r w:rsidRPr="00621FD5">
        <w:t>.</w:t>
      </w:r>
    </w:p>
    <w:p w14:paraId="36D46AF6" w14:textId="4ABA008D" w:rsidR="00621FD5" w:rsidRPr="00621FD5" w:rsidRDefault="00621FD5" w:rsidP="00621FD5">
      <w:pPr>
        <w:spacing w:after="0" w:line="240" w:lineRule="auto"/>
      </w:pPr>
      <w:r w:rsidRPr="00621FD5">
        <w:t xml:space="preserve">Depuis le 1er janvier 2026, les prélèvements sociaux applicables à la plupart de ces produits sont portés à </w:t>
      </w:r>
      <w:r w:rsidRPr="00621FD5">
        <w:rPr>
          <w:b/>
          <w:bCs/>
        </w:rPr>
        <w:t>18,6</w:t>
      </w:r>
      <w:r>
        <w:rPr>
          <w:b/>
          <w:bCs/>
        </w:rPr>
        <w:t> %</w:t>
      </w:r>
      <w:r w:rsidRPr="00621FD5">
        <w:t xml:space="preserve">, soit une imposition forfaitaire globale de </w:t>
      </w:r>
      <w:r w:rsidRPr="00621FD5">
        <w:rPr>
          <w:b/>
          <w:bCs/>
        </w:rPr>
        <w:t>31,4</w:t>
      </w:r>
      <w:r>
        <w:rPr>
          <w:b/>
          <w:bCs/>
        </w:rPr>
        <w:t> %</w:t>
      </w:r>
      <w:r w:rsidRPr="00621FD5">
        <w:t>.</w:t>
      </w:r>
    </w:p>
    <w:p w14:paraId="0E182D5F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Régime forfaitaire 2026</w:t>
      </w:r>
    </w:p>
    <w:p w14:paraId="04BD7C70" w14:textId="021A9647" w:rsidR="00621FD5" w:rsidRDefault="00621FD5" w:rsidP="00621FD5">
      <w:pPr>
        <w:spacing w:after="0" w:line="240" w:lineRule="auto"/>
      </w:pPr>
      <w:r w:rsidRPr="00621FD5">
        <w:rPr>
          <w:b/>
          <w:bCs/>
        </w:rPr>
        <w:t>IR</w:t>
      </w:r>
      <w:r>
        <w:rPr>
          <w:b/>
          <w:bCs/>
        </w:rPr>
        <w:t> :</w:t>
      </w:r>
      <w:r w:rsidRPr="00621FD5">
        <w:rPr>
          <w:b/>
          <w:bCs/>
        </w:rPr>
        <w:t xml:space="preserve"> 12,8</w:t>
      </w:r>
      <w:r>
        <w:rPr>
          <w:b/>
          <w:bCs/>
        </w:rPr>
        <w:t> %</w:t>
      </w:r>
    </w:p>
    <w:p w14:paraId="22ED419A" w14:textId="19E5F795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prélèvements sociaux</w:t>
      </w:r>
      <w:r>
        <w:rPr>
          <w:b/>
          <w:bCs/>
        </w:rPr>
        <w:t> :</w:t>
      </w:r>
      <w:r w:rsidRPr="00621FD5">
        <w:rPr>
          <w:b/>
          <w:bCs/>
        </w:rPr>
        <w:t xml:space="preserve"> 18,6</w:t>
      </w:r>
      <w:r>
        <w:rPr>
          <w:b/>
          <w:bCs/>
        </w:rPr>
        <w:t> %</w:t>
      </w:r>
    </w:p>
    <w:p w14:paraId="02FA69D2" w14:textId="77777777" w:rsidR="00621FD5" w:rsidRPr="00621FD5" w:rsidRDefault="00621FD5" w:rsidP="00621FD5">
      <w:pPr>
        <w:spacing w:after="0" w:line="240" w:lineRule="auto"/>
      </w:pPr>
      <w:r w:rsidRPr="00621FD5">
        <w:t>=</w:t>
      </w:r>
    </w:p>
    <w:p w14:paraId="5BBA4B98" w14:textId="104A408D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31,4</w:t>
      </w:r>
      <w:r>
        <w:rPr>
          <w:b/>
          <w:bCs/>
        </w:rPr>
        <w:t> %</w:t>
      </w:r>
    </w:p>
    <w:p w14:paraId="14F2E9CE" w14:textId="5A334924" w:rsidR="00621FD5" w:rsidRPr="00621FD5" w:rsidRDefault="00621FD5" w:rsidP="00621FD5">
      <w:pPr>
        <w:spacing w:after="0" w:line="240" w:lineRule="auto"/>
      </w:pPr>
      <w:r w:rsidRPr="00621FD5">
        <w:t>Le taux social de 18,6</w:t>
      </w:r>
      <w:r>
        <w:t> %</w:t>
      </w:r>
      <w:r w:rsidRPr="00621FD5">
        <w:t xml:space="preserve"> comporte des exceptions pour certains produits particuliers</w:t>
      </w:r>
      <w:r>
        <w:t> ;</w:t>
      </w:r>
      <w:r w:rsidRPr="00621FD5">
        <w:t xml:space="preserve"> celles-ci seront étudiées avec les prélèvements sociaux dans la fiche 9.</w:t>
      </w:r>
    </w:p>
    <w:p w14:paraId="46003750" w14:textId="77777777" w:rsidR="00621FD5" w:rsidRPr="00621FD5" w:rsidRDefault="00621FD5" w:rsidP="00621FD5">
      <w:pPr>
        <w:pStyle w:val="Titre1"/>
      </w:pPr>
      <w:r w:rsidRPr="00621FD5">
        <w:t>31. L’option pour le barème progressif</w:t>
      </w:r>
    </w:p>
    <w:p w14:paraId="1156C9BD" w14:textId="77777777" w:rsidR="00621FD5" w:rsidRPr="00621FD5" w:rsidRDefault="00621FD5" w:rsidP="00621FD5">
      <w:pPr>
        <w:spacing w:after="0" w:line="240" w:lineRule="auto"/>
      </w:pPr>
      <w:r w:rsidRPr="00621FD5">
        <w:t xml:space="preserve">Le contribuable peut opter pour l’imposition de ses revenus mobiliers au </w:t>
      </w:r>
      <w:r w:rsidRPr="00621FD5">
        <w:rPr>
          <w:b/>
          <w:bCs/>
        </w:rPr>
        <w:t>barème progressif de l’IR</w:t>
      </w:r>
      <w:r w:rsidRPr="00621FD5">
        <w:t>.</w:t>
      </w:r>
    </w:p>
    <w:p w14:paraId="49860AB0" w14:textId="77777777" w:rsidR="00621FD5" w:rsidRPr="00621FD5" w:rsidRDefault="00621FD5" w:rsidP="00621FD5">
      <w:pPr>
        <w:spacing w:after="0" w:line="240" w:lineRule="auto"/>
      </w:pPr>
      <w:r w:rsidRPr="00621FD5">
        <w:t xml:space="preserve">Cette option est </w:t>
      </w:r>
      <w:r w:rsidRPr="00621FD5">
        <w:rPr>
          <w:b/>
          <w:bCs/>
        </w:rPr>
        <w:t>globale</w:t>
      </w:r>
      <w:r w:rsidRPr="00621FD5">
        <w:t xml:space="preserve"> pour les revenus et gains concernés par l’option.</w:t>
      </w:r>
    </w:p>
    <w:p w14:paraId="3654D02A" w14:textId="0593538A" w:rsidR="00621FD5" w:rsidRPr="00621FD5" w:rsidRDefault="00621FD5" w:rsidP="00621FD5">
      <w:pPr>
        <w:spacing w:after="0" w:line="240" w:lineRule="auto"/>
      </w:pPr>
      <w:r w:rsidRPr="00621FD5">
        <w:t>Pour les dividendes éligibles, l’option permet notamment l’application d’un</w:t>
      </w:r>
      <w:r>
        <w:t> :</w:t>
      </w:r>
    </w:p>
    <w:p w14:paraId="6EC2A702" w14:textId="50A5EC92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abattement de 40</w:t>
      </w:r>
      <w:r>
        <w:rPr>
          <w:b/>
          <w:bCs/>
        </w:rPr>
        <w:t> %</w:t>
      </w:r>
    </w:p>
    <w:p w14:paraId="3C8DEA11" w14:textId="77777777" w:rsidR="00621FD5" w:rsidRPr="00621FD5" w:rsidRDefault="00621FD5" w:rsidP="00621FD5">
      <w:pPr>
        <w:spacing w:after="0" w:line="240" w:lineRule="auto"/>
      </w:pPr>
      <w:r w:rsidRPr="00621FD5">
        <w:t>pour le calcul de l’IR.</w:t>
      </w:r>
    </w:p>
    <w:p w14:paraId="2B596F36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Exemple</w:t>
      </w:r>
    </w:p>
    <w:p w14:paraId="210C26B6" w14:textId="7AC34FAE" w:rsidR="00621FD5" w:rsidRPr="00621FD5" w:rsidRDefault="00621FD5" w:rsidP="00621FD5">
      <w:pPr>
        <w:spacing w:after="0" w:line="240" w:lineRule="auto"/>
      </w:pPr>
      <w:r w:rsidRPr="00621FD5">
        <w:t>Dividende brut éligible</w:t>
      </w:r>
      <w:r>
        <w:t> :</w:t>
      </w:r>
    </w:p>
    <w:p w14:paraId="6A35E184" w14:textId="4FCAC314" w:rsidR="00621FD5" w:rsidRPr="00621FD5" w:rsidRDefault="00621FD5" w:rsidP="00621FD5">
      <w:pPr>
        <w:spacing w:after="0" w:line="240" w:lineRule="auto"/>
      </w:pPr>
      <w:r w:rsidRPr="00621FD5">
        <w:t>20 000</w:t>
      </w:r>
      <w:r>
        <w:t> €</w:t>
      </w:r>
      <w:r w:rsidRPr="00621FD5">
        <w:t>.</w:t>
      </w:r>
    </w:p>
    <w:p w14:paraId="30197725" w14:textId="4928F523" w:rsidR="00621FD5" w:rsidRPr="00621FD5" w:rsidRDefault="00621FD5" w:rsidP="00621FD5">
      <w:pPr>
        <w:spacing w:after="0" w:line="240" w:lineRule="auto"/>
      </w:pPr>
      <w:r w:rsidRPr="00621FD5">
        <w:t>En cas d’option pour le barème</w:t>
      </w:r>
      <w:r>
        <w:t> :</w:t>
      </w:r>
    </w:p>
    <w:p w14:paraId="5BFC9963" w14:textId="054357E5" w:rsidR="00621FD5" w:rsidRPr="00621FD5" w:rsidRDefault="00621FD5" w:rsidP="00621FD5">
      <w:pPr>
        <w:spacing w:after="0" w:line="240" w:lineRule="auto"/>
      </w:pPr>
      <w:r w:rsidRPr="00621FD5">
        <w:t>Base après abattement de 40</w:t>
      </w:r>
      <w:r>
        <w:t> % :</w:t>
      </w:r>
    </w:p>
    <w:p w14:paraId="049547BB" w14:textId="387CEE54" w:rsidR="00621FD5" w:rsidRPr="00621FD5" w:rsidRDefault="00621FD5" w:rsidP="00621FD5">
      <w:pPr>
        <w:spacing w:after="0" w:line="240" w:lineRule="auto"/>
      </w:pPr>
      <w:r w:rsidRPr="00621FD5">
        <w:t>20 000 × 60</w:t>
      </w:r>
      <w:r>
        <w:t> %</w:t>
      </w:r>
    </w:p>
    <w:p w14:paraId="6DED7F76" w14:textId="1F77CA61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12 000</w:t>
      </w:r>
      <w:r>
        <w:rPr>
          <w:b/>
          <w:bCs/>
        </w:rPr>
        <w:t> €</w:t>
      </w:r>
    </w:p>
    <w:p w14:paraId="4B3FCA5A" w14:textId="77777777" w:rsidR="00621FD5" w:rsidRPr="00621FD5" w:rsidRDefault="00621FD5" w:rsidP="00621FD5">
      <w:pPr>
        <w:spacing w:after="0" w:line="240" w:lineRule="auto"/>
      </w:pPr>
      <w:r w:rsidRPr="00621FD5">
        <w:t>Cette somme est intégrée au revenu soumis au barème, sous réserve des autres règles applicables.</w:t>
      </w:r>
    </w:p>
    <w:p w14:paraId="6942BB87" w14:textId="5F919C14" w:rsidR="00621FD5" w:rsidRPr="00621FD5" w:rsidRDefault="00621FD5" w:rsidP="00621FD5">
      <w:pPr>
        <w:spacing w:after="0" w:line="240" w:lineRule="auto"/>
      </w:pPr>
      <w:r w:rsidRPr="00621FD5">
        <w:t>L’abattement de 40</w:t>
      </w:r>
      <w:r>
        <w:t> %</w:t>
      </w:r>
      <w:r w:rsidRPr="00621FD5">
        <w:t xml:space="preserve"> ne s’applique </w:t>
      </w:r>
      <w:r w:rsidRPr="00621FD5">
        <w:rPr>
          <w:b/>
          <w:bCs/>
        </w:rPr>
        <w:t>pas</w:t>
      </w:r>
      <w:r w:rsidRPr="00621FD5">
        <w:t xml:space="preserve"> lorsque le dividende reste soumis à l’imposition forfaitaire.</w:t>
      </w:r>
    </w:p>
    <w:p w14:paraId="40212C45" w14:textId="77777777" w:rsidR="00621FD5" w:rsidRPr="00621FD5" w:rsidRDefault="00621FD5" w:rsidP="00621FD5">
      <w:pPr>
        <w:pStyle w:val="Titre1"/>
      </w:pPr>
      <w:r w:rsidRPr="00621FD5">
        <w:lastRenderedPageBreak/>
        <w:t>32. CSG déductible et option pour le barème</w:t>
      </w:r>
    </w:p>
    <w:p w14:paraId="53AC2111" w14:textId="77777777" w:rsidR="00621FD5" w:rsidRPr="00621FD5" w:rsidRDefault="00621FD5" w:rsidP="00621FD5">
      <w:pPr>
        <w:spacing w:after="0" w:line="240" w:lineRule="auto"/>
      </w:pPr>
      <w:r w:rsidRPr="00621FD5">
        <w:t>Lorsque les revenus concernés sont imposés au barème et répondent aux conditions applicables, une fraction de la CSG peut être déductible du revenu global.</w:t>
      </w:r>
    </w:p>
    <w:p w14:paraId="0D7D6664" w14:textId="37C76BA3" w:rsidR="00621FD5" w:rsidRPr="00621FD5" w:rsidRDefault="00621FD5" w:rsidP="00621FD5">
      <w:pPr>
        <w:spacing w:after="0" w:line="240" w:lineRule="auto"/>
      </w:pPr>
      <w:r w:rsidRPr="00621FD5">
        <w:t xml:space="preserve">Malgré l’augmentation du taux de CSG applicable à certains revenus du capital en 2026, le taux de </w:t>
      </w:r>
      <w:r w:rsidRPr="00621FD5">
        <w:rPr>
          <w:b/>
          <w:bCs/>
        </w:rPr>
        <w:t>CSG déductible demeure fixé à 6,8</w:t>
      </w:r>
      <w:r>
        <w:rPr>
          <w:b/>
          <w:bCs/>
        </w:rPr>
        <w:t> %</w:t>
      </w:r>
      <w:r w:rsidRPr="00621FD5">
        <w:t xml:space="preserve"> pour les revenus concernés.</w:t>
      </w:r>
    </w:p>
    <w:p w14:paraId="1ECDBC4F" w14:textId="77777777" w:rsidR="00621FD5" w:rsidRPr="00621FD5" w:rsidRDefault="00621FD5" w:rsidP="00621FD5">
      <w:pPr>
        <w:spacing w:after="0" w:line="240" w:lineRule="auto"/>
      </w:pPr>
      <w:r w:rsidRPr="00621FD5">
        <w:t>À l’inverse, lorsqu’un revenu mobilier reste soumis à l’imposition forfaitaire, cette déduction de CSG n’est pas applicable selon les règles du PFU.</w:t>
      </w:r>
    </w:p>
    <w:p w14:paraId="55BDDC18" w14:textId="43682C2B" w:rsidR="00621FD5" w:rsidRPr="00621FD5" w:rsidRDefault="00621FD5" w:rsidP="00621FD5">
      <w:pPr>
        <w:pStyle w:val="Titre1"/>
      </w:pPr>
      <w:r w:rsidRPr="00621FD5">
        <w:t>33. Salaire ou dividende</w:t>
      </w:r>
      <w:r>
        <w:t> :</w:t>
      </w:r>
      <w:r w:rsidRPr="00621FD5">
        <w:t xml:space="preserve"> les différences fiscales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88"/>
        <w:gridCol w:w="5868"/>
      </w:tblGrid>
      <w:tr w:rsidR="00621FD5" w:rsidRPr="00621FD5" w14:paraId="79D9527F" w14:textId="77777777" w:rsidTr="00621FD5">
        <w:trPr>
          <w:tblHeader/>
        </w:trPr>
        <w:tc>
          <w:tcPr>
            <w:tcW w:w="0" w:type="auto"/>
            <w:hideMark/>
          </w:tcPr>
          <w:p w14:paraId="6FB163CD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Rémunération</w:t>
            </w:r>
          </w:p>
        </w:tc>
        <w:tc>
          <w:tcPr>
            <w:tcW w:w="0" w:type="auto"/>
            <w:hideMark/>
          </w:tcPr>
          <w:p w14:paraId="034E9C93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Dividende</w:t>
            </w:r>
          </w:p>
        </w:tc>
      </w:tr>
      <w:tr w:rsidR="00621FD5" w:rsidRPr="00621FD5" w14:paraId="699F2702" w14:textId="77777777" w:rsidTr="00621FD5">
        <w:tc>
          <w:tcPr>
            <w:tcW w:w="0" w:type="auto"/>
            <w:hideMark/>
          </w:tcPr>
          <w:p w14:paraId="213EBA97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Charge déductible pour la société sous conditions</w:t>
            </w:r>
          </w:p>
        </w:tc>
        <w:tc>
          <w:tcPr>
            <w:tcW w:w="0" w:type="auto"/>
            <w:hideMark/>
          </w:tcPr>
          <w:p w14:paraId="7E890559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Non déductible</w:t>
            </w:r>
          </w:p>
        </w:tc>
      </w:tr>
      <w:tr w:rsidR="00621FD5" w:rsidRPr="00621FD5" w14:paraId="2800D7DC" w14:textId="77777777" w:rsidTr="00621FD5">
        <w:tc>
          <w:tcPr>
            <w:tcW w:w="0" w:type="auto"/>
            <w:hideMark/>
          </w:tcPr>
          <w:p w14:paraId="19A86559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Réduit le résultat soumis à l’IS</w:t>
            </w:r>
          </w:p>
        </w:tc>
        <w:tc>
          <w:tcPr>
            <w:tcW w:w="0" w:type="auto"/>
            <w:hideMark/>
          </w:tcPr>
          <w:p w14:paraId="6C44D734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Distribué après IS</w:t>
            </w:r>
          </w:p>
        </w:tc>
      </w:tr>
      <w:tr w:rsidR="00621FD5" w:rsidRPr="00621FD5" w14:paraId="135F5D70" w14:textId="77777777" w:rsidTr="00621FD5">
        <w:tc>
          <w:tcPr>
            <w:tcW w:w="0" w:type="auto"/>
            <w:hideMark/>
          </w:tcPr>
          <w:p w14:paraId="4365D10A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Imposé chez le dirigeant selon le régime de sa rémunération</w:t>
            </w:r>
          </w:p>
        </w:tc>
        <w:tc>
          <w:tcPr>
            <w:tcW w:w="0" w:type="auto"/>
            <w:hideMark/>
          </w:tcPr>
          <w:p w14:paraId="3411365D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RCM chez l’associé</w:t>
            </w:r>
          </w:p>
        </w:tc>
      </w:tr>
      <w:tr w:rsidR="00621FD5" w:rsidRPr="00621FD5" w14:paraId="6854A626" w14:textId="77777777" w:rsidTr="00621FD5">
        <w:tc>
          <w:tcPr>
            <w:tcW w:w="0" w:type="auto"/>
            <w:hideMark/>
          </w:tcPr>
          <w:p w14:paraId="4C904862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Peut bénéficier de la déduction professionnelle applicable au régime personnel</w:t>
            </w:r>
          </w:p>
        </w:tc>
        <w:tc>
          <w:tcPr>
            <w:tcW w:w="0" w:type="auto"/>
            <w:hideMark/>
          </w:tcPr>
          <w:p w14:paraId="5635C85E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PFU de droit commun ou option globale pour le barème</w:t>
            </w:r>
          </w:p>
        </w:tc>
      </w:tr>
      <w:tr w:rsidR="00621FD5" w:rsidRPr="00621FD5" w14:paraId="077011DE" w14:textId="77777777" w:rsidTr="00621FD5">
        <w:tc>
          <w:tcPr>
            <w:tcW w:w="0" w:type="auto"/>
            <w:hideMark/>
          </w:tcPr>
          <w:p w14:paraId="1276DE24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Génère des conséquences sociales propres</w:t>
            </w:r>
          </w:p>
        </w:tc>
        <w:tc>
          <w:tcPr>
            <w:tcW w:w="0" w:type="auto"/>
            <w:hideMark/>
          </w:tcPr>
          <w:p w14:paraId="7534D8DA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Génère également des prélèvements sociaux et, selon le statut, peut avoir d’autres conséquences sociales</w:t>
            </w:r>
          </w:p>
        </w:tc>
      </w:tr>
    </w:tbl>
    <w:p w14:paraId="716A3010" w14:textId="3464596A" w:rsidR="00621FD5" w:rsidRPr="00621FD5" w:rsidRDefault="00621FD5" w:rsidP="00621FD5">
      <w:pPr>
        <w:pStyle w:val="Titre1"/>
      </w:pPr>
      <w:r w:rsidRPr="00621FD5">
        <w:t xml:space="preserve">34. L’erreur du raisonnement </w:t>
      </w:r>
      <w:r>
        <w:t>« </w:t>
      </w:r>
      <w:r w:rsidRPr="00621FD5">
        <w:t>25</w:t>
      </w:r>
      <w:r>
        <w:t> %</w:t>
      </w:r>
      <w:r w:rsidRPr="00621FD5">
        <w:t xml:space="preserve"> contre 31,4</w:t>
      </w:r>
      <w:r>
        <w:t> % »</w:t>
      </w:r>
    </w:p>
    <w:p w14:paraId="11C2BB6B" w14:textId="74C34B7B" w:rsidR="00621FD5" w:rsidRPr="00621FD5" w:rsidRDefault="00621FD5" w:rsidP="00621FD5">
      <w:pPr>
        <w:spacing w:after="0" w:line="240" w:lineRule="auto"/>
      </w:pPr>
      <w:r w:rsidRPr="00621FD5">
        <w:t>Il serait faux de comparer directement</w:t>
      </w:r>
      <w:r>
        <w:t> :</w:t>
      </w:r>
    </w:p>
    <w:p w14:paraId="769CB708" w14:textId="02E0EA5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IS = 25</w:t>
      </w:r>
      <w:r>
        <w:rPr>
          <w:b/>
          <w:bCs/>
        </w:rPr>
        <w:t> %</w:t>
      </w:r>
    </w:p>
    <w:p w14:paraId="7526B2D3" w14:textId="77777777" w:rsidR="00621FD5" w:rsidRPr="00621FD5" w:rsidRDefault="00621FD5" w:rsidP="00621FD5">
      <w:pPr>
        <w:spacing w:after="0" w:line="240" w:lineRule="auto"/>
      </w:pPr>
      <w:r w:rsidRPr="00621FD5">
        <w:t>et</w:t>
      </w:r>
    </w:p>
    <w:p w14:paraId="68A751D8" w14:textId="28A97323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imposition forfaitaire du dividende = 31,4</w:t>
      </w:r>
      <w:r>
        <w:rPr>
          <w:b/>
          <w:bCs/>
        </w:rPr>
        <w:t> %</w:t>
      </w:r>
    </w:p>
    <w:p w14:paraId="75FBBBC9" w14:textId="77777777" w:rsidR="00621FD5" w:rsidRPr="00621FD5" w:rsidRDefault="00621FD5" w:rsidP="00621FD5">
      <w:pPr>
        <w:spacing w:after="0" w:line="240" w:lineRule="auto"/>
      </w:pPr>
      <w:r w:rsidRPr="00621FD5">
        <w:t>puis de conclure que l’un des deux est préférable.</w:t>
      </w:r>
    </w:p>
    <w:p w14:paraId="555FF293" w14:textId="77777777" w:rsidR="00621FD5" w:rsidRPr="00621FD5" w:rsidRDefault="00621FD5" w:rsidP="00621FD5">
      <w:pPr>
        <w:spacing w:after="0" w:line="240" w:lineRule="auto"/>
      </w:pPr>
      <w:r w:rsidRPr="00621FD5">
        <w:t xml:space="preserve">En effet, un dividende est versé </w:t>
      </w:r>
      <w:r w:rsidRPr="00621FD5">
        <w:rPr>
          <w:b/>
          <w:bCs/>
        </w:rPr>
        <w:t>après que la société a déjà payé l’IS</w:t>
      </w:r>
      <w:r w:rsidRPr="00621FD5">
        <w:t>.</w:t>
      </w:r>
    </w:p>
    <w:p w14:paraId="5CE9C240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Exemple fiscal simplifié</w:t>
      </w:r>
    </w:p>
    <w:p w14:paraId="0ECDEAB8" w14:textId="6DE26EF8" w:rsidR="00621FD5" w:rsidRPr="00621FD5" w:rsidRDefault="00621FD5" w:rsidP="00621FD5">
      <w:pPr>
        <w:spacing w:after="0" w:line="240" w:lineRule="auto"/>
      </w:pPr>
      <w:r w:rsidRPr="00621FD5">
        <w:t>Une société dispose de</w:t>
      </w:r>
      <w:r>
        <w:t> :</w:t>
      </w:r>
    </w:p>
    <w:p w14:paraId="0CB243AD" w14:textId="5C8048FE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100</w:t>
      </w:r>
      <w:r>
        <w:rPr>
          <w:b/>
          <w:bCs/>
        </w:rPr>
        <w:t> €</w:t>
      </w:r>
      <w:r w:rsidRPr="00621FD5">
        <w:rPr>
          <w:b/>
          <w:bCs/>
        </w:rPr>
        <w:t xml:space="preserve"> de bénéfice avant IS</w:t>
      </w:r>
    </w:p>
    <w:p w14:paraId="2DDB0B7B" w14:textId="77777777" w:rsidR="00621FD5" w:rsidRPr="00621FD5" w:rsidRDefault="00621FD5" w:rsidP="00621FD5">
      <w:pPr>
        <w:spacing w:after="0" w:line="240" w:lineRule="auto"/>
      </w:pPr>
      <w:r w:rsidRPr="00621FD5">
        <w:t>et ne bénéficie pas du taux réduit.</w:t>
      </w:r>
    </w:p>
    <w:p w14:paraId="47543A09" w14:textId="70A62236" w:rsidR="00621FD5" w:rsidRPr="00621FD5" w:rsidRDefault="00621FD5" w:rsidP="00621FD5">
      <w:pPr>
        <w:spacing w:after="0" w:line="240" w:lineRule="auto"/>
      </w:pPr>
      <w:r w:rsidRPr="00621FD5">
        <w:t>IS</w:t>
      </w:r>
      <w:r>
        <w:t> :</w:t>
      </w:r>
    </w:p>
    <w:p w14:paraId="054348A2" w14:textId="6FB05466" w:rsidR="00621FD5" w:rsidRPr="00621FD5" w:rsidRDefault="00621FD5" w:rsidP="00621FD5">
      <w:pPr>
        <w:spacing w:after="0" w:line="240" w:lineRule="auto"/>
      </w:pPr>
      <w:r w:rsidRPr="00621FD5">
        <w:t>100 × 25</w:t>
      </w:r>
      <w:r>
        <w:t> %</w:t>
      </w:r>
    </w:p>
    <w:p w14:paraId="01462EC5" w14:textId="1BA517C2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25</w:t>
      </w:r>
      <w:r>
        <w:rPr>
          <w:b/>
          <w:bCs/>
        </w:rPr>
        <w:t> €</w:t>
      </w:r>
    </w:p>
    <w:p w14:paraId="7C7CECB7" w14:textId="0B4BB125" w:rsidR="00621FD5" w:rsidRPr="00621FD5" w:rsidRDefault="00621FD5" w:rsidP="00621FD5">
      <w:pPr>
        <w:spacing w:after="0" w:line="240" w:lineRule="auto"/>
      </w:pPr>
      <w:r w:rsidRPr="00621FD5">
        <w:t>Bénéfice disponible après IS</w:t>
      </w:r>
      <w:r>
        <w:t> :</w:t>
      </w:r>
    </w:p>
    <w:p w14:paraId="5F922EAD" w14:textId="77777777" w:rsidR="00621FD5" w:rsidRPr="00621FD5" w:rsidRDefault="00621FD5" w:rsidP="00621FD5">
      <w:pPr>
        <w:spacing w:after="0" w:line="240" w:lineRule="auto"/>
      </w:pPr>
      <w:r w:rsidRPr="00621FD5">
        <w:t>100 − 25</w:t>
      </w:r>
    </w:p>
    <w:p w14:paraId="06159485" w14:textId="6E412AC6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75</w:t>
      </w:r>
      <w:r>
        <w:rPr>
          <w:b/>
          <w:bCs/>
        </w:rPr>
        <w:t> €</w:t>
      </w:r>
    </w:p>
    <w:p w14:paraId="04EF547D" w14:textId="31998AFC" w:rsidR="00621FD5" w:rsidRPr="00621FD5" w:rsidRDefault="00621FD5" w:rsidP="00621FD5">
      <w:pPr>
        <w:spacing w:after="0" w:line="240" w:lineRule="auto"/>
      </w:pPr>
      <w:r w:rsidRPr="00621FD5">
        <w:t>Si les 75</w:t>
      </w:r>
      <w:r>
        <w:t> €</w:t>
      </w:r>
      <w:r w:rsidRPr="00621FD5">
        <w:t xml:space="preserve"> sont intégralement distribués et relèvent en 2026 de l’imposition forfaitaire globale de 31,4</w:t>
      </w:r>
      <w:r>
        <w:t> % :</w:t>
      </w:r>
    </w:p>
    <w:p w14:paraId="6C88EC4A" w14:textId="3EDAD190" w:rsidR="00621FD5" w:rsidRPr="00621FD5" w:rsidRDefault="00621FD5" w:rsidP="00621FD5">
      <w:pPr>
        <w:spacing w:after="0" w:line="240" w:lineRule="auto"/>
      </w:pPr>
      <w:r w:rsidRPr="00621FD5">
        <w:t>75 × 31,4</w:t>
      </w:r>
      <w:r>
        <w:t> %</w:t>
      </w:r>
    </w:p>
    <w:p w14:paraId="5BDDCB84" w14:textId="6008A1C2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23,55</w:t>
      </w:r>
      <w:r>
        <w:rPr>
          <w:b/>
          <w:bCs/>
        </w:rPr>
        <w:t> €</w:t>
      </w:r>
    </w:p>
    <w:p w14:paraId="66D571E0" w14:textId="4FF32F27" w:rsidR="00621FD5" w:rsidRPr="00621FD5" w:rsidRDefault="00621FD5" w:rsidP="00621FD5">
      <w:pPr>
        <w:spacing w:after="0" w:line="240" w:lineRule="auto"/>
      </w:pPr>
      <w:r w:rsidRPr="00621FD5">
        <w:t>Net après cette imposition</w:t>
      </w:r>
      <w:r>
        <w:t> :</w:t>
      </w:r>
    </w:p>
    <w:p w14:paraId="257E7FEF" w14:textId="77777777" w:rsidR="00621FD5" w:rsidRPr="00621FD5" w:rsidRDefault="00621FD5" w:rsidP="00621FD5">
      <w:pPr>
        <w:spacing w:after="0" w:line="240" w:lineRule="auto"/>
      </w:pPr>
      <w:r w:rsidRPr="00621FD5">
        <w:t>75 − 23,55</w:t>
      </w:r>
    </w:p>
    <w:p w14:paraId="00FEBA56" w14:textId="1774F4CC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51,45</w:t>
      </w:r>
      <w:r>
        <w:rPr>
          <w:b/>
          <w:bCs/>
        </w:rPr>
        <w:t> €</w:t>
      </w:r>
    </w:p>
    <w:p w14:paraId="473F25CC" w14:textId="1A847145" w:rsidR="00621FD5" w:rsidRPr="00621FD5" w:rsidRDefault="00621FD5" w:rsidP="00621FD5">
      <w:pPr>
        <w:spacing w:after="0" w:line="240" w:lineRule="auto"/>
      </w:pPr>
      <w:r w:rsidRPr="00621FD5">
        <w:t xml:space="preserve">Cet exemple illustre la </w:t>
      </w:r>
      <w:r w:rsidRPr="00621FD5">
        <w:rPr>
          <w:b/>
          <w:bCs/>
        </w:rPr>
        <w:t>double séquence fiscale</w:t>
      </w:r>
      <w:r>
        <w:t> :</w:t>
      </w:r>
    </w:p>
    <w:p w14:paraId="5C99D18F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IS au niveau de la société</w:t>
      </w:r>
    </w:p>
    <w:p w14:paraId="14094713" w14:textId="77777777" w:rsidR="00621FD5" w:rsidRPr="00621FD5" w:rsidRDefault="00621FD5" w:rsidP="00621FD5">
      <w:pPr>
        <w:spacing w:after="0" w:line="240" w:lineRule="auto"/>
      </w:pPr>
      <w:r w:rsidRPr="00621FD5">
        <w:t>puis</w:t>
      </w:r>
    </w:p>
    <w:p w14:paraId="42F85B80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imposition du revenu distribué chez l’associé</w:t>
      </w:r>
      <w:r w:rsidRPr="00621FD5">
        <w:t>.</w:t>
      </w:r>
    </w:p>
    <w:p w14:paraId="4CDB0ECC" w14:textId="77777777" w:rsidR="00621FD5" w:rsidRPr="00621FD5" w:rsidRDefault="00621FD5" w:rsidP="00621FD5">
      <w:pPr>
        <w:spacing w:after="0" w:line="240" w:lineRule="auto"/>
      </w:pPr>
      <w:r w:rsidRPr="00621FD5">
        <w:t>Il ne constitue pas à lui seul un arbitrage complet, car une comparaison avec une rémunération doit également intégrer les cotisations sociales et le coût total de cette rémunération.</w:t>
      </w:r>
    </w:p>
    <w:p w14:paraId="0AD38506" w14:textId="77777777" w:rsidR="00621FD5" w:rsidRPr="00621FD5" w:rsidRDefault="00621FD5" w:rsidP="00621FD5">
      <w:pPr>
        <w:pStyle w:val="Titre1"/>
      </w:pPr>
      <w:r w:rsidRPr="00621FD5">
        <w:lastRenderedPageBreak/>
        <w:t>35. Méthode d’arbitrage rémunération / dividendes</w:t>
      </w:r>
    </w:p>
    <w:p w14:paraId="6FA2F3A5" w14:textId="77777777" w:rsidR="00621FD5" w:rsidRPr="00621FD5" w:rsidRDefault="00621FD5" w:rsidP="00621FD5">
      <w:pPr>
        <w:spacing w:after="0" w:line="240" w:lineRule="auto"/>
      </w:pPr>
      <w:r w:rsidRPr="00621FD5">
        <w:t>L’arbitrage ne consiste pas à rechercher mécaniquement le prélèvement au taux le plus faible.</w:t>
      </w:r>
    </w:p>
    <w:p w14:paraId="5969F12F" w14:textId="77777777" w:rsidR="00621FD5" w:rsidRPr="00621FD5" w:rsidRDefault="00621FD5" w:rsidP="00621FD5">
      <w:pPr>
        <w:spacing w:after="0" w:line="240" w:lineRule="auto"/>
      </w:pPr>
      <w:r w:rsidRPr="00621FD5">
        <w:t>Il faut procéder en quatre étapes.</w:t>
      </w:r>
    </w:p>
    <w:p w14:paraId="505675CF" w14:textId="767772C1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Étape 1 </w:t>
      </w:r>
      <w:r>
        <w:rPr>
          <w:b/>
          <w:bCs/>
        </w:rPr>
        <w:t>-</w:t>
      </w:r>
      <w:r w:rsidRPr="00621FD5">
        <w:rPr>
          <w:b/>
          <w:bCs/>
        </w:rPr>
        <w:t xml:space="preserve"> Déterminer le coût supporté par la société</w:t>
      </w:r>
    </w:p>
    <w:p w14:paraId="1FF268F5" w14:textId="4629A3E2" w:rsidR="00621FD5" w:rsidRPr="00621FD5" w:rsidRDefault="00621FD5" w:rsidP="00621FD5">
      <w:pPr>
        <w:spacing w:after="0" w:line="240" w:lineRule="auto"/>
      </w:pPr>
      <w:r w:rsidRPr="00621FD5">
        <w:t>Pour la rémunération</w:t>
      </w:r>
      <w:r>
        <w:t> :</w:t>
      </w:r>
    </w:p>
    <w:p w14:paraId="31B141EB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rémunération + charges sociales patronales éventuelles</w:t>
      </w:r>
    </w:p>
    <w:p w14:paraId="783A8FB6" w14:textId="5CC2B50E" w:rsidR="00621FD5" w:rsidRPr="00621FD5" w:rsidRDefault="00621FD5" w:rsidP="00621FD5">
      <w:pPr>
        <w:spacing w:after="0" w:line="240" w:lineRule="auto"/>
      </w:pPr>
      <w:r w:rsidRPr="00621FD5">
        <w:t>Pour le dividende</w:t>
      </w:r>
      <w:r>
        <w:t> :</w:t>
      </w:r>
    </w:p>
    <w:p w14:paraId="79A833EC" w14:textId="77777777" w:rsidR="00621FD5" w:rsidRPr="00621FD5" w:rsidRDefault="00621FD5" w:rsidP="00621FD5">
      <w:pPr>
        <w:spacing w:after="0" w:line="240" w:lineRule="auto"/>
      </w:pPr>
      <w:r w:rsidRPr="00621FD5">
        <w:t xml:space="preserve">il provient d’un </w:t>
      </w:r>
      <w:r w:rsidRPr="00621FD5">
        <w:rPr>
          <w:b/>
          <w:bCs/>
        </w:rPr>
        <w:t>bénéfice après IS</w:t>
      </w:r>
      <w:r w:rsidRPr="00621FD5">
        <w:t>.</w:t>
      </w:r>
    </w:p>
    <w:p w14:paraId="44DCD9D9" w14:textId="7242DF46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Étape 2 </w:t>
      </w:r>
      <w:r>
        <w:rPr>
          <w:b/>
          <w:bCs/>
        </w:rPr>
        <w:t>-</w:t>
      </w:r>
      <w:r w:rsidRPr="00621FD5">
        <w:rPr>
          <w:b/>
          <w:bCs/>
        </w:rPr>
        <w:t xml:space="preserve"> Calculer l’effet sur l’IS</w:t>
      </w:r>
    </w:p>
    <w:p w14:paraId="679E3013" w14:textId="4A4457A7" w:rsidR="00621FD5" w:rsidRPr="00621FD5" w:rsidRDefault="00621FD5" w:rsidP="00621FD5">
      <w:pPr>
        <w:spacing w:after="0" w:line="240" w:lineRule="auto"/>
      </w:pPr>
      <w:r w:rsidRPr="00621FD5">
        <w:t>Rémunération déductible</w:t>
      </w:r>
      <w:r>
        <w:t> :</w:t>
      </w:r>
    </w:p>
    <w:p w14:paraId="3AA7255D" w14:textId="77777777" w:rsidR="00621FD5" w:rsidRPr="00621FD5" w:rsidRDefault="00621FD5" w:rsidP="00621FD5">
      <w:pPr>
        <w:spacing w:after="0" w:line="240" w:lineRule="auto"/>
      </w:pPr>
      <w:r w:rsidRPr="00621FD5">
        <w:t>→ économie d’IS.</w:t>
      </w:r>
    </w:p>
    <w:p w14:paraId="3951402B" w14:textId="44EED16C" w:rsidR="00621FD5" w:rsidRPr="00621FD5" w:rsidRDefault="00621FD5" w:rsidP="00621FD5">
      <w:pPr>
        <w:spacing w:after="0" w:line="240" w:lineRule="auto"/>
      </w:pPr>
      <w:r w:rsidRPr="00621FD5">
        <w:t>Dividende</w:t>
      </w:r>
      <w:r>
        <w:t> :</w:t>
      </w:r>
    </w:p>
    <w:p w14:paraId="7D179439" w14:textId="77777777" w:rsidR="00621FD5" w:rsidRPr="00621FD5" w:rsidRDefault="00621FD5" w:rsidP="00621FD5">
      <w:pPr>
        <w:spacing w:after="0" w:line="240" w:lineRule="auto"/>
      </w:pPr>
      <w:r w:rsidRPr="00621FD5">
        <w:t>→ aucune déduction du résultat fiscal.</w:t>
      </w:r>
    </w:p>
    <w:p w14:paraId="0C9E5069" w14:textId="6196E441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Étape 3 </w:t>
      </w:r>
      <w:r>
        <w:rPr>
          <w:b/>
          <w:bCs/>
        </w:rPr>
        <w:t>-</w:t>
      </w:r>
      <w:r w:rsidRPr="00621FD5">
        <w:rPr>
          <w:b/>
          <w:bCs/>
        </w:rPr>
        <w:t xml:space="preserve"> Calculer l’imposition personnelle</w:t>
      </w:r>
    </w:p>
    <w:p w14:paraId="307F8FCE" w14:textId="24679591" w:rsidR="00621FD5" w:rsidRPr="00621FD5" w:rsidRDefault="00621FD5" w:rsidP="00621FD5">
      <w:pPr>
        <w:spacing w:after="0" w:line="240" w:lineRule="auto"/>
      </w:pPr>
      <w:r w:rsidRPr="00621FD5">
        <w:t>Rémunération</w:t>
      </w:r>
      <w:r>
        <w:t> :</w:t>
      </w:r>
    </w:p>
    <w:p w14:paraId="28BCAC80" w14:textId="77777777" w:rsidR="00621FD5" w:rsidRPr="00621FD5" w:rsidRDefault="00621FD5" w:rsidP="00621FD5">
      <w:pPr>
        <w:spacing w:after="0" w:line="240" w:lineRule="auto"/>
      </w:pPr>
      <w:r w:rsidRPr="00621FD5">
        <w:t>→ catégorie fiscale correspondant au statut du dirigeant.</w:t>
      </w:r>
    </w:p>
    <w:p w14:paraId="69327C18" w14:textId="4D5FEFC7" w:rsidR="00621FD5" w:rsidRPr="00621FD5" w:rsidRDefault="00621FD5" w:rsidP="00621FD5">
      <w:pPr>
        <w:spacing w:after="0" w:line="240" w:lineRule="auto"/>
      </w:pPr>
      <w:r w:rsidRPr="00621FD5">
        <w:t>Dividende</w:t>
      </w:r>
      <w:r>
        <w:t> :</w:t>
      </w:r>
    </w:p>
    <w:p w14:paraId="50CF9D81" w14:textId="77777777" w:rsidR="00621FD5" w:rsidRPr="00621FD5" w:rsidRDefault="00621FD5" w:rsidP="00621FD5">
      <w:pPr>
        <w:spacing w:after="0" w:line="240" w:lineRule="auto"/>
      </w:pPr>
      <w:r w:rsidRPr="00621FD5">
        <w:t>→ imposition forfaitaire ou, sur option globale, barème progressif.</w:t>
      </w:r>
    </w:p>
    <w:p w14:paraId="47DA3036" w14:textId="71B78E36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Étape 4 </w:t>
      </w:r>
      <w:r>
        <w:rPr>
          <w:b/>
          <w:bCs/>
        </w:rPr>
        <w:t>-</w:t>
      </w:r>
      <w:r w:rsidRPr="00621FD5">
        <w:rPr>
          <w:b/>
          <w:bCs/>
        </w:rPr>
        <w:t xml:space="preserve"> Comparer le revenu net disponible</w:t>
      </w:r>
    </w:p>
    <w:p w14:paraId="187852FF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Somme nette reçue par le dirigeant</w:t>
      </w:r>
    </w:p>
    <w:p w14:paraId="5B14D022" w14:textId="77777777" w:rsidR="00621FD5" w:rsidRPr="00621FD5" w:rsidRDefault="00621FD5" w:rsidP="00621FD5">
      <w:pPr>
        <w:spacing w:after="0" w:line="240" w:lineRule="auto"/>
      </w:pPr>
      <w:r w:rsidRPr="00621FD5">
        <w:t>et non uniquement les taux affichés.</w:t>
      </w:r>
    </w:p>
    <w:p w14:paraId="48819DD7" w14:textId="77777777" w:rsidR="00621FD5" w:rsidRPr="00621FD5" w:rsidRDefault="00621FD5" w:rsidP="00621FD5">
      <w:pPr>
        <w:pStyle w:val="Titre1"/>
      </w:pPr>
      <w:r w:rsidRPr="00621FD5">
        <w:t>36. Exemple de raisonnement attendu</w:t>
      </w:r>
    </w:p>
    <w:p w14:paraId="2F9113C1" w14:textId="34AC23D8" w:rsidR="00621FD5" w:rsidRPr="00621FD5" w:rsidRDefault="00621FD5" w:rsidP="00621FD5">
      <w:pPr>
        <w:spacing w:after="0" w:line="240" w:lineRule="auto"/>
      </w:pPr>
      <w:r w:rsidRPr="00621FD5">
        <w:t>Une SAS hésite entre</w:t>
      </w:r>
      <w:r>
        <w:t> :</w:t>
      </w:r>
    </w:p>
    <w:p w14:paraId="6BAF9400" w14:textId="5524933A" w:rsidR="00621FD5" w:rsidRPr="00621FD5" w:rsidRDefault="00621FD5">
      <w:pPr>
        <w:numPr>
          <w:ilvl w:val="0"/>
          <w:numId w:val="15"/>
        </w:numPr>
        <w:spacing w:after="0" w:line="240" w:lineRule="auto"/>
      </w:pPr>
      <w:r w:rsidRPr="00621FD5">
        <w:t>augmenter la rémunération de son président</w:t>
      </w:r>
      <w:r>
        <w:t> ;</w:t>
      </w:r>
    </w:p>
    <w:p w14:paraId="49CDA961" w14:textId="77777777" w:rsidR="00621FD5" w:rsidRPr="00621FD5" w:rsidRDefault="00621FD5">
      <w:pPr>
        <w:numPr>
          <w:ilvl w:val="0"/>
          <w:numId w:val="15"/>
        </w:numPr>
        <w:spacing w:after="0" w:line="240" w:lineRule="auto"/>
      </w:pPr>
      <w:r w:rsidRPr="00621FD5">
        <w:t>conserver davantage de bénéfice puis distribuer un dividende.</w:t>
      </w:r>
    </w:p>
    <w:p w14:paraId="71E7BEEF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Rémunération</w:t>
      </w:r>
    </w:p>
    <w:p w14:paraId="6294C8B7" w14:textId="3B2B6588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Avantage fiscal pour la société</w:t>
      </w:r>
      <w:r>
        <w:rPr>
          <w:b/>
          <w:bCs/>
        </w:rPr>
        <w:t> :</w:t>
      </w:r>
    </w:p>
    <w:p w14:paraId="00E4F1EC" w14:textId="77777777" w:rsidR="00621FD5" w:rsidRPr="00621FD5" w:rsidRDefault="00621FD5" w:rsidP="00621FD5">
      <w:pPr>
        <w:spacing w:after="0" w:line="240" w:lineRule="auto"/>
      </w:pPr>
      <w:r w:rsidRPr="00621FD5">
        <w:t>si elle est déductible, elle diminue le bénéfice soumis à l’IS.</w:t>
      </w:r>
    </w:p>
    <w:p w14:paraId="6A218B40" w14:textId="3E997E0B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Conséquence personnelle</w:t>
      </w:r>
      <w:r>
        <w:rPr>
          <w:b/>
          <w:bCs/>
        </w:rPr>
        <w:t> :</w:t>
      </w:r>
    </w:p>
    <w:p w14:paraId="23E81003" w14:textId="77777777" w:rsidR="00621FD5" w:rsidRPr="00621FD5" w:rsidRDefault="00621FD5" w:rsidP="00621FD5">
      <w:pPr>
        <w:spacing w:after="0" w:line="240" w:lineRule="auto"/>
      </w:pPr>
      <w:r w:rsidRPr="00621FD5">
        <w:t>elle augmente le revenu imposable du président et supporte le régime fiscal et social correspondant.</w:t>
      </w:r>
    </w:p>
    <w:p w14:paraId="18BB0867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Dividende</w:t>
      </w:r>
    </w:p>
    <w:p w14:paraId="5A3E0B91" w14:textId="0E4B51A5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Conséquence pour la société</w:t>
      </w:r>
      <w:r>
        <w:rPr>
          <w:b/>
          <w:bCs/>
        </w:rPr>
        <w:t> :</w:t>
      </w:r>
    </w:p>
    <w:p w14:paraId="194EA3B4" w14:textId="2E8EC8DB" w:rsidR="00621FD5" w:rsidRPr="00621FD5" w:rsidRDefault="00621FD5" w:rsidP="00621FD5">
      <w:pPr>
        <w:spacing w:after="0" w:line="240" w:lineRule="auto"/>
      </w:pPr>
      <w:r w:rsidRPr="00621FD5">
        <w:t>aucune déduction</w:t>
      </w:r>
      <w:r>
        <w:t> ;</w:t>
      </w:r>
      <w:r w:rsidRPr="00621FD5">
        <w:t xml:space="preserve"> le résultat supporte d’abord l’IS.</w:t>
      </w:r>
    </w:p>
    <w:p w14:paraId="78EAE4B0" w14:textId="4A59FAF4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Conséquence personnelle</w:t>
      </w:r>
      <w:r>
        <w:rPr>
          <w:b/>
          <w:bCs/>
        </w:rPr>
        <w:t> :</w:t>
      </w:r>
    </w:p>
    <w:p w14:paraId="66542BE5" w14:textId="77777777" w:rsidR="00621FD5" w:rsidRPr="00621FD5" w:rsidRDefault="00621FD5" w:rsidP="00621FD5">
      <w:pPr>
        <w:spacing w:after="0" w:line="240" w:lineRule="auto"/>
      </w:pPr>
      <w:r w:rsidRPr="00621FD5">
        <w:t>le dividende constitue un revenu de capitaux mobiliers soumis au régime forfaitaire ou, sur option globale, au barème progressif.</w:t>
      </w:r>
    </w:p>
    <w:p w14:paraId="4624E90D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Conclusion</w:t>
      </w:r>
    </w:p>
    <w:p w14:paraId="110D710A" w14:textId="28397302" w:rsidR="00621FD5" w:rsidRPr="00621FD5" w:rsidRDefault="00621FD5" w:rsidP="00621FD5">
      <w:pPr>
        <w:spacing w:after="0" w:line="240" w:lineRule="auto"/>
      </w:pPr>
      <w:r w:rsidRPr="00621FD5">
        <w:t>Le choix dépend notamment</w:t>
      </w:r>
      <w:r>
        <w:t> :</w:t>
      </w:r>
    </w:p>
    <w:p w14:paraId="4BB653E4" w14:textId="72007FEA" w:rsidR="00621FD5" w:rsidRPr="00621FD5" w:rsidRDefault="00621FD5">
      <w:pPr>
        <w:numPr>
          <w:ilvl w:val="0"/>
          <w:numId w:val="16"/>
        </w:numPr>
        <w:spacing w:after="0" w:line="240" w:lineRule="auto"/>
      </w:pPr>
      <w:r w:rsidRPr="00621FD5">
        <w:t>du taux marginal d’IR du dirigeant</w:t>
      </w:r>
      <w:r>
        <w:t> ;</w:t>
      </w:r>
    </w:p>
    <w:p w14:paraId="2CBD21B4" w14:textId="3C40EF82" w:rsidR="00621FD5" w:rsidRPr="00621FD5" w:rsidRDefault="00621FD5">
      <w:pPr>
        <w:numPr>
          <w:ilvl w:val="0"/>
          <w:numId w:val="16"/>
        </w:numPr>
        <w:spacing w:after="0" w:line="240" w:lineRule="auto"/>
      </w:pPr>
      <w:r w:rsidRPr="00621FD5">
        <w:t>du bénéfice de la société</w:t>
      </w:r>
      <w:r>
        <w:t> ;</w:t>
      </w:r>
    </w:p>
    <w:p w14:paraId="6EC2C1FE" w14:textId="50262504" w:rsidR="00621FD5" w:rsidRPr="00621FD5" w:rsidRDefault="00621FD5">
      <w:pPr>
        <w:numPr>
          <w:ilvl w:val="0"/>
          <w:numId w:val="16"/>
        </w:numPr>
        <w:spacing w:after="0" w:line="240" w:lineRule="auto"/>
      </w:pPr>
      <w:r w:rsidRPr="00621FD5">
        <w:t>du coût social de la rémunération</w:t>
      </w:r>
      <w:r>
        <w:t> ;</w:t>
      </w:r>
    </w:p>
    <w:p w14:paraId="409911AD" w14:textId="1F9BCB11" w:rsidR="00621FD5" w:rsidRPr="00621FD5" w:rsidRDefault="00621FD5">
      <w:pPr>
        <w:numPr>
          <w:ilvl w:val="0"/>
          <w:numId w:val="16"/>
        </w:numPr>
        <w:spacing w:after="0" w:line="240" w:lineRule="auto"/>
      </w:pPr>
      <w:r w:rsidRPr="00621FD5">
        <w:t>de la protection sociale recherchée</w:t>
      </w:r>
      <w:r>
        <w:t> ;</w:t>
      </w:r>
    </w:p>
    <w:p w14:paraId="4B4802F9" w14:textId="02938C4B" w:rsidR="00621FD5" w:rsidRPr="00621FD5" w:rsidRDefault="00621FD5">
      <w:pPr>
        <w:numPr>
          <w:ilvl w:val="0"/>
          <w:numId w:val="16"/>
        </w:numPr>
        <w:spacing w:after="0" w:line="240" w:lineRule="auto"/>
      </w:pPr>
      <w:r w:rsidRPr="00621FD5">
        <w:t>du montant à conserver dans l’entreprise</w:t>
      </w:r>
      <w:r>
        <w:t> ;</w:t>
      </w:r>
    </w:p>
    <w:p w14:paraId="24A6DE3B" w14:textId="77777777" w:rsidR="00621FD5" w:rsidRPr="00621FD5" w:rsidRDefault="00621FD5">
      <w:pPr>
        <w:numPr>
          <w:ilvl w:val="0"/>
          <w:numId w:val="16"/>
        </w:numPr>
        <w:spacing w:after="0" w:line="240" w:lineRule="auto"/>
      </w:pPr>
      <w:r w:rsidRPr="00621FD5">
        <w:t>de l’intérêt éventuel de l’option pour le barème sur les dividendes.</w:t>
      </w:r>
    </w:p>
    <w:p w14:paraId="30A833C2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Une simulation chiffrée est indispensable.</w:t>
      </w:r>
    </w:p>
    <w:p w14:paraId="3FD66767" w14:textId="77777777" w:rsidR="00621FD5" w:rsidRPr="00621FD5" w:rsidRDefault="00621FD5" w:rsidP="00621FD5">
      <w:pPr>
        <w:pStyle w:val="Titre1"/>
      </w:pPr>
      <w:r w:rsidRPr="00621FD5">
        <w:t>37. Les intérêts de comptes courants d’associés</w:t>
      </w:r>
    </w:p>
    <w:p w14:paraId="1F49B0AA" w14:textId="77777777" w:rsidR="00621FD5" w:rsidRPr="00621FD5" w:rsidRDefault="00621FD5" w:rsidP="00621FD5">
      <w:pPr>
        <w:spacing w:after="0" w:line="240" w:lineRule="auto"/>
      </w:pPr>
      <w:r w:rsidRPr="00621FD5">
        <w:t>Lorsque l’associé met des fonds à disposition d’une société soumise à l’IS, celle-ci peut lui verser des intérêts.</w:t>
      </w:r>
    </w:p>
    <w:p w14:paraId="690B1FDB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Pour la société</w:t>
      </w:r>
    </w:p>
    <w:p w14:paraId="6AD1F3F1" w14:textId="77777777" w:rsidR="00621FD5" w:rsidRPr="00621FD5" w:rsidRDefault="00621FD5" w:rsidP="00621FD5">
      <w:pPr>
        <w:spacing w:after="0" w:line="240" w:lineRule="auto"/>
      </w:pPr>
      <w:r w:rsidRPr="00621FD5">
        <w:t>Les intérêts sont déductibles sous réserve des conditions et du plafond fiscal étudiés dans la fiche 6.</w:t>
      </w:r>
    </w:p>
    <w:p w14:paraId="13884729" w14:textId="77777777" w:rsidR="00621FD5" w:rsidRPr="00621FD5" w:rsidRDefault="00621FD5" w:rsidP="00621FD5">
      <w:pPr>
        <w:spacing w:after="0" w:line="240" w:lineRule="auto"/>
      </w:pPr>
      <w:r w:rsidRPr="00621FD5">
        <w:lastRenderedPageBreak/>
        <w:t>La fraction excédentaire est réintégrée.</w:t>
      </w:r>
    </w:p>
    <w:p w14:paraId="6E1EA4DE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Pour l’associé personne physique</w:t>
      </w:r>
    </w:p>
    <w:p w14:paraId="28A7C299" w14:textId="77777777" w:rsidR="00621FD5" w:rsidRPr="00621FD5" w:rsidRDefault="00621FD5" w:rsidP="00621FD5">
      <w:pPr>
        <w:spacing w:after="0" w:line="240" w:lineRule="auto"/>
      </w:pPr>
      <w:r w:rsidRPr="00621FD5">
        <w:t xml:space="preserve">Les intérêts fiscalement perçus constituent des </w:t>
      </w:r>
      <w:r w:rsidRPr="00621FD5">
        <w:rPr>
          <w:b/>
          <w:bCs/>
        </w:rPr>
        <w:t>revenus de capitaux mobiliers</w:t>
      </w:r>
      <w:r w:rsidRPr="00621FD5">
        <w:t>.</w:t>
      </w:r>
    </w:p>
    <w:p w14:paraId="46E13B6D" w14:textId="77777777" w:rsidR="00621FD5" w:rsidRPr="00621FD5" w:rsidRDefault="00621FD5" w:rsidP="00621FD5">
      <w:pPr>
        <w:spacing w:after="0" w:line="240" w:lineRule="auto"/>
      </w:pPr>
      <w:r w:rsidRPr="00621FD5">
        <w:t>Ils relèvent en principe du régime forfaitaire applicable aux revenus mobiliers ou, lorsque le contribuable exerce l’option globale, du barème progressif.</w:t>
      </w:r>
    </w:p>
    <w:p w14:paraId="49B1A841" w14:textId="69DE0380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Attention</w:t>
      </w:r>
      <w:r>
        <w:rPr>
          <w:b/>
          <w:bCs/>
        </w:rPr>
        <w:t> :</w:t>
      </w:r>
      <w:r w:rsidRPr="00621FD5">
        <w:t xml:space="preserve"> l’abattement de 40</w:t>
      </w:r>
      <w:r>
        <w:t> %</w:t>
      </w:r>
      <w:r w:rsidRPr="00621FD5">
        <w:t xml:space="preserve"> réservé à certains dividendes ne s’applique pas aux simples intérêts de compte courant.</w:t>
      </w:r>
    </w:p>
    <w:p w14:paraId="3F908F6B" w14:textId="77777777" w:rsidR="00621FD5" w:rsidRPr="00621FD5" w:rsidRDefault="00621FD5" w:rsidP="00621FD5">
      <w:pPr>
        <w:pStyle w:val="Titre1"/>
      </w:pPr>
      <w:r w:rsidRPr="00621FD5">
        <w:t>38. La rémunération des administrateurs</w:t>
      </w:r>
    </w:p>
    <w:p w14:paraId="27DAD27D" w14:textId="77777777" w:rsidR="00621FD5" w:rsidRPr="00621FD5" w:rsidRDefault="00621FD5" w:rsidP="00621FD5">
      <w:pPr>
        <w:spacing w:after="0" w:line="240" w:lineRule="auto"/>
      </w:pPr>
      <w:r w:rsidRPr="00621FD5">
        <w:t xml:space="preserve">Les rémunérations ordinaires attribuées aux membres du conseil d’administration ou du conseil de surveillance des SA constituent fiscalement, pour leurs bénéficiaires, des </w:t>
      </w:r>
      <w:r w:rsidRPr="00621FD5">
        <w:rPr>
          <w:b/>
          <w:bCs/>
        </w:rPr>
        <w:t>revenus de capitaux mobiliers</w:t>
      </w:r>
      <w:r w:rsidRPr="00621FD5">
        <w:t>, sauf notamment lorsqu’elles correspondent à la rémunération d’un véritable emploi salarié distinct.</w:t>
      </w:r>
    </w:p>
    <w:p w14:paraId="10C9DE5A" w14:textId="7CFB0CB0" w:rsidR="00621FD5" w:rsidRPr="00621FD5" w:rsidRDefault="00621FD5" w:rsidP="00621FD5">
      <w:pPr>
        <w:spacing w:after="0" w:line="240" w:lineRule="auto"/>
      </w:pPr>
      <w:r w:rsidRPr="00621FD5">
        <w:t>Ces rémunérations n’ouvrent pas droit à l’abattement de 40</w:t>
      </w:r>
      <w:r>
        <w:t> %</w:t>
      </w:r>
      <w:r w:rsidRPr="00621FD5">
        <w:t xml:space="preserve"> applicable à certains dividendes.</w:t>
      </w:r>
    </w:p>
    <w:p w14:paraId="2B63ED7A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Pour la société</w:t>
      </w:r>
    </w:p>
    <w:p w14:paraId="339A1F70" w14:textId="77777777" w:rsidR="00621FD5" w:rsidRPr="00621FD5" w:rsidRDefault="00621FD5" w:rsidP="00621FD5">
      <w:pPr>
        <w:spacing w:after="0" w:line="240" w:lineRule="auto"/>
      </w:pPr>
      <w:r w:rsidRPr="00621FD5">
        <w:t>Leur déduction est limitée dans les conditions étudiées dans la fiche 6.</w:t>
      </w:r>
    </w:p>
    <w:p w14:paraId="3AB4D56B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Pour l’administrateur</w:t>
      </w:r>
    </w:p>
    <w:p w14:paraId="466C3985" w14:textId="77777777" w:rsidR="00621FD5" w:rsidRPr="00621FD5" w:rsidRDefault="00621FD5" w:rsidP="00621FD5">
      <w:pPr>
        <w:spacing w:after="0" w:line="240" w:lineRule="auto"/>
      </w:pPr>
      <w:r w:rsidRPr="00621FD5">
        <w:t xml:space="preserve">→ imposition dans la catégorie des </w:t>
      </w:r>
      <w:r w:rsidRPr="00621FD5">
        <w:rPr>
          <w:b/>
          <w:bCs/>
        </w:rPr>
        <w:t>RCM</w:t>
      </w:r>
      <w:r w:rsidRPr="00621FD5">
        <w:t>, sauf rémunération correspondant à un emploi salarié distinct.</w:t>
      </w:r>
    </w:p>
    <w:p w14:paraId="40E78061" w14:textId="77777777" w:rsidR="00621FD5" w:rsidRPr="00621FD5" w:rsidRDefault="00621FD5" w:rsidP="00621FD5">
      <w:pPr>
        <w:pStyle w:val="Titre1"/>
      </w:pPr>
      <w:r w:rsidRPr="00621FD5">
        <w:t>39. Tableau des revenus liés au dirigeant ou à l’associé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10"/>
        <w:gridCol w:w="2551"/>
        <w:gridCol w:w="4195"/>
      </w:tblGrid>
      <w:tr w:rsidR="00621FD5" w:rsidRPr="00621FD5" w14:paraId="56B0C138" w14:textId="77777777" w:rsidTr="00621FD5">
        <w:trPr>
          <w:tblHeader/>
        </w:trPr>
        <w:tc>
          <w:tcPr>
            <w:tcW w:w="0" w:type="auto"/>
            <w:hideMark/>
          </w:tcPr>
          <w:p w14:paraId="0C34D3A5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Revenu</w:t>
            </w:r>
          </w:p>
        </w:tc>
        <w:tc>
          <w:tcPr>
            <w:tcW w:w="0" w:type="auto"/>
            <w:hideMark/>
          </w:tcPr>
          <w:p w14:paraId="61A82294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Société à l’IS</w:t>
            </w:r>
          </w:p>
        </w:tc>
        <w:tc>
          <w:tcPr>
            <w:tcW w:w="0" w:type="auto"/>
            <w:hideMark/>
          </w:tcPr>
          <w:p w14:paraId="0A43661B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Imposition personnelle de principe</w:t>
            </w:r>
          </w:p>
        </w:tc>
      </w:tr>
      <w:tr w:rsidR="00621FD5" w:rsidRPr="00621FD5" w14:paraId="03BCD3E4" w14:textId="77777777" w:rsidTr="00621FD5">
        <w:tc>
          <w:tcPr>
            <w:tcW w:w="0" w:type="auto"/>
            <w:hideMark/>
          </w:tcPr>
          <w:p w14:paraId="55F17003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Rémunération normale du dirigeant</w:t>
            </w:r>
          </w:p>
        </w:tc>
        <w:tc>
          <w:tcPr>
            <w:tcW w:w="0" w:type="auto"/>
            <w:hideMark/>
          </w:tcPr>
          <w:p w14:paraId="2A6307CC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Déductible</w:t>
            </w:r>
          </w:p>
        </w:tc>
        <w:tc>
          <w:tcPr>
            <w:tcW w:w="0" w:type="auto"/>
            <w:hideMark/>
          </w:tcPr>
          <w:p w14:paraId="342ED562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TS ou art. 62 selon le statut</w:t>
            </w:r>
          </w:p>
        </w:tc>
      </w:tr>
      <w:tr w:rsidR="00621FD5" w:rsidRPr="00621FD5" w14:paraId="0365F1E3" w14:textId="77777777" w:rsidTr="00621FD5">
        <w:tc>
          <w:tcPr>
            <w:tcW w:w="0" w:type="auto"/>
            <w:hideMark/>
          </w:tcPr>
          <w:p w14:paraId="7E1989A5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Dividende</w:t>
            </w:r>
          </w:p>
        </w:tc>
        <w:tc>
          <w:tcPr>
            <w:tcW w:w="0" w:type="auto"/>
            <w:hideMark/>
          </w:tcPr>
          <w:p w14:paraId="34C28B82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Non déductible</w:t>
            </w:r>
          </w:p>
        </w:tc>
        <w:tc>
          <w:tcPr>
            <w:tcW w:w="0" w:type="auto"/>
            <w:hideMark/>
          </w:tcPr>
          <w:p w14:paraId="266ECAC7" w14:textId="23B520F2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RCM</w:t>
            </w:r>
            <w:r w:rsidRPr="00621FD5">
              <w:rPr>
                <w:rFonts w:ascii="Calibri" w:hAnsi="Calibri" w:cs="Calibri"/>
                <w:sz w:val="20"/>
              </w:rPr>
              <w:t> :</w:t>
            </w:r>
            <w:r w:rsidRPr="00621FD5">
              <w:rPr>
                <w:rFonts w:ascii="Calibri" w:hAnsi="Calibri" w:cs="Calibri"/>
                <w:sz w:val="20"/>
              </w:rPr>
              <w:t xml:space="preserve"> forfait ou option pour le barème</w:t>
            </w:r>
          </w:p>
        </w:tc>
      </w:tr>
      <w:tr w:rsidR="00621FD5" w:rsidRPr="00621FD5" w14:paraId="38B85C58" w14:textId="77777777" w:rsidTr="00621FD5">
        <w:tc>
          <w:tcPr>
            <w:tcW w:w="0" w:type="auto"/>
            <w:hideMark/>
          </w:tcPr>
          <w:p w14:paraId="78FD50C7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Intérêt de compte courant dans la limite fiscale</w:t>
            </w:r>
          </w:p>
        </w:tc>
        <w:tc>
          <w:tcPr>
            <w:tcW w:w="0" w:type="auto"/>
            <w:hideMark/>
          </w:tcPr>
          <w:p w14:paraId="2910CECA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Déductible</w:t>
            </w:r>
          </w:p>
        </w:tc>
        <w:tc>
          <w:tcPr>
            <w:tcW w:w="0" w:type="auto"/>
            <w:hideMark/>
          </w:tcPr>
          <w:p w14:paraId="04D9F5D3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RCM</w:t>
            </w:r>
          </w:p>
        </w:tc>
      </w:tr>
      <w:tr w:rsidR="00621FD5" w:rsidRPr="00621FD5" w14:paraId="5429EE06" w14:textId="77777777" w:rsidTr="00621FD5">
        <w:tc>
          <w:tcPr>
            <w:tcW w:w="0" w:type="auto"/>
            <w:hideMark/>
          </w:tcPr>
          <w:p w14:paraId="13BB7AC2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Fraction d’intérêt non déductible</w:t>
            </w:r>
          </w:p>
        </w:tc>
        <w:tc>
          <w:tcPr>
            <w:tcW w:w="0" w:type="auto"/>
            <w:hideMark/>
          </w:tcPr>
          <w:p w14:paraId="1A610F57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Réintégration pour la société</w:t>
            </w:r>
          </w:p>
        </w:tc>
        <w:tc>
          <w:tcPr>
            <w:tcW w:w="0" w:type="auto"/>
            <w:hideMark/>
          </w:tcPr>
          <w:p w14:paraId="18962C30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Revenu imposable selon son régime chez le bénéficiaire</w:t>
            </w:r>
          </w:p>
        </w:tc>
      </w:tr>
      <w:tr w:rsidR="00621FD5" w:rsidRPr="00621FD5" w14:paraId="3A364D50" w14:textId="77777777" w:rsidTr="00621FD5">
        <w:tc>
          <w:tcPr>
            <w:tcW w:w="0" w:type="auto"/>
            <w:hideMark/>
          </w:tcPr>
          <w:p w14:paraId="679D4C0C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Rémunération ordinaire d’administrateur</w:t>
            </w:r>
          </w:p>
        </w:tc>
        <w:tc>
          <w:tcPr>
            <w:tcW w:w="0" w:type="auto"/>
            <w:hideMark/>
          </w:tcPr>
          <w:p w14:paraId="187B4978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Déductible dans la limite fiscale</w:t>
            </w:r>
          </w:p>
        </w:tc>
        <w:tc>
          <w:tcPr>
            <w:tcW w:w="0" w:type="auto"/>
            <w:hideMark/>
          </w:tcPr>
          <w:p w14:paraId="4CBE43A7" w14:textId="3A066BF4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RCM, sans abattement de 40</w:t>
            </w:r>
            <w:r w:rsidRPr="00621FD5">
              <w:rPr>
                <w:rFonts w:ascii="Calibri" w:hAnsi="Calibri" w:cs="Calibri"/>
                <w:sz w:val="20"/>
              </w:rPr>
              <w:t> %</w:t>
            </w:r>
          </w:p>
        </w:tc>
      </w:tr>
      <w:tr w:rsidR="00621FD5" w:rsidRPr="00621FD5" w14:paraId="6101BE35" w14:textId="77777777" w:rsidTr="00621FD5">
        <w:tc>
          <w:tcPr>
            <w:tcW w:w="0" w:type="auto"/>
            <w:hideMark/>
          </w:tcPr>
          <w:p w14:paraId="5040C244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Salaire distinct versé à un administrateur salarié</w:t>
            </w:r>
          </w:p>
        </w:tc>
        <w:tc>
          <w:tcPr>
            <w:tcW w:w="0" w:type="auto"/>
            <w:hideMark/>
          </w:tcPr>
          <w:p w14:paraId="5F697A20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Déductible sous conditions</w:t>
            </w:r>
          </w:p>
        </w:tc>
        <w:tc>
          <w:tcPr>
            <w:tcW w:w="0" w:type="auto"/>
            <w:hideMark/>
          </w:tcPr>
          <w:p w14:paraId="6C7F0C24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Traitements et salaires</w:t>
            </w:r>
          </w:p>
        </w:tc>
      </w:tr>
    </w:tbl>
    <w:p w14:paraId="1AEADE48" w14:textId="77777777" w:rsidR="00621FD5" w:rsidRPr="00621FD5" w:rsidRDefault="00621FD5" w:rsidP="00621FD5">
      <w:pPr>
        <w:spacing w:after="0" w:line="240" w:lineRule="auto"/>
      </w:pPr>
      <w:r w:rsidRPr="00621FD5">
        <w:t>Le référentiel demande expressément d’identifier les conséquences fiscales de ces quatre catégories de revenus.</w:t>
      </w:r>
    </w:p>
    <w:p w14:paraId="3F5E40A1" w14:textId="4FD87E32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PARTIE 5 </w:t>
      </w:r>
      <w:r>
        <w:rPr>
          <w:b/>
          <w:bCs/>
        </w:rPr>
        <w:t>-</w:t>
      </w:r>
      <w:r w:rsidRPr="00621FD5">
        <w:rPr>
          <w:b/>
          <w:bCs/>
        </w:rPr>
        <w:t xml:space="preserve"> MÉTHODE DE DÉCISION</w:t>
      </w:r>
    </w:p>
    <w:p w14:paraId="1DE23D7A" w14:textId="77777777" w:rsidR="00621FD5" w:rsidRPr="00621FD5" w:rsidRDefault="00621FD5" w:rsidP="00621FD5">
      <w:pPr>
        <w:pStyle w:val="Titre1"/>
      </w:pPr>
      <w:r w:rsidRPr="00621FD5">
        <w:t>40. Méthode pour analyser un choix IR / IS</w:t>
      </w:r>
    </w:p>
    <w:p w14:paraId="0B5D34C2" w14:textId="7CF25002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1 </w:t>
      </w:r>
      <w:r>
        <w:rPr>
          <w:b/>
          <w:bCs/>
        </w:rPr>
        <w:t>-</w:t>
      </w:r>
      <w:r w:rsidRPr="00621FD5">
        <w:rPr>
          <w:b/>
          <w:bCs/>
        </w:rPr>
        <w:t xml:space="preserve"> Identifier les régimes juridiquement possibles</w:t>
      </w:r>
    </w:p>
    <w:p w14:paraId="11BDBC3D" w14:textId="77777777" w:rsidR="00621FD5" w:rsidRPr="00621FD5" w:rsidRDefault="00621FD5" w:rsidP="00621FD5">
      <w:pPr>
        <w:spacing w:after="0" w:line="240" w:lineRule="auto"/>
      </w:pPr>
      <w:r w:rsidRPr="00621FD5">
        <w:t>Toutes les structures ne disposent pas du même choix.</w:t>
      </w:r>
    </w:p>
    <w:p w14:paraId="36EB27C2" w14:textId="17280D96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2 </w:t>
      </w:r>
      <w:r>
        <w:rPr>
          <w:b/>
          <w:bCs/>
        </w:rPr>
        <w:t>-</w:t>
      </w:r>
      <w:r w:rsidRPr="00621FD5">
        <w:rPr>
          <w:b/>
          <w:bCs/>
        </w:rPr>
        <w:t xml:space="preserve"> Calculer le résultat fiscal dans chaque hypothèse</w:t>
      </w:r>
    </w:p>
    <w:p w14:paraId="76610EC5" w14:textId="77777777" w:rsidR="00621FD5" w:rsidRPr="00621FD5" w:rsidRDefault="00621FD5" w:rsidP="00621FD5">
      <w:pPr>
        <w:spacing w:after="0" w:line="240" w:lineRule="auto"/>
      </w:pPr>
      <w:r w:rsidRPr="00621FD5">
        <w:t>Ne pas comparer uniquement les taux.</w:t>
      </w:r>
    </w:p>
    <w:p w14:paraId="04809ED8" w14:textId="270DD79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3 </w:t>
      </w:r>
      <w:r>
        <w:rPr>
          <w:b/>
          <w:bCs/>
        </w:rPr>
        <w:t>-</w:t>
      </w:r>
      <w:r w:rsidRPr="00621FD5">
        <w:rPr>
          <w:b/>
          <w:bCs/>
        </w:rPr>
        <w:t xml:space="preserve"> Calculer l’impôt de l’entreprise</w:t>
      </w:r>
    </w:p>
    <w:p w14:paraId="555A80EF" w14:textId="65AD033C" w:rsidR="00621FD5" w:rsidRPr="00621FD5" w:rsidRDefault="00621FD5">
      <w:pPr>
        <w:numPr>
          <w:ilvl w:val="0"/>
          <w:numId w:val="17"/>
        </w:numPr>
        <w:spacing w:after="0" w:line="240" w:lineRule="auto"/>
      </w:pPr>
      <w:r w:rsidRPr="00621FD5">
        <w:t>IR</w:t>
      </w:r>
      <w:r>
        <w:t> :</w:t>
      </w:r>
      <w:r w:rsidRPr="00621FD5">
        <w:t xml:space="preserve"> pas d’impôt distinct de l’entreprise sur le bénéfice</w:t>
      </w:r>
      <w:r>
        <w:t> ;</w:t>
      </w:r>
    </w:p>
    <w:p w14:paraId="0C114112" w14:textId="00A48B82" w:rsidR="00621FD5" w:rsidRPr="00621FD5" w:rsidRDefault="00621FD5">
      <w:pPr>
        <w:numPr>
          <w:ilvl w:val="0"/>
          <w:numId w:val="17"/>
        </w:numPr>
        <w:spacing w:after="0" w:line="240" w:lineRule="auto"/>
      </w:pPr>
      <w:r w:rsidRPr="00621FD5">
        <w:t>IS</w:t>
      </w:r>
      <w:r>
        <w:t> :</w:t>
      </w:r>
      <w:r w:rsidRPr="00621FD5">
        <w:t xml:space="preserve"> calcul de l’IS.</w:t>
      </w:r>
    </w:p>
    <w:p w14:paraId="0CFA06C4" w14:textId="01CBCCDD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4 </w:t>
      </w:r>
      <w:r>
        <w:rPr>
          <w:b/>
          <w:bCs/>
        </w:rPr>
        <w:t>-</w:t>
      </w:r>
      <w:r w:rsidRPr="00621FD5">
        <w:rPr>
          <w:b/>
          <w:bCs/>
        </w:rPr>
        <w:t xml:space="preserve"> Déterminer le revenu personnel du dirigeant</w:t>
      </w:r>
    </w:p>
    <w:p w14:paraId="6EE23BA8" w14:textId="5FEAF6C6" w:rsidR="00621FD5" w:rsidRPr="00621FD5" w:rsidRDefault="00621FD5">
      <w:pPr>
        <w:numPr>
          <w:ilvl w:val="0"/>
          <w:numId w:val="18"/>
        </w:numPr>
        <w:spacing w:after="0" w:line="240" w:lineRule="auto"/>
      </w:pPr>
      <w:r w:rsidRPr="00621FD5">
        <w:t>quote-part de bénéfice</w:t>
      </w:r>
      <w:r>
        <w:t> ;</w:t>
      </w:r>
    </w:p>
    <w:p w14:paraId="78178D8B" w14:textId="1C177B5C" w:rsidR="00621FD5" w:rsidRPr="00621FD5" w:rsidRDefault="00621FD5">
      <w:pPr>
        <w:numPr>
          <w:ilvl w:val="0"/>
          <w:numId w:val="18"/>
        </w:numPr>
        <w:spacing w:after="0" w:line="240" w:lineRule="auto"/>
      </w:pPr>
      <w:r w:rsidRPr="00621FD5">
        <w:t>rémunération</w:t>
      </w:r>
      <w:r>
        <w:t> ;</w:t>
      </w:r>
    </w:p>
    <w:p w14:paraId="3A9E14E4" w14:textId="0D35540E" w:rsidR="00621FD5" w:rsidRPr="00621FD5" w:rsidRDefault="00621FD5">
      <w:pPr>
        <w:numPr>
          <w:ilvl w:val="0"/>
          <w:numId w:val="18"/>
        </w:numPr>
        <w:spacing w:after="0" w:line="240" w:lineRule="auto"/>
      </w:pPr>
      <w:r w:rsidRPr="00621FD5">
        <w:t>dividende</w:t>
      </w:r>
      <w:r>
        <w:t> ;</w:t>
      </w:r>
    </w:p>
    <w:p w14:paraId="5D94515B" w14:textId="77777777" w:rsidR="00621FD5" w:rsidRPr="00621FD5" w:rsidRDefault="00621FD5">
      <w:pPr>
        <w:numPr>
          <w:ilvl w:val="0"/>
          <w:numId w:val="18"/>
        </w:numPr>
        <w:spacing w:after="0" w:line="240" w:lineRule="auto"/>
      </w:pPr>
      <w:r w:rsidRPr="00621FD5">
        <w:t>intérêts éventuels.</w:t>
      </w:r>
    </w:p>
    <w:p w14:paraId="1E020ACB" w14:textId="594EF0B4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5 </w:t>
      </w:r>
      <w:r>
        <w:rPr>
          <w:b/>
          <w:bCs/>
        </w:rPr>
        <w:t>-</w:t>
      </w:r>
      <w:r w:rsidRPr="00621FD5">
        <w:rPr>
          <w:b/>
          <w:bCs/>
        </w:rPr>
        <w:t xml:space="preserve"> Calculer l’impact sur le foyer</w:t>
      </w:r>
    </w:p>
    <w:p w14:paraId="4F64D574" w14:textId="6B437DAB" w:rsidR="00621FD5" w:rsidRPr="00621FD5" w:rsidRDefault="00621FD5" w:rsidP="00621FD5">
      <w:pPr>
        <w:spacing w:after="0" w:line="240" w:lineRule="auto"/>
      </w:pPr>
      <w:r w:rsidRPr="00621FD5">
        <w:t>Tenir compte notamment</w:t>
      </w:r>
      <w:r>
        <w:t> :</w:t>
      </w:r>
    </w:p>
    <w:p w14:paraId="6A5D9675" w14:textId="0D00A6BA" w:rsidR="00621FD5" w:rsidRPr="00621FD5" w:rsidRDefault="00621FD5">
      <w:pPr>
        <w:numPr>
          <w:ilvl w:val="0"/>
          <w:numId w:val="19"/>
        </w:numPr>
        <w:spacing w:after="0" w:line="240" w:lineRule="auto"/>
      </w:pPr>
      <w:r w:rsidRPr="00621FD5">
        <w:t>des autres revenus</w:t>
      </w:r>
      <w:r>
        <w:t> ;</w:t>
      </w:r>
    </w:p>
    <w:p w14:paraId="2362061C" w14:textId="0A7A4658" w:rsidR="00621FD5" w:rsidRPr="00621FD5" w:rsidRDefault="00621FD5">
      <w:pPr>
        <w:numPr>
          <w:ilvl w:val="0"/>
          <w:numId w:val="19"/>
        </w:numPr>
        <w:spacing w:after="0" w:line="240" w:lineRule="auto"/>
      </w:pPr>
      <w:r w:rsidRPr="00621FD5">
        <w:t>du taux marginal</w:t>
      </w:r>
      <w:r>
        <w:t> ;</w:t>
      </w:r>
    </w:p>
    <w:p w14:paraId="02912077" w14:textId="03C6E106" w:rsidR="00621FD5" w:rsidRPr="00621FD5" w:rsidRDefault="00621FD5">
      <w:pPr>
        <w:numPr>
          <w:ilvl w:val="0"/>
          <w:numId w:val="19"/>
        </w:numPr>
        <w:spacing w:after="0" w:line="240" w:lineRule="auto"/>
      </w:pPr>
      <w:r w:rsidRPr="00621FD5">
        <w:lastRenderedPageBreak/>
        <w:t>du déficit éventuel</w:t>
      </w:r>
      <w:r>
        <w:t> ;</w:t>
      </w:r>
    </w:p>
    <w:p w14:paraId="149722DD" w14:textId="77777777" w:rsidR="00621FD5" w:rsidRPr="00621FD5" w:rsidRDefault="00621FD5">
      <w:pPr>
        <w:numPr>
          <w:ilvl w:val="0"/>
          <w:numId w:val="19"/>
        </w:numPr>
        <w:spacing w:after="0" w:line="240" w:lineRule="auto"/>
      </w:pPr>
      <w:r w:rsidRPr="00621FD5">
        <w:t>des options fiscales.</w:t>
      </w:r>
    </w:p>
    <w:p w14:paraId="05214385" w14:textId="5B2B8E04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6 </w:t>
      </w:r>
      <w:r>
        <w:rPr>
          <w:b/>
          <w:bCs/>
        </w:rPr>
        <w:t>-</w:t>
      </w:r>
      <w:r w:rsidRPr="00621FD5">
        <w:rPr>
          <w:b/>
          <w:bCs/>
        </w:rPr>
        <w:t xml:space="preserve"> Examiner les sommes conservées dans l’entreprise</w:t>
      </w:r>
    </w:p>
    <w:p w14:paraId="6827F784" w14:textId="77777777" w:rsidR="00621FD5" w:rsidRPr="00621FD5" w:rsidRDefault="00621FD5" w:rsidP="00621FD5">
      <w:pPr>
        <w:spacing w:after="0" w:line="240" w:lineRule="auto"/>
      </w:pPr>
      <w:r w:rsidRPr="00621FD5">
        <w:t>Une entreprise qui doit autofinancer d’importants investissements n’a pas le même besoin qu’une entreprise dont le dirigeant prélève presque tout le bénéfice.</w:t>
      </w:r>
    </w:p>
    <w:p w14:paraId="604F779D" w14:textId="1FE6D376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7 </w:t>
      </w:r>
      <w:r>
        <w:rPr>
          <w:b/>
          <w:bCs/>
        </w:rPr>
        <w:t>-</w:t>
      </w:r>
      <w:r w:rsidRPr="00621FD5">
        <w:rPr>
          <w:b/>
          <w:bCs/>
        </w:rPr>
        <w:t xml:space="preserve"> Comparer sur plusieurs années</w:t>
      </w:r>
    </w:p>
    <w:p w14:paraId="63ACBB1E" w14:textId="77777777" w:rsidR="00621FD5" w:rsidRPr="00621FD5" w:rsidRDefault="00621FD5" w:rsidP="00621FD5">
      <w:pPr>
        <w:spacing w:after="0" w:line="240" w:lineRule="auto"/>
      </w:pPr>
      <w:r w:rsidRPr="00621FD5">
        <w:t>Une première année déficitaire suivie de bénéfices élevés peut conduire à un résultat différent d’une activité immédiatement très rentable.</w:t>
      </w:r>
    </w:p>
    <w:p w14:paraId="74935C1D" w14:textId="5AD7A4F5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8 </w:t>
      </w:r>
      <w:r>
        <w:rPr>
          <w:b/>
          <w:bCs/>
        </w:rPr>
        <w:t>-</w:t>
      </w:r>
      <w:r w:rsidRPr="00621FD5">
        <w:rPr>
          <w:b/>
          <w:bCs/>
        </w:rPr>
        <w:t xml:space="preserve"> Conclure</w:t>
      </w:r>
    </w:p>
    <w:p w14:paraId="5441CC28" w14:textId="7F9B042D" w:rsidR="00621FD5" w:rsidRPr="00621FD5" w:rsidRDefault="00621FD5" w:rsidP="00621FD5">
      <w:pPr>
        <w:spacing w:after="0" w:line="240" w:lineRule="auto"/>
      </w:pPr>
      <w:r w:rsidRPr="00621FD5">
        <w:t>La conclusion doit être contextualisée</w:t>
      </w:r>
      <w:r>
        <w:t> :</w:t>
      </w:r>
    </w:p>
    <w:p w14:paraId="7B41EBAD" w14:textId="77777777" w:rsidR="00621FD5" w:rsidRPr="00621FD5" w:rsidRDefault="00621FD5" w:rsidP="00621FD5">
      <w:pPr>
        <w:spacing w:after="0" w:line="240" w:lineRule="auto"/>
      </w:pPr>
      <w:r w:rsidRPr="00621FD5">
        <w:t>Au regard des hypothèses fournies, le régime X conduit à une charge fiscale globale inférieure / permet une meilleure utilisation du déficit / facilite davantage la conservation du bénéfice dans l’entreprise. Ce résultat doit être complété par l’analyse des conséquences sociales du choix.</w:t>
      </w:r>
    </w:p>
    <w:p w14:paraId="2AFB4130" w14:textId="77777777" w:rsidR="00621FD5" w:rsidRPr="00621FD5" w:rsidRDefault="00621FD5" w:rsidP="00621FD5">
      <w:pPr>
        <w:pStyle w:val="Titre1"/>
      </w:pPr>
      <w:r w:rsidRPr="00621FD5">
        <w:t>41. Méthode pour traiter un déficit BIC</w:t>
      </w:r>
    </w:p>
    <w:p w14:paraId="0400934D" w14:textId="3E5C1CD3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 xml:space="preserve">Étape 1 </w:t>
      </w:r>
      <w:r>
        <w:rPr>
          <w:b/>
          <w:bCs/>
        </w:rPr>
        <w:t>-</w:t>
      </w:r>
      <w:r w:rsidRPr="00621FD5">
        <w:rPr>
          <w:b/>
          <w:bCs/>
        </w:rPr>
        <w:t xml:space="preserve"> Déterminer le déficit fiscal</w:t>
      </w:r>
    </w:p>
    <w:p w14:paraId="251FA1AE" w14:textId="77777777" w:rsidR="00621FD5" w:rsidRPr="00621FD5" w:rsidRDefault="00621FD5" w:rsidP="00621FD5">
      <w:pPr>
        <w:spacing w:after="0" w:line="240" w:lineRule="auto"/>
      </w:pPr>
      <w:r w:rsidRPr="00621FD5">
        <w:t>Ne jamais utiliser automatiquement la perte comptable.</w:t>
      </w:r>
    </w:p>
    <w:p w14:paraId="498A463C" w14:textId="70FDF175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 xml:space="preserve">Étape 2 </w:t>
      </w:r>
      <w:r>
        <w:rPr>
          <w:b/>
          <w:bCs/>
        </w:rPr>
        <w:t>-</w:t>
      </w:r>
      <w:r w:rsidRPr="00621FD5">
        <w:rPr>
          <w:b/>
          <w:bCs/>
        </w:rPr>
        <w:t xml:space="preserve"> Identifier le caractère professionnel</w:t>
      </w:r>
    </w:p>
    <w:p w14:paraId="58B54436" w14:textId="63DD80A6" w:rsidR="00621FD5" w:rsidRPr="00621FD5" w:rsidRDefault="00621FD5" w:rsidP="00621FD5">
      <w:pPr>
        <w:spacing w:after="0" w:line="240" w:lineRule="auto"/>
      </w:pPr>
      <w:r w:rsidRPr="00621FD5">
        <w:t>Professionnel ou non professionnel</w:t>
      </w:r>
      <w:r>
        <w:t> ?</w:t>
      </w:r>
    </w:p>
    <w:p w14:paraId="3D06B258" w14:textId="7D2C249A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 xml:space="preserve">Étape 3 </w:t>
      </w:r>
      <w:r>
        <w:rPr>
          <w:b/>
          <w:bCs/>
        </w:rPr>
        <w:t>-</w:t>
      </w:r>
      <w:r w:rsidRPr="00621FD5">
        <w:rPr>
          <w:b/>
          <w:bCs/>
        </w:rPr>
        <w:t xml:space="preserve"> Calculer les autres revenus du foyer</w:t>
      </w:r>
    </w:p>
    <w:p w14:paraId="44F4B4EF" w14:textId="0D959DCB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 xml:space="preserve">Étape 4 </w:t>
      </w:r>
      <w:r>
        <w:rPr>
          <w:b/>
          <w:bCs/>
        </w:rPr>
        <w:t>-</w:t>
      </w:r>
      <w:r w:rsidRPr="00621FD5">
        <w:rPr>
          <w:b/>
          <w:bCs/>
        </w:rPr>
        <w:t xml:space="preserve"> Imputer le déficit</w:t>
      </w:r>
    </w:p>
    <w:p w14:paraId="7ACDFBEE" w14:textId="00512459" w:rsidR="00621FD5" w:rsidRPr="00621FD5" w:rsidRDefault="00621FD5" w:rsidP="00621FD5">
      <w:pPr>
        <w:spacing w:after="0" w:line="240" w:lineRule="auto"/>
      </w:pPr>
      <w:r w:rsidRPr="00621FD5">
        <w:t>Si BIC professionnel</w:t>
      </w:r>
      <w:r>
        <w:t> :</w:t>
      </w:r>
    </w:p>
    <w:p w14:paraId="4B46C1C3" w14:textId="77777777" w:rsidR="00621FD5" w:rsidRPr="00621FD5" w:rsidRDefault="00621FD5" w:rsidP="00621FD5">
      <w:pPr>
        <w:spacing w:after="0" w:line="240" w:lineRule="auto"/>
      </w:pPr>
      <w:r w:rsidRPr="00621FD5">
        <w:t>→ revenu global.</w:t>
      </w:r>
    </w:p>
    <w:p w14:paraId="748429AF" w14:textId="21E90DD2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 xml:space="preserve">Étape 5 </w:t>
      </w:r>
      <w:r>
        <w:rPr>
          <w:b/>
          <w:bCs/>
        </w:rPr>
        <w:t>-</w:t>
      </w:r>
      <w:r w:rsidRPr="00621FD5">
        <w:rPr>
          <w:b/>
          <w:bCs/>
        </w:rPr>
        <w:t xml:space="preserve"> Déterminer le reliquat</w:t>
      </w:r>
    </w:p>
    <w:p w14:paraId="0D40023B" w14:textId="77777777" w:rsidR="00621FD5" w:rsidRPr="00621FD5" w:rsidRDefault="00621FD5" w:rsidP="00621FD5">
      <w:pPr>
        <w:spacing w:after="0" w:line="240" w:lineRule="auto"/>
      </w:pPr>
      <w:r w:rsidRPr="00621FD5">
        <w:t>→ report sur les six années suivantes lorsqu’il subsiste un déficit global reportable.</w:t>
      </w:r>
    </w:p>
    <w:p w14:paraId="6BA25B63" w14:textId="77777777" w:rsidR="00621FD5" w:rsidRPr="00621FD5" w:rsidRDefault="00621FD5" w:rsidP="00621FD5">
      <w:pPr>
        <w:pStyle w:val="Titre1"/>
      </w:pPr>
      <w:r w:rsidRPr="00621FD5">
        <w:t>42. Méthode pour traiter un déficit IS</w:t>
      </w:r>
    </w:p>
    <w:p w14:paraId="4E98C985" w14:textId="6EF1ADE9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Étape 1 </w:t>
      </w:r>
      <w:r>
        <w:rPr>
          <w:b/>
          <w:bCs/>
        </w:rPr>
        <w:t>-</w:t>
      </w:r>
      <w:r w:rsidRPr="00621FD5">
        <w:rPr>
          <w:b/>
          <w:bCs/>
        </w:rPr>
        <w:t xml:space="preserve"> Déterminer le déficit fiscal</w:t>
      </w:r>
    </w:p>
    <w:p w14:paraId="5677C42A" w14:textId="2FF6F9C1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Étape 2 </w:t>
      </w:r>
      <w:r>
        <w:rPr>
          <w:b/>
          <w:bCs/>
        </w:rPr>
        <w:t>-</w:t>
      </w:r>
      <w:r w:rsidRPr="00621FD5">
        <w:rPr>
          <w:b/>
          <w:bCs/>
        </w:rPr>
        <w:t xml:space="preserve"> Rechercher un bénéfice N−1</w:t>
      </w:r>
    </w:p>
    <w:p w14:paraId="4BAD58B9" w14:textId="04A0CE87" w:rsidR="00621FD5" w:rsidRPr="00621FD5" w:rsidRDefault="00621FD5" w:rsidP="00621FD5">
      <w:pPr>
        <w:spacing w:after="0" w:line="240" w:lineRule="auto"/>
      </w:pPr>
      <w:r w:rsidRPr="00621FD5">
        <w:t>Le carry-back est-il envisageable</w:t>
      </w:r>
      <w:r>
        <w:t> ?</w:t>
      </w:r>
    </w:p>
    <w:p w14:paraId="54318666" w14:textId="72409579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Étape 3 </w:t>
      </w:r>
      <w:r>
        <w:rPr>
          <w:b/>
          <w:bCs/>
        </w:rPr>
        <w:t>-</w:t>
      </w:r>
      <w:r w:rsidRPr="00621FD5">
        <w:rPr>
          <w:b/>
          <w:bCs/>
        </w:rPr>
        <w:t xml:space="preserve"> Calculer le report en arrière maximal</w:t>
      </w:r>
    </w:p>
    <w:p w14:paraId="0AFDE50E" w14:textId="75B5F0E6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min(déficit N</w:t>
      </w:r>
      <w:r>
        <w:rPr>
          <w:b/>
          <w:bCs/>
        </w:rPr>
        <w:t> ;</w:t>
      </w:r>
      <w:r w:rsidRPr="00621FD5">
        <w:rPr>
          <w:b/>
          <w:bCs/>
        </w:rPr>
        <w:t xml:space="preserve"> bénéfice N−1 éligible</w:t>
      </w:r>
      <w:r>
        <w:rPr>
          <w:b/>
          <w:bCs/>
        </w:rPr>
        <w:t> ;</w:t>
      </w:r>
      <w:r w:rsidRPr="00621FD5">
        <w:rPr>
          <w:b/>
          <w:bCs/>
        </w:rPr>
        <w:t xml:space="preserve"> 1 M€)</w:t>
      </w:r>
    </w:p>
    <w:p w14:paraId="4948F013" w14:textId="21E2308B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Étape 4 </w:t>
      </w:r>
      <w:r>
        <w:rPr>
          <w:b/>
          <w:bCs/>
        </w:rPr>
        <w:t>-</w:t>
      </w:r>
      <w:r w:rsidRPr="00621FD5">
        <w:rPr>
          <w:b/>
          <w:bCs/>
        </w:rPr>
        <w:t xml:space="preserve"> Calculer la créance</w:t>
      </w:r>
    </w:p>
    <w:p w14:paraId="0E2EE644" w14:textId="77777777" w:rsidR="00621FD5" w:rsidRPr="00621FD5" w:rsidRDefault="00621FD5" w:rsidP="00621FD5">
      <w:pPr>
        <w:spacing w:after="0" w:line="240" w:lineRule="auto"/>
      </w:pPr>
      <w:r w:rsidRPr="00621FD5">
        <w:t>À partir de l’IS correspondant au bénéfice effacé selon les règles applicables.</w:t>
      </w:r>
    </w:p>
    <w:p w14:paraId="38447E9E" w14:textId="5B155EBC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Étape 5 </w:t>
      </w:r>
      <w:r>
        <w:rPr>
          <w:b/>
          <w:bCs/>
        </w:rPr>
        <w:t>-</w:t>
      </w:r>
      <w:r w:rsidRPr="00621FD5">
        <w:rPr>
          <w:b/>
          <w:bCs/>
        </w:rPr>
        <w:t xml:space="preserve"> Déterminer le déficit restant</w:t>
      </w:r>
    </w:p>
    <w:p w14:paraId="36BA4AEA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déficit initial − déficit reporté en arrière</w:t>
      </w:r>
    </w:p>
    <w:p w14:paraId="23D8D2D8" w14:textId="00541AFD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Étape 6 </w:t>
      </w:r>
      <w:r>
        <w:rPr>
          <w:b/>
          <w:bCs/>
        </w:rPr>
        <w:t>-</w:t>
      </w:r>
      <w:r w:rsidRPr="00621FD5">
        <w:rPr>
          <w:b/>
          <w:bCs/>
        </w:rPr>
        <w:t xml:space="preserve"> Appliquer le report en avant</w:t>
      </w:r>
    </w:p>
    <w:p w14:paraId="501D6828" w14:textId="534EEABC" w:rsidR="00621FD5" w:rsidRPr="00621FD5" w:rsidRDefault="00621FD5" w:rsidP="00621FD5">
      <w:pPr>
        <w:spacing w:after="0" w:line="240" w:lineRule="auto"/>
      </w:pPr>
      <w:r w:rsidRPr="00621FD5">
        <w:t>Sur les bénéfices futurs dans la limite annuelle</w:t>
      </w:r>
      <w:r>
        <w:t> :</w:t>
      </w:r>
    </w:p>
    <w:p w14:paraId="1331AF82" w14:textId="6EFDD1B6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1 M€ + 50</w:t>
      </w:r>
      <w:r>
        <w:rPr>
          <w:b/>
          <w:bCs/>
        </w:rPr>
        <w:t> %</w:t>
      </w:r>
      <w:r w:rsidRPr="00621FD5">
        <w:rPr>
          <w:b/>
          <w:bCs/>
        </w:rPr>
        <w:t xml:space="preserve"> de la fraction du bénéfice dépassant 1 M€</w:t>
      </w:r>
      <w:r w:rsidRPr="00621FD5">
        <w:t>.</w:t>
      </w:r>
    </w:p>
    <w:p w14:paraId="7426D40F" w14:textId="3EC21DBE" w:rsidR="00621FD5" w:rsidRPr="00621FD5" w:rsidRDefault="00621FD5" w:rsidP="00621FD5">
      <w:pPr>
        <w:pStyle w:val="Titre1"/>
      </w:pPr>
      <w:r w:rsidRPr="00621FD5">
        <w:t xml:space="preserve">43. Cas pratique de synthèse </w:t>
      </w:r>
      <w:r>
        <w:t>-</w:t>
      </w:r>
      <w:r w:rsidRPr="00621FD5">
        <w:t xml:space="preserve"> déficit IS</w:t>
      </w:r>
    </w:p>
    <w:p w14:paraId="10A22861" w14:textId="77777777" w:rsidR="00621FD5" w:rsidRPr="00621FD5" w:rsidRDefault="00621FD5" w:rsidP="00621FD5">
      <w:pPr>
        <w:spacing w:after="0" w:line="240" w:lineRule="auto"/>
      </w:pPr>
      <w:r w:rsidRPr="00621FD5">
        <w:t xml:space="preserve">La société </w:t>
      </w:r>
      <w:r w:rsidRPr="00621FD5">
        <w:rPr>
          <w:b/>
          <w:bCs/>
        </w:rPr>
        <w:t>ALPHACOM</w:t>
      </w:r>
      <w:r w:rsidRPr="00621FD5">
        <w:t xml:space="preserve"> est soumise à l’IS.</w:t>
      </w:r>
    </w:p>
    <w:p w14:paraId="37F3DE7D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Exercice N−1</w:t>
      </w:r>
    </w:p>
    <w:p w14:paraId="21AB45AB" w14:textId="53CE1EC7" w:rsidR="00621FD5" w:rsidRPr="00621FD5" w:rsidRDefault="00621FD5" w:rsidP="00621FD5">
      <w:pPr>
        <w:spacing w:after="0" w:line="240" w:lineRule="auto"/>
      </w:pPr>
      <w:r w:rsidRPr="00621FD5">
        <w:t>Bénéfice éligible au carry-back</w:t>
      </w:r>
      <w:r>
        <w:t> :</w:t>
      </w:r>
    </w:p>
    <w:p w14:paraId="429C65F2" w14:textId="386C6A7F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900 000</w:t>
      </w:r>
      <w:r>
        <w:rPr>
          <w:b/>
          <w:bCs/>
        </w:rPr>
        <w:t> €</w:t>
      </w:r>
    </w:p>
    <w:p w14:paraId="04FFD0EE" w14:textId="69C04D9A" w:rsidR="00621FD5" w:rsidRPr="00621FD5" w:rsidRDefault="00621FD5" w:rsidP="00621FD5">
      <w:pPr>
        <w:spacing w:after="0" w:line="240" w:lineRule="auto"/>
      </w:pPr>
      <w:r w:rsidRPr="00621FD5">
        <w:t>Il a été imposé au taux de 25</w:t>
      </w:r>
      <w:r>
        <w:t> %</w:t>
      </w:r>
      <w:r w:rsidRPr="00621FD5">
        <w:t xml:space="preserve"> et n’a pas été distribué.</w:t>
      </w:r>
    </w:p>
    <w:p w14:paraId="64FEF008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Exercice N</w:t>
      </w:r>
    </w:p>
    <w:p w14:paraId="234B5E3E" w14:textId="2E37C46F" w:rsidR="00621FD5" w:rsidRPr="00621FD5" w:rsidRDefault="00621FD5" w:rsidP="00621FD5">
      <w:pPr>
        <w:spacing w:after="0" w:line="240" w:lineRule="auto"/>
      </w:pPr>
      <w:r w:rsidRPr="00621FD5">
        <w:t>Déficit</w:t>
      </w:r>
      <w:r>
        <w:t> :</w:t>
      </w:r>
    </w:p>
    <w:p w14:paraId="1D6B2341" w14:textId="1DD08808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− 1 200 000</w:t>
      </w:r>
      <w:r>
        <w:rPr>
          <w:b/>
          <w:bCs/>
        </w:rPr>
        <w:t> €</w:t>
      </w:r>
    </w:p>
    <w:p w14:paraId="323426F7" w14:textId="77777777" w:rsidR="00621FD5" w:rsidRPr="00621FD5" w:rsidRDefault="00621FD5" w:rsidP="00621FD5">
      <w:pPr>
        <w:spacing w:after="0" w:line="240" w:lineRule="auto"/>
      </w:pPr>
      <w:r w:rsidRPr="00621FD5">
        <w:t>La société opte pour le report en arrière.</w:t>
      </w:r>
    </w:p>
    <w:p w14:paraId="15C7ADF8" w14:textId="77777777" w:rsidR="00621FD5" w:rsidRPr="00621FD5" w:rsidRDefault="00621FD5" w:rsidP="00621FD5">
      <w:pPr>
        <w:pStyle w:val="Titre1"/>
      </w:pPr>
      <w:r w:rsidRPr="00621FD5">
        <w:lastRenderedPageBreak/>
        <w:t>1. Déficit imputable en arrière</w:t>
      </w:r>
    </w:p>
    <w:p w14:paraId="2869CD93" w14:textId="038EF0E3" w:rsidR="00621FD5" w:rsidRPr="00621FD5" w:rsidRDefault="00621FD5" w:rsidP="00621FD5">
      <w:pPr>
        <w:spacing w:after="0" w:line="240" w:lineRule="auto"/>
      </w:pPr>
      <w:r w:rsidRPr="00621FD5">
        <w:t>Minimum entre</w:t>
      </w:r>
      <w:r>
        <w:t> :</w:t>
      </w:r>
    </w:p>
    <w:p w14:paraId="7E004901" w14:textId="4BE3640D" w:rsidR="00621FD5" w:rsidRPr="00621FD5" w:rsidRDefault="00621FD5">
      <w:pPr>
        <w:numPr>
          <w:ilvl w:val="0"/>
          <w:numId w:val="20"/>
        </w:numPr>
        <w:spacing w:after="0" w:line="240" w:lineRule="auto"/>
      </w:pPr>
      <w:r w:rsidRPr="00621FD5">
        <w:t>déficit</w:t>
      </w:r>
      <w:r>
        <w:t> :</w:t>
      </w:r>
      <w:r w:rsidRPr="00621FD5">
        <w:t xml:space="preserve"> 1 200 000</w:t>
      </w:r>
      <w:r>
        <w:t> ;</w:t>
      </w:r>
    </w:p>
    <w:p w14:paraId="6BFDABF0" w14:textId="35083BE6" w:rsidR="00621FD5" w:rsidRPr="00621FD5" w:rsidRDefault="00621FD5">
      <w:pPr>
        <w:numPr>
          <w:ilvl w:val="0"/>
          <w:numId w:val="20"/>
        </w:numPr>
        <w:spacing w:after="0" w:line="240" w:lineRule="auto"/>
      </w:pPr>
      <w:r w:rsidRPr="00621FD5">
        <w:t>bénéfice antérieur</w:t>
      </w:r>
      <w:r>
        <w:t> :</w:t>
      </w:r>
      <w:r w:rsidRPr="00621FD5">
        <w:t xml:space="preserve"> 900 000</w:t>
      </w:r>
      <w:r>
        <w:t> ;</w:t>
      </w:r>
    </w:p>
    <w:p w14:paraId="7DBA0AB3" w14:textId="3B18CE3B" w:rsidR="00621FD5" w:rsidRPr="00621FD5" w:rsidRDefault="00621FD5">
      <w:pPr>
        <w:numPr>
          <w:ilvl w:val="0"/>
          <w:numId w:val="20"/>
        </w:numPr>
        <w:spacing w:after="0" w:line="240" w:lineRule="auto"/>
      </w:pPr>
      <w:r w:rsidRPr="00621FD5">
        <w:t>plafond</w:t>
      </w:r>
      <w:r>
        <w:t> :</w:t>
      </w:r>
      <w:r w:rsidRPr="00621FD5">
        <w:t xml:space="preserve"> 1 000 000.</w:t>
      </w:r>
    </w:p>
    <w:p w14:paraId="6539603F" w14:textId="54E1D219" w:rsidR="00621FD5" w:rsidRPr="00621FD5" w:rsidRDefault="00621FD5" w:rsidP="00621FD5">
      <w:pPr>
        <w:spacing w:after="0" w:line="240" w:lineRule="auto"/>
      </w:pPr>
      <w:r w:rsidRPr="00621FD5">
        <w:t xml:space="preserve">→ </w:t>
      </w:r>
      <w:r w:rsidRPr="00621FD5">
        <w:rPr>
          <w:b/>
          <w:bCs/>
        </w:rPr>
        <w:t>900 000</w:t>
      </w:r>
      <w:r>
        <w:rPr>
          <w:b/>
          <w:bCs/>
        </w:rPr>
        <w:t> €</w:t>
      </w:r>
    </w:p>
    <w:p w14:paraId="652E4E64" w14:textId="77777777" w:rsidR="00621FD5" w:rsidRPr="00621FD5" w:rsidRDefault="00621FD5" w:rsidP="00621FD5">
      <w:pPr>
        <w:pStyle w:val="Titre1"/>
      </w:pPr>
      <w:r w:rsidRPr="00621FD5">
        <w:t>2. Créance</w:t>
      </w:r>
    </w:p>
    <w:p w14:paraId="3C8235AF" w14:textId="43017EBF" w:rsidR="00621FD5" w:rsidRPr="00621FD5" w:rsidRDefault="00621FD5" w:rsidP="00621FD5">
      <w:pPr>
        <w:spacing w:after="0" w:line="240" w:lineRule="auto"/>
      </w:pPr>
      <w:r w:rsidRPr="00621FD5">
        <w:t>900 000 × 25</w:t>
      </w:r>
      <w:r>
        <w:t> %</w:t>
      </w:r>
    </w:p>
    <w:p w14:paraId="6A524EDE" w14:textId="7618DB9F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225 000</w:t>
      </w:r>
      <w:r>
        <w:rPr>
          <w:b/>
          <w:bCs/>
        </w:rPr>
        <w:t> €</w:t>
      </w:r>
    </w:p>
    <w:p w14:paraId="72A881BF" w14:textId="77777777" w:rsidR="00621FD5" w:rsidRPr="00621FD5" w:rsidRDefault="00621FD5" w:rsidP="00621FD5">
      <w:pPr>
        <w:pStyle w:val="Titre1"/>
      </w:pPr>
      <w:r w:rsidRPr="00621FD5">
        <w:t>3. Déficit restant reportable en avant</w:t>
      </w:r>
    </w:p>
    <w:p w14:paraId="45867A31" w14:textId="77777777" w:rsidR="00621FD5" w:rsidRPr="00621FD5" w:rsidRDefault="00621FD5" w:rsidP="00621FD5">
      <w:pPr>
        <w:spacing w:after="0" w:line="240" w:lineRule="auto"/>
      </w:pPr>
      <w:r w:rsidRPr="00621FD5">
        <w:t>1 200 000 − 900 000</w:t>
      </w:r>
    </w:p>
    <w:p w14:paraId="530A82BD" w14:textId="66DDF210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300 000</w:t>
      </w:r>
      <w:r>
        <w:rPr>
          <w:b/>
          <w:bCs/>
        </w:rPr>
        <w:t> €</w:t>
      </w:r>
    </w:p>
    <w:p w14:paraId="55467DCD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Exercice N+1</w:t>
      </w:r>
    </w:p>
    <w:p w14:paraId="0C5505F4" w14:textId="0FC63D06" w:rsidR="00621FD5" w:rsidRPr="00621FD5" w:rsidRDefault="00621FD5" w:rsidP="00621FD5">
      <w:pPr>
        <w:spacing w:after="0" w:line="240" w:lineRule="auto"/>
      </w:pPr>
      <w:r w:rsidRPr="00621FD5">
        <w:t>Bénéfice avant report</w:t>
      </w:r>
      <w:r>
        <w:t> :</w:t>
      </w:r>
    </w:p>
    <w:p w14:paraId="34D22B5F" w14:textId="62CB4842" w:rsidR="00621FD5" w:rsidRPr="00621FD5" w:rsidRDefault="00621FD5" w:rsidP="00621FD5">
      <w:pPr>
        <w:spacing w:after="0" w:line="240" w:lineRule="auto"/>
      </w:pPr>
      <w:r w:rsidRPr="00621FD5">
        <w:t>500 000</w:t>
      </w:r>
      <w:r>
        <w:t> €</w:t>
      </w:r>
      <w:r w:rsidRPr="00621FD5">
        <w:t>.</w:t>
      </w:r>
    </w:p>
    <w:p w14:paraId="7DD6AB28" w14:textId="346FF939" w:rsidR="00621FD5" w:rsidRPr="00621FD5" w:rsidRDefault="00621FD5" w:rsidP="00621FD5">
      <w:pPr>
        <w:spacing w:after="0" w:line="240" w:lineRule="auto"/>
      </w:pPr>
      <w:r w:rsidRPr="00621FD5">
        <w:t>Déficit disponible</w:t>
      </w:r>
      <w:r>
        <w:t> :</w:t>
      </w:r>
    </w:p>
    <w:p w14:paraId="2F7120F5" w14:textId="330374C9" w:rsidR="00621FD5" w:rsidRPr="00621FD5" w:rsidRDefault="00621FD5" w:rsidP="00621FD5">
      <w:pPr>
        <w:spacing w:after="0" w:line="240" w:lineRule="auto"/>
      </w:pPr>
      <w:r w:rsidRPr="00621FD5">
        <w:t>300 000</w:t>
      </w:r>
      <w:r>
        <w:t> €</w:t>
      </w:r>
      <w:r w:rsidRPr="00621FD5">
        <w:t>.</w:t>
      </w:r>
    </w:p>
    <w:p w14:paraId="220A218F" w14:textId="39260812" w:rsidR="00621FD5" w:rsidRPr="00621FD5" w:rsidRDefault="00621FD5" w:rsidP="00621FD5">
      <w:pPr>
        <w:spacing w:after="0" w:line="240" w:lineRule="auto"/>
      </w:pPr>
      <w:r w:rsidRPr="00621FD5">
        <w:t>Imputation</w:t>
      </w:r>
      <w:r>
        <w:t> :</w:t>
      </w:r>
    </w:p>
    <w:p w14:paraId="79B63A85" w14:textId="7E70128F" w:rsidR="00621FD5" w:rsidRPr="00621FD5" w:rsidRDefault="00621FD5" w:rsidP="00621FD5">
      <w:pPr>
        <w:spacing w:after="0" w:line="240" w:lineRule="auto"/>
      </w:pPr>
      <w:r w:rsidRPr="00621FD5">
        <w:t>300 000</w:t>
      </w:r>
      <w:r>
        <w:t> €</w:t>
      </w:r>
      <w:r w:rsidRPr="00621FD5">
        <w:t>.</w:t>
      </w:r>
    </w:p>
    <w:p w14:paraId="5EEFFCC5" w14:textId="294D7EE9" w:rsidR="00621FD5" w:rsidRPr="00621FD5" w:rsidRDefault="00621FD5" w:rsidP="00621FD5">
      <w:pPr>
        <w:spacing w:after="0" w:line="240" w:lineRule="auto"/>
      </w:pPr>
      <w:r w:rsidRPr="00621FD5">
        <w:t>Résultat taxable</w:t>
      </w:r>
      <w:r>
        <w:t> :</w:t>
      </w:r>
    </w:p>
    <w:p w14:paraId="37C10688" w14:textId="77777777" w:rsidR="00621FD5" w:rsidRPr="00621FD5" w:rsidRDefault="00621FD5" w:rsidP="00621FD5">
      <w:pPr>
        <w:spacing w:after="0" w:line="240" w:lineRule="auto"/>
      </w:pPr>
      <w:r w:rsidRPr="00621FD5">
        <w:t>500 000 − 300 000</w:t>
      </w:r>
    </w:p>
    <w:p w14:paraId="032457A4" w14:textId="047B7E8E" w:rsidR="00621FD5" w:rsidRPr="00621FD5" w:rsidRDefault="00621FD5" w:rsidP="00621FD5">
      <w:pPr>
        <w:spacing w:after="0" w:line="240" w:lineRule="auto"/>
      </w:pPr>
      <w:r w:rsidRPr="00621FD5">
        <w:t xml:space="preserve">= </w:t>
      </w:r>
      <w:r w:rsidRPr="00621FD5">
        <w:rPr>
          <w:b/>
          <w:bCs/>
        </w:rPr>
        <w:t>200 000</w:t>
      </w:r>
      <w:r>
        <w:rPr>
          <w:b/>
          <w:bCs/>
        </w:rPr>
        <w:t> €</w:t>
      </w:r>
    </w:p>
    <w:p w14:paraId="2442E5F4" w14:textId="77777777" w:rsidR="00621FD5" w:rsidRPr="00621FD5" w:rsidRDefault="00621FD5" w:rsidP="00621FD5">
      <w:pPr>
        <w:spacing w:after="0" w:line="240" w:lineRule="auto"/>
      </w:pPr>
      <w:r w:rsidRPr="00621FD5">
        <w:t>Le déficit est intégralement consommé.</w:t>
      </w:r>
    </w:p>
    <w:p w14:paraId="357C7E09" w14:textId="53D842D6" w:rsidR="00621FD5" w:rsidRPr="00621FD5" w:rsidRDefault="00621FD5" w:rsidP="00621FD5">
      <w:pPr>
        <w:pStyle w:val="Titre1"/>
      </w:pPr>
      <w:r w:rsidRPr="00621FD5">
        <w:t xml:space="preserve">44. Cas pratique de synthèse </w:t>
      </w:r>
      <w:r>
        <w:t>-</w:t>
      </w:r>
      <w:r w:rsidRPr="00621FD5">
        <w:t xml:space="preserve"> choix IR / IS</w:t>
      </w:r>
    </w:p>
    <w:p w14:paraId="03FBF930" w14:textId="77777777" w:rsidR="00621FD5" w:rsidRPr="00621FD5" w:rsidRDefault="00621FD5" w:rsidP="00621FD5">
      <w:pPr>
        <w:spacing w:after="0" w:line="240" w:lineRule="auto"/>
      </w:pPr>
      <w:r w:rsidRPr="00621FD5">
        <w:t>Une activité réalise un bénéfice fiscal important et régulier.</w:t>
      </w:r>
    </w:p>
    <w:p w14:paraId="749358B6" w14:textId="385E6080" w:rsidR="00621FD5" w:rsidRPr="00621FD5" w:rsidRDefault="00621FD5" w:rsidP="00621FD5">
      <w:pPr>
        <w:spacing w:after="0" w:line="240" w:lineRule="auto"/>
      </w:pPr>
      <w:r w:rsidRPr="00621FD5">
        <w:t>Le dirigeant</w:t>
      </w:r>
      <w:r>
        <w:t> :</w:t>
      </w:r>
    </w:p>
    <w:p w14:paraId="53BF39BF" w14:textId="664C8848" w:rsidR="00621FD5" w:rsidRPr="00621FD5" w:rsidRDefault="00621FD5">
      <w:pPr>
        <w:numPr>
          <w:ilvl w:val="0"/>
          <w:numId w:val="21"/>
        </w:numPr>
        <w:spacing w:after="0" w:line="240" w:lineRule="auto"/>
      </w:pPr>
      <w:r w:rsidRPr="00621FD5">
        <w:t>dispose déjà d’autres revenus dans son foyer</w:t>
      </w:r>
      <w:r>
        <w:t> ;</w:t>
      </w:r>
    </w:p>
    <w:p w14:paraId="6A17497F" w14:textId="4100F5B8" w:rsidR="00621FD5" w:rsidRPr="00621FD5" w:rsidRDefault="00621FD5">
      <w:pPr>
        <w:numPr>
          <w:ilvl w:val="0"/>
          <w:numId w:val="21"/>
        </w:numPr>
        <w:spacing w:after="0" w:line="240" w:lineRule="auto"/>
      </w:pPr>
      <w:r w:rsidRPr="00621FD5">
        <w:t>n’a besoin que d’une partie du bénéfice pour ses dépenses personnelles</w:t>
      </w:r>
      <w:r>
        <w:t> ;</w:t>
      </w:r>
    </w:p>
    <w:p w14:paraId="1A6B89AC" w14:textId="77777777" w:rsidR="00621FD5" w:rsidRPr="00621FD5" w:rsidRDefault="00621FD5">
      <w:pPr>
        <w:numPr>
          <w:ilvl w:val="0"/>
          <w:numId w:val="21"/>
        </w:numPr>
        <w:spacing w:after="0" w:line="240" w:lineRule="auto"/>
      </w:pPr>
      <w:r w:rsidRPr="00621FD5">
        <w:t>souhaite conserver une part importante de la trésorerie afin de financer des investissements.</w:t>
      </w:r>
    </w:p>
    <w:p w14:paraId="2A8D3A9E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Analyse IR</w:t>
      </w:r>
    </w:p>
    <w:p w14:paraId="070E7C8B" w14:textId="77777777" w:rsidR="00621FD5" w:rsidRPr="00621FD5" w:rsidRDefault="00621FD5" w:rsidP="00621FD5">
      <w:pPr>
        <w:spacing w:after="0" w:line="240" w:lineRule="auto"/>
      </w:pPr>
      <w:r w:rsidRPr="00621FD5">
        <w:t>La totalité du résultat fiscal revenant au dirigeant est susceptible d’être intégrée à son imposition personnelle, y compris la fraction conservée dans l’entreprise.</w:t>
      </w:r>
    </w:p>
    <w:p w14:paraId="51CC9C5D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Analyse IS</w:t>
      </w:r>
    </w:p>
    <w:p w14:paraId="31977AA5" w14:textId="77777777" w:rsidR="00621FD5" w:rsidRPr="00621FD5" w:rsidRDefault="00621FD5" w:rsidP="00621FD5">
      <w:pPr>
        <w:spacing w:after="0" w:line="240" w:lineRule="auto"/>
      </w:pPr>
      <w:r w:rsidRPr="00621FD5">
        <w:t>La société acquitte l’IS.</w:t>
      </w:r>
    </w:p>
    <w:p w14:paraId="1B48E422" w14:textId="77777777" w:rsidR="00621FD5" w:rsidRPr="00621FD5" w:rsidRDefault="00621FD5" w:rsidP="00621FD5">
      <w:pPr>
        <w:spacing w:after="0" w:line="240" w:lineRule="auto"/>
      </w:pPr>
      <w:r w:rsidRPr="00621FD5">
        <w:t>Le dirigeant peut percevoir une rémunération adaptée à ses besoins et laisser le reliquat après IS dans la société.</w:t>
      </w:r>
    </w:p>
    <w:p w14:paraId="5664BE2C" w14:textId="77777777" w:rsidR="00621FD5" w:rsidRPr="00621FD5" w:rsidRDefault="00621FD5" w:rsidP="00621FD5">
      <w:pPr>
        <w:spacing w:after="0" w:line="240" w:lineRule="auto"/>
      </w:pPr>
      <w:r w:rsidRPr="00621FD5">
        <w:t>Une distribution ultérieure entraînera alors l’imposition personnelle du dividende.</w:t>
      </w:r>
    </w:p>
    <w:p w14:paraId="71E0854F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Conclusion</w:t>
      </w:r>
    </w:p>
    <w:p w14:paraId="4D67140C" w14:textId="77777777" w:rsidR="00621FD5" w:rsidRPr="00621FD5" w:rsidRDefault="00621FD5" w:rsidP="00621FD5">
      <w:pPr>
        <w:spacing w:after="0" w:line="240" w:lineRule="auto"/>
      </w:pPr>
      <w:r w:rsidRPr="00621FD5">
        <w:t xml:space="preserve">Dans cette configuration, l’IS peut présenter un intérêt en permettant de </w:t>
      </w:r>
      <w:r w:rsidRPr="00621FD5">
        <w:rPr>
          <w:b/>
          <w:bCs/>
        </w:rPr>
        <w:t>dissocier davantage le bénéfice réalisé du revenu immédiatement perçu par le dirigeant</w:t>
      </w:r>
      <w:r w:rsidRPr="00621FD5">
        <w:t>.</w:t>
      </w:r>
    </w:p>
    <w:p w14:paraId="0678DD04" w14:textId="426DEB3D" w:rsidR="00621FD5" w:rsidRPr="00621FD5" w:rsidRDefault="00621FD5" w:rsidP="00621FD5">
      <w:pPr>
        <w:spacing w:after="0" w:line="240" w:lineRule="auto"/>
      </w:pPr>
      <w:r w:rsidRPr="00621FD5">
        <w:t>Mais une conclusion définitive nécessite de comparer</w:t>
      </w:r>
      <w:r>
        <w:t> :</w:t>
      </w:r>
    </w:p>
    <w:p w14:paraId="65C38EF5" w14:textId="04AD4B29" w:rsidR="00621FD5" w:rsidRPr="00621FD5" w:rsidRDefault="00621FD5">
      <w:pPr>
        <w:numPr>
          <w:ilvl w:val="0"/>
          <w:numId w:val="22"/>
        </w:numPr>
        <w:spacing w:after="0" w:line="240" w:lineRule="auto"/>
      </w:pPr>
      <w:r w:rsidRPr="00621FD5">
        <w:t>IS</w:t>
      </w:r>
      <w:r>
        <w:t> ;</w:t>
      </w:r>
    </w:p>
    <w:p w14:paraId="1A50492A" w14:textId="4F4CDF5B" w:rsidR="00621FD5" w:rsidRPr="00621FD5" w:rsidRDefault="00621FD5">
      <w:pPr>
        <w:numPr>
          <w:ilvl w:val="0"/>
          <w:numId w:val="22"/>
        </w:numPr>
        <w:spacing w:after="0" w:line="240" w:lineRule="auto"/>
      </w:pPr>
      <w:r w:rsidRPr="00621FD5">
        <w:t>IR personnel</w:t>
      </w:r>
      <w:r>
        <w:t> ;</w:t>
      </w:r>
    </w:p>
    <w:p w14:paraId="151382EA" w14:textId="4631B7DE" w:rsidR="00621FD5" w:rsidRPr="00621FD5" w:rsidRDefault="00621FD5">
      <w:pPr>
        <w:numPr>
          <w:ilvl w:val="0"/>
          <w:numId w:val="22"/>
        </w:numPr>
        <w:spacing w:after="0" w:line="240" w:lineRule="auto"/>
      </w:pPr>
      <w:r w:rsidRPr="00621FD5">
        <w:t>mode de rémunération</w:t>
      </w:r>
      <w:r>
        <w:t> ;</w:t>
      </w:r>
    </w:p>
    <w:p w14:paraId="2891F665" w14:textId="2B7E38D8" w:rsidR="00621FD5" w:rsidRPr="00621FD5" w:rsidRDefault="00621FD5">
      <w:pPr>
        <w:numPr>
          <w:ilvl w:val="0"/>
          <w:numId w:val="22"/>
        </w:numPr>
        <w:spacing w:after="0" w:line="240" w:lineRule="auto"/>
      </w:pPr>
      <w:r w:rsidRPr="00621FD5">
        <w:t>prélèvements sociaux</w:t>
      </w:r>
      <w:r>
        <w:t> ;</w:t>
      </w:r>
    </w:p>
    <w:p w14:paraId="02A63AB1" w14:textId="4DB27F18" w:rsidR="00621FD5" w:rsidRPr="00621FD5" w:rsidRDefault="00621FD5">
      <w:pPr>
        <w:numPr>
          <w:ilvl w:val="0"/>
          <w:numId w:val="22"/>
        </w:numPr>
        <w:spacing w:after="0" w:line="240" w:lineRule="auto"/>
      </w:pPr>
      <w:r w:rsidRPr="00621FD5">
        <w:t>cotisations sociales</w:t>
      </w:r>
      <w:r>
        <w:t> ;</w:t>
      </w:r>
    </w:p>
    <w:p w14:paraId="3E263C0B" w14:textId="77777777" w:rsidR="00621FD5" w:rsidRPr="00621FD5" w:rsidRDefault="00621FD5">
      <w:pPr>
        <w:numPr>
          <w:ilvl w:val="0"/>
          <w:numId w:val="22"/>
        </w:numPr>
        <w:spacing w:after="0" w:line="240" w:lineRule="auto"/>
      </w:pPr>
      <w:r w:rsidRPr="00621FD5">
        <w:t>besoins de financement de l’entreprise.</w:t>
      </w:r>
    </w:p>
    <w:p w14:paraId="5BDA3E20" w14:textId="6212C8D5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lastRenderedPageBreak/>
        <w:t xml:space="preserve">PARTIE 6 </w:t>
      </w:r>
      <w:r>
        <w:rPr>
          <w:b/>
          <w:bCs/>
        </w:rPr>
        <w:t>-</w:t>
      </w:r>
      <w:r w:rsidRPr="00621FD5">
        <w:rPr>
          <w:b/>
          <w:bCs/>
        </w:rPr>
        <w:t xml:space="preserve"> ERREURS À ÉVITER</w:t>
      </w:r>
    </w:p>
    <w:p w14:paraId="5E8E3115" w14:textId="77777777" w:rsidR="00621FD5" w:rsidRPr="00621FD5" w:rsidRDefault="00621FD5" w:rsidP="00621FD5">
      <w:pPr>
        <w:pStyle w:val="Titre1"/>
      </w:pPr>
      <w:r w:rsidRPr="00621FD5">
        <w:t>45. Les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66"/>
        <w:gridCol w:w="5390"/>
      </w:tblGrid>
      <w:tr w:rsidR="00621FD5" w:rsidRPr="00621FD5" w14:paraId="1F598C22" w14:textId="77777777" w:rsidTr="00621FD5">
        <w:trPr>
          <w:tblHeader/>
        </w:trPr>
        <w:tc>
          <w:tcPr>
            <w:tcW w:w="0" w:type="auto"/>
            <w:hideMark/>
          </w:tcPr>
          <w:p w14:paraId="0FFDDC35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Erreur</w:t>
            </w:r>
          </w:p>
        </w:tc>
        <w:tc>
          <w:tcPr>
            <w:tcW w:w="0" w:type="auto"/>
            <w:hideMark/>
          </w:tcPr>
          <w:p w14:paraId="18F58E1C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Bon réflexe</w:t>
            </w:r>
          </w:p>
        </w:tc>
      </w:tr>
      <w:tr w:rsidR="00621FD5" w:rsidRPr="00621FD5" w14:paraId="62ED4273" w14:textId="77777777" w:rsidTr="00621FD5">
        <w:tc>
          <w:tcPr>
            <w:tcW w:w="0" w:type="auto"/>
            <w:hideMark/>
          </w:tcPr>
          <w:p w14:paraId="4961C486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Confondre déficit comptable et déficit fiscal</w:t>
            </w:r>
          </w:p>
        </w:tc>
        <w:tc>
          <w:tcPr>
            <w:tcW w:w="0" w:type="auto"/>
            <w:hideMark/>
          </w:tcPr>
          <w:p w14:paraId="46BD3028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Effectuer d’abord les retraitements fiscaux</w:t>
            </w:r>
          </w:p>
        </w:tc>
      </w:tr>
      <w:tr w:rsidR="00621FD5" w:rsidRPr="00621FD5" w14:paraId="3B1A1D70" w14:textId="77777777" w:rsidTr="00621FD5">
        <w:tc>
          <w:tcPr>
            <w:tcW w:w="0" w:type="auto"/>
            <w:hideMark/>
          </w:tcPr>
          <w:p w14:paraId="431B2067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Imputer tout déficit BIC sur le revenu global</w:t>
            </w:r>
          </w:p>
        </w:tc>
        <w:tc>
          <w:tcPr>
            <w:tcW w:w="0" w:type="auto"/>
            <w:hideMark/>
          </w:tcPr>
          <w:p w14:paraId="02B6D51B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Vérifier son caractère professionnel</w:t>
            </w:r>
          </w:p>
        </w:tc>
      </w:tr>
      <w:tr w:rsidR="00621FD5" w:rsidRPr="00621FD5" w14:paraId="753275C4" w14:textId="77777777" w:rsidTr="00621FD5">
        <w:tc>
          <w:tcPr>
            <w:tcW w:w="0" w:type="auto"/>
            <w:hideMark/>
          </w:tcPr>
          <w:p w14:paraId="73E8271B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Oublier le foyer fiscal lors d’un déficit BIC professionnel</w:t>
            </w:r>
          </w:p>
        </w:tc>
        <w:tc>
          <w:tcPr>
            <w:tcW w:w="0" w:type="auto"/>
            <w:hideMark/>
          </w:tcPr>
          <w:p w14:paraId="2C312A59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Calculer l’effet sur l’ensemble du revenu global</w:t>
            </w:r>
          </w:p>
        </w:tc>
      </w:tr>
      <w:tr w:rsidR="00621FD5" w:rsidRPr="00621FD5" w14:paraId="51F49FEF" w14:textId="77777777" w:rsidTr="00621FD5">
        <w:tc>
          <w:tcPr>
            <w:tcW w:w="0" w:type="auto"/>
            <w:hideMark/>
          </w:tcPr>
          <w:p w14:paraId="2BDCCD73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Dire que le déficit BIC est reportable six ans sans préciser sur quoi</w:t>
            </w:r>
          </w:p>
        </w:tc>
        <w:tc>
          <w:tcPr>
            <w:tcW w:w="0" w:type="auto"/>
            <w:hideMark/>
          </w:tcPr>
          <w:p w14:paraId="50C28852" w14:textId="6E0E2F74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Professionnel</w:t>
            </w:r>
            <w:r w:rsidRPr="00621FD5">
              <w:rPr>
                <w:rFonts w:ascii="Calibri" w:hAnsi="Calibri" w:cs="Calibri"/>
                <w:sz w:val="20"/>
              </w:rPr>
              <w:t> :</w:t>
            </w:r>
            <w:r w:rsidRPr="00621FD5">
              <w:rPr>
                <w:rFonts w:ascii="Calibri" w:hAnsi="Calibri" w:cs="Calibri"/>
                <w:sz w:val="20"/>
              </w:rPr>
              <w:t xml:space="preserve"> revenu global</w:t>
            </w:r>
            <w:r w:rsidRPr="00621FD5">
              <w:rPr>
                <w:rFonts w:ascii="Calibri" w:hAnsi="Calibri" w:cs="Calibri"/>
                <w:sz w:val="20"/>
              </w:rPr>
              <w:t> ;</w:t>
            </w:r>
            <w:r w:rsidRPr="00621FD5">
              <w:rPr>
                <w:rFonts w:ascii="Calibri" w:hAnsi="Calibri" w:cs="Calibri"/>
                <w:sz w:val="20"/>
              </w:rPr>
              <w:t xml:space="preserve"> non professionnel</w:t>
            </w:r>
            <w:r w:rsidRPr="00621FD5">
              <w:rPr>
                <w:rFonts w:ascii="Calibri" w:hAnsi="Calibri" w:cs="Calibri"/>
                <w:sz w:val="20"/>
              </w:rPr>
              <w:t> :</w:t>
            </w:r>
            <w:r w:rsidRPr="00621FD5">
              <w:rPr>
                <w:rFonts w:ascii="Calibri" w:hAnsi="Calibri" w:cs="Calibri"/>
                <w:sz w:val="20"/>
              </w:rPr>
              <w:t xml:space="preserve"> bénéfices de même nature</w:t>
            </w:r>
          </w:p>
        </w:tc>
      </w:tr>
      <w:tr w:rsidR="00621FD5" w:rsidRPr="00621FD5" w14:paraId="1C85A4B2" w14:textId="77777777" w:rsidTr="00621FD5">
        <w:tc>
          <w:tcPr>
            <w:tcW w:w="0" w:type="auto"/>
            <w:hideMark/>
          </w:tcPr>
          <w:p w14:paraId="30A86E1D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Faire supporter le déficit IS aux associés</w:t>
            </w:r>
          </w:p>
        </w:tc>
        <w:tc>
          <w:tcPr>
            <w:tcW w:w="0" w:type="auto"/>
            <w:hideMark/>
          </w:tcPr>
          <w:p w14:paraId="489523A7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Le déficit reste au niveau de la société</w:t>
            </w:r>
          </w:p>
        </w:tc>
      </w:tr>
      <w:tr w:rsidR="00621FD5" w:rsidRPr="00621FD5" w14:paraId="7FC3E4D3" w14:textId="77777777" w:rsidTr="00621FD5">
        <w:tc>
          <w:tcPr>
            <w:tcW w:w="0" w:type="auto"/>
            <w:hideMark/>
          </w:tcPr>
          <w:p w14:paraId="4E0C1123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Dire que le déficit IS est reportable intégralement sur tout bénéfice futur</w:t>
            </w:r>
          </w:p>
        </w:tc>
        <w:tc>
          <w:tcPr>
            <w:tcW w:w="0" w:type="auto"/>
            <w:hideMark/>
          </w:tcPr>
          <w:p w14:paraId="3FFA48B4" w14:textId="5BEC279C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Appliquer le plafond de 1 M€ + 50</w:t>
            </w:r>
            <w:r w:rsidRPr="00621FD5">
              <w:rPr>
                <w:rFonts w:ascii="Calibri" w:hAnsi="Calibri" w:cs="Calibri"/>
                <w:sz w:val="20"/>
              </w:rPr>
              <w:t> %</w:t>
            </w:r>
          </w:p>
        </w:tc>
      </w:tr>
      <w:tr w:rsidR="00621FD5" w:rsidRPr="00621FD5" w14:paraId="6CC96EFE" w14:textId="77777777" w:rsidTr="00621FD5">
        <w:tc>
          <w:tcPr>
            <w:tcW w:w="0" w:type="auto"/>
            <w:hideMark/>
          </w:tcPr>
          <w:p w14:paraId="192E5EC7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Dire que le déficit IS expire</w:t>
            </w:r>
          </w:p>
        </w:tc>
        <w:tc>
          <w:tcPr>
            <w:tcW w:w="0" w:type="auto"/>
            <w:hideMark/>
          </w:tcPr>
          <w:p w14:paraId="22F6AFF7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Le report en avant est sans limitation de durée</w:t>
            </w:r>
          </w:p>
        </w:tc>
      </w:tr>
      <w:tr w:rsidR="00621FD5" w:rsidRPr="00621FD5" w14:paraId="3124CA11" w14:textId="77777777" w:rsidTr="00621FD5">
        <w:tc>
          <w:tcPr>
            <w:tcW w:w="0" w:type="auto"/>
            <w:hideMark/>
          </w:tcPr>
          <w:p w14:paraId="06B4056E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Reporter le déficit en arrière sur plusieurs exercices</w:t>
            </w:r>
          </w:p>
        </w:tc>
        <w:tc>
          <w:tcPr>
            <w:tcW w:w="0" w:type="auto"/>
            <w:hideMark/>
          </w:tcPr>
          <w:p w14:paraId="434109E1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Le carry-back porte sur l’exercice précédent</w:t>
            </w:r>
          </w:p>
        </w:tc>
      </w:tr>
      <w:tr w:rsidR="00621FD5" w:rsidRPr="00621FD5" w14:paraId="38BCBAC8" w14:textId="77777777" w:rsidTr="00621FD5">
        <w:tc>
          <w:tcPr>
            <w:tcW w:w="0" w:type="auto"/>
            <w:hideMark/>
          </w:tcPr>
          <w:p w14:paraId="6B68B308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Oublier le plafond du carry-back</w:t>
            </w:r>
          </w:p>
        </w:tc>
        <w:tc>
          <w:tcPr>
            <w:tcW w:w="0" w:type="auto"/>
            <w:hideMark/>
          </w:tcPr>
          <w:p w14:paraId="2AA93756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Maximum 1 M€ et bénéfice éligible disponible</w:t>
            </w:r>
          </w:p>
        </w:tc>
      </w:tr>
      <w:tr w:rsidR="00621FD5" w:rsidRPr="00621FD5" w14:paraId="0DB78350" w14:textId="77777777" w:rsidTr="00621FD5">
        <w:tc>
          <w:tcPr>
            <w:tcW w:w="0" w:type="auto"/>
            <w:hideMark/>
          </w:tcPr>
          <w:p w14:paraId="3B564AA5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Utiliser à la fois en avant et en arrière la même fraction de déficit</w:t>
            </w:r>
          </w:p>
        </w:tc>
        <w:tc>
          <w:tcPr>
            <w:tcW w:w="0" w:type="auto"/>
            <w:hideMark/>
          </w:tcPr>
          <w:p w14:paraId="787A7A6C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La fraction portée en arrière cesse d’être reportable</w:t>
            </w:r>
          </w:p>
        </w:tc>
      </w:tr>
      <w:tr w:rsidR="00621FD5" w:rsidRPr="00621FD5" w14:paraId="39A617DC" w14:textId="77777777" w:rsidTr="00621FD5">
        <w:tc>
          <w:tcPr>
            <w:tcW w:w="0" w:type="auto"/>
            <w:hideMark/>
          </w:tcPr>
          <w:p w14:paraId="54355420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Croire que le carry-back donne automatiquement lieu à un remboursement immédiat</w:t>
            </w:r>
          </w:p>
        </w:tc>
        <w:tc>
          <w:tcPr>
            <w:tcW w:w="0" w:type="auto"/>
            <w:hideMark/>
          </w:tcPr>
          <w:p w14:paraId="1CE93515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Il crée d’abord une créance fiscale</w:t>
            </w:r>
          </w:p>
        </w:tc>
      </w:tr>
      <w:tr w:rsidR="00621FD5" w:rsidRPr="00621FD5" w14:paraId="2020700C" w14:textId="77777777" w:rsidTr="00621FD5">
        <w:tc>
          <w:tcPr>
            <w:tcW w:w="0" w:type="auto"/>
            <w:hideMark/>
          </w:tcPr>
          <w:p w14:paraId="33EE135C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Oublier l’imprimé 2039-SD</w:t>
            </w:r>
          </w:p>
        </w:tc>
        <w:tc>
          <w:tcPr>
            <w:tcW w:w="0" w:type="auto"/>
            <w:hideMark/>
          </w:tcPr>
          <w:p w14:paraId="4F69925A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L’identifier pour le report en arrière</w:t>
            </w:r>
          </w:p>
        </w:tc>
      </w:tr>
      <w:tr w:rsidR="00621FD5" w:rsidRPr="00621FD5" w14:paraId="69DA003F" w14:textId="77777777" w:rsidTr="00621FD5">
        <w:tc>
          <w:tcPr>
            <w:tcW w:w="0" w:type="auto"/>
            <w:hideMark/>
          </w:tcPr>
          <w:p w14:paraId="17773EAC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Comparer uniquement les taux IR et IS</w:t>
            </w:r>
          </w:p>
        </w:tc>
        <w:tc>
          <w:tcPr>
            <w:tcW w:w="0" w:type="auto"/>
            <w:hideMark/>
          </w:tcPr>
          <w:p w14:paraId="54AC1CCE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Calculer l’impôt global entreprise + dirigeant</w:t>
            </w:r>
          </w:p>
        </w:tc>
      </w:tr>
      <w:tr w:rsidR="00621FD5" w:rsidRPr="00621FD5" w14:paraId="766025AB" w14:textId="77777777" w:rsidTr="00621FD5">
        <w:tc>
          <w:tcPr>
            <w:tcW w:w="0" w:type="auto"/>
            <w:hideMark/>
          </w:tcPr>
          <w:p w14:paraId="6B4862ED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Croire qu’un bénéfice IR non prélevé n’est pas imposé</w:t>
            </w:r>
          </w:p>
        </w:tc>
        <w:tc>
          <w:tcPr>
            <w:tcW w:w="0" w:type="auto"/>
            <w:hideMark/>
          </w:tcPr>
          <w:p w14:paraId="53080978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L’imposition repose sur le résultat fiscal</w:t>
            </w:r>
          </w:p>
        </w:tc>
      </w:tr>
      <w:tr w:rsidR="00621FD5" w:rsidRPr="00621FD5" w14:paraId="26E8762F" w14:textId="77777777" w:rsidTr="00621FD5">
        <w:tc>
          <w:tcPr>
            <w:tcW w:w="0" w:type="auto"/>
            <w:hideMark/>
          </w:tcPr>
          <w:p w14:paraId="61921298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Croire qu’une rémunération est déductible dans tous les régimes</w:t>
            </w:r>
          </w:p>
        </w:tc>
        <w:tc>
          <w:tcPr>
            <w:tcW w:w="0" w:type="auto"/>
            <w:hideMark/>
          </w:tcPr>
          <w:p w14:paraId="3BE04CA0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Distinguer IR et IS</w:t>
            </w:r>
          </w:p>
        </w:tc>
      </w:tr>
      <w:tr w:rsidR="00621FD5" w:rsidRPr="00621FD5" w14:paraId="1E836442" w14:textId="77777777" w:rsidTr="00621FD5">
        <w:tc>
          <w:tcPr>
            <w:tcW w:w="0" w:type="auto"/>
            <w:hideMark/>
          </w:tcPr>
          <w:p w14:paraId="3F0ABDAB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Déduire un dividende du résultat de la société</w:t>
            </w:r>
          </w:p>
        </w:tc>
        <w:tc>
          <w:tcPr>
            <w:tcW w:w="0" w:type="auto"/>
            <w:hideMark/>
          </w:tcPr>
          <w:p w14:paraId="1A1B25BC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Le dividende est une distribution après résultat</w:t>
            </w:r>
          </w:p>
        </w:tc>
      </w:tr>
      <w:tr w:rsidR="00621FD5" w:rsidRPr="00621FD5" w14:paraId="3A8BF430" w14:textId="77777777" w:rsidTr="00621FD5">
        <w:tc>
          <w:tcPr>
            <w:tcW w:w="0" w:type="auto"/>
            <w:hideMark/>
          </w:tcPr>
          <w:p w14:paraId="31A9EBFA" w14:textId="33CBFAE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Comparer 25</w:t>
            </w:r>
            <w:r w:rsidRPr="00621FD5">
              <w:rPr>
                <w:rFonts w:ascii="Calibri" w:hAnsi="Calibri" w:cs="Calibri"/>
                <w:sz w:val="20"/>
              </w:rPr>
              <w:t> %</w:t>
            </w:r>
            <w:r w:rsidRPr="00621FD5">
              <w:rPr>
                <w:rFonts w:ascii="Calibri" w:hAnsi="Calibri" w:cs="Calibri"/>
                <w:sz w:val="20"/>
              </w:rPr>
              <w:t xml:space="preserve"> d’IS à 31,4</w:t>
            </w:r>
            <w:r w:rsidRPr="00621FD5">
              <w:rPr>
                <w:rFonts w:ascii="Calibri" w:hAnsi="Calibri" w:cs="Calibri"/>
                <w:sz w:val="20"/>
              </w:rPr>
              <w:t> %</w:t>
            </w:r>
            <w:r w:rsidRPr="00621FD5">
              <w:rPr>
                <w:rFonts w:ascii="Calibri" w:hAnsi="Calibri" w:cs="Calibri"/>
                <w:sz w:val="20"/>
              </w:rPr>
              <w:t xml:space="preserve"> sur les dividendes</w:t>
            </w:r>
          </w:p>
        </w:tc>
        <w:tc>
          <w:tcPr>
            <w:tcW w:w="0" w:type="auto"/>
            <w:hideMark/>
          </w:tcPr>
          <w:p w14:paraId="5ECEB1E8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Le dividende supporte une taxation après l’IS</w:t>
            </w:r>
          </w:p>
        </w:tc>
      </w:tr>
      <w:tr w:rsidR="00621FD5" w:rsidRPr="00621FD5" w14:paraId="1837F3BE" w14:textId="77777777" w:rsidTr="00621FD5">
        <w:tc>
          <w:tcPr>
            <w:tcW w:w="0" w:type="auto"/>
            <w:hideMark/>
          </w:tcPr>
          <w:p w14:paraId="2623A649" w14:textId="4D47861E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Appliquer l’abattement de 40</w:t>
            </w:r>
            <w:r w:rsidRPr="00621FD5">
              <w:rPr>
                <w:rFonts w:ascii="Calibri" w:hAnsi="Calibri" w:cs="Calibri"/>
                <w:sz w:val="20"/>
              </w:rPr>
              <w:t> %</w:t>
            </w:r>
            <w:r w:rsidRPr="00621FD5">
              <w:rPr>
                <w:rFonts w:ascii="Calibri" w:hAnsi="Calibri" w:cs="Calibri"/>
                <w:sz w:val="20"/>
              </w:rPr>
              <w:t xml:space="preserve"> au régime forfaitaire</w:t>
            </w:r>
          </w:p>
        </w:tc>
        <w:tc>
          <w:tcPr>
            <w:tcW w:w="0" w:type="auto"/>
            <w:hideMark/>
          </w:tcPr>
          <w:p w14:paraId="40AF17FC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Il est lié à l’option pour le barème et aux dividendes éligibles</w:t>
            </w:r>
          </w:p>
        </w:tc>
      </w:tr>
      <w:tr w:rsidR="00621FD5" w:rsidRPr="00621FD5" w14:paraId="1A7000F7" w14:textId="77777777" w:rsidTr="00621FD5">
        <w:tc>
          <w:tcPr>
            <w:tcW w:w="0" w:type="auto"/>
            <w:hideMark/>
          </w:tcPr>
          <w:p w14:paraId="358E87A8" w14:textId="78E70EF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Appliquer l’abattement de 40</w:t>
            </w:r>
            <w:r w:rsidRPr="00621FD5">
              <w:rPr>
                <w:rFonts w:ascii="Calibri" w:hAnsi="Calibri" w:cs="Calibri"/>
                <w:sz w:val="20"/>
              </w:rPr>
              <w:t> %</w:t>
            </w:r>
            <w:r w:rsidRPr="00621FD5">
              <w:rPr>
                <w:rFonts w:ascii="Calibri" w:hAnsi="Calibri" w:cs="Calibri"/>
                <w:sz w:val="20"/>
              </w:rPr>
              <w:t xml:space="preserve"> aux intérêts de compte courant</w:t>
            </w:r>
          </w:p>
        </w:tc>
        <w:tc>
          <w:tcPr>
            <w:tcW w:w="0" w:type="auto"/>
            <w:hideMark/>
          </w:tcPr>
          <w:p w14:paraId="37F70462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Il ne s’applique pas</w:t>
            </w:r>
          </w:p>
        </w:tc>
      </w:tr>
      <w:tr w:rsidR="00621FD5" w:rsidRPr="00621FD5" w14:paraId="23833057" w14:textId="77777777" w:rsidTr="00621FD5">
        <w:tc>
          <w:tcPr>
            <w:tcW w:w="0" w:type="auto"/>
            <w:hideMark/>
          </w:tcPr>
          <w:p w14:paraId="55E1C3A5" w14:textId="5EAD2AA3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Appliquer l’abattement de 40</w:t>
            </w:r>
            <w:r w:rsidRPr="00621FD5">
              <w:rPr>
                <w:rFonts w:ascii="Calibri" w:hAnsi="Calibri" w:cs="Calibri"/>
                <w:sz w:val="20"/>
              </w:rPr>
              <w:t> %</w:t>
            </w:r>
            <w:r w:rsidRPr="00621FD5">
              <w:rPr>
                <w:rFonts w:ascii="Calibri" w:hAnsi="Calibri" w:cs="Calibri"/>
                <w:sz w:val="20"/>
              </w:rPr>
              <w:t xml:space="preserve"> à la rémunération ordinaire des administrateurs</w:t>
            </w:r>
          </w:p>
        </w:tc>
        <w:tc>
          <w:tcPr>
            <w:tcW w:w="0" w:type="auto"/>
            <w:hideMark/>
          </w:tcPr>
          <w:p w14:paraId="511B6875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Elle en est exclue</w:t>
            </w:r>
          </w:p>
        </w:tc>
      </w:tr>
      <w:tr w:rsidR="00621FD5" w:rsidRPr="00621FD5" w14:paraId="0F32DF9E" w14:textId="77777777" w:rsidTr="00621FD5">
        <w:tc>
          <w:tcPr>
            <w:tcW w:w="0" w:type="auto"/>
            <w:hideMark/>
          </w:tcPr>
          <w:p w14:paraId="7AE2394B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Choisir systématiquement les dividendes plutôt que la rémunération</w:t>
            </w:r>
          </w:p>
        </w:tc>
        <w:tc>
          <w:tcPr>
            <w:tcW w:w="0" w:type="auto"/>
            <w:hideMark/>
          </w:tcPr>
          <w:p w14:paraId="53BCDB38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Effectuer une simulation globale</w:t>
            </w:r>
          </w:p>
        </w:tc>
      </w:tr>
      <w:tr w:rsidR="00621FD5" w:rsidRPr="00621FD5" w14:paraId="4F8A0766" w14:textId="77777777" w:rsidTr="00621FD5">
        <w:tc>
          <w:tcPr>
            <w:tcW w:w="0" w:type="auto"/>
            <w:hideMark/>
          </w:tcPr>
          <w:p w14:paraId="2DB975EF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Oublier les conséquences sociales</w:t>
            </w:r>
          </w:p>
        </w:tc>
        <w:tc>
          <w:tcPr>
            <w:tcW w:w="0" w:type="auto"/>
            <w:hideMark/>
          </w:tcPr>
          <w:p w14:paraId="3EEE1AE1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Les intégrer à la décision professionnelle même si le raisonnement fiscal est traité séparément</w:t>
            </w:r>
          </w:p>
        </w:tc>
      </w:tr>
    </w:tbl>
    <w:p w14:paraId="7D4AAFD7" w14:textId="3836F569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 xml:space="preserve">PARTIE 7 </w:t>
      </w:r>
      <w:r>
        <w:rPr>
          <w:b/>
          <w:bCs/>
        </w:rPr>
        <w:t>-</w:t>
      </w:r>
      <w:r w:rsidRPr="00621FD5">
        <w:rPr>
          <w:b/>
          <w:bCs/>
        </w:rPr>
        <w:t xml:space="preserve"> À RETENIR</w:t>
      </w:r>
    </w:p>
    <w:p w14:paraId="3548B880" w14:textId="77777777" w:rsidR="00621FD5" w:rsidRPr="00621FD5" w:rsidRDefault="00621FD5" w:rsidP="00621FD5">
      <w:pPr>
        <w:pStyle w:val="Titre1"/>
      </w:pPr>
      <w:r w:rsidRPr="00621FD5">
        <w:t>46. Le déficit BIC</w:t>
      </w:r>
    </w:p>
    <w:p w14:paraId="41DAE7D5" w14:textId="6B125C4D" w:rsidR="00621FD5" w:rsidRPr="00621FD5" w:rsidRDefault="00621FD5" w:rsidP="00621FD5">
      <w:pPr>
        <w:spacing w:after="0" w:line="240" w:lineRule="auto"/>
      </w:pPr>
      <w:r w:rsidRPr="00621FD5">
        <w:t xml:space="preserve">Pour un </w:t>
      </w:r>
      <w:r w:rsidRPr="00621FD5">
        <w:rPr>
          <w:b/>
          <w:bCs/>
        </w:rPr>
        <w:t>BIC professionnel</w:t>
      </w:r>
      <w:r>
        <w:t> :</w:t>
      </w:r>
    </w:p>
    <w:p w14:paraId="05FCAE59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déficit → revenu global de l’année</w:t>
      </w:r>
    </w:p>
    <w:p w14:paraId="49B94940" w14:textId="593AA067" w:rsidR="00621FD5" w:rsidRPr="00621FD5" w:rsidRDefault="00621FD5" w:rsidP="00621FD5">
      <w:pPr>
        <w:spacing w:after="0" w:line="240" w:lineRule="auto"/>
      </w:pPr>
      <w:r w:rsidRPr="00621FD5">
        <w:t>puis, si nécessaire</w:t>
      </w:r>
      <w:r>
        <w:t> :</w:t>
      </w:r>
    </w:p>
    <w:p w14:paraId="643BE993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report sur le revenu global des 6 années suivantes</w:t>
      </w:r>
      <w:r w:rsidRPr="00621FD5">
        <w:t>.</w:t>
      </w:r>
    </w:p>
    <w:p w14:paraId="697C979F" w14:textId="6137D9AB" w:rsidR="00621FD5" w:rsidRPr="00621FD5" w:rsidRDefault="00621FD5" w:rsidP="00621FD5">
      <w:pPr>
        <w:spacing w:after="0" w:line="240" w:lineRule="auto"/>
      </w:pPr>
      <w:r w:rsidRPr="00621FD5">
        <w:t xml:space="preserve">Pour un </w:t>
      </w:r>
      <w:r w:rsidRPr="00621FD5">
        <w:rPr>
          <w:b/>
          <w:bCs/>
        </w:rPr>
        <w:t>BIC non professionnel</w:t>
      </w:r>
      <w:r>
        <w:t> :</w:t>
      </w:r>
    </w:p>
    <w:p w14:paraId="6BD1AC30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déficit → bénéfices BIC non professionnels de même nature</w:t>
      </w:r>
    </w:p>
    <w:p w14:paraId="65C7B02F" w14:textId="77777777" w:rsidR="00621FD5" w:rsidRPr="00621FD5" w:rsidRDefault="00621FD5" w:rsidP="00621FD5">
      <w:pPr>
        <w:spacing w:after="0" w:line="240" w:lineRule="auto"/>
      </w:pPr>
      <w:r w:rsidRPr="00621FD5">
        <w:t>avec report dans les conditions prévues jusqu’aux six années suivantes.</w:t>
      </w:r>
    </w:p>
    <w:p w14:paraId="38BEF9EE" w14:textId="77777777" w:rsidR="00621FD5" w:rsidRPr="00621FD5" w:rsidRDefault="00621FD5" w:rsidP="00621FD5">
      <w:pPr>
        <w:pStyle w:val="Titre1"/>
      </w:pPr>
      <w:r w:rsidRPr="00621FD5">
        <w:t>47. Le déficit IS</w:t>
      </w:r>
    </w:p>
    <w:p w14:paraId="1186E6CC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Report en avant</w:t>
      </w:r>
    </w:p>
    <w:p w14:paraId="7F50D096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Sans limitation de durée</w:t>
      </w:r>
    </w:p>
    <w:p w14:paraId="5A5EF856" w14:textId="289CBD99" w:rsidR="00621FD5" w:rsidRPr="00621FD5" w:rsidRDefault="00621FD5" w:rsidP="00621FD5">
      <w:pPr>
        <w:spacing w:after="0" w:line="240" w:lineRule="auto"/>
      </w:pPr>
      <w:r w:rsidRPr="00621FD5">
        <w:t>mais imputation annuelle limitée à</w:t>
      </w:r>
      <w:r>
        <w:t> :</w:t>
      </w:r>
    </w:p>
    <w:p w14:paraId="0869E02D" w14:textId="06913370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1 000 000</w:t>
      </w:r>
      <w:r>
        <w:rPr>
          <w:b/>
          <w:bCs/>
        </w:rPr>
        <w:t> €</w:t>
      </w:r>
      <w:r w:rsidRPr="00621FD5">
        <w:rPr>
          <w:b/>
          <w:bCs/>
        </w:rPr>
        <w:t xml:space="preserve"> + 50</w:t>
      </w:r>
      <w:r>
        <w:rPr>
          <w:b/>
          <w:bCs/>
        </w:rPr>
        <w:t> %</w:t>
      </w:r>
      <w:r w:rsidRPr="00621FD5">
        <w:rPr>
          <w:b/>
          <w:bCs/>
        </w:rPr>
        <w:t xml:space="preserve"> × fraction du bénéfice &gt; 1 000 000</w:t>
      </w:r>
      <w:r>
        <w:rPr>
          <w:b/>
          <w:bCs/>
        </w:rPr>
        <w:t> €</w:t>
      </w:r>
      <w:r w:rsidRPr="00621FD5">
        <w:t>.</w:t>
      </w:r>
    </w:p>
    <w:p w14:paraId="60C9C529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t>Report en arrière</w:t>
      </w:r>
    </w:p>
    <w:p w14:paraId="379D932E" w14:textId="5FCA843F" w:rsidR="00621FD5" w:rsidRPr="00621FD5" w:rsidRDefault="00621FD5" w:rsidP="00621FD5">
      <w:pPr>
        <w:spacing w:after="0" w:line="240" w:lineRule="auto"/>
      </w:pPr>
      <w:r w:rsidRPr="00621FD5">
        <w:t>Sur option</w:t>
      </w:r>
      <w:r>
        <w:t> :</w:t>
      </w:r>
    </w:p>
    <w:p w14:paraId="33242B05" w14:textId="7698E1C2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lastRenderedPageBreak/>
        <w:t>min(déficit de N</w:t>
      </w:r>
      <w:r>
        <w:rPr>
          <w:b/>
          <w:bCs/>
        </w:rPr>
        <w:t> ;</w:t>
      </w:r>
      <w:r w:rsidRPr="00621FD5">
        <w:rPr>
          <w:b/>
          <w:bCs/>
        </w:rPr>
        <w:t xml:space="preserve"> bénéfice éligible N−1</w:t>
      </w:r>
      <w:r>
        <w:rPr>
          <w:b/>
          <w:bCs/>
        </w:rPr>
        <w:t> ;</w:t>
      </w:r>
      <w:r w:rsidRPr="00621FD5">
        <w:rPr>
          <w:b/>
          <w:bCs/>
        </w:rPr>
        <w:t xml:space="preserve"> 1 000 000</w:t>
      </w:r>
      <w:r>
        <w:rPr>
          <w:b/>
          <w:bCs/>
        </w:rPr>
        <w:t> €</w:t>
      </w:r>
      <w:r w:rsidRPr="00621FD5">
        <w:rPr>
          <w:b/>
          <w:bCs/>
        </w:rPr>
        <w:t>)</w:t>
      </w:r>
    </w:p>
    <w:p w14:paraId="0D933A75" w14:textId="77777777" w:rsidR="00621FD5" w:rsidRPr="00621FD5" w:rsidRDefault="00621FD5" w:rsidP="00621FD5">
      <w:pPr>
        <w:spacing w:after="0" w:line="240" w:lineRule="auto"/>
      </w:pPr>
      <w:r w:rsidRPr="00621FD5">
        <w:t xml:space="preserve">→ création d’une </w:t>
      </w:r>
      <w:r w:rsidRPr="00621FD5">
        <w:rPr>
          <w:b/>
          <w:bCs/>
        </w:rPr>
        <w:t>créance sur l’État</w:t>
      </w:r>
      <w:r w:rsidRPr="00621FD5">
        <w:t>.</w:t>
      </w:r>
    </w:p>
    <w:p w14:paraId="64365399" w14:textId="77777777" w:rsidR="00621FD5" w:rsidRPr="00621FD5" w:rsidRDefault="00621FD5" w:rsidP="00621FD5">
      <w:pPr>
        <w:spacing w:after="0" w:line="240" w:lineRule="auto"/>
      </w:pPr>
      <w:r w:rsidRPr="00621FD5">
        <w:t>Cette créance peut être imputée sur l’IS dû au cours des cinq années suivantes et son reliquat est, en principe, remboursé à l’issue de cette période.</w:t>
      </w:r>
    </w:p>
    <w:p w14:paraId="1331FE29" w14:textId="7A596D35" w:rsidR="00621FD5" w:rsidRPr="00621FD5" w:rsidRDefault="00621FD5" w:rsidP="00621FD5">
      <w:pPr>
        <w:spacing w:after="0" w:line="240" w:lineRule="auto"/>
      </w:pPr>
      <w:r w:rsidRPr="00621FD5">
        <w:t>L’imprimé à connaître est le</w:t>
      </w:r>
      <w:r>
        <w:t> :</w:t>
      </w:r>
    </w:p>
    <w:p w14:paraId="7FF01BBF" w14:textId="321C25D8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 xml:space="preserve">2039-SD </w:t>
      </w:r>
      <w:r>
        <w:rPr>
          <w:b/>
          <w:bCs/>
        </w:rPr>
        <w:t>-</w:t>
      </w:r>
      <w:r w:rsidRPr="00621FD5">
        <w:rPr>
          <w:b/>
          <w:bCs/>
        </w:rPr>
        <w:t xml:space="preserve"> Report en arrière des déficits.</w:t>
      </w:r>
    </w:p>
    <w:p w14:paraId="396558B6" w14:textId="77777777" w:rsidR="00621FD5" w:rsidRPr="00621FD5" w:rsidRDefault="00621FD5" w:rsidP="00621FD5">
      <w:pPr>
        <w:pStyle w:val="Titre1"/>
      </w:pPr>
      <w:r w:rsidRPr="00621FD5">
        <w:t>48. IR ou IS</w:t>
      </w:r>
    </w:p>
    <w:p w14:paraId="00090E5F" w14:textId="76A27713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IR</w:t>
      </w:r>
      <w:r>
        <w:rPr>
          <w:b/>
          <w:bCs/>
        </w:rPr>
        <w:t> :</w:t>
      </w:r>
    </w:p>
    <w:p w14:paraId="7678F43A" w14:textId="77777777" w:rsidR="00621FD5" w:rsidRPr="00621FD5" w:rsidRDefault="00621FD5" w:rsidP="00621FD5">
      <w:pPr>
        <w:spacing w:after="0" w:line="240" w:lineRule="auto"/>
      </w:pPr>
      <w:r w:rsidRPr="00621FD5">
        <w:t>le résultat fiscal est imposé directement chez l’entrepreneur ou les associés.</w:t>
      </w:r>
    </w:p>
    <w:p w14:paraId="193E4B3C" w14:textId="29B84A0A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IS</w:t>
      </w:r>
      <w:r>
        <w:rPr>
          <w:b/>
          <w:bCs/>
        </w:rPr>
        <w:t> :</w:t>
      </w:r>
    </w:p>
    <w:p w14:paraId="05D90F26" w14:textId="2E2F01E6" w:rsidR="00621FD5" w:rsidRPr="00621FD5" w:rsidRDefault="00621FD5" w:rsidP="00621FD5">
      <w:pPr>
        <w:spacing w:after="0" w:line="240" w:lineRule="auto"/>
      </w:pPr>
      <w:r w:rsidRPr="00621FD5">
        <w:t>la société acquitte l’impôt</w:t>
      </w:r>
      <w:r>
        <w:t> ;</w:t>
      </w:r>
      <w:r w:rsidRPr="00621FD5">
        <w:t xml:space="preserve"> la rémunération du dirigeant et les distributions sont ensuite traitées selon leurs règles propres.</w:t>
      </w:r>
    </w:p>
    <w:p w14:paraId="7326C9D1" w14:textId="130B2EBB" w:rsidR="00621FD5" w:rsidRPr="00621FD5" w:rsidRDefault="00621FD5" w:rsidP="00621FD5">
      <w:pPr>
        <w:spacing w:after="0" w:line="240" w:lineRule="auto"/>
      </w:pPr>
      <w:r w:rsidRPr="00621FD5">
        <w:t>Le choix doit être apprécié à partir de</w:t>
      </w:r>
      <w:r>
        <w:t> :</w:t>
      </w:r>
    </w:p>
    <w:p w14:paraId="32194CCA" w14:textId="7777777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fiscalité de l’entreprise + fiscalité du dirigeant + déficit + besoin de revenu + bénéfices conservés + financement + conséquences sociales.</w:t>
      </w:r>
    </w:p>
    <w:p w14:paraId="0FA3B096" w14:textId="77777777" w:rsidR="00621FD5" w:rsidRPr="00621FD5" w:rsidRDefault="00621FD5" w:rsidP="00621FD5">
      <w:pPr>
        <w:pStyle w:val="Titre1"/>
      </w:pPr>
      <w:r w:rsidRPr="00621FD5">
        <w:t>49. Rémunération ou dividendes</w:t>
      </w:r>
    </w:p>
    <w:p w14:paraId="15BA1DBF" w14:textId="0EAA17D3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Rémunération</w:t>
      </w:r>
      <w:r>
        <w:rPr>
          <w:b/>
          <w:bCs/>
        </w:rPr>
        <w:t> :</w:t>
      </w:r>
    </w:p>
    <w:p w14:paraId="2013E528" w14:textId="35D7B74C" w:rsidR="00621FD5" w:rsidRPr="00621FD5" w:rsidRDefault="00621FD5">
      <w:pPr>
        <w:numPr>
          <w:ilvl w:val="0"/>
          <w:numId w:val="23"/>
        </w:numPr>
        <w:spacing w:after="0" w:line="240" w:lineRule="auto"/>
      </w:pPr>
      <w:r w:rsidRPr="00621FD5">
        <w:t>déductible du résultat IS sous conditions</w:t>
      </w:r>
      <w:r>
        <w:t> ;</w:t>
      </w:r>
    </w:p>
    <w:p w14:paraId="364AEEEC" w14:textId="77777777" w:rsidR="00621FD5" w:rsidRPr="00621FD5" w:rsidRDefault="00621FD5">
      <w:pPr>
        <w:numPr>
          <w:ilvl w:val="0"/>
          <w:numId w:val="23"/>
        </w:numPr>
        <w:spacing w:after="0" w:line="240" w:lineRule="auto"/>
      </w:pPr>
      <w:r w:rsidRPr="00621FD5">
        <w:t>imposable chez le dirigeant.</w:t>
      </w:r>
    </w:p>
    <w:p w14:paraId="73BCA0D5" w14:textId="4D7FC0ED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Dividende</w:t>
      </w:r>
      <w:r>
        <w:rPr>
          <w:b/>
          <w:bCs/>
        </w:rPr>
        <w:t> :</w:t>
      </w:r>
    </w:p>
    <w:p w14:paraId="26730810" w14:textId="1BE7374C" w:rsidR="00621FD5" w:rsidRPr="00621FD5" w:rsidRDefault="00621FD5">
      <w:pPr>
        <w:numPr>
          <w:ilvl w:val="0"/>
          <w:numId w:val="24"/>
        </w:numPr>
        <w:spacing w:after="0" w:line="240" w:lineRule="auto"/>
      </w:pPr>
      <w:r w:rsidRPr="00621FD5">
        <w:t>non déductible</w:t>
      </w:r>
      <w:r>
        <w:t> ;</w:t>
      </w:r>
    </w:p>
    <w:p w14:paraId="26090AE2" w14:textId="300B71DE" w:rsidR="00621FD5" w:rsidRPr="00621FD5" w:rsidRDefault="00621FD5">
      <w:pPr>
        <w:numPr>
          <w:ilvl w:val="0"/>
          <w:numId w:val="24"/>
        </w:numPr>
        <w:spacing w:after="0" w:line="240" w:lineRule="auto"/>
      </w:pPr>
      <w:r w:rsidRPr="00621FD5">
        <w:t>versé après IS</w:t>
      </w:r>
      <w:r>
        <w:t> ;</w:t>
      </w:r>
    </w:p>
    <w:p w14:paraId="43F33500" w14:textId="77777777" w:rsidR="00621FD5" w:rsidRPr="00621FD5" w:rsidRDefault="00621FD5">
      <w:pPr>
        <w:numPr>
          <w:ilvl w:val="0"/>
          <w:numId w:val="24"/>
        </w:numPr>
        <w:spacing w:after="0" w:line="240" w:lineRule="auto"/>
      </w:pPr>
      <w:r w:rsidRPr="00621FD5">
        <w:t>imposé chez l’associé comme revenu mobilier.</w:t>
      </w:r>
    </w:p>
    <w:p w14:paraId="644523FA" w14:textId="16AF0E8E" w:rsidR="00621FD5" w:rsidRPr="00621FD5" w:rsidRDefault="00621FD5" w:rsidP="00621FD5">
      <w:pPr>
        <w:spacing w:after="0" w:line="240" w:lineRule="auto"/>
      </w:pPr>
      <w:r w:rsidRPr="00621FD5">
        <w:t>En 2026, le régime forfaitaire de droit commun applicable à la plupart des dividendes comprend</w:t>
      </w:r>
      <w:r>
        <w:t> :</w:t>
      </w:r>
    </w:p>
    <w:p w14:paraId="4B822C00" w14:textId="50ACABB7" w:rsidR="00621FD5" w:rsidRPr="00621FD5" w:rsidRDefault="00621FD5" w:rsidP="00621FD5">
      <w:pPr>
        <w:spacing w:after="0" w:line="240" w:lineRule="auto"/>
      </w:pPr>
      <w:r w:rsidRPr="00621FD5">
        <w:rPr>
          <w:b/>
          <w:bCs/>
        </w:rPr>
        <w:t>12,8</w:t>
      </w:r>
      <w:r>
        <w:rPr>
          <w:b/>
          <w:bCs/>
        </w:rPr>
        <w:t> %</w:t>
      </w:r>
      <w:r w:rsidRPr="00621FD5">
        <w:rPr>
          <w:b/>
          <w:bCs/>
        </w:rPr>
        <w:t xml:space="preserve"> d’IR + 18,6</w:t>
      </w:r>
      <w:r>
        <w:rPr>
          <w:b/>
          <w:bCs/>
        </w:rPr>
        <w:t> %</w:t>
      </w:r>
      <w:r w:rsidRPr="00621FD5">
        <w:rPr>
          <w:b/>
          <w:bCs/>
        </w:rPr>
        <w:t xml:space="preserve"> de prélèvements sociaux = 31,4</w:t>
      </w:r>
      <w:r>
        <w:rPr>
          <w:b/>
          <w:bCs/>
        </w:rPr>
        <w:t> %</w:t>
      </w:r>
      <w:r w:rsidRPr="00621FD5">
        <w:t>.</w:t>
      </w:r>
    </w:p>
    <w:p w14:paraId="5BDED158" w14:textId="58887CA0" w:rsidR="00621FD5" w:rsidRPr="00621FD5" w:rsidRDefault="00621FD5" w:rsidP="00621FD5">
      <w:pPr>
        <w:spacing w:after="0" w:line="240" w:lineRule="auto"/>
      </w:pPr>
      <w:r w:rsidRPr="00621FD5">
        <w:t>L’option globale pour le barème permet, pour les dividendes éligibles, l’application de l’</w:t>
      </w:r>
      <w:r w:rsidRPr="00621FD5">
        <w:rPr>
          <w:b/>
          <w:bCs/>
        </w:rPr>
        <w:t>abattement de 40</w:t>
      </w:r>
      <w:r>
        <w:rPr>
          <w:b/>
          <w:bCs/>
        </w:rPr>
        <w:t> %</w:t>
      </w:r>
      <w:r w:rsidRPr="00621FD5">
        <w:t xml:space="preserve"> pour le calcul de l’IR.</w:t>
      </w:r>
    </w:p>
    <w:p w14:paraId="0E11F28A" w14:textId="77777777" w:rsidR="00621FD5" w:rsidRPr="00621FD5" w:rsidRDefault="00621FD5" w:rsidP="00621FD5">
      <w:pPr>
        <w:pStyle w:val="Titre1"/>
      </w:pPr>
      <w:r w:rsidRPr="00621FD5">
        <w:t>50. Mots-clés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42"/>
        <w:gridCol w:w="6854"/>
      </w:tblGrid>
      <w:tr w:rsidR="00621FD5" w:rsidRPr="00621FD5" w14:paraId="09F7EA17" w14:textId="77777777" w:rsidTr="00621FD5">
        <w:trPr>
          <w:tblHeader/>
        </w:trPr>
        <w:tc>
          <w:tcPr>
            <w:tcW w:w="0" w:type="auto"/>
            <w:hideMark/>
          </w:tcPr>
          <w:p w14:paraId="61925C3E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Terme</w:t>
            </w:r>
          </w:p>
        </w:tc>
        <w:tc>
          <w:tcPr>
            <w:tcW w:w="0" w:type="auto"/>
            <w:hideMark/>
          </w:tcPr>
          <w:p w14:paraId="46E994A2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Signification</w:t>
            </w:r>
          </w:p>
        </w:tc>
      </w:tr>
      <w:tr w:rsidR="00621FD5" w:rsidRPr="00621FD5" w14:paraId="6A0889A7" w14:textId="77777777" w:rsidTr="00621FD5">
        <w:tc>
          <w:tcPr>
            <w:tcW w:w="0" w:type="auto"/>
            <w:hideMark/>
          </w:tcPr>
          <w:p w14:paraId="06DC22AA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Déficit fiscal</w:t>
            </w:r>
          </w:p>
        </w:tc>
        <w:tc>
          <w:tcPr>
            <w:tcW w:w="0" w:type="auto"/>
            <w:hideMark/>
          </w:tcPr>
          <w:p w14:paraId="462A90F9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Résultat fiscal négatif</w:t>
            </w:r>
          </w:p>
        </w:tc>
      </w:tr>
      <w:tr w:rsidR="00621FD5" w:rsidRPr="00621FD5" w14:paraId="08A338A8" w14:textId="77777777" w:rsidTr="00621FD5">
        <w:tc>
          <w:tcPr>
            <w:tcW w:w="0" w:type="auto"/>
            <w:hideMark/>
          </w:tcPr>
          <w:p w14:paraId="6495CCC4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BIC professionnel</w:t>
            </w:r>
          </w:p>
        </w:tc>
        <w:tc>
          <w:tcPr>
            <w:tcW w:w="0" w:type="auto"/>
            <w:hideMark/>
          </w:tcPr>
          <w:p w14:paraId="61DD7A21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Activité BIC exercée avec participation personnelle, directe et continue</w:t>
            </w:r>
          </w:p>
        </w:tc>
      </w:tr>
      <w:tr w:rsidR="00621FD5" w:rsidRPr="00621FD5" w14:paraId="131E9969" w14:textId="77777777" w:rsidTr="00621FD5">
        <w:tc>
          <w:tcPr>
            <w:tcW w:w="0" w:type="auto"/>
            <w:hideMark/>
          </w:tcPr>
          <w:p w14:paraId="78C13163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Déficit global</w:t>
            </w:r>
          </w:p>
        </w:tc>
        <w:tc>
          <w:tcPr>
            <w:tcW w:w="0" w:type="auto"/>
            <w:hideMark/>
          </w:tcPr>
          <w:p w14:paraId="26909130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Solde négatif du revenu global après imputations autorisées</w:t>
            </w:r>
          </w:p>
        </w:tc>
      </w:tr>
      <w:tr w:rsidR="00621FD5" w:rsidRPr="00621FD5" w14:paraId="1D723973" w14:textId="77777777" w:rsidTr="00621FD5">
        <w:tc>
          <w:tcPr>
            <w:tcW w:w="0" w:type="auto"/>
            <w:hideMark/>
          </w:tcPr>
          <w:p w14:paraId="17F002C0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Report BIC</w:t>
            </w:r>
          </w:p>
        </w:tc>
        <w:tc>
          <w:tcPr>
            <w:tcW w:w="0" w:type="auto"/>
            <w:hideMark/>
          </w:tcPr>
          <w:p w14:paraId="6DA63CAA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Report pouvant atteindre six années selon le régime applicable</w:t>
            </w:r>
          </w:p>
        </w:tc>
      </w:tr>
      <w:tr w:rsidR="00621FD5" w:rsidRPr="00621FD5" w14:paraId="3B0A778B" w14:textId="77777777" w:rsidTr="00621FD5">
        <w:tc>
          <w:tcPr>
            <w:tcW w:w="0" w:type="auto"/>
            <w:hideMark/>
          </w:tcPr>
          <w:p w14:paraId="4212B5A3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Report en avant</w:t>
            </w:r>
          </w:p>
        </w:tc>
        <w:tc>
          <w:tcPr>
            <w:tcW w:w="0" w:type="auto"/>
            <w:hideMark/>
          </w:tcPr>
          <w:p w14:paraId="62CF0548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Imputation d’un déficit IS sur des bénéfices futurs</w:t>
            </w:r>
          </w:p>
        </w:tc>
      </w:tr>
      <w:tr w:rsidR="00621FD5" w:rsidRPr="00621FD5" w14:paraId="7B186379" w14:textId="77777777" w:rsidTr="00621FD5">
        <w:tc>
          <w:tcPr>
            <w:tcW w:w="0" w:type="auto"/>
            <w:hideMark/>
          </w:tcPr>
          <w:p w14:paraId="1B98E7EA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Plafond du report en avant</w:t>
            </w:r>
          </w:p>
        </w:tc>
        <w:tc>
          <w:tcPr>
            <w:tcW w:w="0" w:type="auto"/>
            <w:hideMark/>
          </w:tcPr>
          <w:p w14:paraId="5405BC5F" w14:textId="3BFE1CDB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1 M€ + 50</w:t>
            </w:r>
            <w:r w:rsidRPr="00621FD5">
              <w:rPr>
                <w:rFonts w:ascii="Calibri" w:hAnsi="Calibri" w:cs="Calibri"/>
                <w:sz w:val="20"/>
              </w:rPr>
              <w:t> %</w:t>
            </w:r>
            <w:r w:rsidRPr="00621FD5">
              <w:rPr>
                <w:rFonts w:ascii="Calibri" w:hAnsi="Calibri" w:cs="Calibri"/>
                <w:sz w:val="20"/>
              </w:rPr>
              <w:t xml:space="preserve"> de la fraction du bénéfice excédant 1 M€</w:t>
            </w:r>
          </w:p>
        </w:tc>
      </w:tr>
      <w:tr w:rsidR="00621FD5" w:rsidRPr="00621FD5" w14:paraId="44270A58" w14:textId="77777777" w:rsidTr="00621FD5">
        <w:tc>
          <w:tcPr>
            <w:tcW w:w="0" w:type="auto"/>
            <w:hideMark/>
          </w:tcPr>
          <w:p w14:paraId="71AD066D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Report en arrière</w:t>
            </w:r>
          </w:p>
        </w:tc>
        <w:tc>
          <w:tcPr>
            <w:tcW w:w="0" w:type="auto"/>
            <w:hideMark/>
          </w:tcPr>
          <w:p w14:paraId="15DC6BFA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Imputation optionnelle du déficit IS sur le bénéfice éligible de l’exercice précédent</w:t>
            </w:r>
          </w:p>
        </w:tc>
      </w:tr>
      <w:tr w:rsidR="00621FD5" w:rsidRPr="00621FD5" w14:paraId="12042CED" w14:textId="77777777" w:rsidTr="00621FD5">
        <w:tc>
          <w:tcPr>
            <w:tcW w:w="0" w:type="auto"/>
            <w:hideMark/>
          </w:tcPr>
          <w:p w14:paraId="28C4B879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Carry-back</w:t>
            </w:r>
          </w:p>
        </w:tc>
        <w:tc>
          <w:tcPr>
            <w:tcW w:w="0" w:type="auto"/>
            <w:hideMark/>
          </w:tcPr>
          <w:p w14:paraId="1DE5C004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Autre nom du report en arrière</w:t>
            </w:r>
          </w:p>
        </w:tc>
      </w:tr>
      <w:tr w:rsidR="00621FD5" w:rsidRPr="00621FD5" w14:paraId="2ACF32D5" w14:textId="77777777" w:rsidTr="00621FD5">
        <w:tc>
          <w:tcPr>
            <w:tcW w:w="0" w:type="auto"/>
            <w:hideMark/>
          </w:tcPr>
          <w:p w14:paraId="453C40E9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Créance de carry-back</w:t>
            </w:r>
          </w:p>
        </w:tc>
        <w:tc>
          <w:tcPr>
            <w:tcW w:w="0" w:type="auto"/>
            <w:hideMark/>
          </w:tcPr>
          <w:p w14:paraId="3393090E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Créance fiscale née du report en arrière</w:t>
            </w:r>
          </w:p>
        </w:tc>
      </w:tr>
      <w:tr w:rsidR="00621FD5" w:rsidRPr="00621FD5" w14:paraId="63FC2D70" w14:textId="77777777" w:rsidTr="00621FD5">
        <w:tc>
          <w:tcPr>
            <w:tcW w:w="0" w:type="auto"/>
            <w:hideMark/>
          </w:tcPr>
          <w:p w14:paraId="69DDD990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2039-SD</w:t>
            </w:r>
          </w:p>
        </w:tc>
        <w:tc>
          <w:tcPr>
            <w:tcW w:w="0" w:type="auto"/>
            <w:hideMark/>
          </w:tcPr>
          <w:p w14:paraId="7EF04E63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Imprimé relatif au report en arrière des déficits</w:t>
            </w:r>
          </w:p>
        </w:tc>
      </w:tr>
      <w:tr w:rsidR="00621FD5" w:rsidRPr="00621FD5" w14:paraId="701E03E2" w14:textId="77777777" w:rsidTr="00621FD5">
        <w:tc>
          <w:tcPr>
            <w:tcW w:w="0" w:type="auto"/>
            <w:hideMark/>
          </w:tcPr>
          <w:p w14:paraId="5C681D18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IR</w:t>
            </w:r>
          </w:p>
        </w:tc>
        <w:tc>
          <w:tcPr>
            <w:tcW w:w="0" w:type="auto"/>
            <w:hideMark/>
          </w:tcPr>
          <w:p w14:paraId="213101C7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Impôt sur le revenu</w:t>
            </w:r>
          </w:p>
        </w:tc>
      </w:tr>
      <w:tr w:rsidR="00621FD5" w:rsidRPr="00621FD5" w14:paraId="360E0B12" w14:textId="77777777" w:rsidTr="00621FD5">
        <w:tc>
          <w:tcPr>
            <w:tcW w:w="0" w:type="auto"/>
            <w:hideMark/>
          </w:tcPr>
          <w:p w14:paraId="4A87F813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IS</w:t>
            </w:r>
          </w:p>
        </w:tc>
        <w:tc>
          <w:tcPr>
            <w:tcW w:w="0" w:type="auto"/>
            <w:hideMark/>
          </w:tcPr>
          <w:p w14:paraId="5D44DE39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Impôt sur les sociétés</w:t>
            </w:r>
          </w:p>
        </w:tc>
      </w:tr>
      <w:tr w:rsidR="00621FD5" w:rsidRPr="00621FD5" w14:paraId="352B01C1" w14:textId="77777777" w:rsidTr="00621FD5">
        <w:tc>
          <w:tcPr>
            <w:tcW w:w="0" w:type="auto"/>
            <w:hideMark/>
          </w:tcPr>
          <w:p w14:paraId="53CB8DA0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TMI</w:t>
            </w:r>
          </w:p>
        </w:tc>
        <w:tc>
          <w:tcPr>
            <w:tcW w:w="0" w:type="auto"/>
            <w:hideMark/>
          </w:tcPr>
          <w:p w14:paraId="43051608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Taux marginal d’imposition</w:t>
            </w:r>
          </w:p>
        </w:tc>
      </w:tr>
      <w:tr w:rsidR="00621FD5" w:rsidRPr="00621FD5" w14:paraId="44111100" w14:textId="77777777" w:rsidTr="00621FD5">
        <w:tc>
          <w:tcPr>
            <w:tcW w:w="0" w:type="auto"/>
            <w:hideMark/>
          </w:tcPr>
          <w:p w14:paraId="4DEF2294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Rémunération</w:t>
            </w:r>
          </w:p>
        </w:tc>
        <w:tc>
          <w:tcPr>
            <w:tcW w:w="0" w:type="auto"/>
            <w:hideMark/>
          </w:tcPr>
          <w:p w14:paraId="6A0E5CF5" w14:textId="49B81A61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Revenu du travail du dirigeant</w:t>
            </w:r>
            <w:r w:rsidRPr="00621FD5">
              <w:rPr>
                <w:rFonts w:ascii="Calibri" w:hAnsi="Calibri" w:cs="Calibri"/>
                <w:sz w:val="20"/>
              </w:rPr>
              <w:t> ;</w:t>
            </w:r>
            <w:r w:rsidRPr="00621FD5">
              <w:rPr>
                <w:rFonts w:ascii="Calibri" w:hAnsi="Calibri" w:cs="Calibri"/>
                <w:sz w:val="20"/>
              </w:rPr>
              <w:t xml:space="preserve"> déductible à l’IS sous conditions</w:t>
            </w:r>
          </w:p>
        </w:tc>
      </w:tr>
      <w:tr w:rsidR="00621FD5" w:rsidRPr="00621FD5" w14:paraId="6D43325C" w14:textId="77777777" w:rsidTr="00621FD5">
        <w:tc>
          <w:tcPr>
            <w:tcW w:w="0" w:type="auto"/>
            <w:hideMark/>
          </w:tcPr>
          <w:p w14:paraId="5DC5F95A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Dividende</w:t>
            </w:r>
          </w:p>
        </w:tc>
        <w:tc>
          <w:tcPr>
            <w:tcW w:w="0" w:type="auto"/>
            <w:hideMark/>
          </w:tcPr>
          <w:p w14:paraId="0EFBCF0F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Distribution de bénéfices après IS</w:t>
            </w:r>
          </w:p>
        </w:tc>
      </w:tr>
      <w:tr w:rsidR="00621FD5" w:rsidRPr="00621FD5" w14:paraId="6FF122E3" w14:textId="77777777" w:rsidTr="00621FD5">
        <w:tc>
          <w:tcPr>
            <w:tcW w:w="0" w:type="auto"/>
            <w:hideMark/>
          </w:tcPr>
          <w:p w14:paraId="45EFF14D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RCM</w:t>
            </w:r>
          </w:p>
        </w:tc>
        <w:tc>
          <w:tcPr>
            <w:tcW w:w="0" w:type="auto"/>
            <w:hideMark/>
          </w:tcPr>
          <w:p w14:paraId="2108F6CF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Revenus de capitaux mobiliers</w:t>
            </w:r>
          </w:p>
        </w:tc>
      </w:tr>
      <w:tr w:rsidR="00621FD5" w:rsidRPr="00621FD5" w14:paraId="45CAC5E7" w14:textId="77777777" w:rsidTr="00621FD5">
        <w:tc>
          <w:tcPr>
            <w:tcW w:w="0" w:type="auto"/>
            <w:hideMark/>
          </w:tcPr>
          <w:p w14:paraId="10D44771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PFU</w:t>
            </w:r>
          </w:p>
        </w:tc>
        <w:tc>
          <w:tcPr>
            <w:tcW w:w="0" w:type="auto"/>
            <w:hideMark/>
          </w:tcPr>
          <w:p w14:paraId="3AC57FF6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Prélèvement forfaitaire unique</w:t>
            </w:r>
          </w:p>
        </w:tc>
      </w:tr>
      <w:tr w:rsidR="00621FD5" w:rsidRPr="00621FD5" w14:paraId="0582FFB1" w14:textId="77777777" w:rsidTr="00621FD5">
        <w:tc>
          <w:tcPr>
            <w:tcW w:w="0" w:type="auto"/>
            <w:hideMark/>
          </w:tcPr>
          <w:p w14:paraId="0F16F7FA" w14:textId="5BE34E9D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Abattement de 40</w:t>
            </w:r>
            <w:r w:rsidRPr="00621FD5">
              <w:rPr>
                <w:rFonts w:ascii="Calibri" w:hAnsi="Calibri" w:cs="Calibri"/>
                <w:b/>
                <w:bCs/>
                <w:sz w:val="20"/>
              </w:rPr>
              <w:t> %</w:t>
            </w:r>
          </w:p>
        </w:tc>
        <w:tc>
          <w:tcPr>
            <w:tcW w:w="0" w:type="auto"/>
            <w:hideMark/>
          </w:tcPr>
          <w:p w14:paraId="7F33E91D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Abattement applicable à certains dividendes en cas d’option pour le barème</w:t>
            </w:r>
          </w:p>
        </w:tc>
      </w:tr>
      <w:tr w:rsidR="00621FD5" w:rsidRPr="00621FD5" w14:paraId="0AC56775" w14:textId="77777777" w:rsidTr="00621FD5">
        <w:tc>
          <w:tcPr>
            <w:tcW w:w="0" w:type="auto"/>
            <w:hideMark/>
          </w:tcPr>
          <w:p w14:paraId="0D97CA0C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Compte courant d’associé</w:t>
            </w:r>
          </w:p>
        </w:tc>
        <w:tc>
          <w:tcPr>
            <w:tcW w:w="0" w:type="auto"/>
            <w:hideMark/>
          </w:tcPr>
          <w:p w14:paraId="132EF04D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Fonds laissés ou prêtés à la société par un associé</w:t>
            </w:r>
          </w:p>
        </w:tc>
      </w:tr>
      <w:tr w:rsidR="00621FD5" w:rsidRPr="00621FD5" w14:paraId="5B7A26A0" w14:textId="77777777" w:rsidTr="00621FD5">
        <w:tc>
          <w:tcPr>
            <w:tcW w:w="0" w:type="auto"/>
            <w:hideMark/>
          </w:tcPr>
          <w:p w14:paraId="521EB0CB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b/>
                <w:bCs/>
                <w:sz w:val="20"/>
              </w:rPr>
              <w:t>Arbitrage</w:t>
            </w:r>
          </w:p>
        </w:tc>
        <w:tc>
          <w:tcPr>
            <w:tcW w:w="0" w:type="auto"/>
            <w:hideMark/>
          </w:tcPr>
          <w:p w14:paraId="7E714BE9" w14:textId="77777777" w:rsidR="00621FD5" w:rsidRPr="00621FD5" w:rsidRDefault="00621FD5" w:rsidP="00621FD5">
            <w:pPr>
              <w:jc w:val="left"/>
              <w:rPr>
                <w:rFonts w:ascii="Calibri" w:hAnsi="Calibri" w:cs="Calibri"/>
                <w:sz w:val="20"/>
              </w:rPr>
            </w:pPr>
            <w:r w:rsidRPr="00621FD5">
              <w:rPr>
                <w:rFonts w:ascii="Calibri" w:hAnsi="Calibri" w:cs="Calibri"/>
                <w:sz w:val="20"/>
              </w:rPr>
              <w:t>Comparaison des conséquences de plusieurs choix fiscaux</w:t>
            </w:r>
          </w:p>
        </w:tc>
      </w:tr>
    </w:tbl>
    <w:p w14:paraId="7828A110" w14:textId="77777777" w:rsidR="00621FD5" w:rsidRPr="00621FD5" w:rsidRDefault="00621FD5" w:rsidP="00621FD5">
      <w:pPr>
        <w:spacing w:after="0" w:line="240" w:lineRule="auto"/>
        <w:rPr>
          <w:b/>
          <w:bCs/>
        </w:rPr>
      </w:pPr>
      <w:r w:rsidRPr="00621FD5">
        <w:rPr>
          <w:b/>
          <w:bCs/>
        </w:rPr>
        <w:lastRenderedPageBreak/>
        <w:t>Sources officielles principales</w:t>
      </w:r>
    </w:p>
    <w:p w14:paraId="49B7D3F4" w14:textId="6820F152" w:rsidR="00621FD5" w:rsidRPr="00621FD5" w:rsidRDefault="00621FD5">
      <w:pPr>
        <w:numPr>
          <w:ilvl w:val="0"/>
          <w:numId w:val="25"/>
        </w:numPr>
        <w:spacing w:after="0" w:line="240" w:lineRule="auto"/>
      </w:pPr>
      <w:r w:rsidRPr="00621FD5">
        <w:rPr>
          <w:b/>
          <w:bCs/>
        </w:rPr>
        <w:t>Code général des impôts, article 156</w:t>
      </w:r>
      <w:r w:rsidRPr="00621FD5">
        <w:t xml:space="preserve"> </w:t>
      </w:r>
      <w:r>
        <w:t>-</w:t>
      </w:r>
      <w:r w:rsidRPr="00621FD5">
        <w:t xml:space="preserve"> imputation des déficits sur le revenu global.</w:t>
      </w:r>
    </w:p>
    <w:p w14:paraId="2C4B1C45" w14:textId="162829C7" w:rsidR="00621FD5" w:rsidRPr="00621FD5" w:rsidRDefault="00621FD5">
      <w:pPr>
        <w:numPr>
          <w:ilvl w:val="0"/>
          <w:numId w:val="25"/>
        </w:numPr>
        <w:spacing w:after="0" w:line="240" w:lineRule="auto"/>
      </w:pPr>
      <w:r w:rsidRPr="00621FD5">
        <w:rPr>
          <w:b/>
          <w:bCs/>
        </w:rPr>
        <w:t>Code général des impôts, article 209</w:t>
      </w:r>
      <w:r w:rsidRPr="00621FD5">
        <w:t xml:space="preserve"> </w:t>
      </w:r>
      <w:r>
        <w:t>-</w:t>
      </w:r>
      <w:r w:rsidRPr="00621FD5">
        <w:t xml:space="preserve"> report en avant des déficits à l’IS et plafond annuel d’imputation.</w:t>
      </w:r>
    </w:p>
    <w:p w14:paraId="58885ABB" w14:textId="6D080F26" w:rsidR="00621FD5" w:rsidRPr="00621FD5" w:rsidRDefault="00621FD5">
      <w:pPr>
        <w:numPr>
          <w:ilvl w:val="0"/>
          <w:numId w:val="25"/>
        </w:numPr>
        <w:spacing w:after="0" w:line="240" w:lineRule="auto"/>
      </w:pPr>
      <w:r w:rsidRPr="00621FD5">
        <w:rPr>
          <w:b/>
          <w:bCs/>
        </w:rPr>
        <w:t>Code général des impôts, article 220 quinquies</w:t>
      </w:r>
      <w:r w:rsidRPr="00621FD5">
        <w:t xml:space="preserve">, version en vigueur depuis le 21 février 2026 </w:t>
      </w:r>
      <w:r>
        <w:t>-</w:t>
      </w:r>
      <w:r w:rsidRPr="00621FD5">
        <w:t xml:space="preserve"> report en arrière et créance de carry-back.</w:t>
      </w:r>
    </w:p>
    <w:p w14:paraId="020DA5B5" w14:textId="043FD8A6" w:rsidR="00621FD5" w:rsidRPr="00621FD5" w:rsidRDefault="00621FD5">
      <w:pPr>
        <w:numPr>
          <w:ilvl w:val="0"/>
          <w:numId w:val="25"/>
        </w:numPr>
        <w:spacing w:after="0" w:line="240" w:lineRule="auto"/>
      </w:pPr>
      <w:r w:rsidRPr="00621FD5">
        <w:rPr>
          <w:b/>
          <w:bCs/>
        </w:rPr>
        <w:t xml:space="preserve">BOFiP-Impôts </w:t>
      </w:r>
      <w:r>
        <w:rPr>
          <w:b/>
          <w:bCs/>
        </w:rPr>
        <w:t>-</w:t>
      </w:r>
      <w:r w:rsidRPr="00621FD5">
        <w:rPr>
          <w:b/>
          <w:bCs/>
        </w:rPr>
        <w:t xml:space="preserve"> déficits BIC</w:t>
      </w:r>
      <w:r>
        <w:t> :</w:t>
      </w:r>
      <w:r w:rsidRPr="00621FD5">
        <w:t xml:space="preserve"> caractère professionnel et règles d’imputation.</w:t>
      </w:r>
    </w:p>
    <w:p w14:paraId="609AC833" w14:textId="44874620" w:rsidR="00621FD5" w:rsidRPr="00621FD5" w:rsidRDefault="00621FD5">
      <w:pPr>
        <w:numPr>
          <w:ilvl w:val="0"/>
          <w:numId w:val="25"/>
        </w:numPr>
        <w:spacing w:after="0" w:line="240" w:lineRule="auto"/>
      </w:pPr>
      <w:r w:rsidRPr="00621FD5">
        <w:rPr>
          <w:b/>
          <w:bCs/>
        </w:rPr>
        <w:t xml:space="preserve">BOFiP-Impôts </w:t>
      </w:r>
      <w:r>
        <w:rPr>
          <w:b/>
          <w:bCs/>
        </w:rPr>
        <w:t>-</w:t>
      </w:r>
      <w:r w:rsidRPr="00621FD5">
        <w:rPr>
          <w:b/>
          <w:bCs/>
        </w:rPr>
        <w:t xml:space="preserve"> déficits IS, report en arrière</w:t>
      </w:r>
      <w:r w:rsidRPr="00621FD5">
        <w:t>.</w:t>
      </w:r>
    </w:p>
    <w:p w14:paraId="2CFF3641" w14:textId="780315B7" w:rsidR="00621FD5" w:rsidRPr="00621FD5" w:rsidRDefault="00621FD5">
      <w:pPr>
        <w:numPr>
          <w:ilvl w:val="0"/>
          <w:numId w:val="25"/>
        </w:numPr>
        <w:spacing w:after="0" w:line="240" w:lineRule="auto"/>
      </w:pPr>
      <w:r w:rsidRPr="00621FD5">
        <w:rPr>
          <w:b/>
          <w:bCs/>
        </w:rPr>
        <w:t xml:space="preserve">impots.gouv.fr </w:t>
      </w:r>
      <w:r>
        <w:rPr>
          <w:b/>
          <w:bCs/>
        </w:rPr>
        <w:t>-</w:t>
      </w:r>
      <w:r w:rsidRPr="00621FD5">
        <w:rPr>
          <w:b/>
          <w:bCs/>
        </w:rPr>
        <w:t xml:space="preserve"> formulaire 2039-SD</w:t>
      </w:r>
      <w:r w:rsidRPr="00621FD5">
        <w:t>.</w:t>
      </w:r>
    </w:p>
    <w:p w14:paraId="55D13168" w14:textId="24382AD8" w:rsidR="00621FD5" w:rsidRPr="00621FD5" w:rsidRDefault="00621FD5">
      <w:pPr>
        <w:numPr>
          <w:ilvl w:val="0"/>
          <w:numId w:val="25"/>
        </w:numPr>
        <w:spacing w:after="0" w:line="240" w:lineRule="auto"/>
      </w:pPr>
      <w:r w:rsidRPr="00621FD5">
        <w:rPr>
          <w:b/>
          <w:bCs/>
        </w:rPr>
        <w:t xml:space="preserve">impots.gouv.fr </w:t>
      </w:r>
      <w:r>
        <w:rPr>
          <w:b/>
          <w:bCs/>
        </w:rPr>
        <w:t>-</w:t>
      </w:r>
      <w:r w:rsidRPr="00621FD5">
        <w:rPr>
          <w:b/>
          <w:bCs/>
        </w:rPr>
        <w:t xml:space="preserve"> revenus mobiliers et imposition des dividendes en 2026</w:t>
      </w:r>
      <w:r w:rsidRPr="00621FD5">
        <w:t>.</w:t>
      </w:r>
    </w:p>
    <w:p w14:paraId="55613BCC" w14:textId="6AE03DAD" w:rsidR="00621FD5" w:rsidRPr="00621FD5" w:rsidRDefault="00621FD5">
      <w:pPr>
        <w:numPr>
          <w:ilvl w:val="0"/>
          <w:numId w:val="25"/>
        </w:numPr>
        <w:spacing w:after="0" w:line="240" w:lineRule="auto"/>
      </w:pPr>
      <w:r w:rsidRPr="00621FD5">
        <w:rPr>
          <w:b/>
          <w:bCs/>
        </w:rPr>
        <w:t>Code de la sécurité sociale, article L. 136-8</w:t>
      </w:r>
      <w:r w:rsidRPr="00621FD5">
        <w:t xml:space="preserve">, version en vigueur au 12 août 2026 </w:t>
      </w:r>
      <w:r>
        <w:t>-</w:t>
      </w:r>
      <w:r w:rsidRPr="00621FD5">
        <w:t xml:space="preserve"> taux de CSG sur les revenus du patrimoine et produits de placement.</w:t>
      </w:r>
    </w:p>
    <w:p w14:paraId="30933DDA" w14:textId="58644FD4" w:rsidR="00621FD5" w:rsidRDefault="00621FD5">
      <w:pPr>
        <w:numPr>
          <w:ilvl w:val="0"/>
          <w:numId w:val="25"/>
        </w:numPr>
        <w:spacing w:after="0" w:line="240" w:lineRule="auto"/>
      </w:pPr>
      <w:r w:rsidRPr="00621FD5">
        <w:rPr>
          <w:b/>
          <w:bCs/>
        </w:rPr>
        <w:t xml:space="preserve">Programme DCG 2026 </w:t>
      </w:r>
      <w:r>
        <w:rPr>
          <w:b/>
          <w:bCs/>
        </w:rPr>
        <w:t>-</w:t>
      </w:r>
      <w:r w:rsidRPr="00621FD5">
        <w:rPr>
          <w:b/>
          <w:bCs/>
        </w:rPr>
        <w:t xml:space="preserve"> UE 4, 2.4 </w:t>
      </w:r>
      <w:r>
        <w:rPr>
          <w:b/>
          <w:bCs/>
        </w:rPr>
        <w:t>« </w:t>
      </w:r>
      <w:r w:rsidRPr="00621FD5">
        <w:rPr>
          <w:b/>
          <w:bCs/>
        </w:rPr>
        <w:t>Accompagner la prise de décision en matière d’imposition des bénéfices (BIC/IR et IS)</w:t>
      </w:r>
      <w:r>
        <w:rPr>
          <w:b/>
          <w:bCs/>
        </w:rPr>
        <w:t> »</w:t>
      </w:r>
      <w:r w:rsidRPr="00621FD5">
        <w:t>.</w:t>
      </w:r>
    </w:p>
    <w:p w14:paraId="11AA608A" w14:textId="73EB9A81" w:rsidR="00254133" w:rsidRPr="00621FD5" w:rsidRDefault="00254133" w:rsidP="00621FD5">
      <w:pPr>
        <w:spacing w:after="0" w:line="240" w:lineRule="auto"/>
      </w:pPr>
    </w:p>
    <w:sectPr w:rsidR="00254133" w:rsidRPr="00621FD5" w:rsidSect="00621FD5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313CD" w14:textId="77777777" w:rsidR="000E655C" w:rsidRDefault="000E655C" w:rsidP="00B870C7">
      <w:r>
        <w:separator/>
      </w:r>
    </w:p>
  </w:endnote>
  <w:endnote w:type="continuationSeparator" w:id="0">
    <w:p w14:paraId="1AEAABF1" w14:textId="77777777" w:rsidR="000E655C" w:rsidRDefault="000E655C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9D7FD" w14:textId="77777777" w:rsidR="000E655C" w:rsidRDefault="000E655C" w:rsidP="00B870C7">
      <w:r>
        <w:separator/>
      </w:r>
    </w:p>
  </w:footnote>
  <w:footnote w:type="continuationSeparator" w:id="0">
    <w:p w14:paraId="19169598" w14:textId="77777777" w:rsidR="000E655C" w:rsidRDefault="000E655C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C23"/>
    <w:multiLevelType w:val="multilevel"/>
    <w:tmpl w:val="4A44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47991"/>
    <w:multiLevelType w:val="multilevel"/>
    <w:tmpl w:val="F38E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175976"/>
    <w:multiLevelType w:val="multilevel"/>
    <w:tmpl w:val="BFCE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CD4676"/>
    <w:multiLevelType w:val="multilevel"/>
    <w:tmpl w:val="B4CA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1724E"/>
    <w:multiLevelType w:val="multilevel"/>
    <w:tmpl w:val="E556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3D2288"/>
    <w:multiLevelType w:val="multilevel"/>
    <w:tmpl w:val="E3246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203EB5"/>
    <w:multiLevelType w:val="multilevel"/>
    <w:tmpl w:val="A86CB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AC2BF0"/>
    <w:multiLevelType w:val="multilevel"/>
    <w:tmpl w:val="C2B87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2E69CC"/>
    <w:multiLevelType w:val="multilevel"/>
    <w:tmpl w:val="2A402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807BDE"/>
    <w:multiLevelType w:val="multilevel"/>
    <w:tmpl w:val="A2203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F855EC"/>
    <w:multiLevelType w:val="multilevel"/>
    <w:tmpl w:val="F6D6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D41794"/>
    <w:multiLevelType w:val="multilevel"/>
    <w:tmpl w:val="74C0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811E78"/>
    <w:multiLevelType w:val="multilevel"/>
    <w:tmpl w:val="3F0C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B83DF1"/>
    <w:multiLevelType w:val="multilevel"/>
    <w:tmpl w:val="ED64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CC7065"/>
    <w:multiLevelType w:val="multilevel"/>
    <w:tmpl w:val="5B543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525A90"/>
    <w:multiLevelType w:val="multilevel"/>
    <w:tmpl w:val="335A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2F619A"/>
    <w:multiLevelType w:val="multilevel"/>
    <w:tmpl w:val="44E0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A27505"/>
    <w:multiLevelType w:val="multilevel"/>
    <w:tmpl w:val="11E6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812022"/>
    <w:multiLevelType w:val="multilevel"/>
    <w:tmpl w:val="D70C7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811F97"/>
    <w:multiLevelType w:val="multilevel"/>
    <w:tmpl w:val="3EE2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0C7E4C"/>
    <w:multiLevelType w:val="multilevel"/>
    <w:tmpl w:val="04488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425E8D"/>
    <w:multiLevelType w:val="multilevel"/>
    <w:tmpl w:val="07546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1E1BA7"/>
    <w:multiLevelType w:val="multilevel"/>
    <w:tmpl w:val="FA78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0172D9"/>
    <w:multiLevelType w:val="multilevel"/>
    <w:tmpl w:val="754C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97364B"/>
    <w:multiLevelType w:val="multilevel"/>
    <w:tmpl w:val="5802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1542248">
    <w:abstractNumId w:val="6"/>
  </w:num>
  <w:num w:numId="2" w16cid:durableId="386144906">
    <w:abstractNumId w:val="22"/>
  </w:num>
  <w:num w:numId="3" w16cid:durableId="1018308804">
    <w:abstractNumId w:val="14"/>
  </w:num>
  <w:num w:numId="4" w16cid:durableId="1718621281">
    <w:abstractNumId w:val="7"/>
  </w:num>
  <w:num w:numId="5" w16cid:durableId="1803108360">
    <w:abstractNumId w:val="23"/>
  </w:num>
  <w:num w:numId="6" w16cid:durableId="148986126">
    <w:abstractNumId w:val="12"/>
  </w:num>
  <w:num w:numId="7" w16cid:durableId="837620231">
    <w:abstractNumId w:val="0"/>
  </w:num>
  <w:num w:numId="8" w16cid:durableId="1076054695">
    <w:abstractNumId w:val="11"/>
  </w:num>
  <w:num w:numId="9" w16cid:durableId="1073435105">
    <w:abstractNumId w:val="8"/>
  </w:num>
  <w:num w:numId="10" w16cid:durableId="2126195010">
    <w:abstractNumId w:val="5"/>
  </w:num>
  <w:num w:numId="11" w16cid:durableId="1655374582">
    <w:abstractNumId w:val="4"/>
  </w:num>
  <w:num w:numId="12" w16cid:durableId="972952623">
    <w:abstractNumId w:val="9"/>
  </w:num>
  <w:num w:numId="13" w16cid:durableId="23098749">
    <w:abstractNumId w:val="2"/>
  </w:num>
  <w:num w:numId="14" w16cid:durableId="1331520419">
    <w:abstractNumId w:val="3"/>
  </w:num>
  <w:num w:numId="15" w16cid:durableId="402920801">
    <w:abstractNumId w:val="13"/>
  </w:num>
  <w:num w:numId="16" w16cid:durableId="388918833">
    <w:abstractNumId w:val="16"/>
  </w:num>
  <w:num w:numId="17" w16cid:durableId="990400378">
    <w:abstractNumId w:val="1"/>
  </w:num>
  <w:num w:numId="18" w16cid:durableId="461047019">
    <w:abstractNumId w:val="10"/>
  </w:num>
  <w:num w:numId="19" w16cid:durableId="631909768">
    <w:abstractNumId w:val="17"/>
  </w:num>
  <w:num w:numId="20" w16cid:durableId="1092891727">
    <w:abstractNumId w:val="24"/>
  </w:num>
  <w:num w:numId="21" w16cid:durableId="561139492">
    <w:abstractNumId w:val="21"/>
  </w:num>
  <w:num w:numId="22" w16cid:durableId="92559830">
    <w:abstractNumId w:val="19"/>
  </w:num>
  <w:num w:numId="23" w16cid:durableId="1242372633">
    <w:abstractNumId w:val="20"/>
  </w:num>
  <w:num w:numId="24" w16cid:durableId="21592141">
    <w:abstractNumId w:val="18"/>
  </w:num>
  <w:num w:numId="25" w16cid:durableId="1526669834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22FEA"/>
    <w:rsid w:val="0002784A"/>
    <w:rsid w:val="000326D2"/>
    <w:rsid w:val="000411E3"/>
    <w:rsid w:val="00052C6E"/>
    <w:rsid w:val="0006527F"/>
    <w:rsid w:val="000723A1"/>
    <w:rsid w:val="000C3974"/>
    <w:rsid w:val="000C6ABD"/>
    <w:rsid w:val="000D2014"/>
    <w:rsid w:val="000D6577"/>
    <w:rsid w:val="000E0D8A"/>
    <w:rsid w:val="000E1BE8"/>
    <w:rsid w:val="000E655C"/>
    <w:rsid w:val="000E7631"/>
    <w:rsid w:val="000F1177"/>
    <w:rsid w:val="000F3FDC"/>
    <w:rsid w:val="00104CBB"/>
    <w:rsid w:val="0012045E"/>
    <w:rsid w:val="00124AF9"/>
    <w:rsid w:val="00131D5B"/>
    <w:rsid w:val="0013594E"/>
    <w:rsid w:val="00135CDD"/>
    <w:rsid w:val="00144A44"/>
    <w:rsid w:val="00165962"/>
    <w:rsid w:val="001666DB"/>
    <w:rsid w:val="0018282B"/>
    <w:rsid w:val="0018378F"/>
    <w:rsid w:val="001B03F3"/>
    <w:rsid w:val="001B38AB"/>
    <w:rsid w:val="001C2E5A"/>
    <w:rsid w:val="001C77F9"/>
    <w:rsid w:val="001F5435"/>
    <w:rsid w:val="001F64D4"/>
    <w:rsid w:val="0022223F"/>
    <w:rsid w:val="0022524D"/>
    <w:rsid w:val="0023036C"/>
    <w:rsid w:val="0024030C"/>
    <w:rsid w:val="002439F2"/>
    <w:rsid w:val="0024722D"/>
    <w:rsid w:val="00247E23"/>
    <w:rsid w:val="00254133"/>
    <w:rsid w:val="002569B2"/>
    <w:rsid w:val="0026538A"/>
    <w:rsid w:val="00283642"/>
    <w:rsid w:val="00287044"/>
    <w:rsid w:val="002A54D6"/>
    <w:rsid w:val="002A7E75"/>
    <w:rsid w:val="002B2201"/>
    <w:rsid w:val="002D2A43"/>
    <w:rsid w:val="002F2663"/>
    <w:rsid w:val="003028E5"/>
    <w:rsid w:val="00305E8E"/>
    <w:rsid w:val="00324662"/>
    <w:rsid w:val="00327BDD"/>
    <w:rsid w:val="00330F62"/>
    <w:rsid w:val="00342815"/>
    <w:rsid w:val="003437AD"/>
    <w:rsid w:val="00355840"/>
    <w:rsid w:val="00375473"/>
    <w:rsid w:val="003B117F"/>
    <w:rsid w:val="003B3717"/>
    <w:rsid w:val="003B46A5"/>
    <w:rsid w:val="003B4D1C"/>
    <w:rsid w:val="003C4213"/>
    <w:rsid w:val="003D4892"/>
    <w:rsid w:val="003D6FF4"/>
    <w:rsid w:val="003E0E50"/>
    <w:rsid w:val="003E639A"/>
    <w:rsid w:val="003E710B"/>
    <w:rsid w:val="003E73E6"/>
    <w:rsid w:val="003F4A67"/>
    <w:rsid w:val="003F7676"/>
    <w:rsid w:val="004203D1"/>
    <w:rsid w:val="00424CAF"/>
    <w:rsid w:val="0042534D"/>
    <w:rsid w:val="004447ED"/>
    <w:rsid w:val="00445714"/>
    <w:rsid w:val="0046134D"/>
    <w:rsid w:val="00465DC5"/>
    <w:rsid w:val="0048091C"/>
    <w:rsid w:val="00494D2D"/>
    <w:rsid w:val="00497994"/>
    <w:rsid w:val="00497B17"/>
    <w:rsid w:val="004A6242"/>
    <w:rsid w:val="004B49D6"/>
    <w:rsid w:val="004B6A96"/>
    <w:rsid w:val="004C72AE"/>
    <w:rsid w:val="004C74D8"/>
    <w:rsid w:val="004D247E"/>
    <w:rsid w:val="004E074F"/>
    <w:rsid w:val="004E7701"/>
    <w:rsid w:val="004F26FE"/>
    <w:rsid w:val="0050112B"/>
    <w:rsid w:val="005221A8"/>
    <w:rsid w:val="00526063"/>
    <w:rsid w:val="00532F32"/>
    <w:rsid w:val="0053485D"/>
    <w:rsid w:val="00541075"/>
    <w:rsid w:val="00560103"/>
    <w:rsid w:val="00580F46"/>
    <w:rsid w:val="0059110C"/>
    <w:rsid w:val="005962A0"/>
    <w:rsid w:val="00596F3B"/>
    <w:rsid w:val="005B0B75"/>
    <w:rsid w:val="005B4561"/>
    <w:rsid w:val="005D1047"/>
    <w:rsid w:val="005E0DC3"/>
    <w:rsid w:val="005F67A8"/>
    <w:rsid w:val="00600E05"/>
    <w:rsid w:val="00613FDE"/>
    <w:rsid w:val="00621FD5"/>
    <w:rsid w:val="0063239B"/>
    <w:rsid w:val="00632C58"/>
    <w:rsid w:val="00632EDC"/>
    <w:rsid w:val="0063472B"/>
    <w:rsid w:val="00634AC4"/>
    <w:rsid w:val="006460AB"/>
    <w:rsid w:val="00660B7D"/>
    <w:rsid w:val="00665A35"/>
    <w:rsid w:val="00680F4E"/>
    <w:rsid w:val="006A6A63"/>
    <w:rsid w:val="006C0415"/>
    <w:rsid w:val="006C0738"/>
    <w:rsid w:val="006C6336"/>
    <w:rsid w:val="006D099F"/>
    <w:rsid w:val="006D4D3A"/>
    <w:rsid w:val="006E0505"/>
    <w:rsid w:val="006F6BFD"/>
    <w:rsid w:val="00700DA4"/>
    <w:rsid w:val="00712AF4"/>
    <w:rsid w:val="00713AC4"/>
    <w:rsid w:val="007236E8"/>
    <w:rsid w:val="007457C4"/>
    <w:rsid w:val="00764EBA"/>
    <w:rsid w:val="00777809"/>
    <w:rsid w:val="007A110E"/>
    <w:rsid w:val="007A1353"/>
    <w:rsid w:val="007D52B4"/>
    <w:rsid w:val="007D75C0"/>
    <w:rsid w:val="007E0E04"/>
    <w:rsid w:val="007E1FF6"/>
    <w:rsid w:val="007E5DF3"/>
    <w:rsid w:val="007F2C4E"/>
    <w:rsid w:val="00800F72"/>
    <w:rsid w:val="00805CB0"/>
    <w:rsid w:val="00807899"/>
    <w:rsid w:val="00814C3C"/>
    <w:rsid w:val="00821279"/>
    <w:rsid w:val="00826E30"/>
    <w:rsid w:val="00835C06"/>
    <w:rsid w:val="00843F0E"/>
    <w:rsid w:val="008467D1"/>
    <w:rsid w:val="008476EE"/>
    <w:rsid w:val="00847AA7"/>
    <w:rsid w:val="0086099B"/>
    <w:rsid w:val="00867BAB"/>
    <w:rsid w:val="00867FF2"/>
    <w:rsid w:val="00872AB2"/>
    <w:rsid w:val="00873322"/>
    <w:rsid w:val="008C21B8"/>
    <w:rsid w:val="008D1926"/>
    <w:rsid w:val="008E6FD1"/>
    <w:rsid w:val="008F3307"/>
    <w:rsid w:val="009024CC"/>
    <w:rsid w:val="00911112"/>
    <w:rsid w:val="009115B1"/>
    <w:rsid w:val="00911C39"/>
    <w:rsid w:val="00931ED3"/>
    <w:rsid w:val="00957857"/>
    <w:rsid w:val="009622F2"/>
    <w:rsid w:val="00976E76"/>
    <w:rsid w:val="00977361"/>
    <w:rsid w:val="00991621"/>
    <w:rsid w:val="009A03DC"/>
    <w:rsid w:val="009B0B53"/>
    <w:rsid w:val="009B171D"/>
    <w:rsid w:val="009B4249"/>
    <w:rsid w:val="009B48A7"/>
    <w:rsid w:val="009F0A1D"/>
    <w:rsid w:val="009F317A"/>
    <w:rsid w:val="00A018CD"/>
    <w:rsid w:val="00A05FDB"/>
    <w:rsid w:val="00A12C2E"/>
    <w:rsid w:val="00A145DF"/>
    <w:rsid w:val="00A2349D"/>
    <w:rsid w:val="00A27BF7"/>
    <w:rsid w:val="00A4325D"/>
    <w:rsid w:val="00A52414"/>
    <w:rsid w:val="00A5731F"/>
    <w:rsid w:val="00A61A5B"/>
    <w:rsid w:val="00A662DC"/>
    <w:rsid w:val="00A73CF4"/>
    <w:rsid w:val="00A878BE"/>
    <w:rsid w:val="00A927B3"/>
    <w:rsid w:val="00A937B0"/>
    <w:rsid w:val="00A94D14"/>
    <w:rsid w:val="00A9715C"/>
    <w:rsid w:val="00AA4334"/>
    <w:rsid w:val="00AA6814"/>
    <w:rsid w:val="00AB3D3A"/>
    <w:rsid w:val="00AB47EF"/>
    <w:rsid w:val="00AB6315"/>
    <w:rsid w:val="00AB7DEF"/>
    <w:rsid w:val="00AC05BA"/>
    <w:rsid w:val="00AD44BD"/>
    <w:rsid w:val="00AD5433"/>
    <w:rsid w:val="00AF2265"/>
    <w:rsid w:val="00AF29CD"/>
    <w:rsid w:val="00AF5111"/>
    <w:rsid w:val="00AF7BE7"/>
    <w:rsid w:val="00B26EBC"/>
    <w:rsid w:val="00B37423"/>
    <w:rsid w:val="00B400FD"/>
    <w:rsid w:val="00B467A3"/>
    <w:rsid w:val="00B507B1"/>
    <w:rsid w:val="00B50CC6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C74AC"/>
    <w:rsid w:val="00BD156C"/>
    <w:rsid w:val="00BD5E42"/>
    <w:rsid w:val="00BD66AA"/>
    <w:rsid w:val="00BF0B5B"/>
    <w:rsid w:val="00C002C8"/>
    <w:rsid w:val="00C03F1D"/>
    <w:rsid w:val="00C11206"/>
    <w:rsid w:val="00C43A93"/>
    <w:rsid w:val="00C43ED4"/>
    <w:rsid w:val="00C52732"/>
    <w:rsid w:val="00C576B0"/>
    <w:rsid w:val="00C6597A"/>
    <w:rsid w:val="00C72A81"/>
    <w:rsid w:val="00C825EC"/>
    <w:rsid w:val="00C87F06"/>
    <w:rsid w:val="00C9320D"/>
    <w:rsid w:val="00CA07AA"/>
    <w:rsid w:val="00CA4633"/>
    <w:rsid w:val="00CA5741"/>
    <w:rsid w:val="00CA7CFF"/>
    <w:rsid w:val="00CB2AEA"/>
    <w:rsid w:val="00CC4DE7"/>
    <w:rsid w:val="00CD4FB1"/>
    <w:rsid w:val="00CD6531"/>
    <w:rsid w:val="00CE3CB4"/>
    <w:rsid w:val="00D00629"/>
    <w:rsid w:val="00D0725D"/>
    <w:rsid w:val="00D147EE"/>
    <w:rsid w:val="00D330FA"/>
    <w:rsid w:val="00D431EB"/>
    <w:rsid w:val="00D503E9"/>
    <w:rsid w:val="00D53BAD"/>
    <w:rsid w:val="00D53E5F"/>
    <w:rsid w:val="00D57173"/>
    <w:rsid w:val="00D71F64"/>
    <w:rsid w:val="00DA6E3D"/>
    <w:rsid w:val="00DB4CD7"/>
    <w:rsid w:val="00DC0923"/>
    <w:rsid w:val="00DD28A8"/>
    <w:rsid w:val="00DD2902"/>
    <w:rsid w:val="00DE760B"/>
    <w:rsid w:val="00DF6DF4"/>
    <w:rsid w:val="00E01A0D"/>
    <w:rsid w:val="00E03860"/>
    <w:rsid w:val="00E05F42"/>
    <w:rsid w:val="00E077AC"/>
    <w:rsid w:val="00E07964"/>
    <w:rsid w:val="00E128D3"/>
    <w:rsid w:val="00E36DF2"/>
    <w:rsid w:val="00E50B76"/>
    <w:rsid w:val="00E5775F"/>
    <w:rsid w:val="00E57E59"/>
    <w:rsid w:val="00E851A3"/>
    <w:rsid w:val="00E9016D"/>
    <w:rsid w:val="00E930DF"/>
    <w:rsid w:val="00EA0434"/>
    <w:rsid w:val="00EE3E8C"/>
    <w:rsid w:val="00F07238"/>
    <w:rsid w:val="00F26BAE"/>
    <w:rsid w:val="00F33C64"/>
    <w:rsid w:val="00F4784B"/>
    <w:rsid w:val="00F47F65"/>
    <w:rsid w:val="00F56C71"/>
    <w:rsid w:val="00F73967"/>
    <w:rsid w:val="00F83D28"/>
    <w:rsid w:val="00F93D2F"/>
    <w:rsid w:val="00FA0E3A"/>
    <w:rsid w:val="00FC4452"/>
    <w:rsid w:val="00FC5D7F"/>
    <w:rsid w:val="00FD1BCA"/>
    <w:rsid w:val="00FD547C"/>
    <w:rsid w:val="00FE286F"/>
    <w:rsid w:val="00FE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F9D432BA-42FE-4826-BE34-43B2DD61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A7CFF"/>
    <w:pPr>
      <w:keepNext/>
      <w:keepLines/>
      <w:spacing w:before="160" w:after="80"/>
      <w:ind w:left="1416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CA7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  <w:style w:type="paragraph" w:customStyle="1" w:styleId="msonormal0">
    <w:name w:val="msonormal"/>
    <w:basedOn w:val="Normal"/>
    <w:rsid w:val="002D2A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table" w:styleId="TableauGrille4-Accentuation2">
    <w:name w:val="Grid Table 4 Accent 2"/>
    <w:basedOn w:val="TableauNormal"/>
    <w:uiPriority w:val="49"/>
    <w:rsid w:val="00C52732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customStyle="1" w:styleId="pdq2pgselectionanchor">
    <w:name w:val="pdq2pg_selectionanchor"/>
    <w:basedOn w:val="Policepardfaut"/>
    <w:rsid w:val="00E077AC"/>
  </w:style>
  <w:style w:type="character" w:customStyle="1" w:styleId="contents">
    <w:name w:val="contents"/>
    <w:basedOn w:val="Policepardfaut"/>
    <w:rsid w:val="00E07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5277</Words>
  <Characters>29025</Characters>
  <Application>Microsoft Office Word</Application>
  <DocSecurity>0</DocSecurity>
  <Lines>241</Lines>
  <Paragraphs>68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2026-08-12T17:15:00Z</dcterms:created>
  <dcterms:modified xsi:type="dcterms:W3CDTF">2026-08-12T17:18:00Z</dcterms:modified>
</cp:coreProperties>
</file>