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EC8A" w14:textId="7D1994A8" w:rsidR="00B86F0F" w:rsidRPr="00B86F0F" w:rsidRDefault="00B86F0F" w:rsidP="00C2722A">
      <w:pPr>
        <w:pStyle w:val="Titre1"/>
      </w:pPr>
      <w:r w:rsidRPr="00B86F0F">
        <w:t xml:space="preserve">FICHE 9 </w:t>
      </w:r>
      <w:r w:rsidR="00C2722A">
        <w:t>-</w:t>
      </w:r>
      <w:r w:rsidRPr="00B86F0F">
        <w:t xml:space="preserve"> LE PAIEMENT DE L’IR ET LES PRÉLÈVEMENTS SOCIAUX</w:t>
      </w:r>
    </w:p>
    <w:p w14:paraId="226D1AC3" w14:textId="77777777" w:rsidR="00B86F0F" w:rsidRPr="00B86F0F" w:rsidRDefault="00B86F0F" w:rsidP="00C2722A">
      <w:pPr>
        <w:spacing w:after="0" w:line="240" w:lineRule="auto"/>
      </w:pPr>
      <w:r w:rsidRPr="00B86F0F">
        <w:rPr>
          <w:b/>
          <w:bCs/>
        </w:rPr>
        <w:t>Droit vérifié au 12 août 2026</w:t>
      </w:r>
    </w:p>
    <w:p w14:paraId="4EA88042" w14:textId="0D101B71" w:rsidR="00B86F0F" w:rsidRPr="00B86F0F" w:rsidRDefault="00B86F0F" w:rsidP="00C2722A">
      <w:pPr>
        <w:spacing w:after="0" w:line="240" w:lineRule="auto"/>
      </w:pPr>
      <w:r w:rsidRPr="00B86F0F">
        <w:t>Le calcul de l’impôt sur le revenu a été étudié dans la fiche 8. Il faut maintenant distinguer</w:t>
      </w:r>
      <w:r w:rsidR="00C2722A">
        <w:t> :</w:t>
      </w:r>
    </w:p>
    <w:p w14:paraId="314D4084" w14:textId="069D04CB" w:rsidR="00B86F0F" w:rsidRPr="00B86F0F" w:rsidRDefault="00B86F0F">
      <w:pPr>
        <w:numPr>
          <w:ilvl w:val="0"/>
          <w:numId w:val="1"/>
        </w:numPr>
        <w:spacing w:after="0" w:line="240" w:lineRule="auto"/>
      </w:pPr>
      <w:r w:rsidRPr="00B86F0F">
        <w:rPr>
          <w:b/>
          <w:bCs/>
        </w:rPr>
        <w:t>le calcul définitif de l’IR</w:t>
      </w:r>
      <w:r w:rsidRPr="00B86F0F">
        <w:t>, réalisé après la déclaration annuelle</w:t>
      </w:r>
      <w:r w:rsidR="00C2722A">
        <w:t> ;</w:t>
      </w:r>
    </w:p>
    <w:p w14:paraId="7BB0C7F0" w14:textId="7B814D43" w:rsidR="00B86F0F" w:rsidRPr="00B86F0F" w:rsidRDefault="00B86F0F">
      <w:pPr>
        <w:numPr>
          <w:ilvl w:val="0"/>
          <w:numId w:val="1"/>
        </w:numPr>
        <w:spacing w:after="0" w:line="240" w:lineRule="auto"/>
      </w:pPr>
      <w:r w:rsidRPr="00B86F0F">
        <w:rPr>
          <w:b/>
          <w:bCs/>
        </w:rPr>
        <w:t>son recouvrement</w:t>
      </w:r>
      <w:r w:rsidRPr="00B86F0F">
        <w:t>, principalement assuré par le prélèvement à la source (PAS)</w:t>
      </w:r>
      <w:r w:rsidR="00C2722A">
        <w:t> ;</w:t>
      </w:r>
    </w:p>
    <w:p w14:paraId="47F34709" w14:textId="77777777" w:rsidR="00B86F0F" w:rsidRPr="00B86F0F" w:rsidRDefault="00B86F0F">
      <w:pPr>
        <w:numPr>
          <w:ilvl w:val="0"/>
          <w:numId w:val="1"/>
        </w:numPr>
        <w:spacing w:after="0" w:line="240" w:lineRule="auto"/>
      </w:pPr>
      <w:r w:rsidRPr="00B86F0F">
        <w:t xml:space="preserve">les </w:t>
      </w:r>
      <w:r w:rsidRPr="00B86F0F">
        <w:rPr>
          <w:b/>
          <w:bCs/>
        </w:rPr>
        <w:t>prélèvements sociaux</w:t>
      </w:r>
      <w:r w:rsidRPr="00B86F0F">
        <w:t>, dont le régime varie selon la nature du revenu.</w:t>
      </w:r>
    </w:p>
    <w:p w14:paraId="5AF9000E" w14:textId="77777777" w:rsidR="00B86F0F" w:rsidRPr="00B86F0F" w:rsidRDefault="00B86F0F" w:rsidP="00C2722A">
      <w:pPr>
        <w:spacing w:after="0" w:line="240" w:lineRule="auto"/>
      </w:pPr>
      <w:r w:rsidRPr="00B86F0F">
        <w:t xml:space="preserve">Le prélèvement à la source ne modifie </w:t>
      </w:r>
      <w:r w:rsidRPr="00B86F0F">
        <w:rPr>
          <w:b/>
          <w:bCs/>
        </w:rPr>
        <w:t>ni les règles de calcul de l’IR ni son caractère annuel</w:t>
      </w:r>
      <w:r w:rsidRPr="00B86F0F">
        <w:t>. Il rapproche seulement le paiement de l’impôt de la perception du revenu. La déclaration annuelle reste nécessaire.</w:t>
      </w:r>
    </w:p>
    <w:p w14:paraId="1D84067C" w14:textId="3D2A3663" w:rsidR="00B86F0F" w:rsidRPr="00B86F0F" w:rsidRDefault="00B86F0F" w:rsidP="00C2722A">
      <w:pPr>
        <w:spacing w:after="0" w:line="240" w:lineRule="auto"/>
      </w:pPr>
      <w:r w:rsidRPr="00B86F0F">
        <w:t xml:space="preserve">Le référentiel 2026 limite l’étude du PAS aux </w:t>
      </w:r>
      <w:r w:rsidRPr="00B86F0F">
        <w:rPr>
          <w:b/>
          <w:bCs/>
        </w:rPr>
        <w:t>traitements et salaires, revenus fonciers et revenus des activités professionnelles non salariées</w:t>
      </w:r>
      <w:r w:rsidRPr="00B86F0F">
        <w:t>. Pour les prélèvements sociaux, les revenus de remplacement sont exclus</w:t>
      </w:r>
      <w:r w:rsidR="00C2722A">
        <w:t> ;</w:t>
      </w:r>
      <w:r w:rsidRPr="00B86F0F">
        <w:t xml:space="preserve"> l’étude du recouvrement est limitée aux </w:t>
      </w:r>
      <w:r w:rsidRPr="00B86F0F">
        <w:rPr>
          <w:b/>
          <w:bCs/>
        </w:rPr>
        <w:t>traitements et salaires, revenus de capitaux mobiliers et plus-values</w:t>
      </w:r>
      <w:r w:rsidRPr="00B86F0F">
        <w:t>.</w:t>
      </w:r>
    </w:p>
    <w:p w14:paraId="6CF97E03" w14:textId="2A997582" w:rsidR="00B86F0F" w:rsidRPr="00B86F0F" w:rsidRDefault="00B86F0F" w:rsidP="00C2722A">
      <w:pPr>
        <w:pStyle w:val="Titre1"/>
      </w:pPr>
      <w:r w:rsidRPr="00B86F0F">
        <w:t xml:space="preserve">PARTIE 1 </w:t>
      </w:r>
      <w:r w:rsidR="00C2722A">
        <w:t>-</w:t>
      </w:r>
      <w:r w:rsidRPr="00B86F0F">
        <w:t xml:space="preserve"> LE PRÉLÈVEMENT À LA SOURCE DE L’IR</w:t>
      </w:r>
    </w:p>
    <w:p w14:paraId="3A64376B" w14:textId="5028C439" w:rsidR="00B86F0F" w:rsidRPr="00B86F0F" w:rsidRDefault="00B86F0F" w:rsidP="00C2722A">
      <w:pPr>
        <w:pStyle w:val="Titre1"/>
      </w:pPr>
      <w:r w:rsidRPr="00B86F0F">
        <w:t>1. Pourquoi un prélèvement à la source</w:t>
      </w:r>
      <w:r w:rsidR="00C2722A">
        <w:t> ?</w:t>
      </w:r>
    </w:p>
    <w:p w14:paraId="31AEE74D" w14:textId="77777777" w:rsidR="00B86F0F" w:rsidRPr="00B86F0F" w:rsidRDefault="00B86F0F" w:rsidP="00C2722A">
      <w:pPr>
        <w:spacing w:after="0" w:line="240" w:lineRule="auto"/>
      </w:pPr>
      <w:r w:rsidRPr="00B86F0F">
        <w:t>Avant 2019, l’impôt était principalement payé l’année suivant la perception du revenu.</w:t>
      </w:r>
    </w:p>
    <w:p w14:paraId="1DEC503D" w14:textId="27230718" w:rsidR="00B86F0F" w:rsidRPr="00B86F0F" w:rsidRDefault="00B86F0F" w:rsidP="00C2722A">
      <w:pPr>
        <w:spacing w:after="0" w:line="240" w:lineRule="auto"/>
      </w:pPr>
      <w:r w:rsidRPr="00B86F0F">
        <w:t>Avec le PAS</w:t>
      </w:r>
      <w:r w:rsidR="00C2722A">
        <w:t> :</w:t>
      </w:r>
    </w:p>
    <w:p w14:paraId="0DCEF0C8" w14:textId="77777777" w:rsidR="00B86F0F" w:rsidRPr="00B86F0F" w:rsidRDefault="00B86F0F" w:rsidP="00C2722A">
      <w:pPr>
        <w:spacing w:after="0" w:line="240" w:lineRule="auto"/>
      </w:pPr>
      <w:r w:rsidRPr="00B86F0F">
        <w:rPr>
          <w:b/>
          <w:bCs/>
        </w:rPr>
        <w:t>revenus perçus en N → prélèvements effectués en N</w:t>
      </w:r>
    </w:p>
    <w:p w14:paraId="56F7DA1C" w14:textId="2DF00870" w:rsidR="00B86F0F" w:rsidRPr="00B86F0F" w:rsidRDefault="00B86F0F" w:rsidP="00C2722A">
      <w:pPr>
        <w:spacing w:after="0" w:line="240" w:lineRule="auto"/>
      </w:pPr>
      <w:r w:rsidRPr="00B86F0F">
        <w:t>puis</w:t>
      </w:r>
      <w:r w:rsidR="00C2722A">
        <w:t> :</w:t>
      </w:r>
    </w:p>
    <w:p w14:paraId="7D773983" w14:textId="77777777" w:rsidR="00B86F0F" w:rsidRPr="00B86F0F" w:rsidRDefault="00B86F0F" w:rsidP="00C2722A">
      <w:pPr>
        <w:spacing w:after="0" w:line="240" w:lineRule="auto"/>
      </w:pPr>
      <w:r w:rsidRPr="00B86F0F">
        <w:rPr>
          <w:b/>
          <w:bCs/>
        </w:rPr>
        <w:t>déclaration en N+1 → calcul définitif de l’impôt N → régularisation</w:t>
      </w:r>
    </w:p>
    <w:p w14:paraId="61E65285" w14:textId="77777777" w:rsidR="00B86F0F" w:rsidRPr="00B86F0F" w:rsidRDefault="00B86F0F" w:rsidP="00C2722A">
      <w:pPr>
        <w:spacing w:after="0" w:line="240" w:lineRule="auto"/>
      </w:pPr>
      <w:r w:rsidRPr="00B86F0F">
        <w:t xml:space="preserve">Le PAS constitue donc un </w:t>
      </w:r>
      <w:r w:rsidRPr="00B86F0F">
        <w:rPr>
          <w:b/>
          <w:bCs/>
        </w:rPr>
        <w:t>paiement contemporain</w:t>
      </w:r>
      <w:r w:rsidRPr="00B86F0F">
        <w:t xml:space="preserve"> de l’impôt et non un nouvel impôt.</w:t>
      </w:r>
    </w:p>
    <w:p w14:paraId="5BF8A2F0" w14:textId="77777777" w:rsidR="00B86F0F" w:rsidRPr="00B86F0F" w:rsidRDefault="00B86F0F" w:rsidP="00C2722A">
      <w:pPr>
        <w:pStyle w:val="Titre1"/>
      </w:pPr>
      <w:r w:rsidRPr="00B86F0F">
        <w:t>2. Deux modalités de prélèvement</w:t>
      </w:r>
    </w:p>
    <w:p w14:paraId="6C8FBD3B" w14:textId="77777777" w:rsidR="00B86F0F" w:rsidRPr="00B86F0F" w:rsidRDefault="00B86F0F" w:rsidP="00C2722A">
      <w:pPr>
        <w:spacing w:after="0" w:line="240" w:lineRule="auto"/>
      </w:pPr>
      <w:r w:rsidRPr="00B86F0F">
        <w:t>Le mode de recouvrement dépend de la nature du revenu.</w:t>
      </w:r>
    </w:p>
    <w:tbl>
      <w:tblPr>
        <w:tblStyle w:val="Grilledutableau"/>
        <w:tblW w:w="0" w:type="auto"/>
        <w:tblLook w:val="04A0" w:firstRow="1" w:lastRow="0" w:firstColumn="1" w:lastColumn="0" w:noHBand="0" w:noVBand="1"/>
      </w:tblPr>
      <w:tblGrid>
        <w:gridCol w:w="2761"/>
        <w:gridCol w:w="3594"/>
      </w:tblGrid>
      <w:tr w:rsidR="00B86F0F" w:rsidRPr="00C2722A" w14:paraId="1ED10BE2" w14:textId="77777777" w:rsidTr="00C2722A">
        <w:trPr>
          <w:tblHeader/>
        </w:trPr>
        <w:tc>
          <w:tcPr>
            <w:tcW w:w="0" w:type="auto"/>
            <w:hideMark/>
          </w:tcPr>
          <w:p w14:paraId="615B7DC9"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Revenu</w:t>
            </w:r>
          </w:p>
        </w:tc>
        <w:tc>
          <w:tcPr>
            <w:tcW w:w="0" w:type="auto"/>
            <w:hideMark/>
          </w:tcPr>
          <w:p w14:paraId="0DF583E1"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Modalité principale du PAS</w:t>
            </w:r>
          </w:p>
        </w:tc>
      </w:tr>
      <w:tr w:rsidR="00B86F0F" w:rsidRPr="00C2722A" w14:paraId="4AC6A8D5" w14:textId="77777777" w:rsidTr="00C2722A">
        <w:tc>
          <w:tcPr>
            <w:tcW w:w="0" w:type="auto"/>
            <w:hideMark/>
          </w:tcPr>
          <w:p w14:paraId="54C198F8" w14:textId="77777777" w:rsidR="00B86F0F" w:rsidRPr="00C2722A" w:rsidRDefault="00B86F0F" w:rsidP="00C2722A">
            <w:pPr>
              <w:jc w:val="left"/>
              <w:rPr>
                <w:rFonts w:ascii="Calibri" w:hAnsi="Calibri" w:cs="Calibri"/>
                <w:sz w:val="20"/>
              </w:rPr>
            </w:pPr>
            <w:r w:rsidRPr="00C2722A">
              <w:rPr>
                <w:rFonts w:ascii="Calibri" w:hAnsi="Calibri" w:cs="Calibri"/>
                <w:sz w:val="20"/>
              </w:rPr>
              <w:t>Traitements et salaires</w:t>
            </w:r>
          </w:p>
        </w:tc>
        <w:tc>
          <w:tcPr>
            <w:tcW w:w="0" w:type="auto"/>
            <w:hideMark/>
          </w:tcPr>
          <w:p w14:paraId="221640F5" w14:textId="77777777" w:rsidR="00B86F0F" w:rsidRPr="00C2722A" w:rsidRDefault="00B86F0F" w:rsidP="00C2722A">
            <w:pPr>
              <w:jc w:val="left"/>
              <w:rPr>
                <w:rFonts w:ascii="Calibri" w:hAnsi="Calibri" w:cs="Calibri"/>
                <w:sz w:val="20"/>
              </w:rPr>
            </w:pPr>
            <w:r w:rsidRPr="00C2722A">
              <w:rPr>
                <w:rFonts w:ascii="Calibri" w:hAnsi="Calibri" w:cs="Calibri"/>
                <w:b/>
                <w:bCs/>
                <w:sz w:val="20"/>
              </w:rPr>
              <w:t>Retenue à la source</w:t>
            </w:r>
            <w:r w:rsidRPr="00C2722A">
              <w:rPr>
                <w:rFonts w:ascii="Calibri" w:hAnsi="Calibri" w:cs="Calibri"/>
                <w:sz w:val="20"/>
              </w:rPr>
              <w:t xml:space="preserve"> par le tiers collecteur</w:t>
            </w:r>
          </w:p>
        </w:tc>
      </w:tr>
      <w:tr w:rsidR="00B86F0F" w:rsidRPr="00C2722A" w14:paraId="0010C38C" w14:textId="77777777" w:rsidTr="00C2722A">
        <w:tc>
          <w:tcPr>
            <w:tcW w:w="0" w:type="auto"/>
            <w:hideMark/>
          </w:tcPr>
          <w:p w14:paraId="4247C533" w14:textId="77777777" w:rsidR="00B86F0F" w:rsidRPr="00C2722A" w:rsidRDefault="00B86F0F" w:rsidP="00C2722A">
            <w:pPr>
              <w:jc w:val="left"/>
              <w:rPr>
                <w:rFonts w:ascii="Calibri" w:hAnsi="Calibri" w:cs="Calibri"/>
                <w:sz w:val="20"/>
              </w:rPr>
            </w:pPr>
            <w:r w:rsidRPr="00C2722A">
              <w:rPr>
                <w:rFonts w:ascii="Calibri" w:hAnsi="Calibri" w:cs="Calibri"/>
                <w:sz w:val="20"/>
              </w:rPr>
              <w:t>Revenus fonciers</w:t>
            </w:r>
          </w:p>
        </w:tc>
        <w:tc>
          <w:tcPr>
            <w:tcW w:w="0" w:type="auto"/>
            <w:hideMark/>
          </w:tcPr>
          <w:p w14:paraId="56651CDA" w14:textId="77777777" w:rsidR="00B86F0F" w:rsidRPr="00C2722A" w:rsidRDefault="00B86F0F" w:rsidP="00C2722A">
            <w:pPr>
              <w:jc w:val="left"/>
              <w:rPr>
                <w:rFonts w:ascii="Calibri" w:hAnsi="Calibri" w:cs="Calibri"/>
                <w:sz w:val="20"/>
              </w:rPr>
            </w:pPr>
            <w:r w:rsidRPr="00C2722A">
              <w:rPr>
                <w:rFonts w:ascii="Calibri" w:hAnsi="Calibri" w:cs="Calibri"/>
                <w:b/>
                <w:bCs/>
                <w:sz w:val="20"/>
              </w:rPr>
              <w:t>Acompte</w:t>
            </w:r>
            <w:r w:rsidRPr="00C2722A">
              <w:rPr>
                <w:rFonts w:ascii="Calibri" w:hAnsi="Calibri" w:cs="Calibri"/>
                <w:sz w:val="20"/>
              </w:rPr>
              <w:t xml:space="preserve"> prélevé par l’administration</w:t>
            </w:r>
          </w:p>
        </w:tc>
      </w:tr>
      <w:tr w:rsidR="00B86F0F" w:rsidRPr="00C2722A" w14:paraId="65DC287F" w14:textId="77777777" w:rsidTr="00C2722A">
        <w:tc>
          <w:tcPr>
            <w:tcW w:w="0" w:type="auto"/>
            <w:hideMark/>
          </w:tcPr>
          <w:p w14:paraId="1E2A7800" w14:textId="77777777" w:rsidR="00B86F0F" w:rsidRPr="00C2722A" w:rsidRDefault="00B86F0F" w:rsidP="00C2722A">
            <w:pPr>
              <w:jc w:val="left"/>
              <w:rPr>
                <w:rFonts w:ascii="Calibri" w:hAnsi="Calibri" w:cs="Calibri"/>
                <w:sz w:val="20"/>
              </w:rPr>
            </w:pPr>
            <w:r w:rsidRPr="00C2722A">
              <w:rPr>
                <w:rFonts w:ascii="Calibri" w:hAnsi="Calibri" w:cs="Calibri"/>
                <w:sz w:val="20"/>
              </w:rPr>
              <w:t>BIC professionnels soumis à l’IR</w:t>
            </w:r>
          </w:p>
        </w:tc>
        <w:tc>
          <w:tcPr>
            <w:tcW w:w="0" w:type="auto"/>
            <w:hideMark/>
          </w:tcPr>
          <w:p w14:paraId="5E4A5CEF" w14:textId="77777777" w:rsidR="00B86F0F" w:rsidRPr="00C2722A" w:rsidRDefault="00B86F0F" w:rsidP="00C2722A">
            <w:pPr>
              <w:jc w:val="left"/>
              <w:rPr>
                <w:rFonts w:ascii="Calibri" w:hAnsi="Calibri" w:cs="Calibri"/>
                <w:sz w:val="20"/>
              </w:rPr>
            </w:pPr>
            <w:r w:rsidRPr="00C2722A">
              <w:rPr>
                <w:rFonts w:ascii="Calibri" w:hAnsi="Calibri" w:cs="Calibri"/>
                <w:b/>
                <w:bCs/>
                <w:sz w:val="20"/>
              </w:rPr>
              <w:t>Acompte</w:t>
            </w:r>
          </w:p>
        </w:tc>
      </w:tr>
      <w:tr w:rsidR="00B86F0F" w:rsidRPr="00C2722A" w14:paraId="7C3F0D2D" w14:textId="77777777" w:rsidTr="00C2722A">
        <w:tc>
          <w:tcPr>
            <w:tcW w:w="0" w:type="auto"/>
            <w:hideMark/>
          </w:tcPr>
          <w:p w14:paraId="4A0A6AA6" w14:textId="77777777" w:rsidR="00B86F0F" w:rsidRPr="00C2722A" w:rsidRDefault="00B86F0F" w:rsidP="00C2722A">
            <w:pPr>
              <w:jc w:val="left"/>
              <w:rPr>
                <w:rFonts w:ascii="Calibri" w:hAnsi="Calibri" w:cs="Calibri"/>
                <w:sz w:val="20"/>
              </w:rPr>
            </w:pPr>
            <w:r w:rsidRPr="00C2722A">
              <w:rPr>
                <w:rFonts w:ascii="Calibri" w:hAnsi="Calibri" w:cs="Calibri"/>
                <w:sz w:val="20"/>
              </w:rPr>
              <w:t>BNC</w:t>
            </w:r>
          </w:p>
        </w:tc>
        <w:tc>
          <w:tcPr>
            <w:tcW w:w="0" w:type="auto"/>
            <w:hideMark/>
          </w:tcPr>
          <w:p w14:paraId="0CAA4C55" w14:textId="77777777" w:rsidR="00B86F0F" w:rsidRPr="00C2722A" w:rsidRDefault="00B86F0F" w:rsidP="00C2722A">
            <w:pPr>
              <w:jc w:val="left"/>
              <w:rPr>
                <w:rFonts w:ascii="Calibri" w:hAnsi="Calibri" w:cs="Calibri"/>
                <w:sz w:val="20"/>
              </w:rPr>
            </w:pPr>
            <w:r w:rsidRPr="00C2722A">
              <w:rPr>
                <w:rFonts w:ascii="Calibri" w:hAnsi="Calibri" w:cs="Calibri"/>
                <w:b/>
                <w:bCs/>
                <w:sz w:val="20"/>
              </w:rPr>
              <w:t>Acompte</w:t>
            </w:r>
          </w:p>
        </w:tc>
      </w:tr>
      <w:tr w:rsidR="00B86F0F" w:rsidRPr="00C2722A" w14:paraId="1C5AE37B" w14:textId="77777777" w:rsidTr="00C2722A">
        <w:tc>
          <w:tcPr>
            <w:tcW w:w="0" w:type="auto"/>
            <w:hideMark/>
          </w:tcPr>
          <w:p w14:paraId="19E96F4F" w14:textId="77777777" w:rsidR="00B86F0F" w:rsidRPr="00C2722A" w:rsidRDefault="00B86F0F" w:rsidP="00C2722A">
            <w:pPr>
              <w:jc w:val="left"/>
              <w:rPr>
                <w:rFonts w:ascii="Calibri" w:hAnsi="Calibri" w:cs="Calibri"/>
                <w:sz w:val="20"/>
              </w:rPr>
            </w:pPr>
            <w:r w:rsidRPr="00C2722A">
              <w:rPr>
                <w:rFonts w:ascii="Calibri" w:hAnsi="Calibri" w:cs="Calibri"/>
                <w:sz w:val="20"/>
              </w:rPr>
              <w:t>BA</w:t>
            </w:r>
          </w:p>
        </w:tc>
        <w:tc>
          <w:tcPr>
            <w:tcW w:w="0" w:type="auto"/>
            <w:hideMark/>
          </w:tcPr>
          <w:p w14:paraId="2B5FFC32" w14:textId="77777777" w:rsidR="00B86F0F" w:rsidRPr="00C2722A" w:rsidRDefault="00B86F0F" w:rsidP="00C2722A">
            <w:pPr>
              <w:jc w:val="left"/>
              <w:rPr>
                <w:rFonts w:ascii="Calibri" w:hAnsi="Calibri" w:cs="Calibri"/>
                <w:sz w:val="20"/>
              </w:rPr>
            </w:pPr>
            <w:r w:rsidRPr="00C2722A">
              <w:rPr>
                <w:rFonts w:ascii="Calibri" w:hAnsi="Calibri" w:cs="Calibri"/>
                <w:b/>
                <w:bCs/>
                <w:sz w:val="20"/>
              </w:rPr>
              <w:t>Acompte</w:t>
            </w:r>
          </w:p>
        </w:tc>
      </w:tr>
    </w:tbl>
    <w:p w14:paraId="65D5ACF0" w14:textId="77777777" w:rsidR="00B86F0F" w:rsidRPr="00B86F0F" w:rsidRDefault="00B86F0F" w:rsidP="00C2722A">
      <w:pPr>
        <w:spacing w:after="0" w:line="240" w:lineRule="auto"/>
      </w:pPr>
      <w:r w:rsidRPr="00B86F0F">
        <w:t>Le BOFiP distingue précisément la retenue à la source des acomptes et prévoit des règles particulières pour les BIC, BNC, BA et revenus fonciers.</w:t>
      </w:r>
    </w:p>
    <w:p w14:paraId="5158696C" w14:textId="16F0D584" w:rsidR="00B86F0F" w:rsidRPr="00B86F0F" w:rsidRDefault="00B86F0F" w:rsidP="00C2722A">
      <w:pPr>
        <w:spacing w:after="0" w:line="240" w:lineRule="auto"/>
      </w:pPr>
      <w:r w:rsidRPr="00B86F0F">
        <w:rPr>
          <w:b/>
          <w:bCs/>
        </w:rPr>
        <w:t>À retenir</w:t>
      </w:r>
      <w:r w:rsidR="00C2722A">
        <w:rPr>
          <w:b/>
          <w:bCs/>
        </w:rPr>
        <w:t> :</w:t>
      </w:r>
    </w:p>
    <w:p w14:paraId="47D14633" w14:textId="77777777" w:rsidR="00B86F0F" w:rsidRPr="00B86F0F" w:rsidRDefault="00B86F0F" w:rsidP="00C2722A">
      <w:pPr>
        <w:spacing w:after="0" w:line="240" w:lineRule="auto"/>
      </w:pPr>
      <w:r w:rsidRPr="00B86F0F">
        <w:rPr>
          <w:b/>
          <w:bCs/>
        </w:rPr>
        <w:t>un tiers verse le revenu → retenue à la source</w:t>
      </w:r>
    </w:p>
    <w:p w14:paraId="427EF6EE" w14:textId="77777777" w:rsidR="00B86F0F" w:rsidRPr="00B86F0F" w:rsidRDefault="00B86F0F" w:rsidP="00C2722A">
      <w:pPr>
        <w:spacing w:after="0" w:line="240" w:lineRule="auto"/>
      </w:pPr>
      <w:r w:rsidRPr="00B86F0F">
        <w:rPr>
          <w:b/>
          <w:bCs/>
        </w:rPr>
        <w:t>pas de tiers collecteur adapté → acompte prélevé par l’administration</w:t>
      </w:r>
    </w:p>
    <w:p w14:paraId="1BD3F196" w14:textId="77777777" w:rsidR="00B86F0F" w:rsidRPr="00B86F0F" w:rsidRDefault="00B86F0F" w:rsidP="00C2722A">
      <w:pPr>
        <w:pStyle w:val="Titre1"/>
      </w:pPr>
      <w:r w:rsidRPr="00B86F0F">
        <w:t>3. Les principaux revenus hors du PAS</w:t>
      </w:r>
    </w:p>
    <w:p w14:paraId="2CE7DB43" w14:textId="77777777" w:rsidR="00B86F0F" w:rsidRPr="00B86F0F" w:rsidRDefault="00B86F0F" w:rsidP="00C2722A">
      <w:pPr>
        <w:spacing w:after="0" w:line="240" w:lineRule="auto"/>
      </w:pPr>
      <w:r w:rsidRPr="00B86F0F">
        <w:t>Tous les revenus soumis à l’IR ne sont pas intégrés au prélèvement à la source.</w:t>
      </w:r>
    </w:p>
    <w:p w14:paraId="55D37606" w14:textId="04C62B27" w:rsidR="00B86F0F" w:rsidRPr="00B86F0F" w:rsidRDefault="00B86F0F" w:rsidP="00C2722A">
      <w:pPr>
        <w:spacing w:after="0" w:line="240" w:lineRule="auto"/>
      </w:pPr>
      <w:r w:rsidRPr="00B86F0F">
        <w:t>Sont notamment exclus du PAS</w:t>
      </w:r>
      <w:r w:rsidR="00C2722A">
        <w:t> :</w:t>
      </w:r>
    </w:p>
    <w:p w14:paraId="2C63B878" w14:textId="09D7CDC7" w:rsidR="00B86F0F" w:rsidRPr="00B86F0F" w:rsidRDefault="00B86F0F">
      <w:pPr>
        <w:numPr>
          <w:ilvl w:val="0"/>
          <w:numId w:val="2"/>
        </w:numPr>
        <w:spacing w:after="0" w:line="240" w:lineRule="auto"/>
      </w:pPr>
      <w:r w:rsidRPr="00B86F0F">
        <w:t>les revenus de capitaux mobiliers</w:t>
      </w:r>
      <w:r w:rsidR="00C2722A">
        <w:t> ;</w:t>
      </w:r>
    </w:p>
    <w:p w14:paraId="08A8A9D7" w14:textId="4C3459EF" w:rsidR="00B86F0F" w:rsidRPr="00B86F0F" w:rsidRDefault="00B86F0F">
      <w:pPr>
        <w:numPr>
          <w:ilvl w:val="0"/>
          <w:numId w:val="2"/>
        </w:numPr>
        <w:spacing w:after="0" w:line="240" w:lineRule="auto"/>
      </w:pPr>
      <w:r w:rsidRPr="00B86F0F">
        <w:t>les plus-values de cession de valeurs mobilières</w:t>
      </w:r>
      <w:r w:rsidR="00C2722A">
        <w:t> ;</w:t>
      </w:r>
    </w:p>
    <w:p w14:paraId="49885334" w14:textId="77777777" w:rsidR="00B86F0F" w:rsidRPr="00B86F0F" w:rsidRDefault="00B86F0F">
      <w:pPr>
        <w:numPr>
          <w:ilvl w:val="0"/>
          <w:numId w:val="2"/>
        </w:numPr>
        <w:spacing w:after="0" w:line="240" w:lineRule="auto"/>
      </w:pPr>
      <w:r w:rsidRPr="00B86F0F">
        <w:t>certaines autres plus-values et gains soumis à des modalités particulières.</w:t>
      </w:r>
    </w:p>
    <w:p w14:paraId="0DECD147" w14:textId="539B9075" w:rsidR="00B86F0F" w:rsidRPr="00B86F0F" w:rsidRDefault="00B86F0F" w:rsidP="00C2722A">
      <w:pPr>
        <w:spacing w:after="0" w:line="240" w:lineRule="auto"/>
      </w:pPr>
      <w:r w:rsidRPr="00B86F0F">
        <w:t>Ainsi</w:t>
      </w:r>
      <w:r w:rsidR="00C2722A">
        <w:t> :</w:t>
      </w:r>
    </w:p>
    <w:p w14:paraId="51254D09" w14:textId="77777777" w:rsidR="00B86F0F" w:rsidRPr="00B86F0F" w:rsidRDefault="00B86F0F" w:rsidP="00C2722A">
      <w:pPr>
        <w:spacing w:after="0" w:line="240" w:lineRule="auto"/>
      </w:pPr>
      <w:r w:rsidRPr="00B86F0F">
        <w:rPr>
          <w:b/>
          <w:bCs/>
        </w:rPr>
        <w:t>dividende ≠ PAS</w:t>
      </w:r>
    </w:p>
    <w:p w14:paraId="1F092D9C" w14:textId="77777777" w:rsidR="00B86F0F" w:rsidRPr="00B86F0F" w:rsidRDefault="00B86F0F" w:rsidP="00C2722A">
      <w:pPr>
        <w:spacing w:after="0" w:line="240" w:lineRule="auto"/>
      </w:pPr>
      <w:r w:rsidRPr="00B86F0F">
        <w:rPr>
          <w:b/>
          <w:bCs/>
        </w:rPr>
        <w:lastRenderedPageBreak/>
        <w:t>plus-value mobilière ≠ PAS</w:t>
      </w:r>
    </w:p>
    <w:p w14:paraId="3E277D42" w14:textId="77777777" w:rsidR="00B86F0F" w:rsidRPr="00B86F0F" w:rsidRDefault="00B86F0F" w:rsidP="00C2722A">
      <w:pPr>
        <w:spacing w:after="0" w:line="240" w:lineRule="auto"/>
      </w:pPr>
      <w:r w:rsidRPr="00B86F0F">
        <w:t>Ces revenus peuvent néanmoins supporter d’autres prélèvements lors de leur perception ou lors de leur imposition.</w:t>
      </w:r>
    </w:p>
    <w:p w14:paraId="0BFD20AD" w14:textId="77777777" w:rsidR="00B86F0F" w:rsidRPr="00B86F0F" w:rsidRDefault="00B86F0F" w:rsidP="00C2722A">
      <w:pPr>
        <w:spacing w:after="0" w:line="240" w:lineRule="auto"/>
        <w:rPr>
          <w:b/>
          <w:bCs/>
        </w:rPr>
      </w:pPr>
      <w:r w:rsidRPr="00B86F0F">
        <w:rPr>
          <w:b/>
          <w:bCs/>
        </w:rPr>
        <w:t>A. LA RETENUE À LA SOURCE</w:t>
      </w:r>
    </w:p>
    <w:p w14:paraId="08DB3C35" w14:textId="77777777" w:rsidR="00B86F0F" w:rsidRPr="00B86F0F" w:rsidRDefault="00B86F0F" w:rsidP="00C2722A">
      <w:pPr>
        <w:pStyle w:val="Titre1"/>
      </w:pPr>
      <w:r w:rsidRPr="00B86F0F">
        <w:t>4. La retenue sur les traitements et salaires</w:t>
      </w:r>
    </w:p>
    <w:p w14:paraId="5DA168F0" w14:textId="6829145C" w:rsidR="00B86F0F" w:rsidRPr="00B86F0F" w:rsidRDefault="00B86F0F" w:rsidP="00C2722A">
      <w:pPr>
        <w:spacing w:after="0" w:line="240" w:lineRule="auto"/>
      </w:pPr>
      <w:r w:rsidRPr="00B86F0F">
        <w:t>Pour un salarié</w:t>
      </w:r>
      <w:r w:rsidR="00C2722A">
        <w:t> :</w:t>
      </w:r>
    </w:p>
    <w:p w14:paraId="1443950F" w14:textId="77777777" w:rsidR="00B86F0F" w:rsidRPr="00B86F0F" w:rsidRDefault="00B86F0F" w:rsidP="00C2722A">
      <w:pPr>
        <w:spacing w:after="0" w:line="240" w:lineRule="auto"/>
      </w:pPr>
      <w:r w:rsidRPr="00B86F0F">
        <w:rPr>
          <w:b/>
          <w:bCs/>
        </w:rPr>
        <w:t>revenu net imposable × taux de PAS = retenue à la source</w:t>
      </w:r>
    </w:p>
    <w:p w14:paraId="7FBA1A11" w14:textId="73BADBD0" w:rsidR="00B86F0F" w:rsidRPr="00B86F0F" w:rsidRDefault="00B86F0F" w:rsidP="00C2722A">
      <w:pPr>
        <w:spacing w:after="0" w:line="240" w:lineRule="auto"/>
      </w:pPr>
      <w:r w:rsidRPr="00B86F0F">
        <w:t>L’employeur</w:t>
      </w:r>
      <w:r w:rsidR="00C2722A">
        <w:t> :</w:t>
      </w:r>
    </w:p>
    <w:p w14:paraId="2186F22B" w14:textId="14EDA4CE" w:rsidR="00B86F0F" w:rsidRPr="00B86F0F" w:rsidRDefault="00B86F0F">
      <w:pPr>
        <w:numPr>
          <w:ilvl w:val="0"/>
          <w:numId w:val="3"/>
        </w:numPr>
        <w:spacing w:after="0" w:line="240" w:lineRule="auto"/>
      </w:pPr>
      <w:r w:rsidRPr="00B86F0F">
        <w:t>reçoit le taux communiqué par l’administration</w:t>
      </w:r>
      <w:r w:rsidR="00C2722A">
        <w:t> ;</w:t>
      </w:r>
    </w:p>
    <w:p w14:paraId="510515FD" w14:textId="318CD6D8" w:rsidR="00B86F0F" w:rsidRPr="00B86F0F" w:rsidRDefault="00B86F0F">
      <w:pPr>
        <w:numPr>
          <w:ilvl w:val="0"/>
          <w:numId w:val="3"/>
        </w:numPr>
        <w:spacing w:after="0" w:line="240" w:lineRule="auto"/>
      </w:pPr>
      <w:r w:rsidRPr="00B86F0F">
        <w:t>calcule la retenue</w:t>
      </w:r>
      <w:r w:rsidR="00C2722A">
        <w:t> ;</w:t>
      </w:r>
    </w:p>
    <w:p w14:paraId="4B2977DB" w14:textId="399F2672" w:rsidR="00B86F0F" w:rsidRPr="00B86F0F" w:rsidRDefault="00B86F0F">
      <w:pPr>
        <w:numPr>
          <w:ilvl w:val="0"/>
          <w:numId w:val="3"/>
        </w:numPr>
        <w:spacing w:after="0" w:line="240" w:lineRule="auto"/>
      </w:pPr>
      <w:r w:rsidRPr="00B86F0F">
        <w:t>la déduit du salaire versé</w:t>
      </w:r>
      <w:r w:rsidR="00C2722A">
        <w:t> ;</w:t>
      </w:r>
    </w:p>
    <w:p w14:paraId="10E7EA72" w14:textId="77777777" w:rsidR="00B86F0F" w:rsidRPr="00B86F0F" w:rsidRDefault="00B86F0F">
      <w:pPr>
        <w:numPr>
          <w:ilvl w:val="0"/>
          <w:numId w:val="3"/>
        </w:numPr>
        <w:spacing w:after="0" w:line="240" w:lineRule="auto"/>
      </w:pPr>
      <w:r w:rsidRPr="00B86F0F">
        <w:t>la déclare et la reverse à la DGFiP.</w:t>
      </w:r>
    </w:p>
    <w:p w14:paraId="2C19E1BF" w14:textId="77777777" w:rsidR="00B86F0F" w:rsidRPr="00B86F0F" w:rsidRDefault="00B86F0F" w:rsidP="00C2722A">
      <w:pPr>
        <w:spacing w:after="0" w:line="240" w:lineRule="auto"/>
      </w:pPr>
      <w:r w:rsidRPr="00B86F0F">
        <w:t xml:space="preserve">L’employeur joue donc le rôle de </w:t>
      </w:r>
      <w:r w:rsidRPr="00B86F0F">
        <w:rPr>
          <w:b/>
          <w:bCs/>
        </w:rPr>
        <w:t>tiers collecteur</w:t>
      </w:r>
      <w:r w:rsidRPr="00B86F0F">
        <w:t>.</w:t>
      </w:r>
    </w:p>
    <w:p w14:paraId="77F6170D" w14:textId="77777777" w:rsidR="00B86F0F" w:rsidRPr="00B86F0F" w:rsidRDefault="00B86F0F" w:rsidP="00C2722A">
      <w:pPr>
        <w:spacing w:after="0" w:line="240" w:lineRule="auto"/>
        <w:rPr>
          <w:b/>
          <w:bCs/>
        </w:rPr>
      </w:pPr>
      <w:r w:rsidRPr="00B86F0F">
        <w:rPr>
          <w:b/>
          <w:bCs/>
        </w:rPr>
        <w:t>Exemple</w:t>
      </w:r>
    </w:p>
    <w:p w14:paraId="36DF568B" w14:textId="3F9DBBB5" w:rsidR="00B86F0F" w:rsidRPr="00B86F0F" w:rsidRDefault="00B86F0F" w:rsidP="00C2722A">
      <w:pPr>
        <w:spacing w:after="0" w:line="240" w:lineRule="auto"/>
      </w:pPr>
      <w:r w:rsidRPr="00B86F0F">
        <w:t>Salaire net imposable soumis au PAS</w:t>
      </w:r>
      <w:r w:rsidR="00C2722A">
        <w:t> :</w:t>
      </w:r>
    </w:p>
    <w:p w14:paraId="3107E00C" w14:textId="506C66E1" w:rsidR="00B86F0F" w:rsidRPr="00B86F0F" w:rsidRDefault="00B86F0F" w:rsidP="00C2722A">
      <w:pPr>
        <w:spacing w:after="0" w:line="240" w:lineRule="auto"/>
      </w:pPr>
      <w:r w:rsidRPr="00B86F0F">
        <w:rPr>
          <w:b/>
          <w:bCs/>
        </w:rPr>
        <w:t>3 000</w:t>
      </w:r>
      <w:r w:rsidR="00C2722A">
        <w:rPr>
          <w:b/>
          <w:bCs/>
        </w:rPr>
        <w:t> €</w:t>
      </w:r>
    </w:p>
    <w:p w14:paraId="162B0620" w14:textId="5368F6AC" w:rsidR="00B86F0F" w:rsidRPr="00B86F0F" w:rsidRDefault="00B86F0F" w:rsidP="00C2722A">
      <w:pPr>
        <w:spacing w:after="0" w:line="240" w:lineRule="auto"/>
      </w:pPr>
      <w:r w:rsidRPr="00B86F0F">
        <w:t>Taux transmis</w:t>
      </w:r>
      <w:r w:rsidR="00C2722A">
        <w:t> :</w:t>
      </w:r>
    </w:p>
    <w:p w14:paraId="0B96C455" w14:textId="7793AFD3" w:rsidR="00B86F0F" w:rsidRPr="00B86F0F" w:rsidRDefault="00B86F0F" w:rsidP="00C2722A">
      <w:pPr>
        <w:spacing w:after="0" w:line="240" w:lineRule="auto"/>
      </w:pPr>
      <w:r w:rsidRPr="00B86F0F">
        <w:rPr>
          <w:b/>
          <w:bCs/>
        </w:rPr>
        <w:t>7</w:t>
      </w:r>
      <w:r w:rsidR="00C2722A">
        <w:rPr>
          <w:b/>
          <w:bCs/>
        </w:rPr>
        <w:t> %</w:t>
      </w:r>
    </w:p>
    <w:p w14:paraId="31F6A807" w14:textId="3BCB4697" w:rsidR="00B86F0F" w:rsidRPr="00B86F0F" w:rsidRDefault="00B86F0F" w:rsidP="00C2722A">
      <w:pPr>
        <w:spacing w:after="0" w:line="240" w:lineRule="auto"/>
      </w:pPr>
      <w:r w:rsidRPr="00B86F0F">
        <w:t>PAS</w:t>
      </w:r>
      <w:r w:rsidR="00C2722A">
        <w:t> :</w:t>
      </w:r>
    </w:p>
    <w:p w14:paraId="5E98E264" w14:textId="131311EF" w:rsidR="00B86F0F" w:rsidRPr="00B86F0F" w:rsidRDefault="00B86F0F" w:rsidP="00C2722A">
      <w:pPr>
        <w:spacing w:after="0" w:line="240" w:lineRule="auto"/>
      </w:pPr>
      <w:r w:rsidRPr="00B86F0F">
        <w:t>3 000 × 7</w:t>
      </w:r>
      <w:r w:rsidR="00C2722A">
        <w:t> %</w:t>
      </w:r>
    </w:p>
    <w:p w14:paraId="2A320BF8" w14:textId="2B4E3ED1" w:rsidR="00B86F0F" w:rsidRPr="00B86F0F" w:rsidRDefault="00B86F0F" w:rsidP="00C2722A">
      <w:pPr>
        <w:spacing w:after="0" w:line="240" w:lineRule="auto"/>
      </w:pPr>
      <w:r w:rsidRPr="00B86F0F">
        <w:t xml:space="preserve">= </w:t>
      </w:r>
      <w:r w:rsidRPr="00B86F0F">
        <w:rPr>
          <w:b/>
          <w:bCs/>
        </w:rPr>
        <w:t>210</w:t>
      </w:r>
      <w:r w:rsidR="00C2722A">
        <w:rPr>
          <w:b/>
          <w:bCs/>
        </w:rPr>
        <w:t> €</w:t>
      </w:r>
    </w:p>
    <w:p w14:paraId="5D01E350" w14:textId="0EAFBF2C" w:rsidR="00B86F0F" w:rsidRPr="00B86F0F" w:rsidRDefault="00B86F0F" w:rsidP="00C2722A">
      <w:pPr>
        <w:spacing w:after="0" w:line="240" w:lineRule="auto"/>
      </w:pPr>
      <w:r w:rsidRPr="00B86F0F">
        <w:t xml:space="preserve">L’employeur retient </w:t>
      </w:r>
      <w:r w:rsidRPr="00B86F0F">
        <w:rPr>
          <w:b/>
          <w:bCs/>
        </w:rPr>
        <w:t>210</w:t>
      </w:r>
      <w:r w:rsidR="00C2722A">
        <w:rPr>
          <w:b/>
          <w:bCs/>
        </w:rPr>
        <w:t> €</w:t>
      </w:r>
      <w:r w:rsidRPr="00B86F0F">
        <w:t xml:space="preserve"> et les reverse à l’administration.</w:t>
      </w:r>
    </w:p>
    <w:p w14:paraId="2C7A5313" w14:textId="77777777" w:rsidR="00B86F0F" w:rsidRPr="00B86F0F" w:rsidRDefault="00B86F0F" w:rsidP="00C2722A">
      <w:pPr>
        <w:pStyle w:val="Titre1"/>
      </w:pPr>
      <w:r w:rsidRPr="00B86F0F">
        <w:t>5. Ne pas confondre net imposable et net à payer</w:t>
      </w:r>
    </w:p>
    <w:p w14:paraId="6BD1BFAA" w14:textId="77777777" w:rsidR="00B86F0F" w:rsidRPr="00B86F0F" w:rsidRDefault="00B86F0F" w:rsidP="00C2722A">
      <w:pPr>
        <w:spacing w:after="0" w:line="240" w:lineRule="auto"/>
      </w:pPr>
      <w:r w:rsidRPr="00B86F0F">
        <w:t>Le taux de PAS n’est pas appliqué au simple montant viré sur le compte bancaire du salarié.</w:t>
      </w:r>
    </w:p>
    <w:p w14:paraId="68B2CCB3" w14:textId="76E26F33" w:rsidR="00B86F0F" w:rsidRPr="00B86F0F" w:rsidRDefault="00B86F0F" w:rsidP="00C2722A">
      <w:pPr>
        <w:spacing w:after="0" w:line="240" w:lineRule="auto"/>
      </w:pPr>
      <w:r w:rsidRPr="00B86F0F">
        <w:t>Le bulletin de paie distingue notamment</w:t>
      </w:r>
      <w:r w:rsidR="00C2722A">
        <w:t> :</w:t>
      </w:r>
    </w:p>
    <w:p w14:paraId="2E63D741" w14:textId="7B5127DB" w:rsidR="00B86F0F" w:rsidRPr="00B86F0F" w:rsidRDefault="00B86F0F">
      <w:pPr>
        <w:numPr>
          <w:ilvl w:val="0"/>
          <w:numId w:val="4"/>
        </w:numPr>
        <w:spacing w:after="0" w:line="240" w:lineRule="auto"/>
      </w:pPr>
      <w:r w:rsidRPr="00B86F0F">
        <w:t>salaire brut</w:t>
      </w:r>
      <w:r w:rsidR="00C2722A">
        <w:t> ;</w:t>
      </w:r>
    </w:p>
    <w:p w14:paraId="4745A57D" w14:textId="1E462BEE" w:rsidR="00B86F0F" w:rsidRPr="00B86F0F" w:rsidRDefault="00B86F0F">
      <w:pPr>
        <w:numPr>
          <w:ilvl w:val="0"/>
          <w:numId w:val="4"/>
        </w:numPr>
        <w:spacing w:after="0" w:line="240" w:lineRule="auto"/>
      </w:pPr>
      <w:r w:rsidRPr="00B86F0F">
        <w:t>cotisations</w:t>
      </w:r>
      <w:r w:rsidR="00C2722A">
        <w:t> ;</w:t>
      </w:r>
    </w:p>
    <w:p w14:paraId="55EA942F" w14:textId="53EB37E4" w:rsidR="00B86F0F" w:rsidRPr="00B86F0F" w:rsidRDefault="00B86F0F">
      <w:pPr>
        <w:numPr>
          <w:ilvl w:val="0"/>
          <w:numId w:val="4"/>
        </w:numPr>
        <w:spacing w:after="0" w:line="240" w:lineRule="auto"/>
      </w:pPr>
      <w:r w:rsidRPr="00B86F0F">
        <w:rPr>
          <w:b/>
          <w:bCs/>
        </w:rPr>
        <w:t>net imposable</w:t>
      </w:r>
      <w:r w:rsidR="00C2722A">
        <w:t> ;</w:t>
      </w:r>
    </w:p>
    <w:p w14:paraId="2343BEDF" w14:textId="09AED9B6" w:rsidR="00B86F0F" w:rsidRPr="00B86F0F" w:rsidRDefault="00B86F0F">
      <w:pPr>
        <w:numPr>
          <w:ilvl w:val="0"/>
          <w:numId w:val="4"/>
        </w:numPr>
        <w:spacing w:after="0" w:line="240" w:lineRule="auto"/>
      </w:pPr>
      <w:r w:rsidRPr="00B86F0F">
        <w:t>prélèvement à la source</w:t>
      </w:r>
      <w:r w:rsidR="00C2722A">
        <w:t> ;</w:t>
      </w:r>
    </w:p>
    <w:p w14:paraId="78FE24C9" w14:textId="77777777" w:rsidR="00B86F0F" w:rsidRPr="00B86F0F" w:rsidRDefault="00B86F0F">
      <w:pPr>
        <w:numPr>
          <w:ilvl w:val="0"/>
          <w:numId w:val="4"/>
        </w:numPr>
        <w:spacing w:after="0" w:line="240" w:lineRule="auto"/>
      </w:pPr>
      <w:r w:rsidRPr="00B86F0F">
        <w:t>net à payer après PAS.</w:t>
      </w:r>
    </w:p>
    <w:p w14:paraId="48D62091" w14:textId="565AE576" w:rsidR="00B86F0F" w:rsidRPr="00B86F0F" w:rsidRDefault="00B86F0F" w:rsidP="00C2722A">
      <w:pPr>
        <w:spacing w:after="0" w:line="240" w:lineRule="auto"/>
      </w:pPr>
      <w:r w:rsidRPr="00B86F0F">
        <w:rPr>
          <w:b/>
          <w:bCs/>
        </w:rPr>
        <w:t>Réflexe</w:t>
      </w:r>
      <w:r w:rsidR="00C2722A">
        <w:rPr>
          <w:b/>
          <w:bCs/>
        </w:rPr>
        <w:t> :</w:t>
      </w:r>
      <w:r w:rsidRPr="00B86F0F">
        <w:rPr>
          <w:b/>
          <w:bCs/>
        </w:rPr>
        <w:t xml:space="preserve"> pour calculer le PAS, utiliser la base fiscale prévue et non le net bancaire.</w:t>
      </w:r>
    </w:p>
    <w:p w14:paraId="59AC23BB" w14:textId="4816E0B5" w:rsidR="00B86F0F" w:rsidRPr="00B86F0F" w:rsidRDefault="00B86F0F" w:rsidP="00C2722A">
      <w:pPr>
        <w:pStyle w:val="Titre1"/>
      </w:pPr>
      <w:r w:rsidRPr="00B86F0F">
        <w:t xml:space="preserve">PARTIE 2 </w:t>
      </w:r>
      <w:r w:rsidR="00C2722A">
        <w:t>-</w:t>
      </w:r>
      <w:r w:rsidRPr="00B86F0F">
        <w:t xml:space="preserve"> LES TAUX DE PRÉLÈVEMENT</w:t>
      </w:r>
    </w:p>
    <w:p w14:paraId="3BE39A98" w14:textId="77777777" w:rsidR="00B86F0F" w:rsidRPr="00B86F0F" w:rsidRDefault="00B86F0F" w:rsidP="00C2722A">
      <w:pPr>
        <w:pStyle w:val="Titre1"/>
      </w:pPr>
      <w:r w:rsidRPr="00B86F0F">
        <w:t>6. Le taux est calculé par l’administration fiscale</w:t>
      </w:r>
    </w:p>
    <w:p w14:paraId="25AE9502" w14:textId="77777777" w:rsidR="00B86F0F" w:rsidRPr="00B86F0F" w:rsidRDefault="00B86F0F" w:rsidP="00C2722A">
      <w:pPr>
        <w:spacing w:after="0" w:line="240" w:lineRule="auto"/>
      </w:pPr>
      <w:r w:rsidRPr="00B86F0F">
        <w:t>Le taux de prélèvement est déterminé par la DGFiP à partir des informations fiscales connues.</w:t>
      </w:r>
    </w:p>
    <w:p w14:paraId="359734C2" w14:textId="77777777" w:rsidR="00B86F0F" w:rsidRPr="00B86F0F" w:rsidRDefault="00B86F0F" w:rsidP="00C2722A">
      <w:pPr>
        <w:spacing w:after="0" w:line="240" w:lineRule="auto"/>
      </w:pPr>
      <w:r w:rsidRPr="00B86F0F">
        <w:t xml:space="preserve">La déclaration souscrite au printemps 2026 sur les revenus 2025 permet notamment de déterminer le taux applicable à compter de </w:t>
      </w:r>
      <w:r w:rsidRPr="00B86F0F">
        <w:rPr>
          <w:b/>
          <w:bCs/>
        </w:rPr>
        <w:t>septembre 2026</w:t>
      </w:r>
      <w:r w:rsidRPr="00B86F0F">
        <w:t>.</w:t>
      </w:r>
    </w:p>
    <w:p w14:paraId="04CFD7D0" w14:textId="77777777" w:rsidR="00B86F0F" w:rsidRPr="00B86F0F" w:rsidRDefault="00B86F0F" w:rsidP="00C2722A">
      <w:pPr>
        <w:spacing w:after="0" w:line="240" w:lineRule="auto"/>
      </w:pPr>
      <w:r w:rsidRPr="00B86F0F">
        <w:t xml:space="preserve">Le taux ne correspond pas nécessairement au </w:t>
      </w:r>
      <w:r w:rsidRPr="00B86F0F">
        <w:rPr>
          <w:b/>
          <w:bCs/>
        </w:rPr>
        <w:t>taux marginal d’imposition</w:t>
      </w:r>
      <w:r w:rsidRPr="00B86F0F">
        <w:t xml:space="preserve"> du foyer.</w:t>
      </w:r>
    </w:p>
    <w:p w14:paraId="3496F82B" w14:textId="77777777" w:rsidR="00B86F0F" w:rsidRPr="00B86F0F" w:rsidRDefault="00B86F0F" w:rsidP="00C2722A">
      <w:pPr>
        <w:spacing w:after="0" w:line="240" w:lineRule="auto"/>
      </w:pPr>
      <w:r w:rsidRPr="00B86F0F">
        <w:t>Il vise à rapprocher les prélèvements contemporains de l’impôt relatif aux revenus entrant dans le champ du PAS.</w:t>
      </w:r>
    </w:p>
    <w:p w14:paraId="1EBB468A" w14:textId="44E05842" w:rsidR="00B86F0F" w:rsidRPr="00B86F0F" w:rsidRDefault="00B86F0F" w:rsidP="00C2722A">
      <w:pPr>
        <w:pStyle w:val="Titre1"/>
      </w:pPr>
      <w:r w:rsidRPr="00B86F0F">
        <w:t>7. Le taux individualisé</w:t>
      </w:r>
      <w:r w:rsidR="00C2722A">
        <w:t> :</w:t>
      </w:r>
      <w:r w:rsidRPr="00B86F0F">
        <w:t xml:space="preserve"> règle par défaut pour les couples</w:t>
      </w:r>
    </w:p>
    <w:p w14:paraId="118DE976" w14:textId="77777777" w:rsidR="00B86F0F" w:rsidRPr="00B86F0F" w:rsidRDefault="00B86F0F" w:rsidP="00C2722A">
      <w:pPr>
        <w:spacing w:after="0" w:line="240" w:lineRule="auto"/>
      </w:pPr>
      <w:r w:rsidRPr="00B86F0F">
        <w:t xml:space="preserve">Depuis le </w:t>
      </w:r>
      <w:r w:rsidRPr="00B86F0F">
        <w:rPr>
          <w:b/>
          <w:bCs/>
        </w:rPr>
        <w:t>1er septembre 2025</w:t>
      </w:r>
      <w:r w:rsidRPr="00B86F0F">
        <w:t xml:space="preserve">, les couples mariés ou pacsés soumis à imposition commune se voient appliquer </w:t>
      </w:r>
      <w:r w:rsidRPr="00B86F0F">
        <w:rPr>
          <w:b/>
          <w:bCs/>
        </w:rPr>
        <w:t>par défaut des taux individualisés</w:t>
      </w:r>
      <w:r w:rsidRPr="00B86F0F">
        <w:t>.</w:t>
      </w:r>
    </w:p>
    <w:p w14:paraId="0C4218BB" w14:textId="77777777" w:rsidR="00B86F0F" w:rsidRPr="00B86F0F" w:rsidRDefault="00B86F0F" w:rsidP="00C2722A">
      <w:pPr>
        <w:spacing w:after="0" w:line="240" w:lineRule="auto"/>
      </w:pPr>
      <w:r w:rsidRPr="00B86F0F">
        <w:t>Chaque membre du couple dispose ainsi d’un taux adapté à ses revenus personnels.</w:t>
      </w:r>
    </w:p>
    <w:p w14:paraId="5EBB6EA3" w14:textId="77777777" w:rsidR="00B86F0F" w:rsidRPr="00B86F0F" w:rsidRDefault="00B86F0F" w:rsidP="00C2722A">
      <w:pPr>
        <w:spacing w:after="0" w:line="240" w:lineRule="auto"/>
        <w:rPr>
          <w:b/>
          <w:bCs/>
        </w:rPr>
      </w:pPr>
      <w:r w:rsidRPr="00B86F0F">
        <w:rPr>
          <w:b/>
          <w:bCs/>
        </w:rPr>
        <w:lastRenderedPageBreak/>
        <w:t>Conséquence</w:t>
      </w:r>
    </w:p>
    <w:p w14:paraId="57903F9A" w14:textId="2D88FC65" w:rsidR="00B86F0F" w:rsidRPr="00B86F0F" w:rsidRDefault="00B86F0F" w:rsidP="00C2722A">
      <w:pPr>
        <w:spacing w:after="0" w:line="240" w:lineRule="auto"/>
      </w:pPr>
      <w:r w:rsidRPr="00B86F0F">
        <w:t>Le taux individualisé</w:t>
      </w:r>
      <w:r w:rsidR="00C2722A">
        <w:t> :</w:t>
      </w:r>
    </w:p>
    <w:p w14:paraId="53E4CF5C" w14:textId="7F84013A" w:rsidR="00B86F0F" w:rsidRPr="00B86F0F" w:rsidRDefault="00B86F0F">
      <w:pPr>
        <w:numPr>
          <w:ilvl w:val="0"/>
          <w:numId w:val="5"/>
        </w:numPr>
        <w:spacing w:after="0" w:line="240" w:lineRule="auto"/>
      </w:pPr>
      <w:r w:rsidRPr="00B86F0F">
        <w:t xml:space="preserve">modifie la </w:t>
      </w:r>
      <w:r w:rsidRPr="00B86F0F">
        <w:rPr>
          <w:b/>
          <w:bCs/>
        </w:rPr>
        <w:t>répartition du prélèvement entre les conjoints</w:t>
      </w:r>
      <w:r w:rsidR="00C2722A">
        <w:t> ;</w:t>
      </w:r>
    </w:p>
    <w:p w14:paraId="0BF3E327" w14:textId="77777777" w:rsidR="00B86F0F" w:rsidRPr="00B86F0F" w:rsidRDefault="00B86F0F">
      <w:pPr>
        <w:numPr>
          <w:ilvl w:val="0"/>
          <w:numId w:val="5"/>
        </w:numPr>
        <w:spacing w:after="0" w:line="240" w:lineRule="auto"/>
      </w:pPr>
      <w:r w:rsidRPr="00B86F0F">
        <w:t xml:space="preserve">mais </w:t>
      </w:r>
      <w:r w:rsidRPr="00B86F0F">
        <w:rPr>
          <w:b/>
          <w:bCs/>
        </w:rPr>
        <w:t>ne modifie pas le montant total d’IR dû par le foyer</w:t>
      </w:r>
      <w:r w:rsidRPr="00B86F0F">
        <w:t>.</w:t>
      </w:r>
    </w:p>
    <w:p w14:paraId="265E03C5" w14:textId="77777777" w:rsidR="00B86F0F" w:rsidRPr="00B86F0F" w:rsidRDefault="00B86F0F" w:rsidP="00C2722A">
      <w:pPr>
        <w:spacing w:after="0" w:line="240" w:lineRule="auto"/>
        <w:rPr>
          <w:b/>
          <w:bCs/>
        </w:rPr>
      </w:pPr>
      <w:r w:rsidRPr="00B86F0F">
        <w:rPr>
          <w:b/>
          <w:bCs/>
        </w:rPr>
        <w:t>Exemple</w:t>
      </w:r>
    </w:p>
    <w:p w14:paraId="7FC363AB" w14:textId="00E92B1E" w:rsidR="00B86F0F" w:rsidRPr="00B86F0F" w:rsidRDefault="00B86F0F" w:rsidP="00C2722A">
      <w:pPr>
        <w:spacing w:after="0" w:line="240" w:lineRule="auto"/>
      </w:pPr>
      <w:r w:rsidRPr="00B86F0F">
        <w:t>Dans un couple</w:t>
      </w:r>
      <w:r w:rsidR="00C2722A">
        <w:t> :</w:t>
      </w:r>
    </w:p>
    <w:p w14:paraId="05D3A5CA" w14:textId="70640CDA" w:rsidR="00B86F0F" w:rsidRPr="00B86F0F" w:rsidRDefault="00B86F0F">
      <w:pPr>
        <w:numPr>
          <w:ilvl w:val="0"/>
          <w:numId w:val="6"/>
        </w:numPr>
        <w:spacing w:after="0" w:line="240" w:lineRule="auto"/>
      </w:pPr>
      <w:r w:rsidRPr="00B86F0F">
        <w:t>conjoint A</w:t>
      </w:r>
      <w:r w:rsidR="00C2722A">
        <w:t> :</w:t>
      </w:r>
      <w:r w:rsidRPr="00B86F0F">
        <w:t xml:space="preserve"> revenu élevé</w:t>
      </w:r>
      <w:r w:rsidR="00C2722A">
        <w:t> ;</w:t>
      </w:r>
    </w:p>
    <w:p w14:paraId="238BE3DE" w14:textId="5212AF2E" w:rsidR="00B86F0F" w:rsidRPr="00B86F0F" w:rsidRDefault="00B86F0F">
      <w:pPr>
        <w:numPr>
          <w:ilvl w:val="0"/>
          <w:numId w:val="6"/>
        </w:numPr>
        <w:spacing w:after="0" w:line="240" w:lineRule="auto"/>
      </w:pPr>
      <w:r w:rsidRPr="00B86F0F">
        <w:t>conjoint B</w:t>
      </w:r>
      <w:r w:rsidR="00C2722A">
        <w:t> :</w:t>
      </w:r>
      <w:r w:rsidRPr="00B86F0F">
        <w:t xml:space="preserve"> revenu plus faible.</w:t>
      </w:r>
    </w:p>
    <w:p w14:paraId="48B178F1" w14:textId="2AD0D1DF" w:rsidR="00B86F0F" w:rsidRPr="00B86F0F" w:rsidRDefault="00B86F0F" w:rsidP="00C2722A">
      <w:pPr>
        <w:spacing w:after="0" w:line="240" w:lineRule="auto"/>
      </w:pPr>
      <w:r w:rsidRPr="00B86F0F">
        <w:t>Le taux individualisé permet normalement d’appliquer</w:t>
      </w:r>
      <w:r w:rsidR="00C2722A">
        <w:t> :</w:t>
      </w:r>
    </w:p>
    <w:p w14:paraId="5B797F5B" w14:textId="0F9F94BB" w:rsidR="00B86F0F" w:rsidRPr="00B86F0F" w:rsidRDefault="00B86F0F">
      <w:pPr>
        <w:numPr>
          <w:ilvl w:val="0"/>
          <w:numId w:val="7"/>
        </w:numPr>
        <w:spacing w:after="0" w:line="240" w:lineRule="auto"/>
      </w:pPr>
      <w:r w:rsidRPr="00B86F0F">
        <w:t>un taux plus élevé à A</w:t>
      </w:r>
      <w:r w:rsidR="00C2722A">
        <w:t> ;</w:t>
      </w:r>
    </w:p>
    <w:p w14:paraId="5F179CAD" w14:textId="77777777" w:rsidR="00B86F0F" w:rsidRPr="00B86F0F" w:rsidRDefault="00B86F0F">
      <w:pPr>
        <w:numPr>
          <w:ilvl w:val="0"/>
          <w:numId w:val="7"/>
        </w:numPr>
        <w:spacing w:after="0" w:line="240" w:lineRule="auto"/>
      </w:pPr>
      <w:r w:rsidRPr="00B86F0F">
        <w:t>un taux plus faible à B.</w:t>
      </w:r>
    </w:p>
    <w:p w14:paraId="27E271CA" w14:textId="0FDF6F2C" w:rsidR="00B86F0F" w:rsidRPr="00B86F0F" w:rsidRDefault="00B86F0F" w:rsidP="00C2722A">
      <w:pPr>
        <w:spacing w:after="0" w:line="240" w:lineRule="auto"/>
      </w:pPr>
      <w:r w:rsidRPr="00B86F0F">
        <w:t>Mais</w:t>
      </w:r>
      <w:r w:rsidR="00C2722A">
        <w:t> :</w:t>
      </w:r>
    </w:p>
    <w:p w14:paraId="35341D2A" w14:textId="77777777" w:rsidR="00B86F0F" w:rsidRPr="00B86F0F" w:rsidRDefault="00B86F0F" w:rsidP="00C2722A">
      <w:pPr>
        <w:spacing w:after="0" w:line="240" w:lineRule="auto"/>
      </w:pPr>
      <w:r w:rsidRPr="00B86F0F">
        <w:rPr>
          <w:b/>
          <w:bCs/>
        </w:rPr>
        <w:t>IR final du couple inchangé.</w:t>
      </w:r>
    </w:p>
    <w:p w14:paraId="2B4F9260" w14:textId="77777777" w:rsidR="00B86F0F" w:rsidRPr="00B86F0F" w:rsidRDefault="00B86F0F" w:rsidP="00C2722A">
      <w:pPr>
        <w:pStyle w:val="Titre1"/>
      </w:pPr>
      <w:r w:rsidRPr="00B86F0F">
        <w:t>8. L’option pour le taux du foyer</w:t>
      </w:r>
    </w:p>
    <w:p w14:paraId="26AF369B" w14:textId="77777777" w:rsidR="00B86F0F" w:rsidRPr="00B86F0F" w:rsidRDefault="00B86F0F" w:rsidP="00C2722A">
      <w:pPr>
        <w:spacing w:after="0" w:line="240" w:lineRule="auto"/>
      </w:pPr>
      <w:r w:rsidRPr="00B86F0F">
        <w:t xml:space="preserve">Les couples peuvent demander l’application d’un </w:t>
      </w:r>
      <w:r w:rsidRPr="00B86F0F">
        <w:rPr>
          <w:b/>
          <w:bCs/>
        </w:rPr>
        <w:t>taux commun au foyer</w:t>
      </w:r>
      <w:r w:rsidRPr="00B86F0F">
        <w:t xml:space="preserve"> à la place des taux individualisés.</w:t>
      </w:r>
    </w:p>
    <w:p w14:paraId="2ACEA7F6" w14:textId="0CE5AC8C" w:rsidR="00B86F0F" w:rsidRPr="00B86F0F" w:rsidRDefault="00B86F0F" w:rsidP="00C2722A">
      <w:pPr>
        <w:spacing w:after="0" w:line="240" w:lineRule="auto"/>
      </w:pPr>
      <w:r w:rsidRPr="00B86F0F">
        <w:t>Ce choix ne change pas davantage l’impôt annuel</w:t>
      </w:r>
      <w:r w:rsidR="00C2722A">
        <w:t> :</w:t>
      </w:r>
      <w:r w:rsidRPr="00B86F0F">
        <w:t xml:space="preserve"> seule sa répartition au cours de l’année entre les membres du couple est modifiée.</w:t>
      </w:r>
    </w:p>
    <w:p w14:paraId="550E3F10" w14:textId="77777777" w:rsidR="00B86F0F" w:rsidRPr="00B86F0F" w:rsidRDefault="00B86F0F" w:rsidP="00C2722A">
      <w:pPr>
        <w:spacing w:after="0" w:line="240" w:lineRule="auto"/>
        <w:rPr>
          <w:b/>
          <w:bCs/>
        </w:rPr>
      </w:pPr>
      <w:r w:rsidRPr="00B86F0F">
        <w:rPr>
          <w:b/>
          <w:bCs/>
        </w:rPr>
        <w:t>À retenir</w:t>
      </w:r>
    </w:p>
    <w:p w14:paraId="1E963995" w14:textId="7CC17CA8" w:rsidR="00B86F0F" w:rsidRPr="00B86F0F" w:rsidRDefault="00B86F0F" w:rsidP="00C2722A">
      <w:pPr>
        <w:spacing w:after="0" w:line="240" w:lineRule="auto"/>
      </w:pPr>
      <w:r w:rsidRPr="00B86F0F">
        <w:t>Depuis septembre 2025</w:t>
      </w:r>
      <w:r w:rsidR="00C2722A">
        <w:t> :</w:t>
      </w:r>
    </w:p>
    <w:p w14:paraId="042BCAC5" w14:textId="77777777" w:rsidR="00B86F0F" w:rsidRPr="00B86F0F" w:rsidRDefault="00B86F0F" w:rsidP="00C2722A">
      <w:pPr>
        <w:spacing w:after="0" w:line="240" w:lineRule="auto"/>
      </w:pPr>
      <w:r w:rsidRPr="00B86F0F">
        <w:rPr>
          <w:b/>
          <w:bCs/>
        </w:rPr>
        <w:t>taux individualisés = régime par défaut</w:t>
      </w:r>
    </w:p>
    <w:p w14:paraId="1F0E9F8A" w14:textId="77777777" w:rsidR="00B86F0F" w:rsidRPr="00B86F0F" w:rsidRDefault="00B86F0F" w:rsidP="00C2722A">
      <w:pPr>
        <w:spacing w:after="0" w:line="240" w:lineRule="auto"/>
      </w:pPr>
      <w:r w:rsidRPr="00B86F0F">
        <w:rPr>
          <w:b/>
          <w:bCs/>
        </w:rPr>
        <w:t>taux du foyer = option</w:t>
      </w:r>
    </w:p>
    <w:p w14:paraId="0F0B3EE9" w14:textId="77777777" w:rsidR="00B86F0F" w:rsidRPr="00B86F0F" w:rsidRDefault="00B86F0F" w:rsidP="00C2722A">
      <w:pPr>
        <w:pStyle w:val="Titre1"/>
      </w:pPr>
      <w:r w:rsidRPr="00B86F0F">
        <w:t>9. Le taux par défaut</w:t>
      </w:r>
    </w:p>
    <w:p w14:paraId="3D7938F3" w14:textId="77777777" w:rsidR="00B86F0F" w:rsidRPr="00B86F0F" w:rsidRDefault="00B86F0F" w:rsidP="00C2722A">
      <w:pPr>
        <w:spacing w:after="0" w:line="240" w:lineRule="auto"/>
      </w:pPr>
      <w:r w:rsidRPr="00B86F0F">
        <w:t xml:space="preserve">L’employeur peut appliquer un </w:t>
      </w:r>
      <w:r w:rsidRPr="00B86F0F">
        <w:rPr>
          <w:b/>
          <w:bCs/>
        </w:rPr>
        <w:t>taux par défaut</w:t>
      </w:r>
      <w:r w:rsidRPr="00B86F0F">
        <w:t>, également appelé couramment taux neutre, notamment lorsqu’il ne dispose pas d’un taux personnalisé utilisable ou lorsque le contribuable demande, dans les conditions prévues, que son taux personnel ne soit pas transmis au collecteur.</w:t>
      </w:r>
    </w:p>
    <w:p w14:paraId="6E8AA6FA" w14:textId="77777777" w:rsidR="00B86F0F" w:rsidRPr="00B86F0F" w:rsidRDefault="00B86F0F" w:rsidP="00C2722A">
      <w:pPr>
        <w:spacing w:after="0" w:line="240" w:lineRule="auto"/>
      </w:pPr>
      <w:r w:rsidRPr="00B86F0F">
        <w:t>Le taux est alors déterminé à partir d’une grille réglementaire correspondant au montant du revenu versé. Le BOFiP distingue explicitement le taux déterminé pour le foyer, le taux individualisé et le taux par défaut.</w:t>
      </w:r>
    </w:p>
    <w:p w14:paraId="5834C9D1" w14:textId="7423D870" w:rsidR="00B86F0F" w:rsidRPr="00B86F0F" w:rsidRDefault="00B86F0F" w:rsidP="00C2722A">
      <w:pPr>
        <w:spacing w:after="0" w:line="240" w:lineRule="auto"/>
      </w:pPr>
      <w:r w:rsidRPr="00B86F0F">
        <w:rPr>
          <w:b/>
          <w:bCs/>
        </w:rPr>
        <w:t>Attention</w:t>
      </w:r>
      <w:r w:rsidR="00C2722A">
        <w:rPr>
          <w:b/>
          <w:bCs/>
        </w:rPr>
        <w:t> :</w:t>
      </w:r>
      <w:r w:rsidRPr="00B86F0F">
        <w:t xml:space="preserve"> le taux par défaut ne signifie pas absence d’impôt.</w:t>
      </w:r>
    </w:p>
    <w:p w14:paraId="7C2F40A5" w14:textId="77777777" w:rsidR="00B86F0F" w:rsidRPr="00B86F0F" w:rsidRDefault="00B86F0F" w:rsidP="00C2722A">
      <w:pPr>
        <w:spacing w:after="0" w:line="240" w:lineRule="auto"/>
      </w:pPr>
      <w:r w:rsidRPr="00B86F0F">
        <w:t>Si le montant prélevé est insuffisant par rapport au PAS qui aurait résulté de la situation du contribuable, un complément peut être dû selon les règles applicables.</w:t>
      </w:r>
    </w:p>
    <w:p w14:paraId="3BD00575" w14:textId="02AD6826" w:rsidR="00B86F0F" w:rsidRPr="00B86F0F" w:rsidRDefault="00B86F0F" w:rsidP="00C2722A">
      <w:pPr>
        <w:pStyle w:val="Titre1"/>
      </w:pPr>
      <w:r w:rsidRPr="00B86F0F">
        <w:t xml:space="preserve">PARTIE 3 </w:t>
      </w:r>
      <w:r w:rsidR="00C2722A">
        <w:t>-</w:t>
      </w:r>
      <w:r w:rsidRPr="00B86F0F">
        <w:t xml:space="preserve"> LES ACOMPTES</w:t>
      </w:r>
    </w:p>
    <w:p w14:paraId="366E3BBC" w14:textId="77777777" w:rsidR="00B86F0F" w:rsidRPr="00B86F0F" w:rsidRDefault="00B86F0F" w:rsidP="00C2722A">
      <w:pPr>
        <w:pStyle w:val="Titre1"/>
      </w:pPr>
      <w:r w:rsidRPr="00B86F0F">
        <w:t>10. Les revenus soumis à acompte</w:t>
      </w:r>
    </w:p>
    <w:p w14:paraId="3DF67A28" w14:textId="77777777" w:rsidR="00B86F0F" w:rsidRPr="00B86F0F" w:rsidRDefault="00B86F0F" w:rsidP="00C2722A">
      <w:pPr>
        <w:spacing w:after="0" w:line="240" w:lineRule="auto"/>
      </w:pPr>
      <w:r w:rsidRPr="00B86F0F">
        <w:t>Pour certains revenus, aucun employeur ou organisme n’est en mesure d’effectuer une retenue adaptée.</w:t>
      </w:r>
    </w:p>
    <w:p w14:paraId="33B928B9" w14:textId="77777777" w:rsidR="00B86F0F" w:rsidRPr="00B86F0F" w:rsidRDefault="00B86F0F" w:rsidP="00C2722A">
      <w:pPr>
        <w:spacing w:after="0" w:line="240" w:lineRule="auto"/>
      </w:pPr>
      <w:r w:rsidRPr="00B86F0F">
        <w:t xml:space="preserve">L’administration prélève directement un </w:t>
      </w:r>
      <w:r w:rsidRPr="00B86F0F">
        <w:rPr>
          <w:b/>
          <w:bCs/>
        </w:rPr>
        <w:t>acompte sur le compte bancaire du contribuable</w:t>
      </w:r>
      <w:r w:rsidRPr="00B86F0F">
        <w:t>.</w:t>
      </w:r>
    </w:p>
    <w:p w14:paraId="615C1307" w14:textId="2F4A5CC8" w:rsidR="00B86F0F" w:rsidRPr="00B86F0F" w:rsidRDefault="00B86F0F" w:rsidP="00C2722A">
      <w:pPr>
        <w:spacing w:after="0" w:line="240" w:lineRule="auto"/>
      </w:pPr>
      <w:r w:rsidRPr="00B86F0F">
        <w:t>Le programme retient notamment</w:t>
      </w:r>
      <w:r w:rsidR="00C2722A">
        <w:t> :</w:t>
      </w:r>
    </w:p>
    <w:p w14:paraId="2452DADF" w14:textId="058B0FB5" w:rsidR="00B86F0F" w:rsidRPr="00B86F0F" w:rsidRDefault="00B86F0F">
      <w:pPr>
        <w:numPr>
          <w:ilvl w:val="0"/>
          <w:numId w:val="8"/>
        </w:numPr>
        <w:spacing w:after="0" w:line="240" w:lineRule="auto"/>
      </w:pPr>
      <w:r w:rsidRPr="00B86F0F">
        <w:t>les revenus fonciers</w:t>
      </w:r>
      <w:r w:rsidR="00C2722A">
        <w:t> ;</w:t>
      </w:r>
    </w:p>
    <w:p w14:paraId="19A362FF" w14:textId="1799D1AD" w:rsidR="00B86F0F" w:rsidRPr="00B86F0F" w:rsidRDefault="00B86F0F">
      <w:pPr>
        <w:numPr>
          <w:ilvl w:val="0"/>
          <w:numId w:val="8"/>
        </w:numPr>
        <w:spacing w:after="0" w:line="240" w:lineRule="auto"/>
      </w:pPr>
      <w:r w:rsidRPr="00B86F0F">
        <w:t>les BIC</w:t>
      </w:r>
      <w:r w:rsidR="00C2722A">
        <w:t> ;</w:t>
      </w:r>
    </w:p>
    <w:p w14:paraId="2C199D24" w14:textId="3CB0DB45" w:rsidR="00B86F0F" w:rsidRPr="00B86F0F" w:rsidRDefault="00B86F0F">
      <w:pPr>
        <w:numPr>
          <w:ilvl w:val="0"/>
          <w:numId w:val="8"/>
        </w:numPr>
        <w:spacing w:after="0" w:line="240" w:lineRule="auto"/>
      </w:pPr>
      <w:r w:rsidRPr="00B86F0F">
        <w:t>les BNC</w:t>
      </w:r>
      <w:r w:rsidR="00C2722A">
        <w:t> ;</w:t>
      </w:r>
    </w:p>
    <w:p w14:paraId="6DAE3302" w14:textId="77777777" w:rsidR="00B86F0F" w:rsidRPr="00B86F0F" w:rsidRDefault="00B86F0F">
      <w:pPr>
        <w:numPr>
          <w:ilvl w:val="0"/>
          <w:numId w:val="8"/>
        </w:numPr>
        <w:spacing w:after="0" w:line="240" w:lineRule="auto"/>
      </w:pPr>
      <w:r w:rsidRPr="00B86F0F">
        <w:t>les BA.</w:t>
      </w:r>
    </w:p>
    <w:p w14:paraId="4EE7D820" w14:textId="77777777" w:rsidR="00B86F0F" w:rsidRPr="00B86F0F" w:rsidRDefault="00B86F0F" w:rsidP="00C2722A">
      <w:pPr>
        <w:pStyle w:val="Titre1"/>
      </w:pPr>
      <w:r w:rsidRPr="00B86F0F">
        <w:t>11. Les acomptes mensuels</w:t>
      </w:r>
    </w:p>
    <w:p w14:paraId="2F5B1BF8" w14:textId="77777777" w:rsidR="00B86F0F" w:rsidRPr="00B86F0F" w:rsidRDefault="00B86F0F" w:rsidP="00C2722A">
      <w:pPr>
        <w:spacing w:after="0" w:line="240" w:lineRule="auto"/>
      </w:pPr>
      <w:r w:rsidRPr="00B86F0F">
        <w:t xml:space="preserve">Les acomptes relatifs notamment aux revenus fonciers et revenus des indépendants sont en principe prélevés </w:t>
      </w:r>
      <w:r w:rsidRPr="00B86F0F">
        <w:rPr>
          <w:b/>
          <w:bCs/>
        </w:rPr>
        <w:t>le 15 de chaque mois</w:t>
      </w:r>
      <w:r w:rsidRPr="00B86F0F">
        <w:t>.</w:t>
      </w:r>
    </w:p>
    <w:p w14:paraId="554CB27D" w14:textId="77777777" w:rsidR="00B86F0F" w:rsidRPr="00B86F0F" w:rsidRDefault="00B86F0F" w:rsidP="00C2722A">
      <w:pPr>
        <w:spacing w:after="0" w:line="240" w:lineRule="auto"/>
        <w:rPr>
          <w:b/>
          <w:bCs/>
        </w:rPr>
      </w:pPr>
      <w:r w:rsidRPr="00B86F0F">
        <w:rPr>
          <w:b/>
          <w:bCs/>
        </w:rPr>
        <w:t>Exemple</w:t>
      </w:r>
    </w:p>
    <w:p w14:paraId="7A68447E" w14:textId="7D0C23A1" w:rsidR="00B86F0F" w:rsidRPr="00B86F0F" w:rsidRDefault="00B86F0F" w:rsidP="00C2722A">
      <w:pPr>
        <w:spacing w:after="0" w:line="240" w:lineRule="auto"/>
      </w:pPr>
      <w:r w:rsidRPr="00B86F0F">
        <w:lastRenderedPageBreak/>
        <w:t>Acompte annuel d’IR calculé par l’administration</w:t>
      </w:r>
      <w:r w:rsidR="00C2722A">
        <w:t> :</w:t>
      </w:r>
    </w:p>
    <w:p w14:paraId="0D1882DF" w14:textId="179EB267" w:rsidR="00B86F0F" w:rsidRPr="00B86F0F" w:rsidRDefault="00B86F0F" w:rsidP="00C2722A">
      <w:pPr>
        <w:spacing w:after="0" w:line="240" w:lineRule="auto"/>
      </w:pPr>
      <w:r w:rsidRPr="00B86F0F">
        <w:rPr>
          <w:b/>
          <w:bCs/>
        </w:rPr>
        <w:t>2 400</w:t>
      </w:r>
      <w:r w:rsidR="00C2722A">
        <w:rPr>
          <w:b/>
          <w:bCs/>
        </w:rPr>
        <w:t> €</w:t>
      </w:r>
    </w:p>
    <w:p w14:paraId="00616A79" w14:textId="3A49E3EA" w:rsidR="00B86F0F" w:rsidRPr="00B86F0F" w:rsidRDefault="00B86F0F" w:rsidP="00C2722A">
      <w:pPr>
        <w:spacing w:after="0" w:line="240" w:lineRule="auto"/>
      </w:pPr>
      <w:r w:rsidRPr="00B86F0F">
        <w:t>En hypothèse d’un prélèvement mensuel constant</w:t>
      </w:r>
      <w:r w:rsidR="00C2722A">
        <w:t> :</w:t>
      </w:r>
    </w:p>
    <w:p w14:paraId="343E660B" w14:textId="77777777" w:rsidR="00B86F0F" w:rsidRPr="00B86F0F" w:rsidRDefault="00B86F0F" w:rsidP="00C2722A">
      <w:pPr>
        <w:spacing w:after="0" w:line="240" w:lineRule="auto"/>
      </w:pPr>
      <w:r w:rsidRPr="00B86F0F">
        <w:t>2 400 / 12</w:t>
      </w:r>
    </w:p>
    <w:p w14:paraId="58DD95C7" w14:textId="27A1DA65" w:rsidR="00B86F0F" w:rsidRPr="00B86F0F" w:rsidRDefault="00B86F0F" w:rsidP="00C2722A">
      <w:pPr>
        <w:spacing w:after="0" w:line="240" w:lineRule="auto"/>
      </w:pPr>
      <w:r w:rsidRPr="00B86F0F">
        <w:t xml:space="preserve">= </w:t>
      </w:r>
      <w:r w:rsidRPr="00B86F0F">
        <w:rPr>
          <w:b/>
          <w:bCs/>
        </w:rPr>
        <w:t>200</w:t>
      </w:r>
      <w:r w:rsidR="00C2722A">
        <w:rPr>
          <w:b/>
          <w:bCs/>
        </w:rPr>
        <w:t> €</w:t>
      </w:r>
      <w:r w:rsidRPr="00B86F0F">
        <w:rPr>
          <w:b/>
          <w:bCs/>
        </w:rPr>
        <w:t xml:space="preserve"> par mois</w:t>
      </w:r>
    </w:p>
    <w:p w14:paraId="47C7DD17" w14:textId="77777777" w:rsidR="00B86F0F" w:rsidRPr="00B86F0F" w:rsidRDefault="00B86F0F" w:rsidP="00C2722A">
      <w:pPr>
        <w:spacing w:after="0" w:line="240" w:lineRule="auto"/>
      </w:pPr>
      <w:r w:rsidRPr="00B86F0F">
        <w:t>L’administration prélève les acomptes directement sur le compte bancaire du contribuable.</w:t>
      </w:r>
    </w:p>
    <w:p w14:paraId="5979A77A" w14:textId="77777777" w:rsidR="00B86F0F" w:rsidRPr="00B86F0F" w:rsidRDefault="00B86F0F" w:rsidP="00C2722A">
      <w:pPr>
        <w:pStyle w:val="Titre1"/>
      </w:pPr>
      <w:r w:rsidRPr="00B86F0F">
        <w:t>12. L’option pour le versement trimestriel</w:t>
      </w:r>
    </w:p>
    <w:p w14:paraId="2B1AD148" w14:textId="77777777" w:rsidR="00B86F0F" w:rsidRPr="00B86F0F" w:rsidRDefault="00B86F0F" w:rsidP="00C2722A">
      <w:pPr>
        <w:spacing w:after="0" w:line="240" w:lineRule="auto"/>
      </w:pPr>
      <w:r w:rsidRPr="00B86F0F">
        <w:t>Le contribuable peut opter pour un versement trimestriel des acomptes.</w:t>
      </w:r>
    </w:p>
    <w:p w14:paraId="3EDB8874" w14:textId="4644AF7F" w:rsidR="00B86F0F" w:rsidRPr="00B86F0F" w:rsidRDefault="00B86F0F" w:rsidP="00C2722A">
      <w:pPr>
        <w:spacing w:after="0" w:line="240" w:lineRule="auto"/>
      </w:pPr>
      <w:r w:rsidRPr="00B86F0F">
        <w:t>Les échéances sont alors</w:t>
      </w:r>
      <w:r w:rsidR="00C2722A">
        <w:t> :</w:t>
      </w:r>
    </w:p>
    <w:p w14:paraId="070EA70E" w14:textId="7FFF5EB2" w:rsidR="00B86F0F" w:rsidRPr="00B86F0F" w:rsidRDefault="00B86F0F">
      <w:pPr>
        <w:numPr>
          <w:ilvl w:val="0"/>
          <w:numId w:val="9"/>
        </w:numPr>
        <w:spacing w:after="0" w:line="240" w:lineRule="auto"/>
      </w:pPr>
      <w:r w:rsidRPr="00B86F0F">
        <w:rPr>
          <w:b/>
          <w:bCs/>
        </w:rPr>
        <w:t>15 février</w:t>
      </w:r>
      <w:r w:rsidR="00C2722A">
        <w:t> ;</w:t>
      </w:r>
    </w:p>
    <w:p w14:paraId="582B808D" w14:textId="0603809A" w:rsidR="00B86F0F" w:rsidRPr="00B86F0F" w:rsidRDefault="00B86F0F">
      <w:pPr>
        <w:numPr>
          <w:ilvl w:val="0"/>
          <w:numId w:val="9"/>
        </w:numPr>
        <w:spacing w:after="0" w:line="240" w:lineRule="auto"/>
      </w:pPr>
      <w:r w:rsidRPr="00B86F0F">
        <w:rPr>
          <w:b/>
          <w:bCs/>
        </w:rPr>
        <w:t>15 mai</w:t>
      </w:r>
      <w:r w:rsidR="00C2722A">
        <w:t> ;</w:t>
      </w:r>
    </w:p>
    <w:p w14:paraId="17EF9178" w14:textId="17896483" w:rsidR="00B86F0F" w:rsidRPr="00B86F0F" w:rsidRDefault="00B86F0F">
      <w:pPr>
        <w:numPr>
          <w:ilvl w:val="0"/>
          <w:numId w:val="9"/>
        </w:numPr>
        <w:spacing w:after="0" w:line="240" w:lineRule="auto"/>
      </w:pPr>
      <w:r w:rsidRPr="00B86F0F">
        <w:rPr>
          <w:b/>
          <w:bCs/>
        </w:rPr>
        <w:t>15 août</w:t>
      </w:r>
      <w:r w:rsidR="00C2722A">
        <w:t> ;</w:t>
      </w:r>
    </w:p>
    <w:p w14:paraId="5CAC5FD1" w14:textId="77777777" w:rsidR="00B86F0F" w:rsidRPr="00B86F0F" w:rsidRDefault="00B86F0F">
      <w:pPr>
        <w:numPr>
          <w:ilvl w:val="0"/>
          <w:numId w:val="9"/>
        </w:numPr>
        <w:spacing w:after="0" w:line="240" w:lineRule="auto"/>
      </w:pPr>
      <w:r w:rsidRPr="00B86F0F">
        <w:rPr>
          <w:b/>
          <w:bCs/>
        </w:rPr>
        <w:t>15 novembre</w:t>
      </w:r>
      <w:r w:rsidRPr="00B86F0F">
        <w:t>.</w:t>
      </w:r>
    </w:p>
    <w:p w14:paraId="5BE4A9BE" w14:textId="77777777" w:rsidR="00B86F0F" w:rsidRPr="00B86F0F" w:rsidRDefault="00B86F0F" w:rsidP="00C2722A">
      <w:pPr>
        <w:spacing w:after="0" w:line="240" w:lineRule="auto"/>
        <w:rPr>
          <w:b/>
          <w:bCs/>
        </w:rPr>
      </w:pPr>
      <w:r w:rsidRPr="00B86F0F">
        <w:rPr>
          <w:b/>
          <w:bCs/>
        </w:rPr>
        <w:t>Exemple</w:t>
      </w:r>
    </w:p>
    <w:p w14:paraId="6E50CF8A" w14:textId="21566320" w:rsidR="00B86F0F" w:rsidRPr="00B86F0F" w:rsidRDefault="00B86F0F" w:rsidP="00C2722A">
      <w:pPr>
        <w:spacing w:after="0" w:line="240" w:lineRule="auto"/>
      </w:pPr>
      <w:r w:rsidRPr="00B86F0F">
        <w:t>Acomptes annuels</w:t>
      </w:r>
      <w:r w:rsidR="00C2722A">
        <w:t> :</w:t>
      </w:r>
    </w:p>
    <w:p w14:paraId="2D36C217" w14:textId="5BF97D40" w:rsidR="00B86F0F" w:rsidRPr="00B86F0F" w:rsidRDefault="00B86F0F" w:rsidP="00C2722A">
      <w:pPr>
        <w:spacing w:after="0" w:line="240" w:lineRule="auto"/>
      </w:pPr>
      <w:r w:rsidRPr="00B86F0F">
        <w:t>2 400</w:t>
      </w:r>
      <w:r w:rsidR="00C2722A">
        <w:t> €</w:t>
      </w:r>
      <w:r w:rsidRPr="00B86F0F">
        <w:t>.</w:t>
      </w:r>
    </w:p>
    <w:p w14:paraId="28C0C7FF" w14:textId="5EB700FF" w:rsidR="00B86F0F" w:rsidRPr="00B86F0F" w:rsidRDefault="00B86F0F" w:rsidP="00C2722A">
      <w:pPr>
        <w:spacing w:after="0" w:line="240" w:lineRule="auto"/>
      </w:pPr>
      <w:r w:rsidRPr="00B86F0F">
        <w:t>Versement trimestriel</w:t>
      </w:r>
      <w:r w:rsidR="00C2722A">
        <w:t> :</w:t>
      </w:r>
    </w:p>
    <w:p w14:paraId="06C53ABC" w14:textId="77777777" w:rsidR="00B86F0F" w:rsidRPr="00B86F0F" w:rsidRDefault="00B86F0F" w:rsidP="00C2722A">
      <w:pPr>
        <w:spacing w:after="0" w:line="240" w:lineRule="auto"/>
      </w:pPr>
      <w:r w:rsidRPr="00B86F0F">
        <w:t>2 400 / 4</w:t>
      </w:r>
    </w:p>
    <w:p w14:paraId="576B0182" w14:textId="7673849F" w:rsidR="00B86F0F" w:rsidRPr="00B86F0F" w:rsidRDefault="00B86F0F" w:rsidP="00C2722A">
      <w:pPr>
        <w:spacing w:after="0" w:line="240" w:lineRule="auto"/>
      </w:pPr>
      <w:r w:rsidRPr="00B86F0F">
        <w:t xml:space="preserve">= </w:t>
      </w:r>
      <w:r w:rsidRPr="00B86F0F">
        <w:rPr>
          <w:b/>
          <w:bCs/>
        </w:rPr>
        <w:t>600</w:t>
      </w:r>
      <w:r w:rsidR="00C2722A">
        <w:rPr>
          <w:b/>
          <w:bCs/>
        </w:rPr>
        <w:t> €</w:t>
      </w:r>
      <w:r w:rsidRPr="00B86F0F">
        <w:rPr>
          <w:b/>
          <w:bCs/>
        </w:rPr>
        <w:t xml:space="preserve"> à chaque échéance</w:t>
      </w:r>
    </w:p>
    <w:p w14:paraId="3F25AF72" w14:textId="77777777" w:rsidR="00B86F0F" w:rsidRPr="00B86F0F" w:rsidRDefault="00B86F0F" w:rsidP="00C2722A">
      <w:pPr>
        <w:spacing w:after="0" w:line="240" w:lineRule="auto"/>
      </w:pPr>
      <w:r w:rsidRPr="00B86F0F">
        <w:t xml:space="preserve">L’option modifie le </w:t>
      </w:r>
      <w:r w:rsidRPr="00B86F0F">
        <w:rPr>
          <w:b/>
          <w:bCs/>
        </w:rPr>
        <w:t>calendrier</w:t>
      </w:r>
      <w:r w:rsidRPr="00B86F0F">
        <w:t>, pas le montant total théorique du prélèvement.</w:t>
      </w:r>
    </w:p>
    <w:p w14:paraId="23C86C60" w14:textId="77777777" w:rsidR="00B86F0F" w:rsidRPr="00B86F0F" w:rsidRDefault="00B86F0F" w:rsidP="00C2722A">
      <w:pPr>
        <w:pStyle w:val="Titre1"/>
      </w:pPr>
      <w:r w:rsidRPr="00B86F0F">
        <w:t>13. Les revenus professionnels non salariés</w:t>
      </w:r>
    </w:p>
    <w:p w14:paraId="5AF26F0C" w14:textId="77777777" w:rsidR="00B86F0F" w:rsidRPr="00B86F0F" w:rsidRDefault="00B86F0F" w:rsidP="00C2722A">
      <w:pPr>
        <w:spacing w:after="0" w:line="240" w:lineRule="auto"/>
      </w:pPr>
      <w:r w:rsidRPr="00B86F0F">
        <w:t>Les BIC, BNC et BA entrant dans le champ du PAS donnent lieu à des acomptes calculés par l’administration à partir des bénéfices connus selon les règles fiscales. Le BOFiP prévoit notamment que l’assiette des acomptes tient compte de certains déficits en report dans la catégorie concernée.</w:t>
      </w:r>
    </w:p>
    <w:p w14:paraId="219B06D6" w14:textId="0DBD1BD4" w:rsidR="00B86F0F" w:rsidRPr="00B86F0F" w:rsidRDefault="00B86F0F" w:rsidP="00C2722A">
      <w:pPr>
        <w:spacing w:after="0" w:line="240" w:lineRule="auto"/>
      </w:pPr>
      <w:r w:rsidRPr="00B86F0F">
        <w:rPr>
          <w:b/>
          <w:bCs/>
        </w:rPr>
        <w:t>Attention</w:t>
      </w:r>
      <w:r w:rsidR="00C2722A">
        <w:rPr>
          <w:b/>
          <w:bCs/>
        </w:rPr>
        <w:t> :</w:t>
      </w:r>
    </w:p>
    <w:p w14:paraId="536213A9" w14:textId="77777777" w:rsidR="00B86F0F" w:rsidRPr="00B86F0F" w:rsidRDefault="00B86F0F" w:rsidP="00C2722A">
      <w:pPr>
        <w:spacing w:after="0" w:line="240" w:lineRule="auto"/>
      </w:pPr>
      <w:r w:rsidRPr="00B86F0F">
        <w:rPr>
          <w:b/>
          <w:bCs/>
        </w:rPr>
        <w:t>acompte fiscal ≠ cotisations sociales de l’indépendant</w:t>
      </w:r>
    </w:p>
    <w:p w14:paraId="74992504" w14:textId="77777777" w:rsidR="00B86F0F" w:rsidRPr="00B86F0F" w:rsidRDefault="00B86F0F" w:rsidP="00C2722A">
      <w:pPr>
        <w:spacing w:after="0" w:line="240" w:lineRule="auto"/>
      </w:pPr>
      <w:r w:rsidRPr="00B86F0F">
        <w:t>Le premier concerne l’</w:t>
      </w:r>
      <w:r w:rsidRPr="00B86F0F">
        <w:rPr>
          <w:b/>
          <w:bCs/>
        </w:rPr>
        <w:t>IR</w:t>
      </w:r>
      <w:r w:rsidRPr="00B86F0F">
        <w:t>.</w:t>
      </w:r>
    </w:p>
    <w:p w14:paraId="322DF680" w14:textId="77777777" w:rsidR="00B86F0F" w:rsidRPr="00B86F0F" w:rsidRDefault="00B86F0F" w:rsidP="00C2722A">
      <w:pPr>
        <w:spacing w:after="0" w:line="240" w:lineRule="auto"/>
      </w:pPr>
      <w:r w:rsidRPr="00B86F0F">
        <w:t>Les secondes financent notamment sa protection sociale.</w:t>
      </w:r>
    </w:p>
    <w:p w14:paraId="285663A5" w14:textId="62852268" w:rsidR="00B86F0F" w:rsidRPr="00B86F0F" w:rsidRDefault="00B86F0F" w:rsidP="00C2722A">
      <w:pPr>
        <w:pStyle w:val="Titre1"/>
      </w:pPr>
      <w:r w:rsidRPr="00B86F0F">
        <w:t xml:space="preserve">PARTIE 4 </w:t>
      </w:r>
      <w:r w:rsidR="00C2722A">
        <w:t>-</w:t>
      </w:r>
      <w:r w:rsidRPr="00B86F0F">
        <w:t xml:space="preserve"> L’ACTUALISATION DU PAS</w:t>
      </w:r>
    </w:p>
    <w:p w14:paraId="15396DF0" w14:textId="77777777" w:rsidR="00B86F0F" w:rsidRPr="00B86F0F" w:rsidRDefault="00B86F0F" w:rsidP="00C2722A">
      <w:pPr>
        <w:pStyle w:val="Titre1"/>
      </w:pPr>
      <w:r w:rsidRPr="00B86F0F">
        <w:t>14. Le PAS s’adapte à l’évolution de la situation</w:t>
      </w:r>
    </w:p>
    <w:p w14:paraId="573B3E1E" w14:textId="5E8C9B54" w:rsidR="00B86F0F" w:rsidRPr="00B86F0F" w:rsidRDefault="00B86F0F" w:rsidP="00C2722A">
      <w:pPr>
        <w:spacing w:after="0" w:line="240" w:lineRule="auto"/>
      </w:pPr>
      <w:r w:rsidRPr="00B86F0F">
        <w:t xml:space="preserve">Le contribuable peut utiliser le service </w:t>
      </w:r>
      <w:r w:rsidR="00C2722A">
        <w:rPr>
          <w:b/>
          <w:bCs/>
        </w:rPr>
        <w:t>« </w:t>
      </w:r>
      <w:r w:rsidRPr="00B86F0F">
        <w:rPr>
          <w:b/>
          <w:bCs/>
        </w:rPr>
        <w:t>Gérer mon prélèvement à la source</w:t>
      </w:r>
      <w:r w:rsidR="00C2722A">
        <w:rPr>
          <w:b/>
          <w:bCs/>
        </w:rPr>
        <w:t> »</w:t>
      </w:r>
      <w:r w:rsidRPr="00B86F0F">
        <w:t xml:space="preserve"> pour actualiser sa situation.</w:t>
      </w:r>
    </w:p>
    <w:p w14:paraId="16CAEC01" w14:textId="1D6CB65F" w:rsidR="00B86F0F" w:rsidRPr="00B86F0F" w:rsidRDefault="00B86F0F" w:rsidP="00C2722A">
      <w:pPr>
        <w:spacing w:after="0" w:line="240" w:lineRule="auto"/>
      </w:pPr>
      <w:r w:rsidRPr="00B86F0F">
        <w:t>Il peut notamment être nécessaire de signaler</w:t>
      </w:r>
      <w:r w:rsidR="00C2722A">
        <w:t> :</w:t>
      </w:r>
    </w:p>
    <w:p w14:paraId="01CC9372" w14:textId="48C0BB9B" w:rsidR="00B86F0F" w:rsidRPr="00B86F0F" w:rsidRDefault="00B86F0F">
      <w:pPr>
        <w:numPr>
          <w:ilvl w:val="0"/>
          <w:numId w:val="10"/>
        </w:numPr>
        <w:spacing w:after="0" w:line="240" w:lineRule="auto"/>
      </w:pPr>
      <w:r w:rsidRPr="00B86F0F">
        <w:t>une modification familiale</w:t>
      </w:r>
      <w:r w:rsidR="00C2722A">
        <w:t> ;</w:t>
      </w:r>
    </w:p>
    <w:p w14:paraId="20412EEB" w14:textId="405F5C4A" w:rsidR="00B86F0F" w:rsidRPr="00B86F0F" w:rsidRDefault="00B86F0F">
      <w:pPr>
        <w:numPr>
          <w:ilvl w:val="0"/>
          <w:numId w:val="10"/>
        </w:numPr>
        <w:spacing w:after="0" w:line="240" w:lineRule="auto"/>
      </w:pPr>
      <w:r w:rsidRPr="00B86F0F">
        <w:t>une évolution significative des revenus</w:t>
      </w:r>
      <w:r w:rsidR="00C2722A">
        <w:t> ;</w:t>
      </w:r>
    </w:p>
    <w:p w14:paraId="7FB1B12E" w14:textId="135A9882" w:rsidR="00B86F0F" w:rsidRPr="00B86F0F" w:rsidRDefault="00B86F0F">
      <w:pPr>
        <w:numPr>
          <w:ilvl w:val="0"/>
          <w:numId w:val="10"/>
        </w:numPr>
        <w:spacing w:after="0" w:line="240" w:lineRule="auto"/>
      </w:pPr>
      <w:r w:rsidRPr="00B86F0F">
        <w:t>le début ou la fin de perception de certains revenus</w:t>
      </w:r>
      <w:r w:rsidR="00C2722A">
        <w:t> ;</w:t>
      </w:r>
    </w:p>
    <w:p w14:paraId="5EE73150" w14:textId="77777777" w:rsidR="00B86F0F" w:rsidRPr="00B86F0F" w:rsidRDefault="00B86F0F">
      <w:pPr>
        <w:numPr>
          <w:ilvl w:val="0"/>
          <w:numId w:val="10"/>
        </w:numPr>
        <w:spacing w:after="0" w:line="240" w:lineRule="auto"/>
      </w:pPr>
      <w:r w:rsidRPr="00B86F0F">
        <w:t>une modification des coordonnées bancaires.</w:t>
      </w:r>
    </w:p>
    <w:p w14:paraId="665BB0CA" w14:textId="77777777" w:rsidR="00B86F0F" w:rsidRPr="00B86F0F" w:rsidRDefault="00B86F0F" w:rsidP="00C2722A">
      <w:pPr>
        <w:spacing w:after="0" w:line="240" w:lineRule="auto"/>
      </w:pPr>
      <w:r w:rsidRPr="00B86F0F">
        <w:t>La DGFiP permet également de demander une modulation du prélèvement lorsque les conditions correspondantes sont remplies.</w:t>
      </w:r>
    </w:p>
    <w:p w14:paraId="669A1058" w14:textId="1F221B8D" w:rsidR="00B86F0F" w:rsidRPr="00B86F0F" w:rsidRDefault="00B86F0F" w:rsidP="00C2722A">
      <w:pPr>
        <w:pStyle w:val="Titre1"/>
      </w:pPr>
      <w:r w:rsidRPr="00B86F0F">
        <w:t>15. Exemple</w:t>
      </w:r>
      <w:r w:rsidR="00C2722A">
        <w:t> :</w:t>
      </w:r>
      <w:r w:rsidRPr="00B86F0F">
        <w:t xml:space="preserve"> disparition d’un revenu foncier</w:t>
      </w:r>
    </w:p>
    <w:p w14:paraId="3F71ED70" w14:textId="77777777" w:rsidR="00B86F0F" w:rsidRPr="00B86F0F" w:rsidRDefault="00B86F0F" w:rsidP="00C2722A">
      <w:pPr>
        <w:spacing w:after="0" w:line="240" w:lineRule="auto"/>
      </w:pPr>
      <w:r w:rsidRPr="00B86F0F">
        <w:t>Un contribuable cesse définitivement de percevoir un loyer.</w:t>
      </w:r>
    </w:p>
    <w:p w14:paraId="10AEC9FE" w14:textId="77777777" w:rsidR="00B86F0F" w:rsidRPr="00B86F0F" w:rsidRDefault="00B86F0F" w:rsidP="00C2722A">
      <w:pPr>
        <w:spacing w:after="0" w:line="240" w:lineRule="auto"/>
      </w:pPr>
      <w:r w:rsidRPr="00B86F0F">
        <w:t>S’il ne modifie rien, les acomptes peuvent continuer à être prélevés jusqu’à la prochaine actualisation automatique.</w:t>
      </w:r>
    </w:p>
    <w:p w14:paraId="1C87C2C2" w14:textId="77777777" w:rsidR="00B86F0F" w:rsidRPr="00B86F0F" w:rsidRDefault="00B86F0F" w:rsidP="00C2722A">
      <w:pPr>
        <w:spacing w:after="0" w:line="240" w:lineRule="auto"/>
      </w:pPr>
      <w:r w:rsidRPr="00B86F0F">
        <w:lastRenderedPageBreak/>
        <w:t>Il doit donc utiliser le service de gestion du PAS pour adapter la situation et éviter une avance de trésorerie inutile. La documentation fiscale 2026 rappelle qu’un propriétaire qui ne perçoit plus le revenu concerné peut intervenir sur ses acomptes.</w:t>
      </w:r>
    </w:p>
    <w:p w14:paraId="1F4749C5" w14:textId="77777777" w:rsidR="00B86F0F" w:rsidRPr="00B86F0F" w:rsidRDefault="00B86F0F" w:rsidP="00C2722A">
      <w:pPr>
        <w:pStyle w:val="Titre1"/>
      </w:pPr>
      <w:r w:rsidRPr="00B86F0F">
        <w:t>16. La modulation ne remplace pas la déclaration</w:t>
      </w:r>
    </w:p>
    <w:p w14:paraId="0CE5D460" w14:textId="77777777" w:rsidR="00B86F0F" w:rsidRPr="00B86F0F" w:rsidRDefault="00B86F0F" w:rsidP="00C2722A">
      <w:pPr>
        <w:spacing w:after="0" w:line="240" w:lineRule="auto"/>
      </w:pPr>
      <w:r w:rsidRPr="00B86F0F">
        <w:t>Une modification du taux ou des acomptes pendant l’année n’arrête jamais définitivement l’impôt.</w:t>
      </w:r>
    </w:p>
    <w:p w14:paraId="68111720" w14:textId="77777777" w:rsidR="00B86F0F" w:rsidRPr="00B86F0F" w:rsidRDefault="00B86F0F" w:rsidP="00C2722A">
      <w:pPr>
        <w:spacing w:after="0" w:line="240" w:lineRule="auto"/>
      </w:pPr>
      <w:r w:rsidRPr="00B86F0F">
        <w:t xml:space="preserve">Le montant exact est déterminé </w:t>
      </w:r>
      <w:r w:rsidRPr="00B86F0F">
        <w:rPr>
          <w:b/>
          <w:bCs/>
        </w:rPr>
        <w:t>après la déclaration annuelle</w:t>
      </w:r>
      <w:r w:rsidRPr="00B86F0F">
        <w:t>.</w:t>
      </w:r>
    </w:p>
    <w:p w14:paraId="72B125ED" w14:textId="442C32D5" w:rsidR="00B86F0F" w:rsidRPr="00B86F0F" w:rsidRDefault="00B86F0F" w:rsidP="00C2722A">
      <w:pPr>
        <w:spacing w:after="0" w:line="240" w:lineRule="auto"/>
      </w:pPr>
      <w:r w:rsidRPr="00B86F0F">
        <w:t>Ainsi</w:t>
      </w:r>
      <w:r w:rsidR="00C2722A">
        <w:t> :</w:t>
      </w:r>
    </w:p>
    <w:p w14:paraId="1108E63E" w14:textId="77777777" w:rsidR="00B86F0F" w:rsidRPr="00B86F0F" w:rsidRDefault="00B86F0F" w:rsidP="00C2722A">
      <w:pPr>
        <w:spacing w:after="0" w:line="240" w:lineRule="auto"/>
      </w:pPr>
      <w:r w:rsidRPr="00B86F0F">
        <w:rPr>
          <w:b/>
          <w:bCs/>
        </w:rPr>
        <w:t>PAS = paiements provisoires contemporains</w:t>
      </w:r>
    </w:p>
    <w:p w14:paraId="1D7596CB" w14:textId="77777777" w:rsidR="00B86F0F" w:rsidRPr="00B86F0F" w:rsidRDefault="00B86F0F" w:rsidP="00C2722A">
      <w:pPr>
        <w:spacing w:after="0" w:line="240" w:lineRule="auto"/>
      </w:pPr>
      <w:r w:rsidRPr="00B86F0F">
        <w:rPr>
          <w:b/>
          <w:bCs/>
        </w:rPr>
        <w:t>déclaration annuelle = liquidation définitive</w:t>
      </w:r>
    </w:p>
    <w:p w14:paraId="43269B0D" w14:textId="3490F104" w:rsidR="00B86F0F" w:rsidRPr="00B86F0F" w:rsidRDefault="00B86F0F" w:rsidP="00C2722A">
      <w:pPr>
        <w:pStyle w:val="Titre1"/>
      </w:pPr>
      <w:r w:rsidRPr="00B86F0F">
        <w:t xml:space="preserve">PARTIE 5 </w:t>
      </w:r>
      <w:r w:rsidR="00C2722A">
        <w:t>-</w:t>
      </w:r>
      <w:r w:rsidRPr="00B86F0F">
        <w:t xml:space="preserve"> LA RÉGULARISATION DE L’IR</w:t>
      </w:r>
    </w:p>
    <w:p w14:paraId="3B170921" w14:textId="65C24A04" w:rsidR="00B86F0F" w:rsidRPr="00B86F0F" w:rsidRDefault="00B86F0F" w:rsidP="00C2722A">
      <w:pPr>
        <w:pStyle w:val="Titre1"/>
      </w:pPr>
      <w:r w:rsidRPr="00B86F0F">
        <w:t>17. Pourquoi une régularisation</w:t>
      </w:r>
      <w:r w:rsidR="00C2722A">
        <w:t> ?</w:t>
      </w:r>
    </w:p>
    <w:p w14:paraId="7DC614CC" w14:textId="157905EA" w:rsidR="00B86F0F" w:rsidRPr="00B86F0F" w:rsidRDefault="00B86F0F" w:rsidP="00C2722A">
      <w:pPr>
        <w:spacing w:after="0" w:line="240" w:lineRule="auto"/>
      </w:pPr>
      <w:r w:rsidRPr="00B86F0F">
        <w:t>Le montant prélevé à la source peut différer de l’impôt définitif en raison notamment</w:t>
      </w:r>
      <w:r w:rsidR="00C2722A">
        <w:t> :</w:t>
      </w:r>
    </w:p>
    <w:p w14:paraId="3318BFD6" w14:textId="388D1E7F" w:rsidR="00B86F0F" w:rsidRPr="00B86F0F" w:rsidRDefault="00B86F0F">
      <w:pPr>
        <w:numPr>
          <w:ilvl w:val="0"/>
          <w:numId w:val="11"/>
        </w:numPr>
        <w:spacing w:after="0" w:line="240" w:lineRule="auto"/>
      </w:pPr>
      <w:r w:rsidRPr="00B86F0F">
        <w:t>d’une variation des revenus</w:t>
      </w:r>
      <w:r w:rsidR="00C2722A">
        <w:t> ;</w:t>
      </w:r>
    </w:p>
    <w:p w14:paraId="5784339B" w14:textId="263FB49A" w:rsidR="00B86F0F" w:rsidRPr="00B86F0F" w:rsidRDefault="00B86F0F">
      <w:pPr>
        <w:numPr>
          <w:ilvl w:val="0"/>
          <w:numId w:val="11"/>
        </w:numPr>
        <w:spacing w:after="0" w:line="240" w:lineRule="auto"/>
      </w:pPr>
      <w:r w:rsidRPr="00B86F0F">
        <w:t>d’une évolution familiale</w:t>
      </w:r>
      <w:r w:rsidR="00C2722A">
        <w:t> ;</w:t>
      </w:r>
    </w:p>
    <w:p w14:paraId="05BCAA5D" w14:textId="255D3F94" w:rsidR="00B86F0F" w:rsidRPr="00B86F0F" w:rsidRDefault="00B86F0F">
      <w:pPr>
        <w:numPr>
          <w:ilvl w:val="0"/>
          <w:numId w:val="11"/>
        </w:numPr>
        <w:spacing w:after="0" w:line="240" w:lineRule="auto"/>
      </w:pPr>
      <w:r w:rsidRPr="00B86F0F">
        <w:t>de revenus hors PAS</w:t>
      </w:r>
      <w:r w:rsidR="00C2722A">
        <w:t> ;</w:t>
      </w:r>
    </w:p>
    <w:p w14:paraId="31E05839" w14:textId="53A4C766" w:rsidR="00B86F0F" w:rsidRPr="00B86F0F" w:rsidRDefault="00B86F0F">
      <w:pPr>
        <w:numPr>
          <w:ilvl w:val="0"/>
          <w:numId w:val="11"/>
        </w:numPr>
        <w:spacing w:after="0" w:line="240" w:lineRule="auto"/>
      </w:pPr>
      <w:r w:rsidRPr="00B86F0F">
        <w:t>de réductions ou crédits d’impôt</w:t>
      </w:r>
      <w:r w:rsidR="00C2722A">
        <w:t> ;</w:t>
      </w:r>
    </w:p>
    <w:p w14:paraId="06A56385" w14:textId="71ACCE99" w:rsidR="00B86F0F" w:rsidRPr="00B86F0F" w:rsidRDefault="00B86F0F">
      <w:pPr>
        <w:numPr>
          <w:ilvl w:val="0"/>
          <w:numId w:val="11"/>
        </w:numPr>
        <w:spacing w:after="0" w:line="240" w:lineRule="auto"/>
      </w:pPr>
      <w:r w:rsidRPr="00B86F0F">
        <w:t>d’une modulation insuffisante</w:t>
      </w:r>
      <w:r w:rsidR="00C2722A">
        <w:t> ;</w:t>
      </w:r>
    </w:p>
    <w:p w14:paraId="11E78C82" w14:textId="77777777" w:rsidR="00B86F0F" w:rsidRPr="00B86F0F" w:rsidRDefault="00B86F0F">
      <w:pPr>
        <w:numPr>
          <w:ilvl w:val="0"/>
          <w:numId w:val="11"/>
        </w:numPr>
        <w:spacing w:after="0" w:line="240" w:lineRule="auto"/>
      </w:pPr>
      <w:r w:rsidRPr="00B86F0F">
        <w:t>d’acomptes trop élevés ou trop faibles.</w:t>
      </w:r>
    </w:p>
    <w:p w14:paraId="7B060AA0" w14:textId="04A8EC4E" w:rsidR="00B86F0F" w:rsidRPr="00B86F0F" w:rsidRDefault="00B86F0F" w:rsidP="00C2722A">
      <w:pPr>
        <w:spacing w:after="0" w:line="240" w:lineRule="auto"/>
      </w:pPr>
      <w:r w:rsidRPr="00B86F0F">
        <w:t>Après la déclaration, l’administration calcule</w:t>
      </w:r>
      <w:r w:rsidR="00C2722A">
        <w:t> :</w:t>
      </w:r>
    </w:p>
    <w:p w14:paraId="31D28D31" w14:textId="77777777" w:rsidR="00B86F0F" w:rsidRPr="00B86F0F" w:rsidRDefault="00B86F0F" w:rsidP="00C2722A">
      <w:pPr>
        <w:spacing w:after="0" w:line="240" w:lineRule="auto"/>
      </w:pPr>
      <w:r w:rsidRPr="00B86F0F">
        <w:rPr>
          <w:b/>
          <w:bCs/>
        </w:rPr>
        <w:t>IR définitif</w:t>
      </w:r>
    </w:p>
    <w:p w14:paraId="757F6E62" w14:textId="77777777" w:rsidR="00B86F0F" w:rsidRPr="00B86F0F" w:rsidRDefault="00B86F0F" w:rsidP="00C2722A">
      <w:pPr>
        <w:spacing w:after="0" w:line="240" w:lineRule="auto"/>
      </w:pPr>
      <w:r w:rsidRPr="00B86F0F">
        <w:t xml:space="preserve">− </w:t>
      </w:r>
      <w:r w:rsidRPr="00B86F0F">
        <w:rPr>
          <w:b/>
          <w:bCs/>
        </w:rPr>
        <w:t>sommes déjà payées</w:t>
      </w:r>
    </w:p>
    <w:p w14:paraId="34BAA0C9" w14:textId="77777777" w:rsidR="00B86F0F" w:rsidRPr="00B86F0F" w:rsidRDefault="00B86F0F" w:rsidP="00C2722A">
      <w:pPr>
        <w:spacing w:after="0" w:line="240" w:lineRule="auto"/>
      </w:pPr>
      <w:r w:rsidRPr="00B86F0F">
        <w:t xml:space="preserve">= </w:t>
      </w:r>
      <w:r w:rsidRPr="00B86F0F">
        <w:rPr>
          <w:b/>
          <w:bCs/>
        </w:rPr>
        <w:t>solde</w:t>
      </w:r>
    </w:p>
    <w:p w14:paraId="76B70A2B" w14:textId="77777777" w:rsidR="00B86F0F" w:rsidRPr="00B86F0F" w:rsidRDefault="00B86F0F" w:rsidP="00C2722A">
      <w:pPr>
        <w:spacing w:after="0" w:line="240" w:lineRule="auto"/>
      </w:pPr>
      <w:r w:rsidRPr="00B86F0F">
        <w:t>La déclaration 2026 permet ainsi de comparer l’impôt dû sur les revenus 2025 aux prélèvements déjà effectués en 2025.</w:t>
      </w:r>
    </w:p>
    <w:p w14:paraId="670E1AF1" w14:textId="77777777" w:rsidR="00B86F0F" w:rsidRPr="00B86F0F" w:rsidRDefault="00B86F0F" w:rsidP="00C2722A">
      <w:pPr>
        <w:pStyle w:val="Titre1"/>
      </w:pPr>
      <w:r w:rsidRPr="00B86F0F">
        <w:t>18. Trois situations sont possibles</w:t>
      </w:r>
    </w:p>
    <w:p w14:paraId="232C6B31" w14:textId="00B67DBD" w:rsidR="00B86F0F" w:rsidRPr="00B86F0F" w:rsidRDefault="00B86F0F" w:rsidP="00C2722A">
      <w:pPr>
        <w:spacing w:after="0" w:line="240" w:lineRule="auto"/>
        <w:rPr>
          <w:b/>
          <w:bCs/>
        </w:rPr>
      </w:pPr>
      <w:r w:rsidRPr="00B86F0F">
        <w:rPr>
          <w:b/>
          <w:bCs/>
        </w:rPr>
        <w:t xml:space="preserve">Situation 1 </w:t>
      </w:r>
      <w:r w:rsidR="00C2722A">
        <w:rPr>
          <w:b/>
          <w:bCs/>
        </w:rPr>
        <w:t>-</w:t>
      </w:r>
      <w:r w:rsidRPr="00B86F0F">
        <w:rPr>
          <w:b/>
          <w:bCs/>
        </w:rPr>
        <w:t xml:space="preserve"> Trop-versé</w:t>
      </w:r>
    </w:p>
    <w:p w14:paraId="7A18EFE5" w14:textId="77777777" w:rsidR="00B86F0F" w:rsidRPr="00B86F0F" w:rsidRDefault="00B86F0F" w:rsidP="00C2722A">
      <w:pPr>
        <w:spacing w:after="0" w:line="240" w:lineRule="auto"/>
      </w:pPr>
      <w:r w:rsidRPr="00B86F0F">
        <w:rPr>
          <w:b/>
          <w:bCs/>
        </w:rPr>
        <w:t>prélèvements &gt; impôt définitif</w:t>
      </w:r>
    </w:p>
    <w:p w14:paraId="29B80DC4" w14:textId="77777777" w:rsidR="00B86F0F" w:rsidRPr="00B86F0F" w:rsidRDefault="00B86F0F" w:rsidP="00C2722A">
      <w:pPr>
        <w:spacing w:after="0" w:line="240" w:lineRule="auto"/>
      </w:pPr>
      <w:r w:rsidRPr="00B86F0F">
        <w:t xml:space="preserve">→ </w:t>
      </w:r>
      <w:r w:rsidRPr="00B86F0F">
        <w:rPr>
          <w:b/>
          <w:bCs/>
        </w:rPr>
        <w:t>remboursement</w:t>
      </w:r>
    </w:p>
    <w:p w14:paraId="14F4EF7F" w14:textId="1BB66BAB" w:rsidR="00B86F0F" w:rsidRPr="00B86F0F" w:rsidRDefault="00B86F0F" w:rsidP="00C2722A">
      <w:pPr>
        <w:spacing w:after="0" w:line="240" w:lineRule="auto"/>
        <w:rPr>
          <w:b/>
          <w:bCs/>
        </w:rPr>
      </w:pPr>
      <w:r w:rsidRPr="00B86F0F">
        <w:rPr>
          <w:b/>
          <w:bCs/>
        </w:rPr>
        <w:t xml:space="preserve">Situation 2 </w:t>
      </w:r>
      <w:r w:rsidR="00C2722A">
        <w:rPr>
          <w:b/>
          <w:bCs/>
        </w:rPr>
        <w:t>-</w:t>
      </w:r>
      <w:r w:rsidRPr="00B86F0F">
        <w:rPr>
          <w:b/>
          <w:bCs/>
        </w:rPr>
        <w:t xml:space="preserve"> Égalité</w:t>
      </w:r>
    </w:p>
    <w:p w14:paraId="1394A611" w14:textId="77777777" w:rsidR="00B86F0F" w:rsidRPr="00B86F0F" w:rsidRDefault="00B86F0F" w:rsidP="00C2722A">
      <w:pPr>
        <w:spacing w:after="0" w:line="240" w:lineRule="auto"/>
      </w:pPr>
      <w:r w:rsidRPr="00B86F0F">
        <w:rPr>
          <w:b/>
          <w:bCs/>
        </w:rPr>
        <w:t>prélèvements = impôt définitif</w:t>
      </w:r>
    </w:p>
    <w:p w14:paraId="48B3A63A" w14:textId="77777777" w:rsidR="00B86F0F" w:rsidRPr="00B86F0F" w:rsidRDefault="00B86F0F" w:rsidP="00C2722A">
      <w:pPr>
        <w:spacing w:after="0" w:line="240" w:lineRule="auto"/>
      </w:pPr>
      <w:r w:rsidRPr="00B86F0F">
        <w:t>→ rien à payer, rien à rembourser.</w:t>
      </w:r>
    </w:p>
    <w:p w14:paraId="2EFCE6EC" w14:textId="6D8C5E63" w:rsidR="00B86F0F" w:rsidRPr="00B86F0F" w:rsidRDefault="00B86F0F" w:rsidP="00C2722A">
      <w:pPr>
        <w:spacing w:after="0" w:line="240" w:lineRule="auto"/>
        <w:rPr>
          <w:b/>
          <w:bCs/>
        </w:rPr>
      </w:pPr>
      <w:r w:rsidRPr="00B86F0F">
        <w:rPr>
          <w:b/>
          <w:bCs/>
        </w:rPr>
        <w:t xml:space="preserve">Situation 3 </w:t>
      </w:r>
      <w:r w:rsidR="00C2722A">
        <w:rPr>
          <w:b/>
          <w:bCs/>
        </w:rPr>
        <w:t>-</w:t>
      </w:r>
      <w:r w:rsidRPr="00B86F0F">
        <w:rPr>
          <w:b/>
          <w:bCs/>
        </w:rPr>
        <w:t xml:space="preserve"> Insuffisance</w:t>
      </w:r>
    </w:p>
    <w:p w14:paraId="3733BC22" w14:textId="77777777" w:rsidR="00B86F0F" w:rsidRPr="00B86F0F" w:rsidRDefault="00B86F0F" w:rsidP="00C2722A">
      <w:pPr>
        <w:spacing w:after="0" w:line="240" w:lineRule="auto"/>
      </w:pPr>
      <w:r w:rsidRPr="00B86F0F">
        <w:rPr>
          <w:b/>
          <w:bCs/>
        </w:rPr>
        <w:t>prélèvements &lt; impôt définitif</w:t>
      </w:r>
    </w:p>
    <w:p w14:paraId="56C53A5E" w14:textId="77777777" w:rsidR="00B86F0F" w:rsidRPr="00B86F0F" w:rsidRDefault="00B86F0F" w:rsidP="00C2722A">
      <w:pPr>
        <w:spacing w:after="0" w:line="240" w:lineRule="auto"/>
      </w:pPr>
      <w:r w:rsidRPr="00B86F0F">
        <w:t xml:space="preserve">→ </w:t>
      </w:r>
      <w:r w:rsidRPr="00B86F0F">
        <w:rPr>
          <w:b/>
          <w:bCs/>
        </w:rPr>
        <w:t>solde à payer</w:t>
      </w:r>
    </w:p>
    <w:p w14:paraId="675D1611" w14:textId="77777777" w:rsidR="00B86F0F" w:rsidRPr="00B86F0F" w:rsidRDefault="00B86F0F" w:rsidP="00C2722A">
      <w:pPr>
        <w:pStyle w:val="Titre1"/>
      </w:pPr>
      <w:r w:rsidRPr="00B86F0F">
        <w:t>19. Exemple</w:t>
      </w:r>
    </w:p>
    <w:p w14:paraId="792475EB" w14:textId="05D37203" w:rsidR="00B86F0F" w:rsidRPr="00B86F0F" w:rsidRDefault="00B86F0F" w:rsidP="00C2722A">
      <w:pPr>
        <w:spacing w:after="0" w:line="240" w:lineRule="auto"/>
      </w:pPr>
      <w:r w:rsidRPr="00B86F0F">
        <w:t>Impôt définitif</w:t>
      </w:r>
      <w:r w:rsidR="00C2722A">
        <w:t> :</w:t>
      </w:r>
    </w:p>
    <w:p w14:paraId="06CCC038" w14:textId="33C62395" w:rsidR="00B86F0F" w:rsidRPr="00B86F0F" w:rsidRDefault="00B86F0F" w:rsidP="00C2722A">
      <w:pPr>
        <w:spacing w:after="0" w:line="240" w:lineRule="auto"/>
      </w:pPr>
      <w:r w:rsidRPr="00B86F0F">
        <w:rPr>
          <w:b/>
          <w:bCs/>
        </w:rPr>
        <w:t>8 500</w:t>
      </w:r>
      <w:r w:rsidR="00C2722A">
        <w:rPr>
          <w:b/>
          <w:bCs/>
        </w:rPr>
        <w:t> €</w:t>
      </w:r>
    </w:p>
    <w:p w14:paraId="77F6E3F4" w14:textId="1FB8D0F8" w:rsidR="00B86F0F" w:rsidRPr="00B86F0F" w:rsidRDefault="00B86F0F" w:rsidP="00C2722A">
      <w:pPr>
        <w:spacing w:after="0" w:line="240" w:lineRule="auto"/>
      </w:pPr>
      <w:r w:rsidRPr="00B86F0F">
        <w:t>PAS acquitté</w:t>
      </w:r>
      <w:r w:rsidR="00C2722A">
        <w:t> :</w:t>
      </w:r>
    </w:p>
    <w:p w14:paraId="55941002" w14:textId="399D0073" w:rsidR="00B86F0F" w:rsidRPr="00B86F0F" w:rsidRDefault="00B86F0F" w:rsidP="00C2722A">
      <w:pPr>
        <w:spacing w:after="0" w:line="240" w:lineRule="auto"/>
      </w:pPr>
      <w:r w:rsidRPr="00B86F0F">
        <w:rPr>
          <w:b/>
          <w:bCs/>
        </w:rPr>
        <w:t>7 600</w:t>
      </w:r>
      <w:r w:rsidR="00C2722A">
        <w:rPr>
          <w:b/>
          <w:bCs/>
        </w:rPr>
        <w:t> €</w:t>
      </w:r>
    </w:p>
    <w:p w14:paraId="2C370D0C" w14:textId="6FCCE846" w:rsidR="00B86F0F" w:rsidRPr="00B86F0F" w:rsidRDefault="00B86F0F" w:rsidP="00C2722A">
      <w:pPr>
        <w:spacing w:after="0" w:line="240" w:lineRule="auto"/>
      </w:pPr>
      <w:r w:rsidRPr="00B86F0F">
        <w:t>Solde</w:t>
      </w:r>
      <w:r w:rsidR="00C2722A">
        <w:t> :</w:t>
      </w:r>
    </w:p>
    <w:p w14:paraId="56FC438C" w14:textId="77777777" w:rsidR="00B86F0F" w:rsidRPr="00B86F0F" w:rsidRDefault="00B86F0F" w:rsidP="00C2722A">
      <w:pPr>
        <w:spacing w:after="0" w:line="240" w:lineRule="auto"/>
      </w:pPr>
      <w:r w:rsidRPr="00B86F0F">
        <w:t>8 500 − 7 600</w:t>
      </w:r>
    </w:p>
    <w:p w14:paraId="26B848EC" w14:textId="10920A4A" w:rsidR="00B86F0F" w:rsidRPr="00B86F0F" w:rsidRDefault="00B86F0F" w:rsidP="00C2722A">
      <w:pPr>
        <w:spacing w:after="0" w:line="240" w:lineRule="auto"/>
      </w:pPr>
      <w:r w:rsidRPr="00B86F0F">
        <w:t xml:space="preserve">= </w:t>
      </w:r>
      <w:r w:rsidRPr="00B86F0F">
        <w:rPr>
          <w:b/>
          <w:bCs/>
        </w:rPr>
        <w:t>900</w:t>
      </w:r>
      <w:r w:rsidR="00C2722A">
        <w:rPr>
          <w:b/>
          <w:bCs/>
        </w:rPr>
        <w:t> €</w:t>
      </w:r>
    </w:p>
    <w:p w14:paraId="06D25144" w14:textId="478157AB" w:rsidR="00B86F0F" w:rsidRPr="00B86F0F" w:rsidRDefault="00B86F0F" w:rsidP="00C2722A">
      <w:pPr>
        <w:spacing w:after="0" w:line="240" w:lineRule="auto"/>
      </w:pPr>
      <w:r w:rsidRPr="00B86F0F">
        <w:t xml:space="preserve">Le contribuable doit encore acquitter </w:t>
      </w:r>
      <w:r w:rsidRPr="00B86F0F">
        <w:rPr>
          <w:b/>
          <w:bCs/>
        </w:rPr>
        <w:t>900</w:t>
      </w:r>
      <w:r w:rsidR="00C2722A">
        <w:rPr>
          <w:b/>
          <w:bCs/>
        </w:rPr>
        <w:t> €</w:t>
      </w:r>
      <w:r w:rsidRPr="00B86F0F">
        <w:t>.</w:t>
      </w:r>
    </w:p>
    <w:p w14:paraId="4D8454C6" w14:textId="77777777" w:rsidR="00B86F0F" w:rsidRPr="00B86F0F" w:rsidRDefault="00B86F0F" w:rsidP="00C2722A">
      <w:pPr>
        <w:pStyle w:val="Titre1"/>
      </w:pPr>
      <w:r w:rsidRPr="00B86F0F">
        <w:lastRenderedPageBreak/>
        <w:t>20. Paiement du solde en 2026</w:t>
      </w:r>
    </w:p>
    <w:p w14:paraId="68B51D2C" w14:textId="13D64716" w:rsidR="00B86F0F" w:rsidRPr="00B86F0F" w:rsidRDefault="00B86F0F" w:rsidP="00C2722A">
      <w:pPr>
        <w:spacing w:after="0" w:line="240" w:lineRule="auto"/>
      </w:pPr>
      <w:r w:rsidRPr="00B86F0F">
        <w:t>Pour les revenus 2025 régularisés en 2026</w:t>
      </w:r>
      <w:r w:rsidR="00C2722A">
        <w:t> :</w:t>
      </w:r>
    </w:p>
    <w:p w14:paraId="072D1ABF" w14:textId="38405AAC" w:rsidR="00B86F0F" w:rsidRPr="00B86F0F" w:rsidRDefault="00B86F0F">
      <w:pPr>
        <w:numPr>
          <w:ilvl w:val="0"/>
          <w:numId w:val="12"/>
        </w:numPr>
        <w:spacing w:after="0" w:line="240" w:lineRule="auto"/>
      </w:pPr>
      <w:r w:rsidRPr="00B86F0F">
        <w:t xml:space="preserve">solde </w:t>
      </w:r>
      <w:r w:rsidRPr="00B86F0F">
        <w:rPr>
          <w:b/>
          <w:bCs/>
        </w:rPr>
        <w:t>inférieur ou égal à 300</w:t>
      </w:r>
      <w:r w:rsidR="00C2722A">
        <w:rPr>
          <w:b/>
          <w:bCs/>
        </w:rPr>
        <w:t> €</w:t>
      </w:r>
      <w:r w:rsidR="00C2722A">
        <w:t> :</w:t>
      </w:r>
      <w:r w:rsidRPr="00B86F0F">
        <w:t xml:space="preserve"> prélèvement unique le </w:t>
      </w:r>
      <w:r w:rsidRPr="00B86F0F">
        <w:rPr>
          <w:b/>
          <w:bCs/>
        </w:rPr>
        <w:t>25 septembre 2026</w:t>
      </w:r>
      <w:r w:rsidR="00C2722A">
        <w:t> ;</w:t>
      </w:r>
    </w:p>
    <w:p w14:paraId="6867CB3B" w14:textId="02FA5872" w:rsidR="00B86F0F" w:rsidRPr="00B86F0F" w:rsidRDefault="00B86F0F">
      <w:pPr>
        <w:numPr>
          <w:ilvl w:val="0"/>
          <w:numId w:val="12"/>
        </w:numPr>
        <w:spacing w:after="0" w:line="240" w:lineRule="auto"/>
      </w:pPr>
      <w:r w:rsidRPr="00B86F0F">
        <w:t xml:space="preserve">solde </w:t>
      </w:r>
      <w:r w:rsidRPr="00B86F0F">
        <w:rPr>
          <w:b/>
          <w:bCs/>
        </w:rPr>
        <w:t>supérieur à 300</w:t>
      </w:r>
      <w:r w:rsidR="00C2722A">
        <w:rPr>
          <w:b/>
          <w:bCs/>
        </w:rPr>
        <w:t> €</w:t>
      </w:r>
      <w:r w:rsidR="00C2722A">
        <w:t> :</w:t>
      </w:r>
      <w:r w:rsidRPr="00B86F0F">
        <w:t xml:space="preserve"> étalement automatique en quatre prélèvements de septembre à décembre pour les avis établis selon le calendrier habituel.</w:t>
      </w:r>
    </w:p>
    <w:p w14:paraId="70EC78F6" w14:textId="77777777" w:rsidR="00B86F0F" w:rsidRPr="00B86F0F" w:rsidRDefault="00B86F0F" w:rsidP="00C2722A">
      <w:pPr>
        <w:spacing w:after="0" w:line="240" w:lineRule="auto"/>
        <w:rPr>
          <w:b/>
          <w:bCs/>
        </w:rPr>
      </w:pPr>
      <w:r w:rsidRPr="00B86F0F">
        <w:rPr>
          <w:b/>
          <w:bCs/>
        </w:rPr>
        <w:t>Exemple</w:t>
      </w:r>
    </w:p>
    <w:p w14:paraId="3AE9701A" w14:textId="125F1F63" w:rsidR="00B86F0F" w:rsidRPr="00B86F0F" w:rsidRDefault="00B86F0F" w:rsidP="00C2722A">
      <w:pPr>
        <w:spacing w:after="0" w:line="240" w:lineRule="auto"/>
      </w:pPr>
      <w:r w:rsidRPr="00B86F0F">
        <w:t>Solde</w:t>
      </w:r>
      <w:r w:rsidR="00C2722A">
        <w:t> :</w:t>
      </w:r>
    </w:p>
    <w:p w14:paraId="287E5D4E" w14:textId="327F9945" w:rsidR="00B86F0F" w:rsidRPr="00B86F0F" w:rsidRDefault="00B86F0F" w:rsidP="00C2722A">
      <w:pPr>
        <w:spacing w:after="0" w:line="240" w:lineRule="auto"/>
      </w:pPr>
      <w:r w:rsidRPr="00B86F0F">
        <w:rPr>
          <w:b/>
          <w:bCs/>
        </w:rPr>
        <w:t>1 200</w:t>
      </w:r>
      <w:r w:rsidR="00C2722A">
        <w:rPr>
          <w:b/>
          <w:bCs/>
        </w:rPr>
        <w:t> €</w:t>
      </w:r>
    </w:p>
    <w:p w14:paraId="12CE343C" w14:textId="5082CE2E" w:rsidR="00B86F0F" w:rsidRPr="00B86F0F" w:rsidRDefault="00B86F0F" w:rsidP="00C2722A">
      <w:pPr>
        <w:spacing w:after="0" w:line="240" w:lineRule="auto"/>
      </w:pPr>
      <w:r w:rsidRPr="00B86F0F">
        <w:t>Il peut être réparti en</w:t>
      </w:r>
      <w:r w:rsidR="00C2722A">
        <w:t> :</w:t>
      </w:r>
    </w:p>
    <w:p w14:paraId="0BB68C6F" w14:textId="77777777" w:rsidR="00B86F0F" w:rsidRPr="00B86F0F" w:rsidRDefault="00B86F0F" w:rsidP="00C2722A">
      <w:pPr>
        <w:spacing w:after="0" w:line="240" w:lineRule="auto"/>
      </w:pPr>
      <w:r w:rsidRPr="00B86F0F">
        <w:t>1 200 / 4</w:t>
      </w:r>
    </w:p>
    <w:p w14:paraId="75363F5C" w14:textId="64506D6B" w:rsidR="00B86F0F" w:rsidRPr="00B86F0F" w:rsidRDefault="00B86F0F" w:rsidP="00C2722A">
      <w:pPr>
        <w:spacing w:after="0" w:line="240" w:lineRule="auto"/>
      </w:pPr>
      <w:r w:rsidRPr="00B86F0F">
        <w:t xml:space="preserve">= </w:t>
      </w:r>
      <w:r w:rsidRPr="00B86F0F">
        <w:rPr>
          <w:b/>
          <w:bCs/>
        </w:rPr>
        <w:t>300</w:t>
      </w:r>
      <w:r w:rsidR="00C2722A">
        <w:rPr>
          <w:b/>
          <w:bCs/>
        </w:rPr>
        <w:t> €</w:t>
      </w:r>
      <w:r w:rsidRPr="00B86F0F">
        <w:rPr>
          <w:b/>
          <w:bCs/>
        </w:rPr>
        <w:t xml:space="preserve"> par échéance</w:t>
      </w:r>
    </w:p>
    <w:p w14:paraId="3D299FBD" w14:textId="77777777" w:rsidR="00B86F0F" w:rsidRPr="00B86F0F" w:rsidRDefault="00B86F0F" w:rsidP="00C2722A">
      <w:pPr>
        <w:spacing w:after="0" w:line="240" w:lineRule="auto"/>
      </w:pPr>
      <w:r w:rsidRPr="00B86F0F">
        <w:t>selon l’échéancier figurant sur l’avis.</w:t>
      </w:r>
    </w:p>
    <w:p w14:paraId="00E1DE1F" w14:textId="77777777" w:rsidR="00B86F0F" w:rsidRPr="00B86F0F" w:rsidRDefault="00B86F0F" w:rsidP="00C2722A">
      <w:pPr>
        <w:pStyle w:val="Titre1"/>
      </w:pPr>
      <w:r w:rsidRPr="00B86F0F">
        <w:t>21. Le remboursement</w:t>
      </w:r>
    </w:p>
    <w:p w14:paraId="7412F12C" w14:textId="77777777" w:rsidR="00B86F0F" w:rsidRPr="00B86F0F" w:rsidRDefault="00B86F0F" w:rsidP="00C2722A">
      <w:pPr>
        <w:spacing w:after="0" w:line="240" w:lineRule="auto"/>
      </w:pPr>
      <w:r w:rsidRPr="00B86F0F">
        <w:t>Si le contribuable a trop payé, l’administration rembourse automatiquement le trop-versé, notamment par virement lorsque ses coordonnées bancaires sont connues. Pour les déclarations déposées dans les délais en 2026, les remboursements ordinaires interviennent principalement à la fin juillet ou au début août selon le traitement de l’avis.</w:t>
      </w:r>
    </w:p>
    <w:p w14:paraId="15BB21BE" w14:textId="77777777" w:rsidR="00B86F0F" w:rsidRPr="00B86F0F" w:rsidRDefault="00B86F0F" w:rsidP="00C2722A">
      <w:pPr>
        <w:pStyle w:val="Titre1"/>
      </w:pPr>
      <w:r w:rsidRPr="00B86F0F">
        <w:t>22. Le PAS de l’année continue malgré la régularisation</w:t>
      </w:r>
    </w:p>
    <w:p w14:paraId="470A45AC" w14:textId="5D1D366F" w:rsidR="00B86F0F" w:rsidRPr="00B86F0F" w:rsidRDefault="00B86F0F" w:rsidP="00C2722A">
      <w:pPr>
        <w:spacing w:after="0" w:line="240" w:lineRule="auto"/>
      </w:pPr>
      <w:r w:rsidRPr="00B86F0F">
        <w:t>Il ne faut pas confondre</w:t>
      </w:r>
      <w:r w:rsidR="00C2722A">
        <w:t> :</w:t>
      </w:r>
    </w:p>
    <w:p w14:paraId="701FB48B" w14:textId="568BC127" w:rsidR="00B86F0F" w:rsidRPr="00B86F0F" w:rsidRDefault="00B86F0F">
      <w:pPr>
        <w:numPr>
          <w:ilvl w:val="0"/>
          <w:numId w:val="13"/>
        </w:numPr>
        <w:spacing w:after="0" w:line="240" w:lineRule="auto"/>
      </w:pPr>
      <w:r w:rsidRPr="00B86F0F">
        <w:t xml:space="preserve">le </w:t>
      </w:r>
      <w:r w:rsidRPr="00B86F0F">
        <w:rPr>
          <w:b/>
          <w:bCs/>
        </w:rPr>
        <w:t>solde de l’impôt N−1</w:t>
      </w:r>
      <w:r w:rsidR="00C2722A">
        <w:t> ;</w:t>
      </w:r>
    </w:p>
    <w:p w14:paraId="0B5E2944" w14:textId="77777777" w:rsidR="00B86F0F" w:rsidRPr="00B86F0F" w:rsidRDefault="00B86F0F">
      <w:pPr>
        <w:numPr>
          <w:ilvl w:val="0"/>
          <w:numId w:val="13"/>
        </w:numPr>
        <w:spacing w:after="0" w:line="240" w:lineRule="auto"/>
      </w:pPr>
      <w:r w:rsidRPr="00B86F0F">
        <w:t xml:space="preserve">les </w:t>
      </w:r>
      <w:r w:rsidRPr="00B86F0F">
        <w:rPr>
          <w:b/>
          <w:bCs/>
        </w:rPr>
        <w:t>prélèvements à la source de l’année N</w:t>
      </w:r>
      <w:r w:rsidRPr="00B86F0F">
        <w:t>.</w:t>
      </w:r>
    </w:p>
    <w:p w14:paraId="3661D76B" w14:textId="4C23ED3F" w:rsidR="00B86F0F" w:rsidRPr="00B86F0F" w:rsidRDefault="00B86F0F" w:rsidP="00C2722A">
      <w:pPr>
        <w:spacing w:after="0" w:line="240" w:lineRule="auto"/>
      </w:pPr>
      <w:r w:rsidRPr="00B86F0F">
        <w:t>En septembre 2026, un contribuable peut donc simultanément</w:t>
      </w:r>
      <w:r w:rsidR="00C2722A">
        <w:t> :</w:t>
      </w:r>
    </w:p>
    <w:p w14:paraId="6291E2CF" w14:textId="591C1EA5" w:rsidR="00B86F0F" w:rsidRPr="00B86F0F" w:rsidRDefault="00B86F0F">
      <w:pPr>
        <w:numPr>
          <w:ilvl w:val="0"/>
          <w:numId w:val="14"/>
        </w:numPr>
        <w:spacing w:after="0" w:line="240" w:lineRule="auto"/>
      </w:pPr>
      <w:r w:rsidRPr="00B86F0F">
        <w:t xml:space="preserve">payer un solde concernant ses </w:t>
      </w:r>
      <w:r w:rsidRPr="00B86F0F">
        <w:rPr>
          <w:b/>
          <w:bCs/>
        </w:rPr>
        <w:t>revenus 2025</w:t>
      </w:r>
      <w:r w:rsidR="00C2722A">
        <w:t> ;</w:t>
      </w:r>
    </w:p>
    <w:p w14:paraId="11B70F38" w14:textId="77777777" w:rsidR="00B86F0F" w:rsidRPr="00B86F0F" w:rsidRDefault="00B86F0F">
      <w:pPr>
        <w:numPr>
          <w:ilvl w:val="0"/>
          <w:numId w:val="14"/>
        </w:numPr>
        <w:spacing w:after="0" w:line="240" w:lineRule="auto"/>
      </w:pPr>
      <w:r w:rsidRPr="00B86F0F">
        <w:t xml:space="preserve">continuer à subir le PAS relatif à ses </w:t>
      </w:r>
      <w:r w:rsidRPr="00B86F0F">
        <w:rPr>
          <w:b/>
          <w:bCs/>
        </w:rPr>
        <w:t>revenus 2026</w:t>
      </w:r>
      <w:r w:rsidRPr="00B86F0F">
        <w:t>.</w:t>
      </w:r>
    </w:p>
    <w:p w14:paraId="36CFA006" w14:textId="5C5C11B2" w:rsidR="00B86F0F" w:rsidRPr="00B86F0F" w:rsidRDefault="00B86F0F" w:rsidP="00C2722A">
      <w:pPr>
        <w:pStyle w:val="Titre1"/>
      </w:pPr>
      <w:r w:rsidRPr="00B86F0F">
        <w:t xml:space="preserve">PARTIE 6 </w:t>
      </w:r>
      <w:r w:rsidR="00C2722A">
        <w:t>-</w:t>
      </w:r>
      <w:r w:rsidRPr="00B86F0F">
        <w:t xml:space="preserve"> LES PRÉLÈVEMENTS SOCIAUX</w:t>
      </w:r>
    </w:p>
    <w:p w14:paraId="563AE75C" w14:textId="77777777" w:rsidR="00B86F0F" w:rsidRPr="00B86F0F" w:rsidRDefault="00B86F0F" w:rsidP="00C2722A">
      <w:pPr>
        <w:pStyle w:val="Titre1"/>
      </w:pPr>
      <w:r w:rsidRPr="00B86F0F">
        <w:t>23. Les prélèvements sociaux ne constituent pas l’IR</w:t>
      </w:r>
    </w:p>
    <w:p w14:paraId="2CCAA4D1" w14:textId="77777777" w:rsidR="00B86F0F" w:rsidRPr="00B86F0F" w:rsidRDefault="00B86F0F" w:rsidP="00C2722A">
      <w:pPr>
        <w:spacing w:after="0" w:line="240" w:lineRule="auto"/>
      </w:pPr>
      <w:r w:rsidRPr="00B86F0F">
        <w:t>Les prélèvements sociaux participent au financement de la protection sociale.</w:t>
      </w:r>
    </w:p>
    <w:p w14:paraId="7521AB15" w14:textId="65D2A10E" w:rsidR="00B86F0F" w:rsidRPr="00B86F0F" w:rsidRDefault="00B86F0F" w:rsidP="00C2722A">
      <w:pPr>
        <w:spacing w:after="0" w:line="240" w:lineRule="auto"/>
      </w:pPr>
      <w:r w:rsidRPr="00B86F0F">
        <w:t>Ils peuvent frapper</w:t>
      </w:r>
      <w:r w:rsidR="00C2722A">
        <w:t> :</w:t>
      </w:r>
    </w:p>
    <w:p w14:paraId="27AD3792" w14:textId="293B440B" w:rsidR="00B86F0F" w:rsidRPr="00B86F0F" w:rsidRDefault="00B86F0F">
      <w:pPr>
        <w:numPr>
          <w:ilvl w:val="0"/>
          <w:numId w:val="15"/>
        </w:numPr>
        <w:spacing w:after="0" w:line="240" w:lineRule="auto"/>
      </w:pPr>
      <w:r w:rsidRPr="00B86F0F">
        <w:t>les revenus d’activité</w:t>
      </w:r>
      <w:r w:rsidR="00C2722A">
        <w:t> ;</w:t>
      </w:r>
    </w:p>
    <w:p w14:paraId="3B39A818" w14:textId="6F21F74A" w:rsidR="00B86F0F" w:rsidRPr="00B86F0F" w:rsidRDefault="00B86F0F">
      <w:pPr>
        <w:numPr>
          <w:ilvl w:val="0"/>
          <w:numId w:val="15"/>
        </w:numPr>
        <w:spacing w:after="0" w:line="240" w:lineRule="auto"/>
      </w:pPr>
      <w:r w:rsidRPr="00B86F0F">
        <w:t>les revenus du capital</w:t>
      </w:r>
      <w:r w:rsidR="00C2722A">
        <w:t> ;</w:t>
      </w:r>
    </w:p>
    <w:p w14:paraId="2DF26235" w14:textId="77777777" w:rsidR="00B86F0F" w:rsidRPr="00B86F0F" w:rsidRDefault="00B86F0F">
      <w:pPr>
        <w:numPr>
          <w:ilvl w:val="0"/>
          <w:numId w:val="15"/>
        </w:numPr>
        <w:spacing w:after="0" w:line="240" w:lineRule="auto"/>
      </w:pPr>
      <w:r w:rsidRPr="00B86F0F">
        <w:t>certaines plus-values.</w:t>
      </w:r>
    </w:p>
    <w:p w14:paraId="46AE5BA7" w14:textId="77777777" w:rsidR="00B86F0F" w:rsidRPr="00B86F0F" w:rsidRDefault="00B86F0F" w:rsidP="00C2722A">
      <w:pPr>
        <w:spacing w:after="0" w:line="240" w:lineRule="auto"/>
      </w:pPr>
      <w:r w:rsidRPr="00B86F0F">
        <w:t xml:space="preserve">Le référentiel demande également de distinguer les prélèvements portant sur les </w:t>
      </w:r>
      <w:r w:rsidRPr="00B86F0F">
        <w:rPr>
          <w:b/>
          <w:bCs/>
        </w:rPr>
        <w:t>plus-values professionnelles et non professionnelles</w:t>
      </w:r>
      <w:r w:rsidRPr="00B86F0F">
        <w:t>. Les revenus de remplacement sont exclus de l’étude.</w:t>
      </w:r>
    </w:p>
    <w:p w14:paraId="29FEEBB0" w14:textId="77777777" w:rsidR="00B86F0F" w:rsidRPr="00B86F0F" w:rsidRDefault="00B86F0F" w:rsidP="00C2722A">
      <w:pPr>
        <w:pStyle w:val="Titre1"/>
      </w:pPr>
      <w:r w:rsidRPr="00B86F0F">
        <w:t>24. Deux grands ensembles</w:t>
      </w:r>
    </w:p>
    <w:p w14:paraId="33A4867F" w14:textId="77777777" w:rsidR="00B86F0F" w:rsidRPr="00B86F0F" w:rsidRDefault="00B86F0F" w:rsidP="00C2722A">
      <w:pPr>
        <w:spacing w:after="0" w:line="240" w:lineRule="auto"/>
        <w:rPr>
          <w:b/>
          <w:bCs/>
        </w:rPr>
      </w:pPr>
      <w:r w:rsidRPr="00B86F0F">
        <w:rPr>
          <w:b/>
          <w:bCs/>
        </w:rPr>
        <w:t>Revenus d’activité</w:t>
      </w:r>
    </w:p>
    <w:p w14:paraId="49C87B85" w14:textId="77777777" w:rsidR="00B86F0F" w:rsidRPr="00B86F0F" w:rsidRDefault="00B86F0F" w:rsidP="00C2722A">
      <w:pPr>
        <w:spacing w:after="0" w:line="240" w:lineRule="auto"/>
      </w:pPr>
      <w:r w:rsidRPr="00B86F0F">
        <w:t xml:space="preserve">La contribution principale est la </w:t>
      </w:r>
      <w:r w:rsidRPr="00B86F0F">
        <w:rPr>
          <w:b/>
          <w:bCs/>
        </w:rPr>
        <w:t>CSG</w:t>
      </w:r>
      <w:r w:rsidRPr="00B86F0F">
        <w:t xml:space="preserve">, à laquelle s’ajoute la </w:t>
      </w:r>
      <w:r w:rsidRPr="00B86F0F">
        <w:rPr>
          <w:b/>
          <w:bCs/>
        </w:rPr>
        <w:t>CRDS</w:t>
      </w:r>
      <w:r w:rsidRPr="00B86F0F">
        <w:t>.</w:t>
      </w:r>
    </w:p>
    <w:p w14:paraId="2B377ECD" w14:textId="77777777" w:rsidR="00B86F0F" w:rsidRPr="00B86F0F" w:rsidRDefault="00B86F0F" w:rsidP="00C2722A">
      <w:pPr>
        <w:spacing w:after="0" w:line="240" w:lineRule="auto"/>
        <w:rPr>
          <w:b/>
          <w:bCs/>
        </w:rPr>
      </w:pPr>
      <w:r w:rsidRPr="00B86F0F">
        <w:rPr>
          <w:b/>
          <w:bCs/>
        </w:rPr>
        <w:t>Revenus du capital</w:t>
      </w:r>
    </w:p>
    <w:p w14:paraId="0B083E04" w14:textId="3C4E6BAC" w:rsidR="00B86F0F" w:rsidRPr="00B86F0F" w:rsidRDefault="00B86F0F" w:rsidP="00C2722A">
      <w:pPr>
        <w:spacing w:after="0" w:line="240" w:lineRule="auto"/>
      </w:pPr>
      <w:r w:rsidRPr="00B86F0F">
        <w:t>Peuvent se cumuler</w:t>
      </w:r>
      <w:r w:rsidR="00C2722A">
        <w:t> :</w:t>
      </w:r>
    </w:p>
    <w:p w14:paraId="563FD420" w14:textId="2004B892" w:rsidR="00B86F0F" w:rsidRPr="00B86F0F" w:rsidRDefault="00B86F0F">
      <w:pPr>
        <w:numPr>
          <w:ilvl w:val="0"/>
          <w:numId w:val="16"/>
        </w:numPr>
        <w:spacing w:after="0" w:line="240" w:lineRule="auto"/>
      </w:pPr>
      <w:r w:rsidRPr="00B86F0F">
        <w:t>CSG</w:t>
      </w:r>
      <w:r w:rsidR="00C2722A">
        <w:t> ;</w:t>
      </w:r>
    </w:p>
    <w:p w14:paraId="69B9C410" w14:textId="05173D5F" w:rsidR="00B86F0F" w:rsidRPr="00B86F0F" w:rsidRDefault="00B86F0F">
      <w:pPr>
        <w:numPr>
          <w:ilvl w:val="0"/>
          <w:numId w:val="16"/>
        </w:numPr>
        <w:spacing w:after="0" w:line="240" w:lineRule="auto"/>
      </w:pPr>
      <w:r w:rsidRPr="00B86F0F">
        <w:t>CRDS</w:t>
      </w:r>
      <w:r w:rsidR="00C2722A">
        <w:t> ;</w:t>
      </w:r>
    </w:p>
    <w:p w14:paraId="16A37DFF" w14:textId="77777777" w:rsidR="00B86F0F" w:rsidRPr="00B86F0F" w:rsidRDefault="00B86F0F">
      <w:pPr>
        <w:numPr>
          <w:ilvl w:val="0"/>
          <w:numId w:val="16"/>
        </w:numPr>
        <w:spacing w:after="0" w:line="240" w:lineRule="auto"/>
      </w:pPr>
      <w:r w:rsidRPr="00B86F0F">
        <w:t>prélèvement de solidarité.</w:t>
      </w:r>
    </w:p>
    <w:p w14:paraId="19254D7F" w14:textId="77777777" w:rsidR="00B86F0F" w:rsidRPr="00B86F0F" w:rsidRDefault="00B86F0F" w:rsidP="00C2722A">
      <w:pPr>
        <w:spacing w:after="0" w:line="240" w:lineRule="auto"/>
        <w:rPr>
          <w:b/>
          <w:bCs/>
        </w:rPr>
      </w:pPr>
      <w:r w:rsidRPr="00B86F0F">
        <w:rPr>
          <w:b/>
          <w:bCs/>
        </w:rPr>
        <w:lastRenderedPageBreak/>
        <w:t>Tableau</w:t>
      </w:r>
    </w:p>
    <w:tbl>
      <w:tblPr>
        <w:tblStyle w:val="Grilledutableau"/>
        <w:tblW w:w="0" w:type="auto"/>
        <w:tblLook w:val="04A0" w:firstRow="1" w:lastRow="0" w:firstColumn="1" w:lastColumn="0" w:noHBand="0" w:noVBand="1"/>
      </w:tblPr>
      <w:tblGrid>
        <w:gridCol w:w="2351"/>
        <w:gridCol w:w="7365"/>
      </w:tblGrid>
      <w:tr w:rsidR="00B86F0F" w:rsidRPr="00C2722A" w14:paraId="626203F5" w14:textId="77777777" w:rsidTr="00C2722A">
        <w:trPr>
          <w:tblHeader/>
        </w:trPr>
        <w:tc>
          <w:tcPr>
            <w:tcW w:w="0" w:type="auto"/>
            <w:hideMark/>
          </w:tcPr>
          <w:p w14:paraId="471ABAE8"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Prélèvement</w:t>
            </w:r>
          </w:p>
        </w:tc>
        <w:tc>
          <w:tcPr>
            <w:tcW w:w="0" w:type="auto"/>
            <w:hideMark/>
          </w:tcPr>
          <w:p w14:paraId="678131D7"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Dénomination</w:t>
            </w:r>
          </w:p>
        </w:tc>
      </w:tr>
      <w:tr w:rsidR="00B86F0F" w:rsidRPr="00C2722A" w14:paraId="2EFC6A7F" w14:textId="77777777" w:rsidTr="00C2722A">
        <w:tc>
          <w:tcPr>
            <w:tcW w:w="0" w:type="auto"/>
            <w:hideMark/>
          </w:tcPr>
          <w:p w14:paraId="653EBBB2" w14:textId="77777777" w:rsidR="00B86F0F" w:rsidRPr="00C2722A" w:rsidRDefault="00B86F0F" w:rsidP="00C2722A">
            <w:pPr>
              <w:jc w:val="left"/>
              <w:rPr>
                <w:rFonts w:ascii="Calibri" w:hAnsi="Calibri" w:cs="Calibri"/>
                <w:sz w:val="20"/>
              </w:rPr>
            </w:pPr>
            <w:r w:rsidRPr="00C2722A">
              <w:rPr>
                <w:rFonts w:ascii="Calibri" w:hAnsi="Calibri" w:cs="Calibri"/>
                <w:b/>
                <w:bCs/>
                <w:sz w:val="20"/>
              </w:rPr>
              <w:t>CSG</w:t>
            </w:r>
          </w:p>
        </w:tc>
        <w:tc>
          <w:tcPr>
            <w:tcW w:w="0" w:type="auto"/>
            <w:hideMark/>
          </w:tcPr>
          <w:p w14:paraId="32B398DF" w14:textId="77777777" w:rsidR="00B86F0F" w:rsidRPr="00C2722A" w:rsidRDefault="00B86F0F" w:rsidP="00C2722A">
            <w:pPr>
              <w:jc w:val="left"/>
              <w:rPr>
                <w:rFonts w:ascii="Calibri" w:hAnsi="Calibri" w:cs="Calibri"/>
                <w:sz w:val="20"/>
              </w:rPr>
            </w:pPr>
            <w:r w:rsidRPr="00C2722A">
              <w:rPr>
                <w:rFonts w:ascii="Calibri" w:hAnsi="Calibri" w:cs="Calibri"/>
                <w:sz w:val="20"/>
              </w:rPr>
              <w:t>Contribution sociale généralisée</w:t>
            </w:r>
          </w:p>
        </w:tc>
      </w:tr>
      <w:tr w:rsidR="00B86F0F" w:rsidRPr="00C2722A" w14:paraId="7A4B3A2D" w14:textId="77777777" w:rsidTr="00C2722A">
        <w:tc>
          <w:tcPr>
            <w:tcW w:w="0" w:type="auto"/>
            <w:hideMark/>
          </w:tcPr>
          <w:p w14:paraId="248E488E" w14:textId="77777777" w:rsidR="00B86F0F" w:rsidRPr="00C2722A" w:rsidRDefault="00B86F0F" w:rsidP="00C2722A">
            <w:pPr>
              <w:jc w:val="left"/>
              <w:rPr>
                <w:rFonts w:ascii="Calibri" w:hAnsi="Calibri" w:cs="Calibri"/>
                <w:sz w:val="20"/>
              </w:rPr>
            </w:pPr>
            <w:r w:rsidRPr="00C2722A">
              <w:rPr>
                <w:rFonts w:ascii="Calibri" w:hAnsi="Calibri" w:cs="Calibri"/>
                <w:b/>
                <w:bCs/>
                <w:sz w:val="20"/>
              </w:rPr>
              <w:t>CRDS</w:t>
            </w:r>
          </w:p>
        </w:tc>
        <w:tc>
          <w:tcPr>
            <w:tcW w:w="0" w:type="auto"/>
            <w:hideMark/>
          </w:tcPr>
          <w:p w14:paraId="01822ED4" w14:textId="77777777" w:rsidR="00B86F0F" w:rsidRPr="00C2722A" w:rsidRDefault="00B86F0F" w:rsidP="00C2722A">
            <w:pPr>
              <w:jc w:val="left"/>
              <w:rPr>
                <w:rFonts w:ascii="Calibri" w:hAnsi="Calibri" w:cs="Calibri"/>
                <w:sz w:val="20"/>
              </w:rPr>
            </w:pPr>
            <w:r w:rsidRPr="00C2722A">
              <w:rPr>
                <w:rFonts w:ascii="Calibri" w:hAnsi="Calibri" w:cs="Calibri"/>
                <w:sz w:val="20"/>
              </w:rPr>
              <w:t>Contribution pour le remboursement de la dette sociale</w:t>
            </w:r>
          </w:p>
        </w:tc>
      </w:tr>
      <w:tr w:rsidR="00B86F0F" w:rsidRPr="00C2722A" w14:paraId="340D1FC7" w14:textId="77777777" w:rsidTr="00C2722A">
        <w:tc>
          <w:tcPr>
            <w:tcW w:w="0" w:type="auto"/>
            <w:hideMark/>
          </w:tcPr>
          <w:p w14:paraId="3303D546" w14:textId="77777777" w:rsidR="00B86F0F" w:rsidRPr="00C2722A" w:rsidRDefault="00B86F0F" w:rsidP="00C2722A">
            <w:pPr>
              <w:jc w:val="left"/>
              <w:rPr>
                <w:rFonts w:ascii="Calibri" w:hAnsi="Calibri" w:cs="Calibri"/>
                <w:sz w:val="20"/>
              </w:rPr>
            </w:pPr>
            <w:r w:rsidRPr="00C2722A">
              <w:rPr>
                <w:rFonts w:ascii="Calibri" w:hAnsi="Calibri" w:cs="Calibri"/>
                <w:b/>
                <w:bCs/>
                <w:sz w:val="20"/>
              </w:rPr>
              <w:t>Prélèvement de solidarité</w:t>
            </w:r>
          </w:p>
        </w:tc>
        <w:tc>
          <w:tcPr>
            <w:tcW w:w="0" w:type="auto"/>
            <w:hideMark/>
          </w:tcPr>
          <w:p w14:paraId="3519A649" w14:textId="77777777" w:rsidR="00B86F0F" w:rsidRPr="00C2722A" w:rsidRDefault="00B86F0F" w:rsidP="00C2722A">
            <w:pPr>
              <w:jc w:val="left"/>
              <w:rPr>
                <w:rFonts w:ascii="Calibri" w:hAnsi="Calibri" w:cs="Calibri"/>
                <w:sz w:val="20"/>
              </w:rPr>
            </w:pPr>
            <w:r w:rsidRPr="00C2722A">
              <w:rPr>
                <w:rFonts w:ascii="Calibri" w:hAnsi="Calibri" w:cs="Calibri"/>
                <w:sz w:val="20"/>
              </w:rPr>
              <w:t>Prélèvement applicable à de nombreux revenus du patrimoine et produits de placement</w:t>
            </w:r>
          </w:p>
        </w:tc>
      </w:tr>
    </w:tbl>
    <w:p w14:paraId="7688E64A" w14:textId="02CE86AF" w:rsidR="00B86F0F" w:rsidRPr="00B86F0F" w:rsidRDefault="00B86F0F" w:rsidP="00C2722A">
      <w:pPr>
        <w:pStyle w:val="Titre1"/>
      </w:pPr>
      <w:r w:rsidRPr="00B86F0F">
        <w:t xml:space="preserve">PARTIE 7 </w:t>
      </w:r>
      <w:r w:rsidR="00C2722A">
        <w:t>-</w:t>
      </w:r>
      <w:r w:rsidRPr="00B86F0F">
        <w:t xml:space="preserve"> LES PRÉLÈVEMENTS SOCIAUX SUR LES SALAIRES</w:t>
      </w:r>
    </w:p>
    <w:p w14:paraId="7CF78C48" w14:textId="77777777" w:rsidR="00B86F0F" w:rsidRPr="00B86F0F" w:rsidRDefault="00B86F0F" w:rsidP="00C2722A">
      <w:pPr>
        <w:pStyle w:val="Titre1"/>
      </w:pPr>
      <w:r w:rsidRPr="00B86F0F">
        <w:t>25. Taux sur les revenus d’activité salariée</w:t>
      </w:r>
    </w:p>
    <w:p w14:paraId="3FCD9979" w14:textId="466710DA" w:rsidR="00B86F0F" w:rsidRPr="00B86F0F" w:rsidRDefault="00B86F0F" w:rsidP="00C2722A">
      <w:pPr>
        <w:spacing w:after="0" w:line="240" w:lineRule="auto"/>
      </w:pPr>
      <w:r w:rsidRPr="00B86F0F">
        <w:t>Dans le cas général d’un salaire en 2026</w:t>
      </w:r>
      <w:r w:rsidR="00C2722A">
        <w:t> :</w:t>
      </w:r>
    </w:p>
    <w:p w14:paraId="4D857F6A" w14:textId="6C6B21EB" w:rsidR="00B86F0F" w:rsidRPr="00B86F0F" w:rsidRDefault="00B86F0F">
      <w:pPr>
        <w:numPr>
          <w:ilvl w:val="0"/>
          <w:numId w:val="17"/>
        </w:numPr>
        <w:spacing w:after="0" w:line="240" w:lineRule="auto"/>
      </w:pPr>
      <w:r w:rsidRPr="00B86F0F">
        <w:t>CSG</w:t>
      </w:r>
      <w:r w:rsidR="00C2722A">
        <w:t> :</w:t>
      </w:r>
      <w:r w:rsidRPr="00B86F0F">
        <w:t xml:space="preserve"> </w:t>
      </w:r>
      <w:r w:rsidRPr="00B86F0F">
        <w:rPr>
          <w:b/>
          <w:bCs/>
        </w:rPr>
        <w:t>9,20</w:t>
      </w:r>
      <w:r w:rsidR="00C2722A">
        <w:rPr>
          <w:b/>
          <w:bCs/>
        </w:rPr>
        <w:t> %</w:t>
      </w:r>
      <w:r w:rsidR="00C2722A">
        <w:t> ;</w:t>
      </w:r>
    </w:p>
    <w:p w14:paraId="1575D1CA" w14:textId="76DB24B8" w:rsidR="00B86F0F" w:rsidRPr="00B86F0F" w:rsidRDefault="00B86F0F">
      <w:pPr>
        <w:numPr>
          <w:ilvl w:val="0"/>
          <w:numId w:val="17"/>
        </w:numPr>
        <w:spacing w:after="0" w:line="240" w:lineRule="auto"/>
      </w:pPr>
      <w:r w:rsidRPr="00B86F0F">
        <w:t>CRDS</w:t>
      </w:r>
      <w:r w:rsidR="00C2722A">
        <w:t> :</w:t>
      </w:r>
      <w:r w:rsidRPr="00B86F0F">
        <w:t xml:space="preserve"> </w:t>
      </w:r>
      <w:r w:rsidRPr="00B86F0F">
        <w:rPr>
          <w:b/>
          <w:bCs/>
        </w:rPr>
        <w:t>0,50</w:t>
      </w:r>
      <w:r w:rsidR="00C2722A">
        <w:rPr>
          <w:b/>
          <w:bCs/>
        </w:rPr>
        <w:t> %</w:t>
      </w:r>
      <w:r w:rsidRPr="00B86F0F">
        <w:t>.</w:t>
      </w:r>
    </w:p>
    <w:p w14:paraId="63FDE269" w14:textId="7D48BA91" w:rsidR="00B86F0F" w:rsidRPr="00B86F0F" w:rsidRDefault="00B86F0F" w:rsidP="00C2722A">
      <w:pPr>
        <w:spacing w:after="0" w:line="240" w:lineRule="auto"/>
      </w:pPr>
      <w:r w:rsidRPr="00B86F0F">
        <w:t>Soit</w:t>
      </w:r>
      <w:r w:rsidR="00C2722A">
        <w:t> :</w:t>
      </w:r>
    </w:p>
    <w:p w14:paraId="1DE3C08C" w14:textId="767DA650" w:rsidR="00B86F0F" w:rsidRPr="00B86F0F" w:rsidRDefault="00B86F0F" w:rsidP="00C2722A">
      <w:pPr>
        <w:spacing w:after="0" w:line="240" w:lineRule="auto"/>
      </w:pPr>
      <w:r w:rsidRPr="00B86F0F">
        <w:rPr>
          <w:b/>
          <w:bCs/>
        </w:rPr>
        <w:t>CSG + CRDS = 9,70</w:t>
      </w:r>
      <w:r w:rsidR="00C2722A">
        <w:rPr>
          <w:b/>
          <w:bCs/>
        </w:rPr>
        <w:t> %</w:t>
      </w:r>
      <w:r w:rsidRPr="00B86F0F">
        <w:t>.</w:t>
      </w:r>
    </w:p>
    <w:p w14:paraId="455E6BA3" w14:textId="7144CE82" w:rsidR="00B86F0F" w:rsidRPr="00B86F0F" w:rsidRDefault="00B86F0F" w:rsidP="00C2722A">
      <w:pPr>
        <w:spacing w:after="0" w:line="240" w:lineRule="auto"/>
      </w:pPr>
      <w:r w:rsidRPr="00B86F0F">
        <w:t>La CSG se décompose notamment entre</w:t>
      </w:r>
      <w:r w:rsidR="00C2722A">
        <w:t> :</w:t>
      </w:r>
    </w:p>
    <w:p w14:paraId="52542F92" w14:textId="4D64733E" w:rsidR="00B86F0F" w:rsidRPr="00B86F0F" w:rsidRDefault="00B86F0F">
      <w:pPr>
        <w:numPr>
          <w:ilvl w:val="0"/>
          <w:numId w:val="18"/>
        </w:numPr>
        <w:spacing w:after="0" w:line="240" w:lineRule="auto"/>
      </w:pPr>
      <w:r w:rsidRPr="00B86F0F">
        <w:rPr>
          <w:b/>
          <w:bCs/>
        </w:rPr>
        <w:t>6,80</w:t>
      </w:r>
      <w:r w:rsidR="00C2722A">
        <w:rPr>
          <w:b/>
          <w:bCs/>
        </w:rPr>
        <w:t> %</w:t>
      </w:r>
      <w:r w:rsidRPr="00B86F0F">
        <w:rPr>
          <w:b/>
          <w:bCs/>
        </w:rPr>
        <w:t xml:space="preserve"> déductibles</w:t>
      </w:r>
      <w:r w:rsidRPr="00B86F0F">
        <w:t xml:space="preserve"> de l’IR</w:t>
      </w:r>
      <w:r w:rsidR="00C2722A">
        <w:t> ;</w:t>
      </w:r>
    </w:p>
    <w:p w14:paraId="02B1C856" w14:textId="75A7BBED" w:rsidR="00B86F0F" w:rsidRPr="00B86F0F" w:rsidRDefault="00B86F0F">
      <w:pPr>
        <w:numPr>
          <w:ilvl w:val="0"/>
          <w:numId w:val="18"/>
        </w:numPr>
        <w:spacing w:after="0" w:line="240" w:lineRule="auto"/>
      </w:pPr>
      <w:r w:rsidRPr="00B86F0F">
        <w:rPr>
          <w:b/>
          <w:bCs/>
        </w:rPr>
        <w:t>2,40</w:t>
      </w:r>
      <w:r w:rsidR="00C2722A">
        <w:rPr>
          <w:b/>
          <w:bCs/>
        </w:rPr>
        <w:t> %</w:t>
      </w:r>
      <w:r w:rsidRPr="00B86F0F">
        <w:rPr>
          <w:b/>
          <w:bCs/>
        </w:rPr>
        <w:t xml:space="preserve"> non déductibles</w:t>
      </w:r>
      <w:r w:rsidRPr="00B86F0F">
        <w:t>.</w:t>
      </w:r>
    </w:p>
    <w:p w14:paraId="795F4BFA" w14:textId="77777777" w:rsidR="00B86F0F" w:rsidRPr="00B86F0F" w:rsidRDefault="00B86F0F" w:rsidP="00C2722A">
      <w:pPr>
        <w:spacing w:after="0" w:line="240" w:lineRule="auto"/>
      </w:pPr>
      <w:r w:rsidRPr="00B86F0F">
        <w:t>L’Urssaf confirme ces taux pour 2026.</w:t>
      </w:r>
    </w:p>
    <w:p w14:paraId="57F2B3A0" w14:textId="77777777" w:rsidR="00B86F0F" w:rsidRPr="00B86F0F" w:rsidRDefault="00B86F0F" w:rsidP="00C2722A">
      <w:pPr>
        <w:pStyle w:val="Titre1"/>
      </w:pPr>
      <w:r w:rsidRPr="00B86F0F">
        <w:t>26. L’assiette standard des salaires</w:t>
      </w:r>
    </w:p>
    <w:p w14:paraId="14E1F0FF" w14:textId="332E32D1" w:rsidR="00B86F0F" w:rsidRPr="00B86F0F" w:rsidRDefault="00B86F0F" w:rsidP="00C2722A">
      <w:pPr>
        <w:spacing w:after="0" w:line="240" w:lineRule="auto"/>
      </w:pPr>
      <w:r w:rsidRPr="00B86F0F">
        <w:t>Dans le cas général, la CSG et la CRDS sont calculées sur</w:t>
      </w:r>
      <w:r w:rsidR="00C2722A">
        <w:t> :</w:t>
      </w:r>
    </w:p>
    <w:p w14:paraId="3AE72162" w14:textId="6B617383" w:rsidR="00B86F0F" w:rsidRPr="00B86F0F" w:rsidRDefault="00B86F0F" w:rsidP="00C2722A">
      <w:pPr>
        <w:spacing w:after="0" w:line="240" w:lineRule="auto"/>
      </w:pPr>
      <w:r w:rsidRPr="00B86F0F">
        <w:rPr>
          <w:b/>
          <w:bCs/>
        </w:rPr>
        <w:t>98,25</w:t>
      </w:r>
      <w:r w:rsidR="00C2722A">
        <w:rPr>
          <w:b/>
          <w:bCs/>
        </w:rPr>
        <w:t> %</w:t>
      </w:r>
      <w:r w:rsidRPr="00B86F0F">
        <w:rPr>
          <w:b/>
          <w:bCs/>
        </w:rPr>
        <w:t xml:space="preserve"> de la rémunération concernée</w:t>
      </w:r>
    </w:p>
    <w:p w14:paraId="4FF86FA9" w14:textId="59004BFA" w:rsidR="00B86F0F" w:rsidRPr="00B86F0F" w:rsidRDefault="00B86F0F" w:rsidP="00C2722A">
      <w:pPr>
        <w:spacing w:after="0" w:line="240" w:lineRule="auto"/>
      </w:pPr>
      <w:r w:rsidRPr="00B86F0F">
        <w:t>en raison de l’abattement de 1,75</w:t>
      </w:r>
      <w:r w:rsidR="00C2722A">
        <w:t> %</w:t>
      </w:r>
      <w:r w:rsidRPr="00B86F0F">
        <w:t xml:space="preserve"> représentatif de frais professionnels.</w:t>
      </w:r>
    </w:p>
    <w:p w14:paraId="08E0960B" w14:textId="77777777" w:rsidR="00B86F0F" w:rsidRPr="00B86F0F" w:rsidRDefault="00B86F0F" w:rsidP="00C2722A">
      <w:pPr>
        <w:spacing w:after="0" w:line="240" w:lineRule="auto"/>
      </w:pPr>
      <w:r w:rsidRPr="00B86F0F">
        <w:t xml:space="preserve">Cet abattement ne s’applique que dans la limite de </w:t>
      </w:r>
      <w:r w:rsidRPr="00B86F0F">
        <w:rPr>
          <w:b/>
          <w:bCs/>
        </w:rPr>
        <w:t>quatre plafonds annuels de la sécurité sociale</w:t>
      </w:r>
      <w:r w:rsidRPr="00B86F0F">
        <w:t>.</w:t>
      </w:r>
    </w:p>
    <w:p w14:paraId="2AE8C9D6" w14:textId="213A0CB4" w:rsidR="00B86F0F" w:rsidRPr="00B86F0F" w:rsidRDefault="00B86F0F" w:rsidP="00C2722A">
      <w:pPr>
        <w:spacing w:after="0" w:line="240" w:lineRule="auto"/>
      </w:pPr>
      <w:r w:rsidRPr="00B86F0F">
        <w:t>En 2026, cette limite correspond à</w:t>
      </w:r>
      <w:r w:rsidR="00C2722A">
        <w:t> :</w:t>
      </w:r>
    </w:p>
    <w:p w14:paraId="3F93E62B" w14:textId="36E1AEFE" w:rsidR="00B86F0F" w:rsidRPr="00B86F0F" w:rsidRDefault="00B86F0F" w:rsidP="00C2722A">
      <w:pPr>
        <w:spacing w:after="0" w:line="240" w:lineRule="auto"/>
      </w:pPr>
      <w:r w:rsidRPr="00B86F0F">
        <w:rPr>
          <w:b/>
          <w:bCs/>
        </w:rPr>
        <w:t>192 240</w:t>
      </w:r>
      <w:r w:rsidR="00C2722A">
        <w:rPr>
          <w:b/>
          <w:bCs/>
        </w:rPr>
        <w:t> €</w:t>
      </w:r>
    </w:p>
    <w:p w14:paraId="27F1C7C7" w14:textId="035FA721" w:rsidR="00B86F0F" w:rsidRPr="00B86F0F" w:rsidRDefault="00B86F0F" w:rsidP="00C2722A">
      <w:pPr>
        <w:spacing w:after="0" w:line="240" w:lineRule="auto"/>
      </w:pPr>
      <w:r w:rsidRPr="00B86F0F">
        <w:t>Au-delà, la fraction concernée est soumise aux contributions sur 100</w:t>
      </w:r>
      <w:r w:rsidR="00C2722A">
        <w:t> %</w:t>
      </w:r>
      <w:r w:rsidRPr="00B86F0F">
        <w:t xml:space="preserve"> de sa base.</w:t>
      </w:r>
    </w:p>
    <w:p w14:paraId="0189F410" w14:textId="77777777" w:rsidR="00B86F0F" w:rsidRPr="00B86F0F" w:rsidRDefault="00B86F0F" w:rsidP="00C2722A">
      <w:pPr>
        <w:pStyle w:val="Titre1"/>
      </w:pPr>
      <w:r w:rsidRPr="00B86F0F">
        <w:t>27. Exemple</w:t>
      </w:r>
    </w:p>
    <w:p w14:paraId="2464CA54" w14:textId="4588908A" w:rsidR="00B86F0F" w:rsidRPr="00B86F0F" w:rsidRDefault="00B86F0F" w:rsidP="00C2722A">
      <w:pPr>
        <w:spacing w:after="0" w:line="240" w:lineRule="auto"/>
      </w:pPr>
      <w:r w:rsidRPr="00B86F0F">
        <w:t>Salaire brut mensuel entrant intégralement dans le régime standard</w:t>
      </w:r>
      <w:r w:rsidR="00C2722A">
        <w:t> :</w:t>
      </w:r>
    </w:p>
    <w:p w14:paraId="49B2BB0E" w14:textId="13413B35" w:rsidR="00B86F0F" w:rsidRPr="00B86F0F" w:rsidRDefault="00B86F0F" w:rsidP="00C2722A">
      <w:pPr>
        <w:spacing w:after="0" w:line="240" w:lineRule="auto"/>
      </w:pPr>
      <w:r w:rsidRPr="00B86F0F">
        <w:rPr>
          <w:b/>
          <w:bCs/>
        </w:rPr>
        <w:t>4 000</w:t>
      </w:r>
      <w:r w:rsidR="00C2722A">
        <w:rPr>
          <w:b/>
          <w:bCs/>
        </w:rPr>
        <w:t> €</w:t>
      </w:r>
    </w:p>
    <w:p w14:paraId="68BED273" w14:textId="77777777" w:rsidR="00B86F0F" w:rsidRPr="00B86F0F" w:rsidRDefault="00B86F0F" w:rsidP="00C2722A">
      <w:pPr>
        <w:spacing w:after="0" w:line="240" w:lineRule="auto"/>
        <w:rPr>
          <w:b/>
          <w:bCs/>
        </w:rPr>
      </w:pPr>
      <w:r w:rsidRPr="00B86F0F">
        <w:rPr>
          <w:b/>
          <w:bCs/>
        </w:rPr>
        <w:t>Base CSG-CRDS</w:t>
      </w:r>
    </w:p>
    <w:p w14:paraId="7B9C7D82" w14:textId="6BF1FC55" w:rsidR="00B86F0F" w:rsidRPr="00B86F0F" w:rsidRDefault="00B86F0F" w:rsidP="00C2722A">
      <w:pPr>
        <w:spacing w:after="0" w:line="240" w:lineRule="auto"/>
      </w:pPr>
      <w:r w:rsidRPr="00B86F0F">
        <w:t>4 000 × 98,25</w:t>
      </w:r>
      <w:r w:rsidR="00C2722A">
        <w:t> %</w:t>
      </w:r>
    </w:p>
    <w:p w14:paraId="3D87EE78" w14:textId="50CEDBB0" w:rsidR="00B86F0F" w:rsidRPr="00B86F0F" w:rsidRDefault="00B86F0F" w:rsidP="00C2722A">
      <w:pPr>
        <w:spacing w:after="0" w:line="240" w:lineRule="auto"/>
      </w:pPr>
      <w:r w:rsidRPr="00B86F0F">
        <w:t xml:space="preserve">= </w:t>
      </w:r>
      <w:r w:rsidRPr="00B86F0F">
        <w:rPr>
          <w:b/>
          <w:bCs/>
        </w:rPr>
        <w:t>3 930</w:t>
      </w:r>
      <w:r w:rsidR="00C2722A">
        <w:rPr>
          <w:b/>
          <w:bCs/>
        </w:rPr>
        <w:t> €</w:t>
      </w:r>
    </w:p>
    <w:p w14:paraId="22D45061" w14:textId="77777777" w:rsidR="00B86F0F" w:rsidRPr="00B86F0F" w:rsidRDefault="00B86F0F" w:rsidP="00C2722A">
      <w:pPr>
        <w:spacing w:after="0" w:line="240" w:lineRule="auto"/>
        <w:rPr>
          <w:b/>
          <w:bCs/>
        </w:rPr>
      </w:pPr>
      <w:r w:rsidRPr="00B86F0F">
        <w:rPr>
          <w:b/>
          <w:bCs/>
        </w:rPr>
        <w:t>CSG</w:t>
      </w:r>
    </w:p>
    <w:p w14:paraId="461C6A76" w14:textId="2EA29D7C" w:rsidR="00B86F0F" w:rsidRPr="00B86F0F" w:rsidRDefault="00B86F0F" w:rsidP="00C2722A">
      <w:pPr>
        <w:spacing w:after="0" w:line="240" w:lineRule="auto"/>
      </w:pPr>
      <w:r w:rsidRPr="00B86F0F">
        <w:t>3 930 × 9,20</w:t>
      </w:r>
      <w:r w:rsidR="00C2722A">
        <w:t> %</w:t>
      </w:r>
    </w:p>
    <w:p w14:paraId="4B2D06CF" w14:textId="59E24D00" w:rsidR="00B86F0F" w:rsidRPr="00B86F0F" w:rsidRDefault="00B86F0F" w:rsidP="00C2722A">
      <w:pPr>
        <w:spacing w:after="0" w:line="240" w:lineRule="auto"/>
      </w:pPr>
      <w:r w:rsidRPr="00B86F0F">
        <w:t xml:space="preserve">= </w:t>
      </w:r>
      <w:r w:rsidRPr="00B86F0F">
        <w:rPr>
          <w:b/>
          <w:bCs/>
        </w:rPr>
        <w:t>361,56</w:t>
      </w:r>
      <w:r w:rsidR="00C2722A">
        <w:rPr>
          <w:b/>
          <w:bCs/>
        </w:rPr>
        <w:t> €</w:t>
      </w:r>
    </w:p>
    <w:p w14:paraId="196B1A27" w14:textId="77777777" w:rsidR="00B86F0F" w:rsidRPr="00B86F0F" w:rsidRDefault="00B86F0F" w:rsidP="00C2722A">
      <w:pPr>
        <w:spacing w:after="0" w:line="240" w:lineRule="auto"/>
        <w:rPr>
          <w:b/>
          <w:bCs/>
        </w:rPr>
      </w:pPr>
      <w:r w:rsidRPr="00B86F0F">
        <w:rPr>
          <w:b/>
          <w:bCs/>
        </w:rPr>
        <w:t>CRDS</w:t>
      </w:r>
    </w:p>
    <w:p w14:paraId="3CD713AC" w14:textId="6C9E46FE" w:rsidR="00B86F0F" w:rsidRPr="00B86F0F" w:rsidRDefault="00B86F0F" w:rsidP="00C2722A">
      <w:pPr>
        <w:spacing w:after="0" w:line="240" w:lineRule="auto"/>
      </w:pPr>
      <w:r w:rsidRPr="00B86F0F">
        <w:t>3 930 × 0,50</w:t>
      </w:r>
      <w:r w:rsidR="00C2722A">
        <w:t> %</w:t>
      </w:r>
    </w:p>
    <w:p w14:paraId="221A8E98" w14:textId="6EB51DDD" w:rsidR="00B86F0F" w:rsidRPr="00B86F0F" w:rsidRDefault="00B86F0F" w:rsidP="00C2722A">
      <w:pPr>
        <w:spacing w:after="0" w:line="240" w:lineRule="auto"/>
      </w:pPr>
      <w:r w:rsidRPr="00B86F0F">
        <w:t xml:space="preserve">= </w:t>
      </w:r>
      <w:r w:rsidRPr="00B86F0F">
        <w:rPr>
          <w:b/>
          <w:bCs/>
        </w:rPr>
        <w:t>19,65</w:t>
      </w:r>
      <w:r w:rsidR="00C2722A">
        <w:rPr>
          <w:b/>
          <w:bCs/>
        </w:rPr>
        <w:t> €</w:t>
      </w:r>
    </w:p>
    <w:p w14:paraId="6FDD2047" w14:textId="77777777" w:rsidR="00B86F0F" w:rsidRPr="00B86F0F" w:rsidRDefault="00B86F0F" w:rsidP="00C2722A">
      <w:pPr>
        <w:spacing w:after="0" w:line="240" w:lineRule="auto"/>
        <w:rPr>
          <w:b/>
          <w:bCs/>
        </w:rPr>
      </w:pPr>
      <w:r w:rsidRPr="00B86F0F">
        <w:rPr>
          <w:b/>
          <w:bCs/>
        </w:rPr>
        <w:t>Total</w:t>
      </w:r>
    </w:p>
    <w:p w14:paraId="112C3370" w14:textId="77777777" w:rsidR="00B86F0F" w:rsidRPr="00B86F0F" w:rsidRDefault="00B86F0F" w:rsidP="00C2722A">
      <w:pPr>
        <w:spacing w:after="0" w:line="240" w:lineRule="auto"/>
      </w:pPr>
      <w:r w:rsidRPr="00B86F0F">
        <w:t>361,56 + 19,65</w:t>
      </w:r>
    </w:p>
    <w:p w14:paraId="67BE1C0A" w14:textId="154DE210" w:rsidR="00B86F0F" w:rsidRPr="00B86F0F" w:rsidRDefault="00B86F0F" w:rsidP="00C2722A">
      <w:pPr>
        <w:spacing w:after="0" w:line="240" w:lineRule="auto"/>
      </w:pPr>
      <w:r w:rsidRPr="00B86F0F">
        <w:t xml:space="preserve">= </w:t>
      </w:r>
      <w:r w:rsidRPr="00B86F0F">
        <w:rPr>
          <w:b/>
          <w:bCs/>
        </w:rPr>
        <w:t>381,21</w:t>
      </w:r>
      <w:r w:rsidR="00C2722A">
        <w:rPr>
          <w:b/>
          <w:bCs/>
        </w:rPr>
        <w:t> €</w:t>
      </w:r>
    </w:p>
    <w:p w14:paraId="034688FF" w14:textId="4AB9BFB7" w:rsidR="00B86F0F" w:rsidRPr="00B86F0F" w:rsidRDefault="00B86F0F" w:rsidP="00C2722A">
      <w:pPr>
        <w:spacing w:after="0" w:line="240" w:lineRule="auto"/>
      </w:pPr>
      <w:r w:rsidRPr="00B86F0F">
        <w:rPr>
          <w:b/>
          <w:bCs/>
        </w:rPr>
        <w:t>Attention</w:t>
      </w:r>
      <w:r w:rsidR="00C2722A">
        <w:rPr>
          <w:b/>
          <w:bCs/>
        </w:rPr>
        <w:t> :</w:t>
      </w:r>
      <w:r w:rsidRPr="00B86F0F">
        <w:t xml:space="preserve"> certaines rémunérations ou sommes particulières sont soumises sur une base différente. Une documentation est donc nécessaire lorsque la situation sort du cas standard.</w:t>
      </w:r>
    </w:p>
    <w:p w14:paraId="44025E8D" w14:textId="77777777" w:rsidR="00B86F0F" w:rsidRPr="00B86F0F" w:rsidRDefault="00B86F0F" w:rsidP="00C2722A">
      <w:pPr>
        <w:pStyle w:val="Titre1"/>
      </w:pPr>
      <w:r w:rsidRPr="00B86F0F">
        <w:t>28. Part déductible et part non déductible de la CSG</w:t>
      </w:r>
    </w:p>
    <w:p w14:paraId="29F21EBE" w14:textId="42C1B769" w:rsidR="00B86F0F" w:rsidRPr="00B86F0F" w:rsidRDefault="00B86F0F" w:rsidP="00C2722A">
      <w:pPr>
        <w:spacing w:after="0" w:line="240" w:lineRule="auto"/>
      </w:pPr>
      <w:r w:rsidRPr="00B86F0F">
        <w:t>Sur les revenus d’activité</w:t>
      </w:r>
      <w:r w:rsidR="00C2722A">
        <w:t> :</w:t>
      </w:r>
    </w:p>
    <w:tbl>
      <w:tblPr>
        <w:tblStyle w:val="Grilledutableau"/>
        <w:tblW w:w="0" w:type="auto"/>
        <w:tblLook w:val="04A0" w:firstRow="1" w:lastRow="0" w:firstColumn="1" w:lastColumn="0" w:noHBand="0" w:noVBand="1"/>
      </w:tblPr>
      <w:tblGrid>
        <w:gridCol w:w="1808"/>
        <w:gridCol w:w="763"/>
        <w:gridCol w:w="4658"/>
      </w:tblGrid>
      <w:tr w:rsidR="00B86F0F" w:rsidRPr="00C2722A" w14:paraId="1B58D693" w14:textId="77777777" w:rsidTr="00C2722A">
        <w:trPr>
          <w:tblHeader/>
        </w:trPr>
        <w:tc>
          <w:tcPr>
            <w:tcW w:w="0" w:type="auto"/>
            <w:hideMark/>
          </w:tcPr>
          <w:p w14:paraId="48922F7F"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lastRenderedPageBreak/>
              <w:t>Contribution</w:t>
            </w:r>
          </w:p>
        </w:tc>
        <w:tc>
          <w:tcPr>
            <w:tcW w:w="0" w:type="auto"/>
            <w:hideMark/>
          </w:tcPr>
          <w:p w14:paraId="2B34F820"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Taux</w:t>
            </w:r>
          </w:p>
        </w:tc>
        <w:tc>
          <w:tcPr>
            <w:tcW w:w="0" w:type="auto"/>
            <w:hideMark/>
          </w:tcPr>
          <w:p w14:paraId="2A1FA710"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Effet fiscal</w:t>
            </w:r>
          </w:p>
        </w:tc>
      </w:tr>
      <w:tr w:rsidR="00B86F0F" w:rsidRPr="00C2722A" w14:paraId="1A539B26" w14:textId="77777777" w:rsidTr="00C2722A">
        <w:tc>
          <w:tcPr>
            <w:tcW w:w="0" w:type="auto"/>
            <w:hideMark/>
          </w:tcPr>
          <w:p w14:paraId="3A2C7D00" w14:textId="77777777" w:rsidR="00B86F0F" w:rsidRPr="00C2722A" w:rsidRDefault="00B86F0F" w:rsidP="00C2722A">
            <w:pPr>
              <w:jc w:val="left"/>
              <w:rPr>
                <w:rFonts w:ascii="Calibri" w:hAnsi="Calibri" w:cs="Calibri"/>
                <w:sz w:val="20"/>
              </w:rPr>
            </w:pPr>
            <w:r w:rsidRPr="00C2722A">
              <w:rPr>
                <w:rFonts w:ascii="Calibri" w:hAnsi="Calibri" w:cs="Calibri"/>
                <w:sz w:val="20"/>
              </w:rPr>
              <w:t>CSG déductible</w:t>
            </w:r>
          </w:p>
        </w:tc>
        <w:tc>
          <w:tcPr>
            <w:tcW w:w="0" w:type="auto"/>
            <w:hideMark/>
          </w:tcPr>
          <w:p w14:paraId="57C43A4C" w14:textId="6810F8C4" w:rsidR="00B86F0F" w:rsidRPr="00C2722A" w:rsidRDefault="00B86F0F" w:rsidP="00C2722A">
            <w:pPr>
              <w:jc w:val="left"/>
              <w:rPr>
                <w:rFonts w:ascii="Calibri" w:hAnsi="Calibri" w:cs="Calibri"/>
                <w:sz w:val="20"/>
              </w:rPr>
            </w:pPr>
            <w:r w:rsidRPr="00C2722A">
              <w:rPr>
                <w:rFonts w:ascii="Calibri" w:hAnsi="Calibri" w:cs="Calibri"/>
                <w:b/>
                <w:bCs/>
                <w:sz w:val="20"/>
              </w:rPr>
              <w:t>6,80</w:t>
            </w:r>
            <w:r w:rsidR="00C2722A" w:rsidRPr="00C2722A">
              <w:rPr>
                <w:rFonts w:ascii="Calibri" w:hAnsi="Calibri" w:cs="Calibri"/>
                <w:b/>
                <w:bCs/>
                <w:sz w:val="20"/>
              </w:rPr>
              <w:t> %</w:t>
            </w:r>
          </w:p>
        </w:tc>
        <w:tc>
          <w:tcPr>
            <w:tcW w:w="0" w:type="auto"/>
            <w:hideMark/>
          </w:tcPr>
          <w:p w14:paraId="1DFD5286" w14:textId="77777777" w:rsidR="00B86F0F" w:rsidRPr="00C2722A" w:rsidRDefault="00B86F0F" w:rsidP="00C2722A">
            <w:pPr>
              <w:jc w:val="left"/>
              <w:rPr>
                <w:rFonts w:ascii="Calibri" w:hAnsi="Calibri" w:cs="Calibri"/>
                <w:sz w:val="20"/>
              </w:rPr>
            </w:pPr>
            <w:r w:rsidRPr="00C2722A">
              <w:rPr>
                <w:rFonts w:ascii="Calibri" w:hAnsi="Calibri" w:cs="Calibri"/>
                <w:sz w:val="20"/>
              </w:rPr>
              <w:t>Réduit le revenu imposable selon les règles applicables</w:t>
            </w:r>
          </w:p>
        </w:tc>
      </w:tr>
      <w:tr w:rsidR="00B86F0F" w:rsidRPr="00C2722A" w14:paraId="72C1ADA1" w14:textId="77777777" w:rsidTr="00C2722A">
        <w:tc>
          <w:tcPr>
            <w:tcW w:w="0" w:type="auto"/>
            <w:hideMark/>
          </w:tcPr>
          <w:p w14:paraId="1473CAB0" w14:textId="77777777" w:rsidR="00B86F0F" w:rsidRPr="00C2722A" w:rsidRDefault="00B86F0F" w:rsidP="00C2722A">
            <w:pPr>
              <w:jc w:val="left"/>
              <w:rPr>
                <w:rFonts w:ascii="Calibri" w:hAnsi="Calibri" w:cs="Calibri"/>
                <w:sz w:val="20"/>
              </w:rPr>
            </w:pPr>
            <w:r w:rsidRPr="00C2722A">
              <w:rPr>
                <w:rFonts w:ascii="Calibri" w:hAnsi="Calibri" w:cs="Calibri"/>
                <w:sz w:val="20"/>
              </w:rPr>
              <w:t>CSG non déductible</w:t>
            </w:r>
          </w:p>
        </w:tc>
        <w:tc>
          <w:tcPr>
            <w:tcW w:w="0" w:type="auto"/>
            <w:hideMark/>
          </w:tcPr>
          <w:p w14:paraId="39337929" w14:textId="031D7AF9" w:rsidR="00B86F0F" w:rsidRPr="00C2722A" w:rsidRDefault="00B86F0F" w:rsidP="00C2722A">
            <w:pPr>
              <w:jc w:val="left"/>
              <w:rPr>
                <w:rFonts w:ascii="Calibri" w:hAnsi="Calibri" w:cs="Calibri"/>
                <w:sz w:val="20"/>
              </w:rPr>
            </w:pPr>
            <w:r w:rsidRPr="00C2722A">
              <w:rPr>
                <w:rFonts w:ascii="Calibri" w:hAnsi="Calibri" w:cs="Calibri"/>
                <w:b/>
                <w:bCs/>
                <w:sz w:val="20"/>
              </w:rPr>
              <w:t>2,40</w:t>
            </w:r>
            <w:r w:rsidR="00C2722A" w:rsidRPr="00C2722A">
              <w:rPr>
                <w:rFonts w:ascii="Calibri" w:hAnsi="Calibri" w:cs="Calibri"/>
                <w:b/>
                <w:bCs/>
                <w:sz w:val="20"/>
              </w:rPr>
              <w:t> %</w:t>
            </w:r>
          </w:p>
        </w:tc>
        <w:tc>
          <w:tcPr>
            <w:tcW w:w="0" w:type="auto"/>
            <w:hideMark/>
          </w:tcPr>
          <w:p w14:paraId="06BBEEB8" w14:textId="77777777" w:rsidR="00B86F0F" w:rsidRPr="00C2722A" w:rsidRDefault="00B86F0F" w:rsidP="00C2722A">
            <w:pPr>
              <w:jc w:val="left"/>
              <w:rPr>
                <w:rFonts w:ascii="Calibri" w:hAnsi="Calibri" w:cs="Calibri"/>
                <w:sz w:val="20"/>
              </w:rPr>
            </w:pPr>
            <w:r w:rsidRPr="00C2722A">
              <w:rPr>
                <w:rFonts w:ascii="Calibri" w:hAnsi="Calibri" w:cs="Calibri"/>
                <w:sz w:val="20"/>
              </w:rPr>
              <w:t>Ne réduit pas le revenu imposable</w:t>
            </w:r>
          </w:p>
        </w:tc>
      </w:tr>
      <w:tr w:rsidR="00B86F0F" w:rsidRPr="00C2722A" w14:paraId="6FEBFB19" w14:textId="77777777" w:rsidTr="00C2722A">
        <w:tc>
          <w:tcPr>
            <w:tcW w:w="0" w:type="auto"/>
            <w:hideMark/>
          </w:tcPr>
          <w:p w14:paraId="0B2F00D0" w14:textId="77777777" w:rsidR="00B86F0F" w:rsidRPr="00C2722A" w:rsidRDefault="00B86F0F" w:rsidP="00C2722A">
            <w:pPr>
              <w:jc w:val="left"/>
              <w:rPr>
                <w:rFonts w:ascii="Calibri" w:hAnsi="Calibri" w:cs="Calibri"/>
                <w:sz w:val="20"/>
              </w:rPr>
            </w:pPr>
            <w:r w:rsidRPr="00C2722A">
              <w:rPr>
                <w:rFonts w:ascii="Calibri" w:hAnsi="Calibri" w:cs="Calibri"/>
                <w:sz w:val="20"/>
              </w:rPr>
              <w:t>CRDS</w:t>
            </w:r>
          </w:p>
        </w:tc>
        <w:tc>
          <w:tcPr>
            <w:tcW w:w="0" w:type="auto"/>
            <w:hideMark/>
          </w:tcPr>
          <w:p w14:paraId="253EE0D7" w14:textId="23A2C7E6" w:rsidR="00B86F0F" w:rsidRPr="00C2722A" w:rsidRDefault="00B86F0F" w:rsidP="00C2722A">
            <w:pPr>
              <w:jc w:val="left"/>
              <w:rPr>
                <w:rFonts w:ascii="Calibri" w:hAnsi="Calibri" w:cs="Calibri"/>
                <w:sz w:val="20"/>
              </w:rPr>
            </w:pPr>
            <w:r w:rsidRPr="00C2722A">
              <w:rPr>
                <w:rFonts w:ascii="Calibri" w:hAnsi="Calibri" w:cs="Calibri"/>
                <w:b/>
                <w:bCs/>
                <w:sz w:val="20"/>
              </w:rPr>
              <w:t>0,50</w:t>
            </w:r>
            <w:r w:rsidR="00C2722A" w:rsidRPr="00C2722A">
              <w:rPr>
                <w:rFonts w:ascii="Calibri" w:hAnsi="Calibri" w:cs="Calibri"/>
                <w:b/>
                <w:bCs/>
                <w:sz w:val="20"/>
              </w:rPr>
              <w:t> %</w:t>
            </w:r>
          </w:p>
        </w:tc>
        <w:tc>
          <w:tcPr>
            <w:tcW w:w="0" w:type="auto"/>
            <w:hideMark/>
          </w:tcPr>
          <w:p w14:paraId="78445133" w14:textId="77777777" w:rsidR="00B86F0F" w:rsidRPr="00C2722A" w:rsidRDefault="00B86F0F" w:rsidP="00C2722A">
            <w:pPr>
              <w:jc w:val="left"/>
              <w:rPr>
                <w:rFonts w:ascii="Calibri" w:hAnsi="Calibri" w:cs="Calibri"/>
                <w:sz w:val="20"/>
              </w:rPr>
            </w:pPr>
            <w:r w:rsidRPr="00C2722A">
              <w:rPr>
                <w:rFonts w:ascii="Calibri" w:hAnsi="Calibri" w:cs="Calibri"/>
                <w:sz w:val="20"/>
              </w:rPr>
              <w:t>Non déductible</w:t>
            </w:r>
          </w:p>
        </w:tc>
      </w:tr>
    </w:tbl>
    <w:p w14:paraId="4B0CEBBD" w14:textId="77777777" w:rsidR="00B86F0F" w:rsidRPr="00B86F0F" w:rsidRDefault="00B86F0F" w:rsidP="00C2722A">
      <w:pPr>
        <w:spacing w:after="0" w:line="240" w:lineRule="auto"/>
      </w:pPr>
      <w:r w:rsidRPr="00B86F0F">
        <w:t xml:space="preserve">Cette distinction explique notamment pourquoi le </w:t>
      </w:r>
      <w:r w:rsidRPr="00B86F0F">
        <w:rPr>
          <w:b/>
          <w:bCs/>
        </w:rPr>
        <w:t>net imposable</w:t>
      </w:r>
      <w:r w:rsidRPr="00B86F0F">
        <w:t xml:space="preserve"> d’un bulletin de salaire n’est pas égal au simple net après cotisations sociales.</w:t>
      </w:r>
    </w:p>
    <w:p w14:paraId="49BC7CAA" w14:textId="68281FDE" w:rsidR="00B86F0F" w:rsidRPr="00B86F0F" w:rsidRDefault="00B86F0F" w:rsidP="00C2722A">
      <w:pPr>
        <w:pStyle w:val="Titre1"/>
      </w:pPr>
      <w:r w:rsidRPr="00B86F0F">
        <w:t xml:space="preserve">PARTIE 8 </w:t>
      </w:r>
      <w:r w:rsidR="00C2722A">
        <w:t>-</w:t>
      </w:r>
      <w:r w:rsidRPr="00B86F0F">
        <w:t xml:space="preserve"> LES REVENUS DES INDÉPENDANTS</w:t>
      </w:r>
    </w:p>
    <w:p w14:paraId="5F0758C7" w14:textId="77777777" w:rsidR="00B86F0F" w:rsidRPr="00B86F0F" w:rsidRDefault="00B86F0F" w:rsidP="00C2722A">
      <w:pPr>
        <w:pStyle w:val="Titre1"/>
      </w:pPr>
      <w:r w:rsidRPr="00B86F0F">
        <w:t>29. CSG et CRDS sur les revenus d’activité indépendante</w:t>
      </w:r>
    </w:p>
    <w:p w14:paraId="37E5AE06" w14:textId="77777777" w:rsidR="00B86F0F" w:rsidRPr="00B86F0F" w:rsidRDefault="00B86F0F" w:rsidP="00C2722A">
      <w:pPr>
        <w:spacing w:after="0" w:line="240" w:lineRule="auto"/>
      </w:pPr>
      <w:r w:rsidRPr="00B86F0F">
        <w:t>Les travailleurs indépendants supportent également la CSG et la CRDS sur leurs revenus d’activité.</w:t>
      </w:r>
    </w:p>
    <w:p w14:paraId="0151ECF5" w14:textId="26D88866" w:rsidR="00B86F0F" w:rsidRPr="00B86F0F" w:rsidRDefault="00B86F0F" w:rsidP="00C2722A">
      <w:pPr>
        <w:spacing w:after="0" w:line="240" w:lineRule="auto"/>
      </w:pPr>
      <w:r w:rsidRPr="00B86F0F">
        <w:t>En 2026, le taux global de</w:t>
      </w:r>
      <w:r w:rsidR="00C2722A">
        <w:t> :</w:t>
      </w:r>
    </w:p>
    <w:p w14:paraId="3EFC1F23" w14:textId="1DAD72AC" w:rsidR="00B86F0F" w:rsidRPr="00B86F0F" w:rsidRDefault="00B86F0F" w:rsidP="00C2722A">
      <w:pPr>
        <w:spacing w:after="0" w:line="240" w:lineRule="auto"/>
      </w:pPr>
      <w:r w:rsidRPr="00B86F0F">
        <w:rPr>
          <w:b/>
          <w:bCs/>
        </w:rPr>
        <w:t>CSG-CRDS = 9,70</w:t>
      </w:r>
      <w:r w:rsidR="00C2722A">
        <w:rPr>
          <w:b/>
          <w:bCs/>
        </w:rPr>
        <w:t> %</w:t>
      </w:r>
    </w:p>
    <w:p w14:paraId="69435B07" w14:textId="77777777" w:rsidR="00B86F0F" w:rsidRPr="00B86F0F" w:rsidRDefault="00B86F0F" w:rsidP="00C2722A">
      <w:pPr>
        <w:spacing w:after="0" w:line="240" w:lineRule="auto"/>
      </w:pPr>
      <w:r w:rsidRPr="00B86F0F">
        <w:t>demeure applicable dans le régime courant des artisans, commerçants et professions libérales concernés.</w:t>
      </w:r>
    </w:p>
    <w:p w14:paraId="580814A0" w14:textId="77777777" w:rsidR="00B86F0F" w:rsidRPr="00B86F0F" w:rsidRDefault="00B86F0F" w:rsidP="00C2722A">
      <w:pPr>
        <w:spacing w:after="0" w:line="240" w:lineRule="auto"/>
        <w:rPr>
          <w:b/>
          <w:bCs/>
        </w:rPr>
      </w:pPr>
      <w:r w:rsidRPr="00B86F0F">
        <w:rPr>
          <w:b/>
          <w:bCs/>
        </w:rPr>
        <w:t>Attention</w:t>
      </w:r>
    </w:p>
    <w:p w14:paraId="490C2C58" w14:textId="714F395E" w:rsidR="00B86F0F" w:rsidRPr="00B86F0F" w:rsidRDefault="00B86F0F" w:rsidP="00C2722A">
      <w:pPr>
        <w:spacing w:after="0" w:line="240" w:lineRule="auto"/>
      </w:pPr>
      <w:r w:rsidRPr="00B86F0F">
        <w:t>La base sociale des indépendants obéit à des règles spécifiques et ne doit pas être assimilée automatiquement</w:t>
      </w:r>
      <w:r w:rsidR="00C2722A">
        <w:t> :</w:t>
      </w:r>
    </w:p>
    <w:p w14:paraId="730E0D39" w14:textId="0FDBE8C5" w:rsidR="00B86F0F" w:rsidRPr="00B86F0F" w:rsidRDefault="00B86F0F">
      <w:pPr>
        <w:numPr>
          <w:ilvl w:val="0"/>
          <w:numId w:val="19"/>
        </w:numPr>
        <w:spacing w:after="0" w:line="240" w:lineRule="auto"/>
      </w:pPr>
      <w:r w:rsidRPr="00B86F0F">
        <w:t>au chiffre d’affaires</w:t>
      </w:r>
      <w:r w:rsidR="00C2722A">
        <w:t> ;</w:t>
      </w:r>
    </w:p>
    <w:p w14:paraId="7D1E3B10" w14:textId="23453AC0" w:rsidR="00B86F0F" w:rsidRPr="00B86F0F" w:rsidRDefault="00B86F0F">
      <w:pPr>
        <w:numPr>
          <w:ilvl w:val="0"/>
          <w:numId w:val="19"/>
        </w:numPr>
        <w:spacing w:after="0" w:line="240" w:lineRule="auto"/>
      </w:pPr>
      <w:r w:rsidRPr="00B86F0F">
        <w:t>au bénéfice fiscal BIC</w:t>
      </w:r>
      <w:r w:rsidR="00C2722A">
        <w:t> ;</w:t>
      </w:r>
    </w:p>
    <w:p w14:paraId="0BCCE2A8" w14:textId="77777777" w:rsidR="00B86F0F" w:rsidRPr="00B86F0F" w:rsidRDefault="00B86F0F">
      <w:pPr>
        <w:numPr>
          <w:ilvl w:val="0"/>
          <w:numId w:val="19"/>
        </w:numPr>
        <w:spacing w:after="0" w:line="240" w:lineRule="auto"/>
      </w:pPr>
      <w:r w:rsidRPr="00B86F0F">
        <w:t>ou au revenu imposable du foyer.</w:t>
      </w:r>
    </w:p>
    <w:p w14:paraId="4E1FF4A9" w14:textId="77777777" w:rsidR="00B86F0F" w:rsidRPr="00B86F0F" w:rsidRDefault="00B86F0F" w:rsidP="00C2722A">
      <w:pPr>
        <w:spacing w:after="0" w:line="240" w:lineRule="auto"/>
      </w:pPr>
      <w:r w:rsidRPr="00B86F0F">
        <w:t xml:space="preserve">Le référentiel prévoit qu’une </w:t>
      </w:r>
      <w:r w:rsidRPr="00B86F0F">
        <w:rPr>
          <w:b/>
          <w:bCs/>
        </w:rPr>
        <w:t>documentation fiscale soit fournie afin de justifier les calculs de prélèvements sociaux</w:t>
      </w:r>
      <w:r w:rsidRPr="00B86F0F">
        <w:t>.</w:t>
      </w:r>
    </w:p>
    <w:p w14:paraId="3AF9E8FD" w14:textId="5CD431C4" w:rsidR="00B86F0F" w:rsidRPr="00B86F0F" w:rsidRDefault="00B86F0F" w:rsidP="00C2722A">
      <w:pPr>
        <w:pStyle w:val="Titre1"/>
      </w:pPr>
      <w:r w:rsidRPr="00B86F0F">
        <w:t xml:space="preserve">PARTIE 9 </w:t>
      </w:r>
      <w:r w:rsidR="00C2722A">
        <w:t>-</w:t>
      </w:r>
      <w:r w:rsidRPr="00B86F0F">
        <w:t xml:space="preserve"> LES PRÉLÈVEMENTS SOCIAUX SUR LE CAPITAL</w:t>
      </w:r>
    </w:p>
    <w:p w14:paraId="206BF37A" w14:textId="77777777" w:rsidR="00B86F0F" w:rsidRPr="00B86F0F" w:rsidRDefault="00B86F0F" w:rsidP="00C2722A">
      <w:pPr>
        <w:pStyle w:val="Titre1"/>
      </w:pPr>
      <w:r w:rsidRPr="00B86F0F">
        <w:t>30. Une réforme importante en 2026</w:t>
      </w:r>
    </w:p>
    <w:p w14:paraId="68684052" w14:textId="7233A7D2" w:rsidR="00B86F0F" w:rsidRPr="00B86F0F" w:rsidRDefault="00B86F0F" w:rsidP="00C2722A">
      <w:pPr>
        <w:spacing w:after="0" w:line="240" w:lineRule="auto"/>
      </w:pPr>
      <w:r w:rsidRPr="00B86F0F">
        <w:t>Le taux de CSG applicable à une grande partie des revenus du patrimoine et produits de placement a été porté de</w:t>
      </w:r>
      <w:r w:rsidR="00C2722A">
        <w:t> :</w:t>
      </w:r>
    </w:p>
    <w:p w14:paraId="0278820E" w14:textId="5BC83FE7" w:rsidR="00B86F0F" w:rsidRPr="00B86F0F" w:rsidRDefault="00B86F0F" w:rsidP="00C2722A">
      <w:pPr>
        <w:spacing w:after="0" w:line="240" w:lineRule="auto"/>
      </w:pPr>
      <w:r w:rsidRPr="00B86F0F">
        <w:rPr>
          <w:b/>
          <w:bCs/>
        </w:rPr>
        <w:t>9,2</w:t>
      </w:r>
      <w:r w:rsidR="00C2722A">
        <w:rPr>
          <w:b/>
          <w:bCs/>
        </w:rPr>
        <w:t> %</w:t>
      </w:r>
      <w:r w:rsidRPr="00B86F0F">
        <w:rPr>
          <w:b/>
          <w:bCs/>
        </w:rPr>
        <w:t xml:space="preserve"> à 10,6</w:t>
      </w:r>
      <w:r w:rsidR="00C2722A">
        <w:rPr>
          <w:b/>
          <w:bCs/>
        </w:rPr>
        <w:t> %</w:t>
      </w:r>
    </w:p>
    <w:p w14:paraId="6421F4A7" w14:textId="77777777" w:rsidR="00B86F0F" w:rsidRPr="00B86F0F" w:rsidRDefault="00B86F0F" w:rsidP="00C2722A">
      <w:pPr>
        <w:spacing w:after="0" w:line="240" w:lineRule="auto"/>
      </w:pPr>
      <w:r w:rsidRPr="00B86F0F">
        <w:t>avec des exceptions prévues par la loi.</w:t>
      </w:r>
    </w:p>
    <w:p w14:paraId="05B392E6" w14:textId="7A6C0508" w:rsidR="00B86F0F" w:rsidRPr="00B86F0F" w:rsidRDefault="00B86F0F" w:rsidP="00C2722A">
      <w:pPr>
        <w:spacing w:after="0" w:line="240" w:lineRule="auto"/>
      </w:pPr>
      <w:r w:rsidRPr="00B86F0F">
        <w:t>Le taux global devient donc, pour de nombreux revenus</w:t>
      </w:r>
      <w:r w:rsidR="00C2722A">
        <w:t> :</w:t>
      </w:r>
    </w:p>
    <w:p w14:paraId="55173F12" w14:textId="6FE5699A" w:rsidR="00B86F0F" w:rsidRPr="00B86F0F" w:rsidRDefault="00B86F0F" w:rsidP="00C2722A">
      <w:pPr>
        <w:spacing w:after="0" w:line="240" w:lineRule="auto"/>
      </w:pPr>
      <w:r w:rsidRPr="00B86F0F">
        <w:rPr>
          <w:b/>
          <w:bCs/>
        </w:rPr>
        <w:t>CSG 10,6</w:t>
      </w:r>
      <w:r w:rsidR="00C2722A">
        <w:rPr>
          <w:b/>
          <w:bCs/>
        </w:rPr>
        <w:t> %</w:t>
      </w:r>
    </w:p>
    <w:p w14:paraId="77DB743F" w14:textId="604EF535" w:rsidR="00B86F0F" w:rsidRPr="00B86F0F" w:rsidRDefault="00B86F0F">
      <w:pPr>
        <w:numPr>
          <w:ilvl w:val="0"/>
          <w:numId w:val="20"/>
        </w:numPr>
        <w:spacing w:after="0" w:line="240" w:lineRule="auto"/>
      </w:pPr>
      <w:r w:rsidRPr="00B86F0F">
        <w:rPr>
          <w:b/>
          <w:bCs/>
        </w:rPr>
        <w:t>CRDS 0,5</w:t>
      </w:r>
      <w:r w:rsidR="00C2722A">
        <w:rPr>
          <w:b/>
          <w:bCs/>
        </w:rPr>
        <w:t> %</w:t>
      </w:r>
    </w:p>
    <w:p w14:paraId="39078581" w14:textId="3C26A050" w:rsidR="00B86F0F" w:rsidRPr="00B86F0F" w:rsidRDefault="00B86F0F">
      <w:pPr>
        <w:numPr>
          <w:ilvl w:val="0"/>
          <w:numId w:val="20"/>
        </w:numPr>
        <w:spacing w:after="0" w:line="240" w:lineRule="auto"/>
      </w:pPr>
      <w:r w:rsidRPr="00B86F0F">
        <w:rPr>
          <w:b/>
          <w:bCs/>
        </w:rPr>
        <w:t>prélèvement de solidarité 7,5</w:t>
      </w:r>
      <w:r w:rsidR="00C2722A">
        <w:rPr>
          <w:b/>
          <w:bCs/>
        </w:rPr>
        <w:t> %</w:t>
      </w:r>
    </w:p>
    <w:p w14:paraId="70998000" w14:textId="4113B199" w:rsidR="00B86F0F" w:rsidRPr="00B86F0F" w:rsidRDefault="00B86F0F" w:rsidP="00C2722A">
      <w:pPr>
        <w:spacing w:after="0" w:line="240" w:lineRule="auto"/>
      </w:pPr>
      <w:r w:rsidRPr="00B86F0F">
        <w:t xml:space="preserve">= </w:t>
      </w:r>
      <w:r w:rsidRPr="00B86F0F">
        <w:rPr>
          <w:b/>
          <w:bCs/>
        </w:rPr>
        <w:t>18,6</w:t>
      </w:r>
      <w:r w:rsidR="00C2722A">
        <w:rPr>
          <w:b/>
          <w:bCs/>
        </w:rPr>
        <w:t> %</w:t>
      </w:r>
    </w:p>
    <w:p w14:paraId="4BD06D8B" w14:textId="799DCFD3" w:rsidR="00B86F0F" w:rsidRPr="00B86F0F" w:rsidRDefault="00B86F0F" w:rsidP="00C2722A">
      <w:pPr>
        <w:spacing w:after="0" w:line="240" w:lineRule="auto"/>
      </w:pPr>
      <w:r w:rsidRPr="00B86F0F">
        <w:t xml:space="preserve">Le prélèvement de solidarité reste fixé à </w:t>
      </w:r>
      <w:r w:rsidRPr="00B86F0F">
        <w:rPr>
          <w:b/>
          <w:bCs/>
        </w:rPr>
        <w:t>7,5</w:t>
      </w:r>
      <w:r w:rsidR="00C2722A">
        <w:rPr>
          <w:b/>
          <w:bCs/>
        </w:rPr>
        <w:t> %</w:t>
      </w:r>
      <w:r w:rsidRPr="00B86F0F">
        <w:t>.</w:t>
      </w:r>
    </w:p>
    <w:p w14:paraId="16075CEB" w14:textId="77777777" w:rsidR="00B86F0F" w:rsidRPr="00B86F0F" w:rsidRDefault="00B86F0F" w:rsidP="00C2722A">
      <w:pPr>
        <w:pStyle w:val="Titre1"/>
      </w:pPr>
      <w:r w:rsidRPr="00B86F0F">
        <w:t>31. Les revenus de capitaux mobiliers</w:t>
      </w:r>
    </w:p>
    <w:p w14:paraId="33845AAB" w14:textId="22C2A9B7" w:rsidR="00B86F0F" w:rsidRPr="00B86F0F" w:rsidRDefault="00B86F0F" w:rsidP="00C2722A">
      <w:pPr>
        <w:spacing w:after="0" w:line="240" w:lineRule="auto"/>
      </w:pPr>
      <w:r w:rsidRPr="00B86F0F">
        <w:t>En 2026, la plupart des revenus mobiliers relevant de ce régime supportent des prélèvements sociaux de</w:t>
      </w:r>
      <w:r w:rsidR="00C2722A">
        <w:t> :</w:t>
      </w:r>
    </w:p>
    <w:p w14:paraId="77972DE8" w14:textId="069212C4" w:rsidR="00B86F0F" w:rsidRPr="00B86F0F" w:rsidRDefault="00B86F0F" w:rsidP="00C2722A">
      <w:pPr>
        <w:spacing w:after="0" w:line="240" w:lineRule="auto"/>
      </w:pPr>
      <w:r w:rsidRPr="00B86F0F">
        <w:rPr>
          <w:b/>
          <w:bCs/>
        </w:rPr>
        <w:t>18,6</w:t>
      </w:r>
      <w:r w:rsidR="00C2722A">
        <w:rPr>
          <w:b/>
          <w:bCs/>
        </w:rPr>
        <w:t> %</w:t>
      </w:r>
      <w:r w:rsidRPr="00B86F0F">
        <w:t>.</w:t>
      </w:r>
    </w:p>
    <w:p w14:paraId="7DC90AAC" w14:textId="77777777" w:rsidR="00B86F0F" w:rsidRPr="00B86F0F" w:rsidRDefault="00B86F0F" w:rsidP="00C2722A">
      <w:pPr>
        <w:spacing w:after="0" w:line="240" w:lineRule="auto"/>
        <w:rPr>
          <w:b/>
          <w:bCs/>
        </w:rPr>
      </w:pPr>
      <w:r w:rsidRPr="00B86F0F">
        <w:rPr>
          <w:b/>
          <w:bCs/>
        </w:rPr>
        <w:t>Exemple</w:t>
      </w:r>
    </w:p>
    <w:p w14:paraId="24AB702E" w14:textId="065F1827" w:rsidR="00B86F0F" w:rsidRPr="00B86F0F" w:rsidRDefault="00B86F0F" w:rsidP="00C2722A">
      <w:pPr>
        <w:spacing w:after="0" w:line="240" w:lineRule="auto"/>
      </w:pPr>
      <w:r w:rsidRPr="00B86F0F">
        <w:t>Dividendes</w:t>
      </w:r>
      <w:r w:rsidR="00C2722A">
        <w:t> :</w:t>
      </w:r>
    </w:p>
    <w:p w14:paraId="5FFB6CC0" w14:textId="0525113D" w:rsidR="00B86F0F" w:rsidRPr="00B86F0F" w:rsidRDefault="00B86F0F" w:rsidP="00C2722A">
      <w:pPr>
        <w:spacing w:after="0" w:line="240" w:lineRule="auto"/>
      </w:pPr>
      <w:r w:rsidRPr="00B86F0F">
        <w:rPr>
          <w:b/>
          <w:bCs/>
        </w:rPr>
        <w:t>10 000</w:t>
      </w:r>
      <w:r w:rsidR="00C2722A">
        <w:rPr>
          <w:b/>
          <w:bCs/>
        </w:rPr>
        <w:t> €</w:t>
      </w:r>
    </w:p>
    <w:p w14:paraId="4B87EBFF" w14:textId="5036337B" w:rsidR="00B86F0F" w:rsidRPr="00B86F0F" w:rsidRDefault="00B86F0F" w:rsidP="00C2722A">
      <w:pPr>
        <w:spacing w:after="0" w:line="240" w:lineRule="auto"/>
      </w:pPr>
      <w:r w:rsidRPr="00B86F0F">
        <w:t>Prélèvements sociaux</w:t>
      </w:r>
      <w:r w:rsidR="00C2722A">
        <w:t> :</w:t>
      </w:r>
    </w:p>
    <w:p w14:paraId="38758535" w14:textId="242FC6BE" w:rsidR="00B86F0F" w:rsidRPr="00B86F0F" w:rsidRDefault="00B86F0F" w:rsidP="00C2722A">
      <w:pPr>
        <w:spacing w:after="0" w:line="240" w:lineRule="auto"/>
      </w:pPr>
      <w:r w:rsidRPr="00B86F0F">
        <w:t>10 000 × 18,6</w:t>
      </w:r>
      <w:r w:rsidR="00C2722A">
        <w:t> %</w:t>
      </w:r>
    </w:p>
    <w:p w14:paraId="0F84077E" w14:textId="48DBF969" w:rsidR="00B86F0F" w:rsidRPr="00B86F0F" w:rsidRDefault="00B86F0F" w:rsidP="00C2722A">
      <w:pPr>
        <w:spacing w:after="0" w:line="240" w:lineRule="auto"/>
      </w:pPr>
      <w:r w:rsidRPr="00B86F0F">
        <w:t xml:space="preserve">= </w:t>
      </w:r>
      <w:r w:rsidRPr="00B86F0F">
        <w:rPr>
          <w:b/>
          <w:bCs/>
        </w:rPr>
        <w:t>1 860</w:t>
      </w:r>
      <w:r w:rsidR="00C2722A">
        <w:rPr>
          <w:b/>
          <w:bCs/>
        </w:rPr>
        <w:t> €</w:t>
      </w:r>
    </w:p>
    <w:p w14:paraId="572019F4" w14:textId="7F1F48BA" w:rsidR="00B86F0F" w:rsidRPr="00B86F0F" w:rsidRDefault="00B86F0F" w:rsidP="00C2722A">
      <w:pPr>
        <w:spacing w:after="0" w:line="240" w:lineRule="auto"/>
      </w:pPr>
      <w:r w:rsidRPr="00B86F0F">
        <w:t>Si le dividende relève également du prélèvement forfaitaire d’IR de 12,8</w:t>
      </w:r>
      <w:r w:rsidR="00C2722A">
        <w:t> % :</w:t>
      </w:r>
    </w:p>
    <w:p w14:paraId="059093CA" w14:textId="4CC054D0" w:rsidR="00B86F0F" w:rsidRPr="00B86F0F" w:rsidRDefault="00B86F0F" w:rsidP="00C2722A">
      <w:pPr>
        <w:spacing w:after="0" w:line="240" w:lineRule="auto"/>
      </w:pPr>
      <w:r w:rsidRPr="00B86F0F">
        <w:t>IR forfaitaire</w:t>
      </w:r>
      <w:r w:rsidR="00C2722A">
        <w:t> :</w:t>
      </w:r>
    </w:p>
    <w:p w14:paraId="16826050" w14:textId="2AAC9F0E" w:rsidR="00B86F0F" w:rsidRPr="00B86F0F" w:rsidRDefault="00B86F0F" w:rsidP="00C2722A">
      <w:pPr>
        <w:spacing w:after="0" w:line="240" w:lineRule="auto"/>
      </w:pPr>
      <w:r w:rsidRPr="00B86F0F">
        <w:t>10 000 × 12,8</w:t>
      </w:r>
      <w:r w:rsidR="00C2722A">
        <w:t> %</w:t>
      </w:r>
    </w:p>
    <w:p w14:paraId="22B58BD2" w14:textId="1441429A" w:rsidR="00B86F0F" w:rsidRPr="00B86F0F" w:rsidRDefault="00B86F0F" w:rsidP="00C2722A">
      <w:pPr>
        <w:spacing w:after="0" w:line="240" w:lineRule="auto"/>
      </w:pPr>
      <w:r w:rsidRPr="00B86F0F">
        <w:lastRenderedPageBreak/>
        <w:t xml:space="preserve">= </w:t>
      </w:r>
      <w:r w:rsidRPr="00B86F0F">
        <w:rPr>
          <w:b/>
          <w:bCs/>
        </w:rPr>
        <w:t>1 280</w:t>
      </w:r>
      <w:r w:rsidR="00C2722A">
        <w:rPr>
          <w:b/>
          <w:bCs/>
        </w:rPr>
        <w:t> €</w:t>
      </w:r>
    </w:p>
    <w:p w14:paraId="29C1B7F4" w14:textId="6F45C3F2" w:rsidR="00B86F0F" w:rsidRPr="00B86F0F" w:rsidRDefault="00B86F0F" w:rsidP="00C2722A">
      <w:pPr>
        <w:spacing w:after="0" w:line="240" w:lineRule="auto"/>
      </w:pPr>
      <w:r w:rsidRPr="00B86F0F">
        <w:t>Total forfaitaire</w:t>
      </w:r>
      <w:r w:rsidR="00C2722A">
        <w:t> :</w:t>
      </w:r>
    </w:p>
    <w:p w14:paraId="07BADC1E" w14:textId="77777777" w:rsidR="00B86F0F" w:rsidRPr="00B86F0F" w:rsidRDefault="00B86F0F" w:rsidP="00C2722A">
      <w:pPr>
        <w:spacing w:after="0" w:line="240" w:lineRule="auto"/>
      </w:pPr>
      <w:r w:rsidRPr="00B86F0F">
        <w:t>1 280 + 1 860</w:t>
      </w:r>
    </w:p>
    <w:p w14:paraId="269B2186" w14:textId="1C26C0AE" w:rsidR="00B86F0F" w:rsidRPr="00B86F0F" w:rsidRDefault="00B86F0F" w:rsidP="00C2722A">
      <w:pPr>
        <w:spacing w:after="0" w:line="240" w:lineRule="auto"/>
      </w:pPr>
      <w:r w:rsidRPr="00B86F0F">
        <w:t xml:space="preserve">= </w:t>
      </w:r>
      <w:r w:rsidRPr="00B86F0F">
        <w:rPr>
          <w:b/>
          <w:bCs/>
        </w:rPr>
        <w:t>3 140</w:t>
      </w:r>
      <w:r w:rsidR="00C2722A">
        <w:rPr>
          <w:b/>
          <w:bCs/>
        </w:rPr>
        <w:t> €</w:t>
      </w:r>
    </w:p>
    <w:p w14:paraId="2861D51E" w14:textId="249BC460" w:rsidR="00B86F0F" w:rsidRPr="00B86F0F" w:rsidRDefault="00B86F0F" w:rsidP="00C2722A">
      <w:pPr>
        <w:spacing w:after="0" w:line="240" w:lineRule="auto"/>
      </w:pPr>
      <w:r w:rsidRPr="00B86F0F">
        <w:t>soit</w:t>
      </w:r>
      <w:r w:rsidR="00C2722A">
        <w:t> :</w:t>
      </w:r>
    </w:p>
    <w:p w14:paraId="4C39A5A8" w14:textId="376B4554" w:rsidR="00B86F0F" w:rsidRPr="00B86F0F" w:rsidRDefault="00B86F0F" w:rsidP="00C2722A">
      <w:pPr>
        <w:spacing w:after="0" w:line="240" w:lineRule="auto"/>
      </w:pPr>
      <w:r w:rsidRPr="00B86F0F">
        <w:rPr>
          <w:b/>
          <w:bCs/>
        </w:rPr>
        <w:t>31,4</w:t>
      </w:r>
      <w:r w:rsidR="00C2722A">
        <w:rPr>
          <w:b/>
          <w:bCs/>
        </w:rPr>
        <w:t> %</w:t>
      </w:r>
      <w:r w:rsidRPr="00B86F0F">
        <w:t>.</w:t>
      </w:r>
    </w:p>
    <w:p w14:paraId="5A94FBFD" w14:textId="771BA37D" w:rsidR="00B86F0F" w:rsidRPr="00B86F0F" w:rsidRDefault="00B86F0F" w:rsidP="00C2722A">
      <w:pPr>
        <w:pStyle w:val="Titre1"/>
      </w:pPr>
      <w:r w:rsidRPr="00B86F0F">
        <w:t>32. Attention</w:t>
      </w:r>
      <w:r w:rsidR="00C2722A">
        <w:t> :</w:t>
      </w:r>
      <w:r w:rsidRPr="00B86F0F">
        <w:t xml:space="preserve"> le prélèvement sur les RCM n’est pas le PAS</w:t>
      </w:r>
    </w:p>
    <w:p w14:paraId="20941093" w14:textId="32D0B5B8" w:rsidR="00B86F0F" w:rsidRPr="00B86F0F" w:rsidRDefault="00B86F0F" w:rsidP="00C2722A">
      <w:pPr>
        <w:spacing w:after="0" w:line="240" w:lineRule="auto"/>
      </w:pPr>
      <w:r w:rsidRPr="00B86F0F">
        <w:t>Lorsque l’établissement payeur prélève</w:t>
      </w:r>
      <w:r w:rsidR="00C2722A">
        <w:t> :</w:t>
      </w:r>
    </w:p>
    <w:p w14:paraId="6B4C8DF3" w14:textId="682E283B" w:rsidR="00B86F0F" w:rsidRPr="00B86F0F" w:rsidRDefault="00B86F0F">
      <w:pPr>
        <w:numPr>
          <w:ilvl w:val="0"/>
          <w:numId w:val="21"/>
        </w:numPr>
        <w:spacing w:after="0" w:line="240" w:lineRule="auto"/>
      </w:pPr>
      <w:r w:rsidRPr="00B86F0F">
        <w:t>12,8</w:t>
      </w:r>
      <w:r w:rsidR="00C2722A">
        <w:t> %</w:t>
      </w:r>
      <w:r w:rsidRPr="00B86F0F">
        <w:t xml:space="preserve"> au titre de l’IR</w:t>
      </w:r>
      <w:r w:rsidR="00C2722A">
        <w:t> ;</w:t>
      </w:r>
    </w:p>
    <w:p w14:paraId="72EE861B" w14:textId="77777777" w:rsidR="00B86F0F" w:rsidRPr="00B86F0F" w:rsidRDefault="00B86F0F">
      <w:pPr>
        <w:numPr>
          <w:ilvl w:val="0"/>
          <w:numId w:val="21"/>
        </w:numPr>
        <w:spacing w:after="0" w:line="240" w:lineRule="auto"/>
      </w:pPr>
      <w:r w:rsidRPr="00B86F0F">
        <w:t>les prélèvements sociaux,</w:t>
      </w:r>
    </w:p>
    <w:p w14:paraId="439BAA20" w14:textId="77777777" w:rsidR="00B86F0F" w:rsidRPr="00B86F0F" w:rsidRDefault="00B86F0F" w:rsidP="00C2722A">
      <w:pPr>
        <w:spacing w:after="0" w:line="240" w:lineRule="auto"/>
      </w:pPr>
      <w:r w:rsidRPr="00B86F0F">
        <w:t xml:space="preserve">il ne s’agit pas de la </w:t>
      </w:r>
      <w:r w:rsidRPr="00B86F0F">
        <w:rPr>
          <w:b/>
          <w:bCs/>
        </w:rPr>
        <w:t>retenue à la source du PAS étudiée pour les salaires</w:t>
      </w:r>
      <w:r w:rsidRPr="00B86F0F">
        <w:t>.</w:t>
      </w:r>
    </w:p>
    <w:p w14:paraId="45DA7241" w14:textId="77777777" w:rsidR="00B86F0F" w:rsidRPr="00B86F0F" w:rsidRDefault="00B86F0F" w:rsidP="00C2722A">
      <w:pPr>
        <w:spacing w:after="0" w:line="240" w:lineRule="auto"/>
      </w:pPr>
      <w:r w:rsidRPr="00B86F0F">
        <w:t xml:space="preserve">Les revenus mobiliers sont précisément </w:t>
      </w:r>
      <w:r w:rsidRPr="00B86F0F">
        <w:rPr>
          <w:b/>
          <w:bCs/>
        </w:rPr>
        <w:t>hors du champ du PAS</w:t>
      </w:r>
      <w:r w:rsidRPr="00B86F0F">
        <w:t>.</w:t>
      </w:r>
    </w:p>
    <w:p w14:paraId="685DFF47" w14:textId="7E1B72BA" w:rsidR="00B86F0F" w:rsidRPr="00B86F0F" w:rsidRDefault="00B86F0F" w:rsidP="00C2722A">
      <w:pPr>
        <w:spacing w:after="0" w:line="240" w:lineRule="auto"/>
      </w:pPr>
      <w:r w:rsidRPr="00B86F0F">
        <w:t>Il faut donc distinguer</w:t>
      </w:r>
      <w:r w:rsidR="00C2722A">
        <w:t> :</w:t>
      </w:r>
    </w:p>
    <w:p w14:paraId="7917348F" w14:textId="77777777" w:rsidR="00B86F0F" w:rsidRPr="00B86F0F" w:rsidRDefault="00B86F0F" w:rsidP="00C2722A">
      <w:pPr>
        <w:spacing w:after="0" w:line="240" w:lineRule="auto"/>
      </w:pPr>
      <w:r w:rsidRPr="00B86F0F">
        <w:rPr>
          <w:b/>
          <w:bCs/>
        </w:rPr>
        <w:t>PAS sur salaires</w:t>
      </w:r>
    </w:p>
    <w:p w14:paraId="0A485620" w14:textId="77777777" w:rsidR="00B86F0F" w:rsidRPr="00B86F0F" w:rsidRDefault="00B86F0F" w:rsidP="00C2722A">
      <w:pPr>
        <w:spacing w:after="0" w:line="240" w:lineRule="auto"/>
      </w:pPr>
      <w:r w:rsidRPr="00B86F0F">
        <w:t>et</w:t>
      </w:r>
    </w:p>
    <w:p w14:paraId="141CCCFD" w14:textId="77777777" w:rsidR="00B86F0F" w:rsidRPr="00B86F0F" w:rsidRDefault="00B86F0F" w:rsidP="00C2722A">
      <w:pPr>
        <w:spacing w:after="0" w:line="240" w:lineRule="auto"/>
      </w:pPr>
      <w:r w:rsidRPr="00B86F0F">
        <w:rPr>
          <w:b/>
          <w:bCs/>
        </w:rPr>
        <w:t>prélèvement fiscal applicable aux revenus mobiliers</w:t>
      </w:r>
      <w:r w:rsidRPr="00B86F0F">
        <w:t>.</w:t>
      </w:r>
    </w:p>
    <w:p w14:paraId="2FF0C4B4" w14:textId="77777777" w:rsidR="00B86F0F" w:rsidRPr="00B86F0F" w:rsidRDefault="00B86F0F" w:rsidP="00C2722A">
      <w:pPr>
        <w:pStyle w:val="Titre1"/>
      </w:pPr>
      <w:r w:rsidRPr="00B86F0F">
        <w:t>33. Les revenus fonciers constituent une exception en 2026</w:t>
      </w:r>
    </w:p>
    <w:p w14:paraId="42B6E91C" w14:textId="5EF0C162" w:rsidR="00B86F0F" w:rsidRPr="00B86F0F" w:rsidRDefault="00B86F0F" w:rsidP="00C2722A">
      <w:pPr>
        <w:spacing w:after="0" w:line="240" w:lineRule="auto"/>
      </w:pPr>
      <w:r w:rsidRPr="00B86F0F">
        <w:t xml:space="preserve">Les </w:t>
      </w:r>
      <w:r w:rsidRPr="00B86F0F">
        <w:rPr>
          <w:b/>
          <w:bCs/>
        </w:rPr>
        <w:t>revenus fonciers</w:t>
      </w:r>
      <w:r w:rsidRPr="00B86F0F">
        <w:t xml:space="preserve"> restent soumis à une CSG de</w:t>
      </w:r>
      <w:r w:rsidR="00C2722A">
        <w:t> :</w:t>
      </w:r>
    </w:p>
    <w:p w14:paraId="7E19A817" w14:textId="65EC5718" w:rsidR="00B86F0F" w:rsidRPr="00B86F0F" w:rsidRDefault="00B86F0F" w:rsidP="00C2722A">
      <w:pPr>
        <w:spacing w:after="0" w:line="240" w:lineRule="auto"/>
      </w:pPr>
      <w:r w:rsidRPr="00B86F0F">
        <w:rPr>
          <w:b/>
          <w:bCs/>
        </w:rPr>
        <w:t>9,2</w:t>
      </w:r>
      <w:r w:rsidR="00C2722A">
        <w:rPr>
          <w:b/>
          <w:bCs/>
        </w:rPr>
        <w:t> %</w:t>
      </w:r>
    </w:p>
    <w:p w14:paraId="39528127" w14:textId="504E1088" w:rsidR="00B86F0F" w:rsidRPr="00B86F0F" w:rsidRDefault="00B86F0F" w:rsidP="00C2722A">
      <w:pPr>
        <w:spacing w:after="0" w:line="240" w:lineRule="auto"/>
      </w:pPr>
      <w:r w:rsidRPr="00B86F0F">
        <w:t>et non 10,6</w:t>
      </w:r>
      <w:r w:rsidR="00C2722A">
        <w:t> %</w:t>
      </w:r>
      <w:r w:rsidRPr="00B86F0F">
        <w:t>.</w:t>
      </w:r>
    </w:p>
    <w:p w14:paraId="2D318651" w14:textId="5388C841" w:rsidR="00B86F0F" w:rsidRPr="00B86F0F" w:rsidRDefault="00B86F0F" w:rsidP="00C2722A">
      <w:pPr>
        <w:spacing w:after="0" w:line="240" w:lineRule="auto"/>
      </w:pPr>
      <w:r w:rsidRPr="00B86F0F">
        <w:t>Le taux global demeure donc</w:t>
      </w:r>
      <w:r w:rsidR="00C2722A">
        <w:t> :</w:t>
      </w:r>
    </w:p>
    <w:p w14:paraId="5FFAA066" w14:textId="0814B526" w:rsidR="00B86F0F" w:rsidRPr="00B86F0F" w:rsidRDefault="00B86F0F" w:rsidP="00C2722A">
      <w:pPr>
        <w:spacing w:after="0" w:line="240" w:lineRule="auto"/>
      </w:pPr>
      <w:r w:rsidRPr="00B86F0F">
        <w:rPr>
          <w:b/>
          <w:bCs/>
        </w:rPr>
        <w:t>9,2</w:t>
      </w:r>
      <w:r w:rsidR="00C2722A">
        <w:rPr>
          <w:b/>
          <w:bCs/>
        </w:rPr>
        <w:t> %</w:t>
      </w:r>
      <w:r w:rsidRPr="00B86F0F">
        <w:rPr>
          <w:b/>
          <w:bCs/>
        </w:rPr>
        <w:t xml:space="preserve"> + 0,5</w:t>
      </w:r>
      <w:r w:rsidR="00C2722A">
        <w:rPr>
          <w:b/>
          <w:bCs/>
        </w:rPr>
        <w:t> %</w:t>
      </w:r>
      <w:r w:rsidRPr="00B86F0F">
        <w:rPr>
          <w:b/>
          <w:bCs/>
        </w:rPr>
        <w:t xml:space="preserve"> + 7,5</w:t>
      </w:r>
      <w:r w:rsidR="00C2722A">
        <w:rPr>
          <w:b/>
          <w:bCs/>
        </w:rPr>
        <w:t> %</w:t>
      </w:r>
      <w:r w:rsidRPr="00B86F0F">
        <w:rPr>
          <w:b/>
          <w:bCs/>
        </w:rPr>
        <w:t xml:space="preserve"> = 17,2</w:t>
      </w:r>
      <w:r w:rsidR="00C2722A">
        <w:rPr>
          <w:b/>
          <w:bCs/>
        </w:rPr>
        <w:t> %</w:t>
      </w:r>
      <w:r w:rsidRPr="00B86F0F">
        <w:t>.</w:t>
      </w:r>
    </w:p>
    <w:p w14:paraId="2CE85421" w14:textId="77777777" w:rsidR="00B86F0F" w:rsidRPr="00B86F0F" w:rsidRDefault="00B86F0F" w:rsidP="00C2722A">
      <w:pPr>
        <w:spacing w:after="0" w:line="240" w:lineRule="auto"/>
        <w:rPr>
          <w:b/>
          <w:bCs/>
        </w:rPr>
      </w:pPr>
      <w:r w:rsidRPr="00B86F0F">
        <w:rPr>
          <w:b/>
          <w:bCs/>
        </w:rPr>
        <w:t>Exemple</w:t>
      </w:r>
    </w:p>
    <w:p w14:paraId="67F03F1E" w14:textId="1A566DF3" w:rsidR="00B86F0F" w:rsidRPr="00B86F0F" w:rsidRDefault="00B86F0F" w:rsidP="00C2722A">
      <w:pPr>
        <w:spacing w:after="0" w:line="240" w:lineRule="auto"/>
      </w:pPr>
      <w:r w:rsidRPr="00B86F0F">
        <w:t>Revenu foncier net taxable aux prélèvements sociaux</w:t>
      </w:r>
      <w:r w:rsidR="00C2722A">
        <w:t> :</w:t>
      </w:r>
    </w:p>
    <w:p w14:paraId="06B24688" w14:textId="33E43089" w:rsidR="00B86F0F" w:rsidRPr="00B86F0F" w:rsidRDefault="00B86F0F" w:rsidP="00C2722A">
      <w:pPr>
        <w:spacing w:after="0" w:line="240" w:lineRule="auto"/>
      </w:pPr>
      <w:r w:rsidRPr="00B86F0F">
        <w:rPr>
          <w:b/>
          <w:bCs/>
        </w:rPr>
        <w:t>8 000</w:t>
      </w:r>
      <w:r w:rsidR="00C2722A">
        <w:rPr>
          <w:b/>
          <w:bCs/>
        </w:rPr>
        <w:t> €</w:t>
      </w:r>
    </w:p>
    <w:p w14:paraId="004880B7" w14:textId="15E318F1" w:rsidR="00B86F0F" w:rsidRPr="00B86F0F" w:rsidRDefault="00B86F0F" w:rsidP="00C2722A">
      <w:pPr>
        <w:spacing w:after="0" w:line="240" w:lineRule="auto"/>
      </w:pPr>
      <w:r w:rsidRPr="00B86F0F">
        <w:t>Prélèvements sociaux</w:t>
      </w:r>
      <w:r w:rsidR="00C2722A">
        <w:t> :</w:t>
      </w:r>
    </w:p>
    <w:p w14:paraId="787E8D85" w14:textId="5A36F7DA" w:rsidR="00B86F0F" w:rsidRPr="00B86F0F" w:rsidRDefault="00B86F0F" w:rsidP="00C2722A">
      <w:pPr>
        <w:spacing w:after="0" w:line="240" w:lineRule="auto"/>
      </w:pPr>
      <w:r w:rsidRPr="00B86F0F">
        <w:t>8 000 × 17,2</w:t>
      </w:r>
      <w:r w:rsidR="00C2722A">
        <w:t> %</w:t>
      </w:r>
    </w:p>
    <w:p w14:paraId="2A082B7E" w14:textId="6F9D66D8" w:rsidR="00B86F0F" w:rsidRPr="00B86F0F" w:rsidRDefault="00B86F0F" w:rsidP="00C2722A">
      <w:pPr>
        <w:spacing w:after="0" w:line="240" w:lineRule="auto"/>
      </w:pPr>
      <w:r w:rsidRPr="00B86F0F">
        <w:t xml:space="preserve">= </w:t>
      </w:r>
      <w:r w:rsidRPr="00B86F0F">
        <w:rPr>
          <w:b/>
          <w:bCs/>
        </w:rPr>
        <w:t>1 376</w:t>
      </w:r>
      <w:r w:rsidR="00C2722A">
        <w:rPr>
          <w:b/>
          <w:bCs/>
        </w:rPr>
        <w:t> €</w:t>
      </w:r>
    </w:p>
    <w:p w14:paraId="16795286" w14:textId="77777777" w:rsidR="00B86F0F" w:rsidRPr="00B86F0F" w:rsidRDefault="00B86F0F" w:rsidP="00C2722A">
      <w:pPr>
        <w:pStyle w:val="Titre1"/>
      </w:pPr>
      <w:r w:rsidRPr="00B86F0F">
        <w:t>34. La location meublée non professionnelle</w:t>
      </w:r>
    </w:p>
    <w:p w14:paraId="475F98AD" w14:textId="7E6D8554" w:rsidR="00B86F0F" w:rsidRPr="00B86F0F" w:rsidRDefault="00B86F0F" w:rsidP="00C2722A">
      <w:pPr>
        <w:spacing w:after="0" w:line="240" w:lineRule="auto"/>
      </w:pPr>
      <w:r w:rsidRPr="00B86F0F">
        <w:t>Lorsque les revenus de location meublée relèvent des prélèvements sociaux sur le patrimoine et non de cotisations sociales d’activité, l’administration indique en 2026 un taux global de</w:t>
      </w:r>
      <w:r w:rsidR="00C2722A">
        <w:t> :</w:t>
      </w:r>
    </w:p>
    <w:p w14:paraId="3970EEF4" w14:textId="6F2BC730" w:rsidR="00B86F0F" w:rsidRPr="00B86F0F" w:rsidRDefault="00B86F0F" w:rsidP="00C2722A">
      <w:pPr>
        <w:spacing w:after="0" w:line="240" w:lineRule="auto"/>
      </w:pPr>
      <w:r w:rsidRPr="00B86F0F">
        <w:rPr>
          <w:b/>
          <w:bCs/>
        </w:rPr>
        <w:t>18,6</w:t>
      </w:r>
      <w:r w:rsidR="00C2722A">
        <w:rPr>
          <w:b/>
          <w:bCs/>
        </w:rPr>
        <w:t> %</w:t>
      </w:r>
      <w:r w:rsidRPr="00B86F0F">
        <w:t>.</w:t>
      </w:r>
    </w:p>
    <w:p w14:paraId="3C8BD2C5" w14:textId="19DDAFE8" w:rsidR="00B86F0F" w:rsidRPr="00B86F0F" w:rsidRDefault="00B86F0F" w:rsidP="00C2722A">
      <w:pPr>
        <w:spacing w:after="0" w:line="240" w:lineRule="auto"/>
      </w:pPr>
      <w:r w:rsidRPr="00B86F0F">
        <w:t>Il faut donc éviter le raisonnement</w:t>
      </w:r>
      <w:r w:rsidR="00C2722A">
        <w:t> :</w:t>
      </w:r>
    </w:p>
    <w:p w14:paraId="5B219805" w14:textId="045099CF" w:rsidR="00B86F0F" w:rsidRPr="00B86F0F" w:rsidRDefault="00B86F0F" w:rsidP="00C2722A">
      <w:pPr>
        <w:spacing w:after="0" w:line="240" w:lineRule="auto"/>
      </w:pPr>
      <w:r w:rsidRPr="00B86F0F">
        <w:rPr>
          <w:b/>
          <w:bCs/>
        </w:rPr>
        <w:t>tous les revenus locatifs = 17,2</w:t>
      </w:r>
      <w:r w:rsidR="00C2722A">
        <w:rPr>
          <w:b/>
          <w:bCs/>
        </w:rPr>
        <w:t> %</w:t>
      </w:r>
    </w:p>
    <w:p w14:paraId="32D1EA75" w14:textId="131C9197" w:rsidR="00B86F0F" w:rsidRPr="00B86F0F" w:rsidRDefault="00B86F0F" w:rsidP="00C2722A">
      <w:pPr>
        <w:spacing w:after="0" w:line="240" w:lineRule="auto"/>
      </w:pPr>
      <w:r w:rsidRPr="00B86F0F">
        <w:t>La qualification de l’activité est déterminante</w:t>
      </w:r>
      <w:r w:rsidR="00C2722A">
        <w:t> :</w:t>
      </w:r>
    </w:p>
    <w:p w14:paraId="3A1C60E6" w14:textId="77777777" w:rsidR="00B86F0F" w:rsidRPr="00B86F0F" w:rsidRDefault="00B86F0F" w:rsidP="00C2722A">
      <w:pPr>
        <w:spacing w:after="0" w:line="240" w:lineRule="auto"/>
      </w:pPr>
      <w:r w:rsidRPr="00B86F0F">
        <w:rPr>
          <w:b/>
          <w:bCs/>
        </w:rPr>
        <w:t>location nue → revenus fonciers</w:t>
      </w:r>
    </w:p>
    <w:p w14:paraId="6DBE1B96" w14:textId="77777777" w:rsidR="00B86F0F" w:rsidRPr="00B86F0F" w:rsidRDefault="00B86F0F" w:rsidP="00C2722A">
      <w:pPr>
        <w:spacing w:after="0" w:line="240" w:lineRule="auto"/>
      </w:pPr>
      <w:r w:rsidRPr="00B86F0F">
        <w:rPr>
          <w:b/>
          <w:bCs/>
        </w:rPr>
        <w:t>location meublée → BIC, avec régime social dépendant notamment du caractère professionnel ou non professionnel</w:t>
      </w:r>
    </w:p>
    <w:p w14:paraId="31354700" w14:textId="5C31B129" w:rsidR="00B86F0F" w:rsidRPr="00B86F0F" w:rsidRDefault="00B86F0F" w:rsidP="00C2722A">
      <w:pPr>
        <w:pStyle w:val="Titre1"/>
      </w:pPr>
      <w:r w:rsidRPr="00B86F0F">
        <w:t xml:space="preserve">PARTIE 10 </w:t>
      </w:r>
      <w:r w:rsidR="00C2722A">
        <w:t>-</w:t>
      </w:r>
      <w:r w:rsidRPr="00B86F0F">
        <w:t xml:space="preserve"> LES PLUS-VALUES</w:t>
      </w:r>
    </w:p>
    <w:p w14:paraId="63F18811" w14:textId="77777777" w:rsidR="00B86F0F" w:rsidRPr="00B86F0F" w:rsidRDefault="00B86F0F" w:rsidP="00C2722A">
      <w:pPr>
        <w:pStyle w:val="Titre1"/>
      </w:pPr>
      <w:r w:rsidRPr="00B86F0F">
        <w:t>35. Les plus-values mobilières des particuliers</w:t>
      </w:r>
    </w:p>
    <w:p w14:paraId="43FDCF70" w14:textId="7C5AD1A0" w:rsidR="00B86F0F" w:rsidRPr="00B86F0F" w:rsidRDefault="00B86F0F" w:rsidP="00C2722A">
      <w:pPr>
        <w:spacing w:after="0" w:line="240" w:lineRule="auto"/>
      </w:pPr>
      <w:r w:rsidRPr="00B86F0F">
        <w:t>Les plus-values de cession de valeurs mobilières réalisées en 2026 sont soumises aux prélèvements sociaux au taux de</w:t>
      </w:r>
      <w:r w:rsidR="00C2722A">
        <w:t> :</w:t>
      </w:r>
    </w:p>
    <w:p w14:paraId="7B0BDEAA" w14:textId="04842148" w:rsidR="00B86F0F" w:rsidRPr="00B86F0F" w:rsidRDefault="00B86F0F" w:rsidP="00C2722A">
      <w:pPr>
        <w:spacing w:after="0" w:line="240" w:lineRule="auto"/>
      </w:pPr>
      <w:r w:rsidRPr="00B86F0F">
        <w:rPr>
          <w:b/>
          <w:bCs/>
        </w:rPr>
        <w:t>18,6</w:t>
      </w:r>
      <w:r w:rsidR="00C2722A">
        <w:rPr>
          <w:b/>
          <w:bCs/>
        </w:rPr>
        <w:t> %</w:t>
      </w:r>
      <w:r w:rsidRPr="00B86F0F">
        <w:t>.</w:t>
      </w:r>
    </w:p>
    <w:p w14:paraId="116A1DF1" w14:textId="77777777" w:rsidR="00B86F0F" w:rsidRPr="00B86F0F" w:rsidRDefault="00B86F0F" w:rsidP="00C2722A">
      <w:pPr>
        <w:spacing w:after="0" w:line="240" w:lineRule="auto"/>
        <w:rPr>
          <w:b/>
          <w:bCs/>
        </w:rPr>
      </w:pPr>
      <w:r w:rsidRPr="00B86F0F">
        <w:rPr>
          <w:b/>
          <w:bCs/>
        </w:rPr>
        <w:lastRenderedPageBreak/>
        <w:t>Exemple</w:t>
      </w:r>
    </w:p>
    <w:p w14:paraId="2F0B5588" w14:textId="1375F0E2" w:rsidR="00B86F0F" w:rsidRPr="00B86F0F" w:rsidRDefault="00B86F0F" w:rsidP="00C2722A">
      <w:pPr>
        <w:spacing w:after="0" w:line="240" w:lineRule="auto"/>
      </w:pPr>
      <w:r w:rsidRPr="00B86F0F">
        <w:t>Plus-value mobilière imposable</w:t>
      </w:r>
      <w:r w:rsidR="00C2722A">
        <w:t> :</w:t>
      </w:r>
    </w:p>
    <w:p w14:paraId="60DD17F9" w14:textId="22FB07F7" w:rsidR="00B86F0F" w:rsidRPr="00B86F0F" w:rsidRDefault="00B86F0F" w:rsidP="00C2722A">
      <w:pPr>
        <w:spacing w:after="0" w:line="240" w:lineRule="auto"/>
      </w:pPr>
      <w:r w:rsidRPr="00B86F0F">
        <w:rPr>
          <w:b/>
          <w:bCs/>
        </w:rPr>
        <w:t>25 000</w:t>
      </w:r>
      <w:r w:rsidR="00C2722A">
        <w:rPr>
          <w:b/>
          <w:bCs/>
        </w:rPr>
        <w:t> €</w:t>
      </w:r>
    </w:p>
    <w:p w14:paraId="1CED95EF" w14:textId="502627E0" w:rsidR="00B86F0F" w:rsidRPr="00B86F0F" w:rsidRDefault="00B86F0F" w:rsidP="00C2722A">
      <w:pPr>
        <w:spacing w:after="0" w:line="240" w:lineRule="auto"/>
      </w:pPr>
      <w:r w:rsidRPr="00B86F0F">
        <w:t>Prélèvements sociaux</w:t>
      </w:r>
      <w:r w:rsidR="00C2722A">
        <w:t> :</w:t>
      </w:r>
    </w:p>
    <w:p w14:paraId="619DA992" w14:textId="2387CADB" w:rsidR="00B86F0F" w:rsidRPr="00B86F0F" w:rsidRDefault="00B86F0F" w:rsidP="00C2722A">
      <w:pPr>
        <w:spacing w:after="0" w:line="240" w:lineRule="auto"/>
      </w:pPr>
      <w:r w:rsidRPr="00B86F0F">
        <w:t>25 000 × 18,6</w:t>
      </w:r>
      <w:r w:rsidR="00C2722A">
        <w:t> %</w:t>
      </w:r>
    </w:p>
    <w:p w14:paraId="787F2545" w14:textId="625DD3BE" w:rsidR="00B86F0F" w:rsidRPr="00B86F0F" w:rsidRDefault="00B86F0F" w:rsidP="00C2722A">
      <w:pPr>
        <w:spacing w:after="0" w:line="240" w:lineRule="auto"/>
      </w:pPr>
      <w:r w:rsidRPr="00B86F0F">
        <w:t xml:space="preserve">= </w:t>
      </w:r>
      <w:r w:rsidRPr="00B86F0F">
        <w:rPr>
          <w:b/>
          <w:bCs/>
        </w:rPr>
        <w:t>4 650</w:t>
      </w:r>
      <w:r w:rsidR="00C2722A">
        <w:rPr>
          <w:b/>
          <w:bCs/>
        </w:rPr>
        <w:t> €</w:t>
      </w:r>
    </w:p>
    <w:p w14:paraId="40C5C319" w14:textId="100C73BC" w:rsidR="00B86F0F" w:rsidRPr="00B86F0F" w:rsidRDefault="00B86F0F" w:rsidP="00C2722A">
      <w:pPr>
        <w:spacing w:after="0" w:line="240" w:lineRule="auto"/>
      </w:pPr>
      <w:r w:rsidRPr="00B86F0F">
        <w:t>Sous le régime forfaitaire d’IR</w:t>
      </w:r>
      <w:r w:rsidR="00C2722A">
        <w:t> :</w:t>
      </w:r>
    </w:p>
    <w:p w14:paraId="7DDA79CF" w14:textId="1CEEDE13" w:rsidR="00B86F0F" w:rsidRPr="00B86F0F" w:rsidRDefault="00B86F0F" w:rsidP="00C2722A">
      <w:pPr>
        <w:spacing w:after="0" w:line="240" w:lineRule="auto"/>
      </w:pPr>
      <w:r w:rsidRPr="00B86F0F">
        <w:t>25 000 × 12,8</w:t>
      </w:r>
      <w:r w:rsidR="00C2722A">
        <w:t> %</w:t>
      </w:r>
    </w:p>
    <w:p w14:paraId="417FF156" w14:textId="0AE22D09" w:rsidR="00B86F0F" w:rsidRPr="00B86F0F" w:rsidRDefault="00B86F0F" w:rsidP="00C2722A">
      <w:pPr>
        <w:spacing w:after="0" w:line="240" w:lineRule="auto"/>
      </w:pPr>
      <w:r w:rsidRPr="00B86F0F">
        <w:t xml:space="preserve">= </w:t>
      </w:r>
      <w:r w:rsidRPr="00B86F0F">
        <w:rPr>
          <w:b/>
          <w:bCs/>
        </w:rPr>
        <w:t>3 200</w:t>
      </w:r>
      <w:r w:rsidR="00C2722A">
        <w:rPr>
          <w:b/>
          <w:bCs/>
        </w:rPr>
        <w:t> €</w:t>
      </w:r>
    </w:p>
    <w:p w14:paraId="645A42E3" w14:textId="22016926" w:rsidR="00B86F0F" w:rsidRPr="00B86F0F" w:rsidRDefault="00B86F0F" w:rsidP="00C2722A">
      <w:pPr>
        <w:spacing w:after="0" w:line="240" w:lineRule="auto"/>
      </w:pPr>
      <w:r w:rsidRPr="00B86F0F">
        <w:t>Charge globale</w:t>
      </w:r>
      <w:r w:rsidR="00C2722A">
        <w:t> :</w:t>
      </w:r>
    </w:p>
    <w:p w14:paraId="75C4E5B7" w14:textId="77777777" w:rsidR="00B86F0F" w:rsidRPr="00B86F0F" w:rsidRDefault="00B86F0F" w:rsidP="00C2722A">
      <w:pPr>
        <w:spacing w:after="0" w:line="240" w:lineRule="auto"/>
      </w:pPr>
      <w:r w:rsidRPr="00B86F0F">
        <w:t>4 650 + 3 200</w:t>
      </w:r>
    </w:p>
    <w:p w14:paraId="1DAD82DC" w14:textId="1F83BA6E" w:rsidR="00B86F0F" w:rsidRPr="00B86F0F" w:rsidRDefault="00B86F0F" w:rsidP="00C2722A">
      <w:pPr>
        <w:spacing w:after="0" w:line="240" w:lineRule="auto"/>
      </w:pPr>
      <w:r w:rsidRPr="00B86F0F">
        <w:t xml:space="preserve">= </w:t>
      </w:r>
      <w:r w:rsidRPr="00B86F0F">
        <w:rPr>
          <w:b/>
          <w:bCs/>
        </w:rPr>
        <w:t>7 850</w:t>
      </w:r>
      <w:r w:rsidR="00C2722A">
        <w:rPr>
          <w:b/>
          <w:bCs/>
        </w:rPr>
        <w:t> €</w:t>
      </w:r>
    </w:p>
    <w:p w14:paraId="2482029F" w14:textId="75541E5E" w:rsidR="00B86F0F" w:rsidRPr="00B86F0F" w:rsidRDefault="00B86F0F" w:rsidP="00C2722A">
      <w:pPr>
        <w:spacing w:after="0" w:line="240" w:lineRule="auto"/>
      </w:pPr>
      <w:r w:rsidRPr="00B86F0F">
        <w:t>soit 31,4</w:t>
      </w:r>
      <w:r w:rsidR="00C2722A">
        <w:t> %</w:t>
      </w:r>
      <w:r w:rsidRPr="00B86F0F">
        <w:t xml:space="preserve"> de la plus-value.</w:t>
      </w:r>
    </w:p>
    <w:p w14:paraId="2AAB594B" w14:textId="77777777" w:rsidR="00B86F0F" w:rsidRPr="00B86F0F" w:rsidRDefault="00B86F0F" w:rsidP="00C2722A">
      <w:pPr>
        <w:pStyle w:val="Titre1"/>
      </w:pPr>
      <w:r w:rsidRPr="00B86F0F">
        <w:t>36. Les plus-values immobilières</w:t>
      </w:r>
    </w:p>
    <w:p w14:paraId="0A8D4952" w14:textId="14445BFF" w:rsidR="00B86F0F" w:rsidRPr="00B86F0F" w:rsidRDefault="00B86F0F" w:rsidP="00C2722A">
      <w:pPr>
        <w:spacing w:after="0" w:line="240" w:lineRule="auto"/>
      </w:pPr>
      <w:r w:rsidRPr="00B86F0F">
        <w:t>Les plus-values immobilières directes relevant des articles 150 U à 150 UC constituent une exception à la hausse de la CSG</w:t>
      </w:r>
      <w:r w:rsidR="00C2722A">
        <w:t> :</w:t>
      </w:r>
      <w:r w:rsidRPr="00B86F0F">
        <w:t xml:space="preserve"> elles restent soumises à une CSG de </w:t>
      </w:r>
      <w:r w:rsidRPr="00B86F0F">
        <w:rPr>
          <w:b/>
          <w:bCs/>
        </w:rPr>
        <w:t>9,2</w:t>
      </w:r>
      <w:r w:rsidR="00C2722A">
        <w:rPr>
          <w:b/>
          <w:bCs/>
        </w:rPr>
        <w:t> %</w:t>
      </w:r>
      <w:r w:rsidRPr="00B86F0F">
        <w:t>.</w:t>
      </w:r>
    </w:p>
    <w:p w14:paraId="694295AB" w14:textId="325AB988" w:rsidR="00B86F0F" w:rsidRPr="00B86F0F" w:rsidRDefault="00B86F0F" w:rsidP="00C2722A">
      <w:pPr>
        <w:spacing w:after="0" w:line="240" w:lineRule="auto"/>
      </w:pPr>
      <w:r w:rsidRPr="00B86F0F">
        <w:t>Le formulaire officiel 2048-IMM 2026 confirme un taux global de prélèvements sociaux de</w:t>
      </w:r>
      <w:r w:rsidR="00C2722A">
        <w:t> :</w:t>
      </w:r>
    </w:p>
    <w:p w14:paraId="3A74BAE1" w14:textId="53CA20D1" w:rsidR="00B86F0F" w:rsidRPr="00B86F0F" w:rsidRDefault="00B86F0F" w:rsidP="00C2722A">
      <w:pPr>
        <w:spacing w:after="0" w:line="240" w:lineRule="auto"/>
      </w:pPr>
      <w:r w:rsidRPr="00B86F0F">
        <w:rPr>
          <w:b/>
          <w:bCs/>
        </w:rPr>
        <w:t>17,2</w:t>
      </w:r>
      <w:r w:rsidR="00C2722A">
        <w:rPr>
          <w:b/>
          <w:bCs/>
        </w:rPr>
        <w:t> %</w:t>
      </w:r>
      <w:r w:rsidRPr="00B86F0F">
        <w:t>.</w:t>
      </w:r>
    </w:p>
    <w:p w14:paraId="2B3229F3" w14:textId="77777777" w:rsidR="00B86F0F" w:rsidRPr="00B86F0F" w:rsidRDefault="00B86F0F" w:rsidP="00C2722A">
      <w:pPr>
        <w:spacing w:after="0" w:line="240" w:lineRule="auto"/>
        <w:rPr>
          <w:b/>
          <w:bCs/>
        </w:rPr>
      </w:pPr>
      <w:r w:rsidRPr="00B86F0F">
        <w:rPr>
          <w:b/>
          <w:bCs/>
        </w:rPr>
        <w:t>Exemple</w:t>
      </w:r>
    </w:p>
    <w:p w14:paraId="3E800B72" w14:textId="705ECB2F" w:rsidR="00B86F0F" w:rsidRPr="00B86F0F" w:rsidRDefault="00B86F0F" w:rsidP="00C2722A">
      <w:pPr>
        <w:spacing w:after="0" w:line="240" w:lineRule="auto"/>
      </w:pPr>
      <w:r w:rsidRPr="00B86F0F">
        <w:t>Plus-value nette imposable aux prélèvements sociaux après abattement</w:t>
      </w:r>
      <w:r w:rsidR="00C2722A">
        <w:t> :</w:t>
      </w:r>
    </w:p>
    <w:p w14:paraId="5143E8C8" w14:textId="122DEC4C" w:rsidR="00B86F0F" w:rsidRPr="00B86F0F" w:rsidRDefault="00B86F0F" w:rsidP="00C2722A">
      <w:pPr>
        <w:spacing w:after="0" w:line="240" w:lineRule="auto"/>
      </w:pPr>
      <w:r w:rsidRPr="00B86F0F">
        <w:rPr>
          <w:b/>
          <w:bCs/>
        </w:rPr>
        <w:t>40 000</w:t>
      </w:r>
      <w:r w:rsidR="00C2722A">
        <w:rPr>
          <w:b/>
          <w:bCs/>
        </w:rPr>
        <w:t> €</w:t>
      </w:r>
    </w:p>
    <w:p w14:paraId="35462EBA" w14:textId="1587808B" w:rsidR="00B86F0F" w:rsidRPr="00B86F0F" w:rsidRDefault="00B86F0F" w:rsidP="00C2722A">
      <w:pPr>
        <w:spacing w:after="0" w:line="240" w:lineRule="auto"/>
      </w:pPr>
      <w:r w:rsidRPr="00B86F0F">
        <w:t>Prélèvements sociaux</w:t>
      </w:r>
      <w:r w:rsidR="00C2722A">
        <w:t> :</w:t>
      </w:r>
    </w:p>
    <w:p w14:paraId="607B68E4" w14:textId="6A7260D0" w:rsidR="00B86F0F" w:rsidRPr="00B86F0F" w:rsidRDefault="00B86F0F" w:rsidP="00C2722A">
      <w:pPr>
        <w:spacing w:after="0" w:line="240" w:lineRule="auto"/>
      </w:pPr>
      <w:r w:rsidRPr="00B86F0F">
        <w:t>40 000 × 17,2</w:t>
      </w:r>
      <w:r w:rsidR="00C2722A">
        <w:t> %</w:t>
      </w:r>
    </w:p>
    <w:p w14:paraId="7973CC11" w14:textId="48C3D64F" w:rsidR="00B86F0F" w:rsidRPr="00B86F0F" w:rsidRDefault="00B86F0F" w:rsidP="00C2722A">
      <w:pPr>
        <w:spacing w:after="0" w:line="240" w:lineRule="auto"/>
      </w:pPr>
      <w:r w:rsidRPr="00B86F0F">
        <w:t xml:space="preserve">= </w:t>
      </w:r>
      <w:r w:rsidRPr="00B86F0F">
        <w:rPr>
          <w:b/>
          <w:bCs/>
        </w:rPr>
        <w:t>6 880</w:t>
      </w:r>
      <w:r w:rsidR="00C2722A">
        <w:rPr>
          <w:b/>
          <w:bCs/>
        </w:rPr>
        <w:t> €</w:t>
      </w:r>
    </w:p>
    <w:p w14:paraId="6A688ED3" w14:textId="77777777" w:rsidR="00B86F0F" w:rsidRPr="00B86F0F" w:rsidRDefault="00B86F0F" w:rsidP="00C2722A">
      <w:pPr>
        <w:spacing w:after="0" w:line="240" w:lineRule="auto"/>
      </w:pPr>
      <w:r w:rsidRPr="00B86F0F">
        <w:t xml:space="preserve">La base soumise aux prélèvements sociaux peut être différente de celle soumise à l’IR en raison du rythme distinct des abattements pour durée de détention. L’exonération des prélèvements sociaux n’est acquise qu’après </w:t>
      </w:r>
      <w:r w:rsidRPr="00B86F0F">
        <w:rPr>
          <w:b/>
          <w:bCs/>
        </w:rPr>
        <w:t>30 ans de détention</w:t>
      </w:r>
      <w:r w:rsidRPr="00B86F0F">
        <w:t>, contre 22 ans pour l’IR.</w:t>
      </w:r>
    </w:p>
    <w:p w14:paraId="483C2F29" w14:textId="77777777" w:rsidR="00B86F0F" w:rsidRPr="00B86F0F" w:rsidRDefault="00B86F0F" w:rsidP="00C2722A">
      <w:pPr>
        <w:pStyle w:val="Titre1"/>
      </w:pPr>
      <w:r w:rsidRPr="00B86F0F">
        <w:t>37. Les plus-values professionnelles à court terme</w:t>
      </w:r>
    </w:p>
    <w:p w14:paraId="47EA110F" w14:textId="77777777" w:rsidR="00B86F0F" w:rsidRPr="00B86F0F" w:rsidRDefault="00B86F0F" w:rsidP="00C2722A">
      <w:pPr>
        <w:spacing w:after="0" w:line="240" w:lineRule="auto"/>
      </w:pPr>
      <w:r w:rsidRPr="00B86F0F">
        <w:t>Une plus-value professionnelle à court terme est intégrée dans le résultat professionnel selon les règles étudiées en fiche 4.</w:t>
      </w:r>
    </w:p>
    <w:p w14:paraId="799D4C21" w14:textId="77777777" w:rsidR="00B86F0F" w:rsidRPr="00B86F0F" w:rsidRDefault="00B86F0F" w:rsidP="00C2722A">
      <w:pPr>
        <w:spacing w:after="0" w:line="240" w:lineRule="auto"/>
      </w:pPr>
      <w:r w:rsidRPr="00B86F0F">
        <w:t>Lorsqu’elle entre dans l’assiette sociale de l’activité, elle suit donc le régime social applicable aux revenus professionnels.</w:t>
      </w:r>
    </w:p>
    <w:p w14:paraId="227E8C78" w14:textId="5FF4BCA5" w:rsidR="00B86F0F" w:rsidRPr="00B86F0F" w:rsidRDefault="00B86F0F" w:rsidP="00C2722A">
      <w:pPr>
        <w:spacing w:after="0" w:line="240" w:lineRule="auto"/>
      </w:pPr>
      <w:r w:rsidRPr="00B86F0F">
        <w:rPr>
          <w:b/>
          <w:bCs/>
        </w:rPr>
        <w:t>Réflexe</w:t>
      </w:r>
      <w:r w:rsidR="00C2722A">
        <w:rPr>
          <w:b/>
          <w:bCs/>
        </w:rPr>
        <w:t> :</w:t>
      </w:r>
    </w:p>
    <w:p w14:paraId="6BDFA272" w14:textId="77777777" w:rsidR="00B86F0F" w:rsidRPr="00B86F0F" w:rsidRDefault="00B86F0F" w:rsidP="00C2722A">
      <w:pPr>
        <w:spacing w:after="0" w:line="240" w:lineRule="auto"/>
      </w:pPr>
      <w:r w:rsidRPr="00B86F0F">
        <w:rPr>
          <w:b/>
          <w:bCs/>
        </w:rPr>
        <w:t>PVCT → résultat professionnel → vérifier son inclusion dans l’assiette des revenus d’activité.</w:t>
      </w:r>
    </w:p>
    <w:p w14:paraId="7D67DADC" w14:textId="4A753405" w:rsidR="00B86F0F" w:rsidRPr="00B86F0F" w:rsidRDefault="00B86F0F" w:rsidP="00C2722A">
      <w:pPr>
        <w:spacing w:after="0" w:line="240" w:lineRule="auto"/>
      </w:pPr>
      <w:r w:rsidRPr="00B86F0F">
        <w:t>Le régime précis dépend du statut social de l’exploitant</w:t>
      </w:r>
      <w:r w:rsidR="00C2722A">
        <w:t> ;</w:t>
      </w:r>
      <w:r w:rsidRPr="00B86F0F">
        <w:t xml:space="preserve"> la documentation fournie doit être utilisée lorsque le calcul est demandé.</w:t>
      </w:r>
    </w:p>
    <w:p w14:paraId="1444160C" w14:textId="77777777" w:rsidR="00B86F0F" w:rsidRPr="00B86F0F" w:rsidRDefault="00B86F0F" w:rsidP="00C2722A">
      <w:pPr>
        <w:pStyle w:val="Titre1"/>
      </w:pPr>
      <w:r w:rsidRPr="00B86F0F">
        <w:t>38. Les plus-values professionnelles à long terme</w:t>
      </w:r>
    </w:p>
    <w:p w14:paraId="130E8209" w14:textId="77777777" w:rsidR="00B86F0F" w:rsidRPr="00B86F0F" w:rsidRDefault="00B86F0F" w:rsidP="00C2722A">
      <w:pPr>
        <w:spacing w:after="0" w:line="240" w:lineRule="auto"/>
      </w:pPr>
      <w:r w:rsidRPr="00B86F0F">
        <w:t>Les plus-values professionnelles à long terme qui relèvent des prélèvements sociaux sur le patrimoine sont visées par le dispositif de CSG applicable aux revenus du patrimoine. L’article L. 136-6 du Code de la sécurité sociale inclut notamment certains revenus BIC, BNC ou BA qui ne sont pas déjà assujettis à la CSG d’activité ainsi que certaines plus-values professionnelles à long terme.</w:t>
      </w:r>
    </w:p>
    <w:p w14:paraId="2E9F452C" w14:textId="5AA45321" w:rsidR="00B86F0F" w:rsidRPr="00B86F0F" w:rsidRDefault="00B86F0F" w:rsidP="00C2722A">
      <w:pPr>
        <w:spacing w:after="0" w:line="240" w:lineRule="auto"/>
      </w:pPr>
      <w:r w:rsidRPr="00B86F0F">
        <w:t>En 2026, lorsque la plus-value relève de ce régime sans bénéficier d’une exception de taux</w:t>
      </w:r>
      <w:r w:rsidR="00C2722A">
        <w:t> :</w:t>
      </w:r>
    </w:p>
    <w:p w14:paraId="2F2D81C7" w14:textId="42726508" w:rsidR="00B86F0F" w:rsidRPr="00B86F0F" w:rsidRDefault="00B86F0F" w:rsidP="00C2722A">
      <w:pPr>
        <w:spacing w:after="0" w:line="240" w:lineRule="auto"/>
      </w:pPr>
      <w:r w:rsidRPr="00B86F0F">
        <w:rPr>
          <w:b/>
          <w:bCs/>
        </w:rPr>
        <w:t>CSG 10,6</w:t>
      </w:r>
      <w:r w:rsidR="00C2722A">
        <w:rPr>
          <w:b/>
          <w:bCs/>
        </w:rPr>
        <w:t> %</w:t>
      </w:r>
      <w:r w:rsidRPr="00B86F0F">
        <w:rPr>
          <w:b/>
          <w:bCs/>
        </w:rPr>
        <w:t xml:space="preserve"> + CRDS 0,5</w:t>
      </w:r>
      <w:r w:rsidR="00C2722A">
        <w:rPr>
          <w:b/>
          <w:bCs/>
        </w:rPr>
        <w:t> %</w:t>
      </w:r>
      <w:r w:rsidRPr="00B86F0F">
        <w:rPr>
          <w:b/>
          <w:bCs/>
        </w:rPr>
        <w:t xml:space="preserve"> + prélèvement de solidarité 7,5</w:t>
      </w:r>
      <w:r w:rsidR="00C2722A">
        <w:rPr>
          <w:b/>
          <w:bCs/>
        </w:rPr>
        <w:t> %</w:t>
      </w:r>
      <w:r w:rsidRPr="00B86F0F">
        <w:rPr>
          <w:b/>
          <w:bCs/>
        </w:rPr>
        <w:t xml:space="preserve"> = 18,6</w:t>
      </w:r>
      <w:r w:rsidR="00C2722A">
        <w:rPr>
          <w:b/>
          <w:bCs/>
        </w:rPr>
        <w:t> %</w:t>
      </w:r>
      <w:r w:rsidRPr="00B86F0F">
        <w:t>.</w:t>
      </w:r>
    </w:p>
    <w:p w14:paraId="7FD86C22" w14:textId="77777777" w:rsidR="00B86F0F" w:rsidRPr="00B86F0F" w:rsidRDefault="00B86F0F" w:rsidP="00C2722A">
      <w:pPr>
        <w:spacing w:after="0" w:line="240" w:lineRule="auto"/>
        <w:rPr>
          <w:b/>
          <w:bCs/>
        </w:rPr>
      </w:pPr>
      <w:r w:rsidRPr="00B86F0F">
        <w:rPr>
          <w:b/>
          <w:bCs/>
        </w:rPr>
        <w:t>À retenir</w:t>
      </w:r>
    </w:p>
    <w:p w14:paraId="2CB94113" w14:textId="77777777" w:rsidR="00B86F0F" w:rsidRPr="00B86F0F" w:rsidRDefault="00B86F0F" w:rsidP="00C2722A">
      <w:pPr>
        <w:spacing w:after="0" w:line="240" w:lineRule="auto"/>
      </w:pPr>
      <w:r w:rsidRPr="00B86F0F">
        <w:rPr>
          <w:b/>
          <w:bCs/>
        </w:rPr>
        <w:t>PV professionnelle CT → logique des revenus d’activité</w:t>
      </w:r>
    </w:p>
    <w:p w14:paraId="5A023EF5" w14:textId="77777777" w:rsidR="00B86F0F" w:rsidRPr="00B86F0F" w:rsidRDefault="00B86F0F" w:rsidP="00C2722A">
      <w:pPr>
        <w:spacing w:after="0" w:line="240" w:lineRule="auto"/>
      </w:pPr>
      <w:r w:rsidRPr="00B86F0F">
        <w:rPr>
          <w:b/>
          <w:bCs/>
        </w:rPr>
        <w:t>PV professionnelle LT → peut relever des prélèvements sur le patrimoine</w:t>
      </w:r>
    </w:p>
    <w:p w14:paraId="23361AAB" w14:textId="77777777" w:rsidR="00B86F0F" w:rsidRPr="00B86F0F" w:rsidRDefault="00B86F0F" w:rsidP="00C2722A">
      <w:pPr>
        <w:spacing w:after="0" w:line="240" w:lineRule="auto"/>
      </w:pPr>
      <w:r w:rsidRPr="00B86F0F">
        <w:t>La qualification doit donc précéder le calcul.</w:t>
      </w:r>
    </w:p>
    <w:p w14:paraId="6DA9C78B" w14:textId="669C2423" w:rsidR="00B86F0F" w:rsidRPr="00B86F0F" w:rsidRDefault="00B86F0F" w:rsidP="00C2722A">
      <w:pPr>
        <w:pStyle w:val="Titre1"/>
      </w:pPr>
      <w:r w:rsidRPr="00B86F0F">
        <w:lastRenderedPageBreak/>
        <w:t xml:space="preserve">PARTIE 11 </w:t>
      </w:r>
      <w:r w:rsidR="00C2722A">
        <w:t>-</w:t>
      </w:r>
      <w:r w:rsidRPr="00B86F0F">
        <w:t xml:space="preserve"> LA CSG DÉDUCTIBLE SUR LES REVENUS DU CAPITAL</w:t>
      </w:r>
    </w:p>
    <w:p w14:paraId="25590CE5" w14:textId="77777777" w:rsidR="00B86F0F" w:rsidRPr="00B86F0F" w:rsidRDefault="00B86F0F" w:rsidP="00C2722A">
      <w:pPr>
        <w:pStyle w:val="Titre1"/>
      </w:pPr>
      <w:r w:rsidRPr="00B86F0F">
        <w:t>39. Principe</w:t>
      </w:r>
    </w:p>
    <w:p w14:paraId="64506828" w14:textId="77777777" w:rsidR="00B86F0F" w:rsidRPr="00B86F0F" w:rsidRDefault="00B86F0F" w:rsidP="00C2722A">
      <w:pPr>
        <w:spacing w:after="0" w:line="240" w:lineRule="auto"/>
      </w:pPr>
      <w:r w:rsidRPr="00B86F0F">
        <w:t xml:space="preserve">Lorsque certains revenus du patrimoine sont imposés au </w:t>
      </w:r>
      <w:r w:rsidRPr="00B86F0F">
        <w:rPr>
          <w:b/>
          <w:bCs/>
        </w:rPr>
        <w:t>barème progressif de l’IR</w:t>
      </w:r>
      <w:r w:rsidRPr="00B86F0F">
        <w:t>, une fraction de la CSG acquittée peut être déduite du revenu global.</w:t>
      </w:r>
    </w:p>
    <w:p w14:paraId="7BB8C4DB" w14:textId="01CBD5C1" w:rsidR="00B86F0F" w:rsidRPr="00B86F0F" w:rsidRDefault="00B86F0F" w:rsidP="00C2722A">
      <w:pPr>
        <w:spacing w:after="0" w:line="240" w:lineRule="auto"/>
      </w:pPr>
      <w:r w:rsidRPr="00B86F0F">
        <w:t>En 2026, malgré la hausse du taux de CSG sur de nombreux revenus du capital, la fraction déductible demeure</w:t>
      </w:r>
      <w:r w:rsidR="00C2722A">
        <w:t> :</w:t>
      </w:r>
    </w:p>
    <w:p w14:paraId="7A650F33" w14:textId="008DB8A4" w:rsidR="00B86F0F" w:rsidRPr="00B86F0F" w:rsidRDefault="00B86F0F" w:rsidP="00C2722A">
      <w:pPr>
        <w:spacing w:after="0" w:line="240" w:lineRule="auto"/>
      </w:pPr>
      <w:r w:rsidRPr="00B86F0F">
        <w:rPr>
          <w:b/>
          <w:bCs/>
        </w:rPr>
        <w:t>6,8</w:t>
      </w:r>
      <w:r w:rsidR="00C2722A">
        <w:rPr>
          <w:b/>
          <w:bCs/>
        </w:rPr>
        <w:t> %</w:t>
      </w:r>
      <w:r w:rsidRPr="00B86F0F">
        <w:t>.</w:t>
      </w:r>
    </w:p>
    <w:p w14:paraId="12050B4B" w14:textId="77777777" w:rsidR="00B86F0F" w:rsidRPr="00B86F0F" w:rsidRDefault="00B86F0F" w:rsidP="00C2722A">
      <w:pPr>
        <w:spacing w:after="0" w:line="240" w:lineRule="auto"/>
        <w:rPr>
          <w:b/>
          <w:bCs/>
        </w:rPr>
      </w:pPr>
      <w:r w:rsidRPr="00B86F0F">
        <w:rPr>
          <w:b/>
          <w:bCs/>
        </w:rPr>
        <w:t>Exemple</w:t>
      </w:r>
    </w:p>
    <w:p w14:paraId="668F0825" w14:textId="790A5CCD" w:rsidR="00B86F0F" w:rsidRPr="00B86F0F" w:rsidRDefault="00B86F0F" w:rsidP="00C2722A">
      <w:pPr>
        <w:spacing w:after="0" w:line="240" w:lineRule="auto"/>
      </w:pPr>
      <w:r w:rsidRPr="00B86F0F">
        <w:t>Revenu entrant dans le dispositif</w:t>
      </w:r>
      <w:r w:rsidR="00C2722A">
        <w:t> :</w:t>
      </w:r>
    </w:p>
    <w:p w14:paraId="183873B9" w14:textId="7E595189" w:rsidR="00B86F0F" w:rsidRPr="00B86F0F" w:rsidRDefault="00B86F0F" w:rsidP="00C2722A">
      <w:pPr>
        <w:spacing w:after="0" w:line="240" w:lineRule="auto"/>
      </w:pPr>
      <w:r w:rsidRPr="00B86F0F">
        <w:t>10 000</w:t>
      </w:r>
      <w:r w:rsidR="00C2722A">
        <w:t> €</w:t>
      </w:r>
      <w:r w:rsidRPr="00B86F0F">
        <w:t>.</w:t>
      </w:r>
    </w:p>
    <w:p w14:paraId="48BC327C" w14:textId="47C2F50D" w:rsidR="00B86F0F" w:rsidRPr="00B86F0F" w:rsidRDefault="00B86F0F" w:rsidP="00C2722A">
      <w:pPr>
        <w:spacing w:after="0" w:line="240" w:lineRule="auto"/>
      </w:pPr>
      <w:r w:rsidRPr="00B86F0F">
        <w:t>Fraction de CSG déductible</w:t>
      </w:r>
      <w:r w:rsidR="00C2722A">
        <w:t> :</w:t>
      </w:r>
    </w:p>
    <w:p w14:paraId="76E99450" w14:textId="57249A90" w:rsidR="00B86F0F" w:rsidRPr="00B86F0F" w:rsidRDefault="00B86F0F" w:rsidP="00C2722A">
      <w:pPr>
        <w:spacing w:after="0" w:line="240" w:lineRule="auto"/>
      </w:pPr>
      <w:r w:rsidRPr="00B86F0F">
        <w:t>10 000 × 6,8</w:t>
      </w:r>
      <w:r w:rsidR="00C2722A">
        <w:t> %</w:t>
      </w:r>
    </w:p>
    <w:p w14:paraId="79EBB606" w14:textId="01248B24" w:rsidR="00B86F0F" w:rsidRPr="00B86F0F" w:rsidRDefault="00B86F0F" w:rsidP="00C2722A">
      <w:pPr>
        <w:spacing w:after="0" w:line="240" w:lineRule="auto"/>
      </w:pPr>
      <w:r w:rsidRPr="00B86F0F">
        <w:t xml:space="preserve">= </w:t>
      </w:r>
      <w:r w:rsidRPr="00B86F0F">
        <w:rPr>
          <w:b/>
          <w:bCs/>
        </w:rPr>
        <w:t>680</w:t>
      </w:r>
      <w:r w:rsidR="00C2722A">
        <w:rPr>
          <w:b/>
          <w:bCs/>
        </w:rPr>
        <w:t> €</w:t>
      </w:r>
    </w:p>
    <w:p w14:paraId="62B2F2D9" w14:textId="77777777" w:rsidR="00B86F0F" w:rsidRPr="00B86F0F" w:rsidRDefault="00B86F0F" w:rsidP="00C2722A">
      <w:pPr>
        <w:spacing w:after="0" w:line="240" w:lineRule="auto"/>
      </w:pPr>
      <w:r w:rsidRPr="00B86F0F">
        <w:t>Cette déduction intervient selon les règles fiscales applicables au revenu global.</w:t>
      </w:r>
    </w:p>
    <w:p w14:paraId="061B539D" w14:textId="77777777" w:rsidR="00B86F0F" w:rsidRPr="00B86F0F" w:rsidRDefault="00B86F0F" w:rsidP="00C2722A">
      <w:pPr>
        <w:pStyle w:val="Titre1"/>
      </w:pPr>
      <w:r w:rsidRPr="00B86F0F">
        <w:t>40. Absence de CSG déductible avec le PFU</w:t>
      </w:r>
    </w:p>
    <w:p w14:paraId="61636D46" w14:textId="77777777" w:rsidR="00B86F0F" w:rsidRPr="00B86F0F" w:rsidRDefault="00B86F0F" w:rsidP="00C2722A">
      <w:pPr>
        <w:spacing w:after="0" w:line="240" w:lineRule="auto"/>
      </w:pPr>
      <w:r w:rsidRPr="00B86F0F">
        <w:t>Lorsque des revenus mobiliers restent soumis au régime forfaitaire, aucune CSG déductible n’est calculée au titre de ces revenus.</w:t>
      </w:r>
    </w:p>
    <w:p w14:paraId="3E63FBF5" w14:textId="311A5D61" w:rsidR="00B86F0F" w:rsidRPr="00B86F0F" w:rsidRDefault="00B86F0F" w:rsidP="00C2722A">
      <w:pPr>
        <w:spacing w:after="0" w:line="240" w:lineRule="auto"/>
      </w:pPr>
      <w:r w:rsidRPr="00B86F0F">
        <w:t>Ainsi</w:t>
      </w:r>
      <w:r w:rsidR="00C2722A">
        <w:t> :</w:t>
      </w:r>
    </w:p>
    <w:p w14:paraId="1CC5C491" w14:textId="77777777" w:rsidR="00B86F0F" w:rsidRPr="00B86F0F" w:rsidRDefault="00B86F0F" w:rsidP="00C2722A">
      <w:pPr>
        <w:spacing w:after="0" w:line="240" w:lineRule="auto"/>
      </w:pPr>
      <w:r w:rsidRPr="00B86F0F">
        <w:rPr>
          <w:b/>
          <w:bCs/>
        </w:rPr>
        <w:t>PFU → pas de déduction de CSG</w:t>
      </w:r>
    </w:p>
    <w:p w14:paraId="6A12AAFE" w14:textId="77777777" w:rsidR="00B86F0F" w:rsidRPr="00B86F0F" w:rsidRDefault="00B86F0F" w:rsidP="00C2722A">
      <w:pPr>
        <w:spacing w:after="0" w:line="240" w:lineRule="auto"/>
      </w:pPr>
      <w:r w:rsidRPr="00B86F0F">
        <w:rPr>
          <w:b/>
          <w:bCs/>
        </w:rPr>
        <w:t>option pour le barème → CSG déductible possible selon les conditions</w:t>
      </w:r>
    </w:p>
    <w:p w14:paraId="6936B494" w14:textId="77777777" w:rsidR="00B86F0F" w:rsidRPr="00B86F0F" w:rsidRDefault="00B86F0F" w:rsidP="00C2722A">
      <w:pPr>
        <w:spacing w:after="0" w:line="240" w:lineRule="auto"/>
      </w:pPr>
      <w:r w:rsidRPr="00B86F0F">
        <w:t>Cette différence doit être intégrée lorsqu’on compare les deux régimes.</w:t>
      </w:r>
    </w:p>
    <w:p w14:paraId="72BA7797" w14:textId="558D7CF2" w:rsidR="00B86F0F" w:rsidRPr="00B86F0F" w:rsidRDefault="00B86F0F" w:rsidP="00C2722A">
      <w:pPr>
        <w:pStyle w:val="Titre1"/>
      </w:pPr>
      <w:r w:rsidRPr="00B86F0F">
        <w:t xml:space="preserve">PARTIE 12 </w:t>
      </w:r>
      <w:r w:rsidR="00C2722A">
        <w:t>-</w:t>
      </w:r>
      <w:r w:rsidRPr="00B86F0F">
        <w:t xml:space="preserve"> LE RECOUVREMENT DES PRÉLÈVEMENTS SOCIAUX</w:t>
      </w:r>
    </w:p>
    <w:p w14:paraId="768AD649" w14:textId="77777777" w:rsidR="00B86F0F" w:rsidRPr="00B86F0F" w:rsidRDefault="00B86F0F" w:rsidP="00C2722A">
      <w:pPr>
        <w:pStyle w:val="Titre1"/>
      </w:pPr>
      <w:r w:rsidRPr="00B86F0F">
        <w:t>41. Sur les traitements et salaires</w:t>
      </w:r>
    </w:p>
    <w:p w14:paraId="474BA73B" w14:textId="77777777" w:rsidR="00B86F0F" w:rsidRPr="00B86F0F" w:rsidRDefault="00B86F0F" w:rsidP="00C2722A">
      <w:pPr>
        <w:spacing w:after="0" w:line="240" w:lineRule="auto"/>
      </w:pPr>
      <w:r w:rsidRPr="00B86F0F">
        <w:t>La CSG et la CRDS sont retenues directement lors du paiement du salaire.</w:t>
      </w:r>
    </w:p>
    <w:p w14:paraId="3C5B4DE3" w14:textId="67A71FC3" w:rsidR="00B86F0F" w:rsidRPr="00B86F0F" w:rsidRDefault="00B86F0F" w:rsidP="00C2722A">
      <w:pPr>
        <w:spacing w:after="0" w:line="240" w:lineRule="auto"/>
      </w:pPr>
      <w:r w:rsidRPr="00B86F0F">
        <w:t>L’employeur</w:t>
      </w:r>
      <w:r w:rsidR="00C2722A">
        <w:t> :</w:t>
      </w:r>
    </w:p>
    <w:p w14:paraId="15C7D3EF" w14:textId="3C8FAF34" w:rsidR="00B86F0F" w:rsidRPr="00B86F0F" w:rsidRDefault="00B86F0F">
      <w:pPr>
        <w:numPr>
          <w:ilvl w:val="0"/>
          <w:numId w:val="22"/>
        </w:numPr>
        <w:spacing w:after="0" w:line="240" w:lineRule="auto"/>
      </w:pPr>
      <w:r w:rsidRPr="00B86F0F">
        <w:t>calcule les contributions</w:t>
      </w:r>
      <w:r w:rsidR="00C2722A">
        <w:t> ;</w:t>
      </w:r>
    </w:p>
    <w:p w14:paraId="2E1A42D4" w14:textId="3545C41F" w:rsidR="00B86F0F" w:rsidRPr="00B86F0F" w:rsidRDefault="00B86F0F">
      <w:pPr>
        <w:numPr>
          <w:ilvl w:val="0"/>
          <w:numId w:val="22"/>
        </w:numPr>
        <w:spacing w:after="0" w:line="240" w:lineRule="auto"/>
      </w:pPr>
      <w:r w:rsidRPr="00B86F0F">
        <w:t>les retient</w:t>
      </w:r>
      <w:r w:rsidR="00C2722A">
        <w:t> ;</w:t>
      </w:r>
    </w:p>
    <w:p w14:paraId="40829209" w14:textId="1A8740B5" w:rsidR="00B86F0F" w:rsidRPr="00B86F0F" w:rsidRDefault="00B86F0F">
      <w:pPr>
        <w:numPr>
          <w:ilvl w:val="0"/>
          <w:numId w:val="22"/>
        </w:numPr>
        <w:spacing w:after="0" w:line="240" w:lineRule="auto"/>
      </w:pPr>
      <w:r w:rsidRPr="00B86F0F">
        <w:t>les déclare</w:t>
      </w:r>
      <w:r w:rsidR="00C2722A">
        <w:t> ;</w:t>
      </w:r>
    </w:p>
    <w:p w14:paraId="6C2946FF" w14:textId="77777777" w:rsidR="00B86F0F" w:rsidRPr="00B86F0F" w:rsidRDefault="00B86F0F">
      <w:pPr>
        <w:numPr>
          <w:ilvl w:val="0"/>
          <w:numId w:val="22"/>
        </w:numPr>
        <w:spacing w:after="0" w:line="240" w:lineRule="auto"/>
      </w:pPr>
      <w:r w:rsidRPr="00B86F0F">
        <w:t>les reverse dans le cadre du système social de recouvrement.</w:t>
      </w:r>
    </w:p>
    <w:p w14:paraId="06959BC7" w14:textId="77777777" w:rsidR="00B86F0F" w:rsidRPr="00B86F0F" w:rsidRDefault="00B86F0F" w:rsidP="00C2722A">
      <w:pPr>
        <w:spacing w:after="0" w:line="240" w:lineRule="auto"/>
      </w:pPr>
      <w:r w:rsidRPr="00B86F0F">
        <w:t>Les taux et bases applicables sont intégrés dans la paie.</w:t>
      </w:r>
    </w:p>
    <w:p w14:paraId="3485CD94" w14:textId="77777777" w:rsidR="00B86F0F" w:rsidRPr="00B86F0F" w:rsidRDefault="00B86F0F" w:rsidP="00C2722A">
      <w:pPr>
        <w:pStyle w:val="Titre1"/>
      </w:pPr>
      <w:r w:rsidRPr="00B86F0F">
        <w:t>42. Sur les revenus de capitaux mobiliers</w:t>
      </w:r>
    </w:p>
    <w:p w14:paraId="0C2C67A8" w14:textId="77777777" w:rsidR="00B86F0F" w:rsidRPr="00B86F0F" w:rsidRDefault="00B86F0F" w:rsidP="00C2722A">
      <w:pPr>
        <w:spacing w:after="0" w:line="240" w:lineRule="auto"/>
      </w:pPr>
      <w:r w:rsidRPr="00B86F0F">
        <w:t xml:space="preserve">Pour de nombreux revenus de placement, les prélèvements sociaux sont effectués directement par </w:t>
      </w:r>
      <w:r w:rsidRPr="00B86F0F">
        <w:rPr>
          <w:b/>
          <w:bCs/>
        </w:rPr>
        <w:t>l’établissement payeur</w:t>
      </w:r>
      <w:r w:rsidRPr="00B86F0F">
        <w:t xml:space="preserve"> lors du versement.</w:t>
      </w:r>
    </w:p>
    <w:p w14:paraId="1E91570C" w14:textId="77777777" w:rsidR="00B86F0F" w:rsidRPr="00B86F0F" w:rsidRDefault="00B86F0F" w:rsidP="00C2722A">
      <w:pPr>
        <w:spacing w:after="0" w:line="240" w:lineRule="auto"/>
        <w:rPr>
          <w:b/>
          <w:bCs/>
        </w:rPr>
      </w:pPr>
      <w:r w:rsidRPr="00B86F0F">
        <w:rPr>
          <w:b/>
          <w:bCs/>
        </w:rPr>
        <w:t>Exemple</w:t>
      </w:r>
    </w:p>
    <w:p w14:paraId="48C537FB" w14:textId="1E63984E" w:rsidR="00B86F0F" w:rsidRPr="00B86F0F" w:rsidRDefault="00B86F0F" w:rsidP="00C2722A">
      <w:pPr>
        <w:spacing w:after="0" w:line="240" w:lineRule="auto"/>
      </w:pPr>
      <w:r w:rsidRPr="00B86F0F">
        <w:t>Dividende brut</w:t>
      </w:r>
      <w:r w:rsidR="00C2722A">
        <w:t> :</w:t>
      </w:r>
    </w:p>
    <w:p w14:paraId="5101831B" w14:textId="35641675" w:rsidR="00B86F0F" w:rsidRPr="00B86F0F" w:rsidRDefault="00B86F0F" w:rsidP="00C2722A">
      <w:pPr>
        <w:spacing w:after="0" w:line="240" w:lineRule="auto"/>
      </w:pPr>
      <w:r w:rsidRPr="00B86F0F">
        <w:t>5 000</w:t>
      </w:r>
      <w:r w:rsidR="00C2722A">
        <w:t> €</w:t>
      </w:r>
      <w:r w:rsidRPr="00B86F0F">
        <w:t>.</w:t>
      </w:r>
    </w:p>
    <w:p w14:paraId="420F845E" w14:textId="6137BD4A" w:rsidR="00B86F0F" w:rsidRPr="00B86F0F" w:rsidRDefault="00B86F0F" w:rsidP="00C2722A">
      <w:pPr>
        <w:spacing w:after="0" w:line="240" w:lineRule="auto"/>
      </w:pPr>
      <w:r w:rsidRPr="00B86F0F">
        <w:t>Prélèvements sociaux</w:t>
      </w:r>
      <w:r w:rsidR="00C2722A">
        <w:t> :</w:t>
      </w:r>
    </w:p>
    <w:p w14:paraId="6855D0A7" w14:textId="69E48F03" w:rsidR="00B86F0F" w:rsidRPr="00B86F0F" w:rsidRDefault="00B86F0F" w:rsidP="00C2722A">
      <w:pPr>
        <w:spacing w:after="0" w:line="240" w:lineRule="auto"/>
      </w:pPr>
      <w:r w:rsidRPr="00B86F0F">
        <w:t>5 000 × 18,6</w:t>
      </w:r>
      <w:r w:rsidR="00C2722A">
        <w:t> %</w:t>
      </w:r>
    </w:p>
    <w:p w14:paraId="3F3293F3" w14:textId="322F59E2" w:rsidR="00B86F0F" w:rsidRPr="00B86F0F" w:rsidRDefault="00B86F0F" w:rsidP="00C2722A">
      <w:pPr>
        <w:spacing w:after="0" w:line="240" w:lineRule="auto"/>
      </w:pPr>
      <w:r w:rsidRPr="00B86F0F">
        <w:t xml:space="preserve">= </w:t>
      </w:r>
      <w:r w:rsidRPr="00B86F0F">
        <w:rPr>
          <w:b/>
          <w:bCs/>
        </w:rPr>
        <w:t>930</w:t>
      </w:r>
      <w:r w:rsidR="00C2722A">
        <w:rPr>
          <w:b/>
          <w:bCs/>
        </w:rPr>
        <w:t> €</w:t>
      </w:r>
    </w:p>
    <w:p w14:paraId="12629FBB" w14:textId="77777777" w:rsidR="00B86F0F" w:rsidRPr="00B86F0F" w:rsidRDefault="00B86F0F" w:rsidP="00C2722A">
      <w:pPr>
        <w:spacing w:after="0" w:line="240" w:lineRule="auto"/>
      </w:pPr>
      <w:r w:rsidRPr="00B86F0F">
        <w:t>L’établissement verse le revenu après les retenues applicables et reverse les prélèvements à l’administration.</w:t>
      </w:r>
    </w:p>
    <w:p w14:paraId="6C96833A" w14:textId="77777777" w:rsidR="00B86F0F" w:rsidRPr="00B86F0F" w:rsidRDefault="00B86F0F" w:rsidP="00C2722A">
      <w:pPr>
        <w:spacing w:after="0" w:line="240" w:lineRule="auto"/>
      </w:pPr>
      <w:r w:rsidRPr="00B86F0F">
        <w:lastRenderedPageBreak/>
        <w:t>Lorsque certains revenus n’ont pas subi les prélèvements sociaux lors de leur encaissement, ils peuvent être liquidés ultérieurement avec l’impôt établi à partir de la déclaration.</w:t>
      </w:r>
    </w:p>
    <w:p w14:paraId="65352E0C" w14:textId="77777777" w:rsidR="00B86F0F" w:rsidRPr="00B86F0F" w:rsidRDefault="00B86F0F" w:rsidP="00C2722A">
      <w:pPr>
        <w:pStyle w:val="Titre1"/>
      </w:pPr>
      <w:r w:rsidRPr="00B86F0F">
        <w:t>43. Sur les plus-values mobilières</w:t>
      </w:r>
    </w:p>
    <w:p w14:paraId="44346471" w14:textId="77777777" w:rsidR="00B86F0F" w:rsidRPr="00B86F0F" w:rsidRDefault="00B86F0F" w:rsidP="00C2722A">
      <w:pPr>
        <w:spacing w:after="0" w:line="240" w:lineRule="auto"/>
      </w:pPr>
      <w:r w:rsidRPr="00B86F0F">
        <w:t>Les plus-values mobilières sont déclarées par le contribuable.</w:t>
      </w:r>
    </w:p>
    <w:p w14:paraId="28FE13FA" w14:textId="7CF80C3F" w:rsidR="00B86F0F" w:rsidRPr="00B86F0F" w:rsidRDefault="00B86F0F" w:rsidP="00C2722A">
      <w:pPr>
        <w:spacing w:after="0" w:line="240" w:lineRule="auto"/>
      </w:pPr>
      <w:r w:rsidRPr="00B86F0F">
        <w:t xml:space="preserve">Les prélèvements sociaux correspondants sont alors établis à partir des éléments déclarés selon leur régime fiscal. En 2026, le taux applicable aux plus-values mobilières ordinaires relevant du dispositif est de </w:t>
      </w:r>
      <w:r w:rsidRPr="00B86F0F">
        <w:rPr>
          <w:b/>
          <w:bCs/>
        </w:rPr>
        <w:t>18,6</w:t>
      </w:r>
      <w:r w:rsidR="00C2722A">
        <w:rPr>
          <w:b/>
          <w:bCs/>
        </w:rPr>
        <w:t> %</w:t>
      </w:r>
      <w:r w:rsidRPr="00B86F0F">
        <w:t>.</w:t>
      </w:r>
    </w:p>
    <w:p w14:paraId="365117E4" w14:textId="77777777" w:rsidR="00B86F0F" w:rsidRPr="00B86F0F" w:rsidRDefault="00B86F0F" w:rsidP="00C2722A">
      <w:pPr>
        <w:pStyle w:val="Titre1"/>
      </w:pPr>
      <w:r w:rsidRPr="00B86F0F">
        <w:t>44. Sur les plus-values immobilières</w:t>
      </w:r>
    </w:p>
    <w:p w14:paraId="600E56E6" w14:textId="77777777" w:rsidR="00B86F0F" w:rsidRPr="00B86F0F" w:rsidRDefault="00B86F0F" w:rsidP="00C2722A">
      <w:pPr>
        <w:spacing w:after="0" w:line="240" w:lineRule="auto"/>
      </w:pPr>
      <w:r w:rsidRPr="00B86F0F">
        <w:t>Pour une cession immobilière taxable, le calcul est généralement réalisé à l’occasion de la cession et l’impôt ainsi que les prélèvements sociaux sont acquittés dans le cadre de la formalité correspondante, notamment par l’intermédiaire du notaire dans les situations usuelles.</w:t>
      </w:r>
    </w:p>
    <w:p w14:paraId="2128A3ED" w14:textId="77777777" w:rsidR="00B86F0F" w:rsidRPr="00B86F0F" w:rsidRDefault="00B86F0F" w:rsidP="00C2722A">
      <w:pPr>
        <w:spacing w:after="0" w:line="240" w:lineRule="auto"/>
      </w:pPr>
      <w:r w:rsidRPr="00B86F0F">
        <w:t xml:space="preserve">Le formulaire </w:t>
      </w:r>
      <w:r w:rsidRPr="00B86F0F">
        <w:rPr>
          <w:b/>
          <w:bCs/>
        </w:rPr>
        <w:t>2048-IMM-SD</w:t>
      </w:r>
      <w:r w:rsidRPr="00B86F0F">
        <w:t xml:space="preserve"> permet de calculer la plus-value immobilière et les prélèvements correspondants.</w:t>
      </w:r>
    </w:p>
    <w:p w14:paraId="2F2583EE" w14:textId="7EC16022" w:rsidR="00B86F0F" w:rsidRPr="00B86F0F" w:rsidRDefault="00B86F0F" w:rsidP="00C2722A">
      <w:pPr>
        <w:spacing w:after="0" w:line="240" w:lineRule="auto"/>
      </w:pPr>
      <w:r w:rsidRPr="00B86F0F">
        <w:rPr>
          <w:b/>
          <w:bCs/>
        </w:rPr>
        <w:t>Réflexe</w:t>
      </w:r>
      <w:r w:rsidR="00C2722A">
        <w:rPr>
          <w:b/>
          <w:bCs/>
        </w:rPr>
        <w:t> :</w:t>
      </w:r>
    </w:p>
    <w:p w14:paraId="4D430A37" w14:textId="77777777" w:rsidR="00B86F0F" w:rsidRPr="00B86F0F" w:rsidRDefault="00B86F0F" w:rsidP="00C2722A">
      <w:pPr>
        <w:spacing w:after="0" w:line="240" w:lineRule="auto"/>
      </w:pPr>
      <w:r w:rsidRPr="00B86F0F">
        <w:t>une plus-value immobilière n’attend donc normalement pas la déclaration annuelle de revenus pour que l’impôt principal sur la plus-value soit payé.</w:t>
      </w:r>
    </w:p>
    <w:p w14:paraId="1FEBC822" w14:textId="69C0F07E" w:rsidR="00B86F0F" w:rsidRPr="00B86F0F" w:rsidRDefault="00B86F0F" w:rsidP="00C2722A">
      <w:pPr>
        <w:pStyle w:val="Titre1"/>
      </w:pPr>
      <w:r w:rsidRPr="00B86F0F">
        <w:t xml:space="preserve">PARTIE 13 </w:t>
      </w:r>
      <w:r w:rsidR="00C2722A">
        <w:t>-</w:t>
      </w:r>
      <w:r w:rsidRPr="00B86F0F">
        <w:t xml:space="preserve"> TABLEAU DE SYNTHÈSE DES TAUX 2026</w:t>
      </w:r>
    </w:p>
    <w:p w14:paraId="33698643" w14:textId="77777777" w:rsidR="00B86F0F" w:rsidRPr="00B86F0F" w:rsidRDefault="00B86F0F" w:rsidP="00C2722A">
      <w:pPr>
        <w:pStyle w:val="Titre1"/>
      </w:pPr>
      <w:r w:rsidRPr="00B86F0F">
        <w:t>45. Principaux prélèvements sociaux à connaître</w:t>
      </w:r>
    </w:p>
    <w:tbl>
      <w:tblPr>
        <w:tblStyle w:val="Grilledutableau"/>
        <w:tblW w:w="0" w:type="auto"/>
        <w:tblLook w:val="04A0" w:firstRow="1" w:lastRow="0" w:firstColumn="1" w:lastColumn="0" w:noHBand="0" w:noVBand="1"/>
      </w:tblPr>
      <w:tblGrid>
        <w:gridCol w:w="4332"/>
        <w:gridCol w:w="2066"/>
        <w:gridCol w:w="781"/>
        <w:gridCol w:w="1011"/>
        <w:gridCol w:w="1595"/>
      </w:tblGrid>
      <w:tr w:rsidR="00B86F0F" w:rsidRPr="00C2722A" w14:paraId="459C8E26" w14:textId="77777777" w:rsidTr="00C2722A">
        <w:trPr>
          <w:tblHeader/>
        </w:trPr>
        <w:tc>
          <w:tcPr>
            <w:tcW w:w="0" w:type="auto"/>
            <w:hideMark/>
          </w:tcPr>
          <w:p w14:paraId="72507DDF"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Revenu</w:t>
            </w:r>
          </w:p>
        </w:tc>
        <w:tc>
          <w:tcPr>
            <w:tcW w:w="0" w:type="auto"/>
            <w:hideMark/>
          </w:tcPr>
          <w:p w14:paraId="14F9C36F"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CSG</w:t>
            </w:r>
          </w:p>
        </w:tc>
        <w:tc>
          <w:tcPr>
            <w:tcW w:w="0" w:type="auto"/>
            <w:hideMark/>
          </w:tcPr>
          <w:p w14:paraId="4CCB30B2"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CRDS</w:t>
            </w:r>
          </w:p>
        </w:tc>
        <w:tc>
          <w:tcPr>
            <w:tcW w:w="0" w:type="auto"/>
            <w:hideMark/>
          </w:tcPr>
          <w:p w14:paraId="2A17FF6C"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Solidarité</w:t>
            </w:r>
          </w:p>
        </w:tc>
        <w:tc>
          <w:tcPr>
            <w:tcW w:w="0" w:type="auto"/>
            <w:hideMark/>
          </w:tcPr>
          <w:p w14:paraId="75AE9524"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Total de principe</w:t>
            </w:r>
          </w:p>
        </w:tc>
      </w:tr>
      <w:tr w:rsidR="00B86F0F" w:rsidRPr="00C2722A" w14:paraId="4421757F" w14:textId="77777777" w:rsidTr="00C2722A">
        <w:tc>
          <w:tcPr>
            <w:tcW w:w="0" w:type="auto"/>
            <w:hideMark/>
          </w:tcPr>
          <w:p w14:paraId="22061C40" w14:textId="37419EE1" w:rsidR="00B86F0F" w:rsidRPr="00C2722A" w:rsidRDefault="00B86F0F" w:rsidP="00C2722A">
            <w:pPr>
              <w:jc w:val="left"/>
              <w:rPr>
                <w:rFonts w:ascii="Calibri" w:hAnsi="Calibri" w:cs="Calibri"/>
                <w:sz w:val="20"/>
              </w:rPr>
            </w:pPr>
            <w:r w:rsidRPr="00C2722A">
              <w:rPr>
                <w:rFonts w:ascii="Calibri" w:hAnsi="Calibri" w:cs="Calibri"/>
                <w:b/>
                <w:bCs/>
                <w:sz w:val="20"/>
              </w:rPr>
              <w:t xml:space="preserve">Salaire </w:t>
            </w:r>
            <w:r w:rsidR="00C2722A" w:rsidRPr="00C2722A">
              <w:rPr>
                <w:rFonts w:ascii="Calibri" w:hAnsi="Calibri" w:cs="Calibri"/>
                <w:b/>
                <w:bCs/>
                <w:sz w:val="20"/>
              </w:rPr>
              <w:t>-</w:t>
            </w:r>
            <w:r w:rsidRPr="00C2722A">
              <w:rPr>
                <w:rFonts w:ascii="Calibri" w:hAnsi="Calibri" w:cs="Calibri"/>
                <w:b/>
                <w:bCs/>
                <w:sz w:val="20"/>
              </w:rPr>
              <w:t xml:space="preserve"> cas général</w:t>
            </w:r>
          </w:p>
        </w:tc>
        <w:tc>
          <w:tcPr>
            <w:tcW w:w="0" w:type="auto"/>
            <w:hideMark/>
          </w:tcPr>
          <w:p w14:paraId="5F7691EC" w14:textId="7C5B374F" w:rsidR="00B86F0F" w:rsidRPr="00C2722A" w:rsidRDefault="00B86F0F" w:rsidP="00C2722A">
            <w:pPr>
              <w:jc w:val="left"/>
              <w:rPr>
                <w:rFonts w:ascii="Calibri" w:hAnsi="Calibri" w:cs="Calibri"/>
                <w:sz w:val="20"/>
              </w:rPr>
            </w:pPr>
            <w:r w:rsidRPr="00C2722A">
              <w:rPr>
                <w:rFonts w:ascii="Calibri" w:hAnsi="Calibri" w:cs="Calibri"/>
                <w:sz w:val="20"/>
              </w:rPr>
              <w:t>9,2</w:t>
            </w:r>
            <w:r w:rsidR="00C2722A" w:rsidRPr="00C2722A">
              <w:rPr>
                <w:rFonts w:ascii="Calibri" w:hAnsi="Calibri" w:cs="Calibri"/>
                <w:sz w:val="20"/>
              </w:rPr>
              <w:t> %</w:t>
            </w:r>
          </w:p>
        </w:tc>
        <w:tc>
          <w:tcPr>
            <w:tcW w:w="0" w:type="auto"/>
            <w:hideMark/>
          </w:tcPr>
          <w:p w14:paraId="62C9004C" w14:textId="28D8E9BB" w:rsidR="00B86F0F" w:rsidRPr="00C2722A" w:rsidRDefault="00B86F0F" w:rsidP="00C2722A">
            <w:pPr>
              <w:jc w:val="left"/>
              <w:rPr>
                <w:rFonts w:ascii="Calibri" w:hAnsi="Calibri" w:cs="Calibri"/>
                <w:sz w:val="20"/>
              </w:rPr>
            </w:pPr>
            <w:r w:rsidRPr="00C2722A">
              <w:rPr>
                <w:rFonts w:ascii="Calibri" w:hAnsi="Calibri" w:cs="Calibri"/>
                <w:sz w:val="20"/>
              </w:rPr>
              <w:t>0,5</w:t>
            </w:r>
            <w:r w:rsidR="00C2722A" w:rsidRPr="00C2722A">
              <w:rPr>
                <w:rFonts w:ascii="Calibri" w:hAnsi="Calibri" w:cs="Calibri"/>
                <w:sz w:val="20"/>
              </w:rPr>
              <w:t> %</w:t>
            </w:r>
          </w:p>
        </w:tc>
        <w:tc>
          <w:tcPr>
            <w:tcW w:w="0" w:type="auto"/>
            <w:hideMark/>
          </w:tcPr>
          <w:p w14:paraId="541D3D39" w14:textId="1715A49A" w:rsidR="00B86F0F" w:rsidRPr="00C2722A" w:rsidRDefault="00C2722A" w:rsidP="00C2722A">
            <w:pPr>
              <w:jc w:val="left"/>
              <w:rPr>
                <w:rFonts w:ascii="Calibri" w:hAnsi="Calibri" w:cs="Calibri"/>
                <w:sz w:val="20"/>
              </w:rPr>
            </w:pPr>
            <w:r w:rsidRPr="00C2722A">
              <w:rPr>
                <w:rFonts w:ascii="Calibri" w:hAnsi="Calibri" w:cs="Calibri"/>
                <w:sz w:val="20"/>
              </w:rPr>
              <w:t>-</w:t>
            </w:r>
          </w:p>
        </w:tc>
        <w:tc>
          <w:tcPr>
            <w:tcW w:w="0" w:type="auto"/>
            <w:hideMark/>
          </w:tcPr>
          <w:p w14:paraId="00C296D7" w14:textId="14EAAEB4" w:rsidR="00B86F0F" w:rsidRPr="00C2722A" w:rsidRDefault="00B86F0F" w:rsidP="00C2722A">
            <w:pPr>
              <w:jc w:val="left"/>
              <w:rPr>
                <w:rFonts w:ascii="Calibri" w:hAnsi="Calibri" w:cs="Calibri"/>
                <w:sz w:val="20"/>
              </w:rPr>
            </w:pPr>
            <w:r w:rsidRPr="00C2722A">
              <w:rPr>
                <w:rFonts w:ascii="Calibri" w:hAnsi="Calibri" w:cs="Calibri"/>
                <w:b/>
                <w:bCs/>
                <w:sz w:val="20"/>
              </w:rPr>
              <w:t>9,7</w:t>
            </w:r>
            <w:r w:rsidR="00C2722A" w:rsidRPr="00C2722A">
              <w:rPr>
                <w:rFonts w:ascii="Calibri" w:hAnsi="Calibri" w:cs="Calibri"/>
                <w:b/>
                <w:bCs/>
                <w:sz w:val="20"/>
              </w:rPr>
              <w:t> %</w:t>
            </w:r>
          </w:p>
        </w:tc>
      </w:tr>
      <w:tr w:rsidR="00B86F0F" w:rsidRPr="00C2722A" w14:paraId="774C77CF" w14:textId="77777777" w:rsidTr="00C2722A">
        <w:tc>
          <w:tcPr>
            <w:tcW w:w="0" w:type="auto"/>
            <w:hideMark/>
          </w:tcPr>
          <w:p w14:paraId="52A5563D" w14:textId="3CC38F64" w:rsidR="00B86F0F" w:rsidRPr="00C2722A" w:rsidRDefault="00B86F0F" w:rsidP="00C2722A">
            <w:pPr>
              <w:jc w:val="left"/>
              <w:rPr>
                <w:rFonts w:ascii="Calibri" w:hAnsi="Calibri" w:cs="Calibri"/>
                <w:sz w:val="20"/>
              </w:rPr>
            </w:pPr>
            <w:r w:rsidRPr="00C2722A">
              <w:rPr>
                <w:rFonts w:ascii="Calibri" w:hAnsi="Calibri" w:cs="Calibri"/>
                <w:b/>
                <w:bCs/>
                <w:sz w:val="20"/>
              </w:rPr>
              <w:t xml:space="preserve">Revenus d’activité indépendante </w:t>
            </w:r>
            <w:r w:rsidR="00C2722A" w:rsidRPr="00C2722A">
              <w:rPr>
                <w:rFonts w:ascii="Calibri" w:hAnsi="Calibri" w:cs="Calibri"/>
                <w:b/>
                <w:bCs/>
                <w:sz w:val="20"/>
              </w:rPr>
              <w:t>-</w:t>
            </w:r>
            <w:r w:rsidRPr="00C2722A">
              <w:rPr>
                <w:rFonts w:ascii="Calibri" w:hAnsi="Calibri" w:cs="Calibri"/>
                <w:b/>
                <w:bCs/>
                <w:sz w:val="20"/>
              </w:rPr>
              <w:t xml:space="preserve"> régime courant</w:t>
            </w:r>
          </w:p>
        </w:tc>
        <w:tc>
          <w:tcPr>
            <w:tcW w:w="0" w:type="auto"/>
            <w:hideMark/>
          </w:tcPr>
          <w:p w14:paraId="2BEA43F1" w14:textId="5DC105D8" w:rsidR="00B86F0F" w:rsidRPr="00C2722A" w:rsidRDefault="00B86F0F" w:rsidP="00C2722A">
            <w:pPr>
              <w:jc w:val="left"/>
              <w:rPr>
                <w:rFonts w:ascii="Calibri" w:hAnsi="Calibri" w:cs="Calibri"/>
                <w:sz w:val="20"/>
              </w:rPr>
            </w:pPr>
            <w:r w:rsidRPr="00C2722A">
              <w:rPr>
                <w:rFonts w:ascii="Calibri" w:hAnsi="Calibri" w:cs="Calibri"/>
                <w:sz w:val="20"/>
              </w:rPr>
              <w:t>CSG incluse dans 9,7</w:t>
            </w:r>
            <w:r w:rsidR="00C2722A" w:rsidRPr="00C2722A">
              <w:rPr>
                <w:rFonts w:ascii="Calibri" w:hAnsi="Calibri" w:cs="Calibri"/>
                <w:sz w:val="20"/>
              </w:rPr>
              <w:t> %</w:t>
            </w:r>
          </w:p>
        </w:tc>
        <w:tc>
          <w:tcPr>
            <w:tcW w:w="0" w:type="auto"/>
            <w:hideMark/>
          </w:tcPr>
          <w:p w14:paraId="553D4FF6" w14:textId="77777777" w:rsidR="00B86F0F" w:rsidRPr="00C2722A" w:rsidRDefault="00B86F0F" w:rsidP="00C2722A">
            <w:pPr>
              <w:jc w:val="left"/>
              <w:rPr>
                <w:rFonts w:ascii="Calibri" w:hAnsi="Calibri" w:cs="Calibri"/>
                <w:sz w:val="20"/>
              </w:rPr>
            </w:pPr>
            <w:r w:rsidRPr="00C2722A">
              <w:rPr>
                <w:rFonts w:ascii="Calibri" w:hAnsi="Calibri" w:cs="Calibri"/>
                <w:sz w:val="20"/>
              </w:rPr>
              <w:t>incluse</w:t>
            </w:r>
          </w:p>
        </w:tc>
        <w:tc>
          <w:tcPr>
            <w:tcW w:w="0" w:type="auto"/>
            <w:hideMark/>
          </w:tcPr>
          <w:p w14:paraId="2C318149" w14:textId="5A88A585" w:rsidR="00B86F0F" w:rsidRPr="00C2722A" w:rsidRDefault="00C2722A" w:rsidP="00C2722A">
            <w:pPr>
              <w:jc w:val="left"/>
              <w:rPr>
                <w:rFonts w:ascii="Calibri" w:hAnsi="Calibri" w:cs="Calibri"/>
                <w:sz w:val="20"/>
              </w:rPr>
            </w:pPr>
            <w:r w:rsidRPr="00C2722A">
              <w:rPr>
                <w:rFonts w:ascii="Calibri" w:hAnsi="Calibri" w:cs="Calibri"/>
                <w:sz w:val="20"/>
              </w:rPr>
              <w:t>-</w:t>
            </w:r>
          </w:p>
        </w:tc>
        <w:tc>
          <w:tcPr>
            <w:tcW w:w="0" w:type="auto"/>
            <w:hideMark/>
          </w:tcPr>
          <w:p w14:paraId="02399D19" w14:textId="0ABA7A5D" w:rsidR="00B86F0F" w:rsidRPr="00C2722A" w:rsidRDefault="00B86F0F" w:rsidP="00C2722A">
            <w:pPr>
              <w:jc w:val="left"/>
              <w:rPr>
                <w:rFonts w:ascii="Calibri" w:hAnsi="Calibri" w:cs="Calibri"/>
                <w:sz w:val="20"/>
              </w:rPr>
            </w:pPr>
            <w:r w:rsidRPr="00C2722A">
              <w:rPr>
                <w:rFonts w:ascii="Calibri" w:hAnsi="Calibri" w:cs="Calibri"/>
                <w:b/>
                <w:bCs/>
                <w:sz w:val="20"/>
              </w:rPr>
              <w:t>9,7</w:t>
            </w:r>
            <w:r w:rsidR="00C2722A" w:rsidRPr="00C2722A">
              <w:rPr>
                <w:rFonts w:ascii="Calibri" w:hAnsi="Calibri" w:cs="Calibri"/>
                <w:b/>
                <w:bCs/>
                <w:sz w:val="20"/>
              </w:rPr>
              <w:t> %</w:t>
            </w:r>
          </w:p>
        </w:tc>
      </w:tr>
      <w:tr w:rsidR="00B86F0F" w:rsidRPr="00C2722A" w14:paraId="0B6FDF24" w14:textId="77777777" w:rsidTr="00C2722A">
        <w:tc>
          <w:tcPr>
            <w:tcW w:w="0" w:type="auto"/>
            <w:hideMark/>
          </w:tcPr>
          <w:p w14:paraId="4B9D3517" w14:textId="77777777" w:rsidR="00B86F0F" w:rsidRPr="00C2722A" w:rsidRDefault="00B86F0F" w:rsidP="00C2722A">
            <w:pPr>
              <w:jc w:val="left"/>
              <w:rPr>
                <w:rFonts w:ascii="Calibri" w:hAnsi="Calibri" w:cs="Calibri"/>
                <w:sz w:val="20"/>
              </w:rPr>
            </w:pPr>
            <w:r w:rsidRPr="00C2722A">
              <w:rPr>
                <w:rFonts w:ascii="Calibri" w:hAnsi="Calibri" w:cs="Calibri"/>
                <w:b/>
                <w:bCs/>
                <w:sz w:val="20"/>
              </w:rPr>
              <w:t>Dividendes ordinaires</w:t>
            </w:r>
          </w:p>
        </w:tc>
        <w:tc>
          <w:tcPr>
            <w:tcW w:w="0" w:type="auto"/>
            <w:hideMark/>
          </w:tcPr>
          <w:p w14:paraId="690A8BB2" w14:textId="07942FF4" w:rsidR="00B86F0F" w:rsidRPr="00C2722A" w:rsidRDefault="00B86F0F" w:rsidP="00C2722A">
            <w:pPr>
              <w:jc w:val="left"/>
              <w:rPr>
                <w:rFonts w:ascii="Calibri" w:hAnsi="Calibri" w:cs="Calibri"/>
                <w:sz w:val="20"/>
              </w:rPr>
            </w:pPr>
            <w:r w:rsidRPr="00C2722A">
              <w:rPr>
                <w:rFonts w:ascii="Calibri" w:hAnsi="Calibri" w:cs="Calibri"/>
                <w:sz w:val="20"/>
              </w:rPr>
              <w:t>10,6</w:t>
            </w:r>
            <w:r w:rsidR="00C2722A" w:rsidRPr="00C2722A">
              <w:rPr>
                <w:rFonts w:ascii="Calibri" w:hAnsi="Calibri" w:cs="Calibri"/>
                <w:sz w:val="20"/>
              </w:rPr>
              <w:t> %</w:t>
            </w:r>
          </w:p>
        </w:tc>
        <w:tc>
          <w:tcPr>
            <w:tcW w:w="0" w:type="auto"/>
            <w:hideMark/>
          </w:tcPr>
          <w:p w14:paraId="549E0B6C" w14:textId="37E70264" w:rsidR="00B86F0F" w:rsidRPr="00C2722A" w:rsidRDefault="00B86F0F" w:rsidP="00C2722A">
            <w:pPr>
              <w:jc w:val="left"/>
              <w:rPr>
                <w:rFonts w:ascii="Calibri" w:hAnsi="Calibri" w:cs="Calibri"/>
                <w:sz w:val="20"/>
              </w:rPr>
            </w:pPr>
            <w:r w:rsidRPr="00C2722A">
              <w:rPr>
                <w:rFonts w:ascii="Calibri" w:hAnsi="Calibri" w:cs="Calibri"/>
                <w:sz w:val="20"/>
              </w:rPr>
              <w:t>0,5</w:t>
            </w:r>
            <w:r w:rsidR="00C2722A" w:rsidRPr="00C2722A">
              <w:rPr>
                <w:rFonts w:ascii="Calibri" w:hAnsi="Calibri" w:cs="Calibri"/>
                <w:sz w:val="20"/>
              </w:rPr>
              <w:t> %</w:t>
            </w:r>
          </w:p>
        </w:tc>
        <w:tc>
          <w:tcPr>
            <w:tcW w:w="0" w:type="auto"/>
            <w:hideMark/>
          </w:tcPr>
          <w:p w14:paraId="4E290D51" w14:textId="01229D96" w:rsidR="00B86F0F" w:rsidRPr="00C2722A" w:rsidRDefault="00B86F0F" w:rsidP="00C2722A">
            <w:pPr>
              <w:jc w:val="left"/>
              <w:rPr>
                <w:rFonts w:ascii="Calibri" w:hAnsi="Calibri" w:cs="Calibri"/>
                <w:sz w:val="20"/>
              </w:rPr>
            </w:pPr>
            <w:r w:rsidRPr="00C2722A">
              <w:rPr>
                <w:rFonts w:ascii="Calibri" w:hAnsi="Calibri" w:cs="Calibri"/>
                <w:sz w:val="20"/>
              </w:rPr>
              <w:t>7,5</w:t>
            </w:r>
            <w:r w:rsidR="00C2722A" w:rsidRPr="00C2722A">
              <w:rPr>
                <w:rFonts w:ascii="Calibri" w:hAnsi="Calibri" w:cs="Calibri"/>
                <w:sz w:val="20"/>
              </w:rPr>
              <w:t> %</w:t>
            </w:r>
          </w:p>
        </w:tc>
        <w:tc>
          <w:tcPr>
            <w:tcW w:w="0" w:type="auto"/>
            <w:hideMark/>
          </w:tcPr>
          <w:p w14:paraId="17F0C986" w14:textId="45673223" w:rsidR="00B86F0F" w:rsidRPr="00C2722A" w:rsidRDefault="00B86F0F" w:rsidP="00C2722A">
            <w:pPr>
              <w:jc w:val="left"/>
              <w:rPr>
                <w:rFonts w:ascii="Calibri" w:hAnsi="Calibri" w:cs="Calibri"/>
                <w:sz w:val="20"/>
              </w:rPr>
            </w:pPr>
            <w:r w:rsidRPr="00C2722A">
              <w:rPr>
                <w:rFonts w:ascii="Calibri" w:hAnsi="Calibri" w:cs="Calibri"/>
                <w:b/>
                <w:bCs/>
                <w:sz w:val="20"/>
              </w:rPr>
              <w:t>18,6</w:t>
            </w:r>
            <w:r w:rsidR="00C2722A" w:rsidRPr="00C2722A">
              <w:rPr>
                <w:rFonts w:ascii="Calibri" w:hAnsi="Calibri" w:cs="Calibri"/>
                <w:b/>
                <w:bCs/>
                <w:sz w:val="20"/>
              </w:rPr>
              <w:t> %</w:t>
            </w:r>
          </w:p>
        </w:tc>
      </w:tr>
      <w:tr w:rsidR="00B86F0F" w:rsidRPr="00C2722A" w14:paraId="79AD9617" w14:textId="77777777" w:rsidTr="00C2722A">
        <w:tc>
          <w:tcPr>
            <w:tcW w:w="0" w:type="auto"/>
            <w:hideMark/>
          </w:tcPr>
          <w:p w14:paraId="5DD02A2A" w14:textId="77777777" w:rsidR="00B86F0F" w:rsidRPr="00C2722A" w:rsidRDefault="00B86F0F" w:rsidP="00C2722A">
            <w:pPr>
              <w:jc w:val="left"/>
              <w:rPr>
                <w:rFonts w:ascii="Calibri" w:hAnsi="Calibri" w:cs="Calibri"/>
                <w:sz w:val="20"/>
              </w:rPr>
            </w:pPr>
            <w:r w:rsidRPr="00C2722A">
              <w:rPr>
                <w:rFonts w:ascii="Calibri" w:hAnsi="Calibri" w:cs="Calibri"/>
                <w:b/>
                <w:bCs/>
                <w:sz w:val="20"/>
              </w:rPr>
              <w:t>Intérêts ordinaires concernés</w:t>
            </w:r>
          </w:p>
        </w:tc>
        <w:tc>
          <w:tcPr>
            <w:tcW w:w="0" w:type="auto"/>
            <w:hideMark/>
          </w:tcPr>
          <w:p w14:paraId="15EE6F0B" w14:textId="1BEBC685" w:rsidR="00B86F0F" w:rsidRPr="00C2722A" w:rsidRDefault="00B86F0F" w:rsidP="00C2722A">
            <w:pPr>
              <w:jc w:val="left"/>
              <w:rPr>
                <w:rFonts w:ascii="Calibri" w:hAnsi="Calibri" w:cs="Calibri"/>
                <w:sz w:val="20"/>
              </w:rPr>
            </w:pPr>
            <w:r w:rsidRPr="00C2722A">
              <w:rPr>
                <w:rFonts w:ascii="Calibri" w:hAnsi="Calibri" w:cs="Calibri"/>
                <w:sz w:val="20"/>
              </w:rPr>
              <w:t>10,6</w:t>
            </w:r>
            <w:r w:rsidR="00C2722A" w:rsidRPr="00C2722A">
              <w:rPr>
                <w:rFonts w:ascii="Calibri" w:hAnsi="Calibri" w:cs="Calibri"/>
                <w:sz w:val="20"/>
              </w:rPr>
              <w:t> %</w:t>
            </w:r>
          </w:p>
        </w:tc>
        <w:tc>
          <w:tcPr>
            <w:tcW w:w="0" w:type="auto"/>
            <w:hideMark/>
          </w:tcPr>
          <w:p w14:paraId="7726AE0B" w14:textId="08E14643" w:rsidR="00B86F0F" w:rsidRPr="00C2722A" w:rsidRDefault="00B86F0F" w:rsidP="00C2722A">
            <w:pPr>
              <w:jc w:val="left"/>
              <w:rPr>
                <w:rFonts w:ascii="Calibri" w:hAnsi="Calibri" w:cs="Calibri"/>
                <w:sz w:val="20"/>
              </w:rPr>
            </w:pPr>
            <w:r w:rsidRPr="00C2722A">
              <w:rPr>
                <w:rFonts w:ascii="Calibri" w:hAnsi="Calibri" w:cs="Calibri"/>
                <w:sz w:val="20"/>
              </w:rPr>
              <w:t>0,5</w:t>
            </w:r>
            <w:r w:rsidR="00C2722A" w:rsidRPr="00C2722A">
              <w:rPr>
                <w:rFonts w:ascii="Calibri" w:hAnsi="Calibri" w:cs="Calibri"/>
                <w:sz w:val="20"/>
              </w:rPr>
              <w:t> %</w:t>
            </w:r>
          </w:p>
        </w:tc>
        <w:tc>
          <w:tcPr>
            <w:tcW w:w="0" w:type="auto"/>
            <w:hideMark/>
          </w:tcPr>
          <w:p w14:paraId="21EFCCEA" w14:textId="55DCC4AA" w:rsidR="00B86F0F" w:rsidRPr="00C2722A" w:rsidRDefault="00B86F0F" w:rsidP="00C2722A">
            <w:pPr>
              <w:jc w:val="left"/>
              <w:rPr>
                <w:rFonts w:ascii="Calibri" w:hAnsi="Calibri" w:cs="Calibri"/>
                <w:sz w:val="20"/>
              </w:rPr>
            </w:pPr>
            <w:r w:rsidRPr="00C2722A">
              <w:rPr>
                <w:rFonts w:ascii="Calibri" w:hAnsi="Calibri" w:cs="Calibri"/>
                <w:sz w:val="20"/>
              </w:rPr>
              <w:t>7,5</w:t>
            </w:r>
            <w:r w:rsidR="00C2722A" w:rsidRPr="00C2722A">
              <w:rPr>
                <w:rFonts w:ascii="Calibri" w:hAnsi="Calibri" w:cs="Calibri"/>
                <w:sz w:val="20"/>
              </w:rPr>
              <w:t> %</w:t>
            </w:r>
          </w:p>
        </w:tc>
        <w:tc>
          <w:tcPr>
            <w:tcW w:w="0" w:type="auto"/>
            <w:hideMark/>
          </w:tcPr>
          <w:p w14:paraId="0794FCA9" w14:textId="4F7C5B70" w:rsidR="00B86F0F" w:rsidRPr="00C2722A" w:rsidRDefault="00B86F0F" w:rsidP="00C2722A">
            <w:pPr>
              <w:jc w:val="left"/>
              <w:rPr>
                <w:rFonts w:ascii="Calibri" w:hAnsi="Calibri" w:cs="Calibri"/>
                <w:sz w:val="20"/>
              </w:rPr>
            </w:pPr>
            <w:r w:rsidRPr="00C2722A">
              <w:rPr>
                <w:rFonts w:ascii="Calibri" w:hAnsi="Calibri" w:cs="Calibri"/>
                <w:b/>
                <w:bCs/>
                <w:sz w:val="20"/>
              </w:rPr>
              <w:t>18,6</w:t>
            </w:r>
            <w:r w:rsidR="00C2722A" w:rsidRPr="00C2722A">
              <w:rPr>
                <w:rFonts w:ascii="Calibri" w:hAnsi="Calibri" w:cs="Calibri"/>
                <w:b/>
                <w:bCs/>
                <w:sz w:val="20"/>
              </w:rPr>
              <w:t> %</w:t>
            </w:r>
          </w:p>
        </w:tc>
      </w:tr>
      <w:tr w:rsidR="00B86F0F" w:rsidRPr="00C2722A" w14:paraId="4A13AE09" w14:textId="77777777" w:rsidTr="00C2722A">
        <w:tc>
          <w:tcPr>
            <w:tcW w:w="0" w:type="auto"/>
            <w:hideMark/>
          </w:tcPr>
          <w:p w14:paraId="1363E120" w14:textId="77777777" w:rsidR="00B86F0F" w:rsidRPr="00C2722A" w:rsidRDefault="00B86F0F" w:rsidP="00C2722A">
            <w:pPr>
              <w:jc w:val="left"/>
              <w:rPr>
                <w:rFonts w:ascii="Calibri" w:hAnsi="Calibri" w:cs="Calibri"/>
                <w:sz w:val="20"/>
              </w:rPr>
            </w:pPr>
            <w:r w:rsidRPr="00C2722A">
              <w:rPr>
                <w:rFonts w:ascii="Calibri" w:hAnsi="Calibri" w:cs="Calibri"/>
                <w:b/>
                <w:bCs/>
                <w:sz w:val="20"/>
              </w:rPr>
              <w:t>Plus-values mobilières</w:t>
            </w:r>
          </w:p>
        </w:tc>
        <w:tc>
          <w:tcPr>
            <w:tcW w:w="0" w:type="auto"/>
            <w:hideMark/>
          </w:tcPr>
          <w:p w14:paraId="79C04A55" w14:textId="7858D2FD" w:rsidR="00B86F0F" w:rsidRPr="00C2722A" w:rsidRDefault="00B86F0F" w:rsidP="00C2722A">
            <w:pPr>
              <w:jc w:val="left"/>
              <w:rPr>
                <w:rFonts w:ascii="Calibri" w:hAnsi="Calibri" w:cs="Calibri"/>
                <w:sz w:val="20"/>
              </w:rPr>
            </w:pPr>
            <w:r w:rsidRPr="00C2722A">
              <w:rPr>
                <w:rFonts w:ascii="Calibri" w:hAnsi="Calibri" w:cs="Calibri"/>
                <w:sz w:val="20"/>
              </w:rPr>
              <w:t>10,6</w:t>
            </w:r>
            <w:r w:rsidR="00C2722A" w:rsidRPr="00C2722A">
              <w:rPr>
                <w:rFonts w:ascii="Calibri" w:hAnsi="Calibri" w:cs="Calibri"/>
                <w:sz w:val="20"/>
              </w:rPr>
              <w:t> %</w:t>
            </w:r>
          </w:p>
        </w:tc>
        <w:tc>
          <w:tcPr>
            <w:tcW w:w="0" w:type="auto"/>
            <w:hideMark/>
          </w:tcPr>
          <w:p w14:paraId="60F0AA8B" w14:textId="46A93599" w:rsidR="00B86F0F" w:rsidRPr="00C2722A" w:rsidRDefault="00B86F0F" w:rsidP="00C2722A">
            <w:pPr>
              <w:jc w:val="left"/>
              <w:rPr>
                <w:rFonts w:ascii="Calibri" w:hAnsi="Calibri" w:cs="Calibri"/>
                <w:sz w:val="20"/>
              </w:rPr>
            </w:pPr>
            <w:r w:rsidRPr="00C2722A">
              <w:rPr>
                <w:rFonts w:ascii="Calibri" w:hAnsi="Calibri" w:cs="Calibri"/>
                <w:sz w:val="20"/>
              </w:rPr>
              <w:t>0,5</w:t>
            </w:r>
            <w:r w:rsidR="00C2722A" w:rsidRPr="00C2722A">
              <w:rPr>
                <w:rFonts w:ascii="Calibri" w:hAnsi="Calibri" w:cs="Calibri"/>
                <w:sz w:val="20"/>
              </w:rPr>
              <w:t> %</w:t>
            </w:r>
          </w:p>
        </w:tc>
        <w:tc>
          <w:tcPr>
            <w:tcW w:w="0" w:type="auto"/>
            <w:hideMark/>
          </w:tcPr>
          <w:p w14:paraId="0BCB8684" w14:textId="37A22B6C" w:rsidR="00B86F0F" w:rsidRPr="00C2722A" w:rsidRDefault="00B86F0F" w:rsidP="00C2722A">
            <w:pPr>
              <w:jc w:val="left"/>
              <w:rPr>
                <w:rFonts w:ascii="Calibri" w:hAnsi="Calibri" w:cs="Calibri"/>
                <w:sz w:val="20"/>
              </w:rPr>
            </w:pPr>
            <w:r w:rsidRPr="00C2722A">
              <w:rPr>
                <w:rFonts w:ascii="Calibri" w:hAnsi="Calibri" w:cs="Calibri"/>
                <w:sz w:val="20"/>
              </w:rPr>
              <w:t>7,5</w:t>
            </w:r>
            <w:r w:rsidR="00C2722A" w:rsidRPr="00C2722A">
              <w:rPr>
                <w:rFonts w:ascii="Calibri" w:hAnsi="Calibri" w:cs="Calibri"/>
                <w:sz w:val="20"/>
              </w:rPr>
              <w:t> %</w:t>
            </w:r>
          </w:p>
        </w:tc>
        <w:tc>
          <w:tcPr>
            <w:tcW w:w="0" w:type="auto"/>
            <w:hideMark/>
          </w:tcPr>
          <w:p w14:paraId="19F43EA3" w14:textId="3D10E019" w:rsidR="00B86F0F" w:rsidRPr="00C2722A" w:rsidRDefault="00B86F0F" w:rsidP="00C2722A">
            <w:pPr>
              <w:jc w:val="left"/>
              <w:rPr>
                <w:rFonts w:ascii="Calibri" w:hAnsi="Calibri" w:cs="Calibri"/>
                <w:sz w:val="20"/>
              </w:rPr>
            </w:pPr>
            <w:r w:rsidRPr="00C2722A">
              <w:rPr>
                <w:rFonts w:ascii="Calibri" w:hAnsi="Calibri" w:cs="Calibri"/>
                <w:b/>
                <w:bCs/>
                <w:sz w:val="20"/>
              </w:rPr>
              <w:t>18,6</w:t>
            </w:r>
            <w:r w:rsidR="00C2722A" w:rsidRPr="00C2722A">
              <w:rPr>
                <w:rFonts w:ascii="Calibri" w:hAnsi="Calibri" w:cs="Calibri"/>
                <w:b/>
                <w:bCs/>
                <w:sz w:val="20"/>
              </w:rPr>
              <w:t> %</w:t>
            </w:r>
          </w:p>
        </w:tc>
      </w:tr>
      <w:tr w:rsidR="00B86F0F" w:rsidRPr="00C2722A" w14:paraId="2660FEDF" w14:textId="77777777" w:rsidTr="00C2722A">
        <w:tc>
          <w:tcPr>
            <w:tcW w:w="0" w:type="auto"/>
            <w:hideMark/>
          </w:tcPr>
          <w:p w14:paraId="7008594C" w14:textId="77777777" w:rsidR="00B86F0F" w:rsidRPr="00C2722A" w:rsidRDefault="00B86F0F" w:rsidP="00C2722A">
            <w:pPr>
              <w:jc w:val="left"/>
              <w:rPr>
                <w:rFonts w:ascii="Calibri" w:hAnsi="Calibri" w:cs="Calibri"/>
                <w:sz w:val="20"/>
              </w:rPr>
            </w:pPr>
            <w:r w:rsidRPr="00C2722A">
              <w:rPr>
                <w:rFonts w:ascii="Calibri" w:hAnsi="Calibri" w:cs="Calibri"/>
                <w:b/>
                <w:bCs/>
                <w:sz w:val="20"/>
              </w:rPr>
              <w:t>Revenus fonciers</w:t>
            </w:r>
          </w:p>
        </w:tc>
        <w:tc>
          <w:tcPr>
            <w:tcW w:w="0" w:type="auto"/>
            <w:hideMark/>
          </w:tcPr>
          <w:p w14:paraId="0B56A423" w14:textId="6D421498" w:rsidR="00B86F0F" w:rsidRPr="00C2722A" w:rsidRDefault="00B86F0F" w:rsidP="00C2722A">
            <w:pPr>
              <w:jc w:val="left"/>
              <w:rPr>
                <w:rFonts w:ascii="Calibri" w:hAnsi="Calibri" w:cs="Calibri"/>
                <w:sz w:val="20"/>
              </w:rPr>
            </w:pPr>
            <w:r w:rsidRPr="00C2722A">
              <w:rPr>
                <w:rFonts w:ascii="Calibri" w:hAnsi="Calibri" w:cs="Calibri"/>
                <w:sz w:val="20"/>
              </w:rPr>
              <w:t>9,2</w:t>
            </w:r>
            <w:r w:rsidR="00C2722A" w:rsidRPr="00C2722A">
              <w:rPr>
                <w:rFonts w:ascii="Calibri" w:hAnsi="Calibri" w:cs="Calibri"/>
                <w:sz w:val="20"/>
              </w:rPr>
              <w:t> %</w:t>
            </w:r>
          </w:p>
        </w:tc>
        <w:tc>
          <w:tcPr>
            <w:tcW w:w="0" w:type="auto"/>
            <w:hideMark/>
          </w:tcPr>
          <w:p w14:paraId="15E37902" w14:textId="43FB839A" w:rsidR="00B86F0F" w:rsidRPr="00C2722A" w:rsidRDefault="00B86F0F" w:rsidP="00C2722A">
            <w:pPr>
              <w:jc w:val="left"/>
              <w:rPr>
                <w:rFonts w:ascii="Calibri" w:hAnsi="Calibri" w:cs="Calibri"/>
                <w:sz w:val="20"/>
              </w:rPr>
            </w:pPr>
            <w:r w:rsidRPr="00C2722A">
              <w:rPr>
                <w:rFonts w:ascii="Calibri" w:hAnsi="Calibri" w:cs="Calibri"/>
                <w:sz w:val="20"/>
              </w:rPr>
              <w:t>0,5</w:t>
            </w:r>
            <w:r w:rsidR="00C2722A" w:rsidRPr="00C2722A">
              <w:rPr>
                <w:rFonts w:ascii="Calibri" w:hAnsi="Calibri" w:cs="Calibri"/>
                <w:sz w:val="20"/>
              </w:rPr>
              <w:t> %</w:t>
            </w:r>
          </w:p>
        </w:tc>
        <w:tc>
          <w:tcPr>
            <w:tcW w:w="0" w:type="auto"/>
            <w:hideMark/>
          </w:tcPr>
          <w:p w14:paraId="52A5EE3C" w14:textId="1A9C78ED" w:rsidR="00B86F0F" w:rsidRPr="00C2722A" w:rsidRDefault="00B86F0F" w:rsidP="00C2722A">
            <w:pPr>
              <w:jc w:val="left"/>
              <w:rPr>
                <w:rFonts w:ascii="Calibri" w:hAnsi="Calibri" w:cs="Calibri"/>
                <w:sz w:val="20"/>
              </w:rPr>
            </w:pPr>
            <w:r w:rsidRPr="00C2722A">
              <w:rPr>
                <w:rFonts w:ascii="Calibri" w:hAnsi="Calibri" w:cs="Calibri"/>
                <w:sz w:val="20"/>
              </w:rPr>
              <w:t>7,5</w:t>
            </w:r>
            <w:r w:rsidR="00C2722A" w:rsidRPr="00C2722A">
              <w:rPr>
                <w:rFonts w:ascii="Calibri" w:hAnsi="Calibri" w:cs="Calibri"/>
                <w:sz w:val="20"/>
              </w:rPr>
              <w:t> %</w:t>
            </w:r>
          </w:p>
        </w:tc>
        <w:tc>
          <w:tcPr>
            <w:tcW w:w="0" w:type="auto"/>
            <w:hideMark/>
          </w:tcPr>
          <w:p w14:paraId="42B14997" w14:textId="167C5DFB" w:rsidR="00B86F0F" w:rsidRPr="00C2722A" w:rsidRDefault="00B86F0F" w:rsidP="00C2722A">
            <w:pPr>
              <w:jc w:val="left"/>
              <w:rPr>
                <w:rFonts w:ascii="Calibri" w:hAnsi="Calibri" w:cs="Calibri"/>
                <w:sz w:val="20"/>
              </w:rPr>
            </w:pPr>
            <w:r w:rsidRPr="00C2722A">
              <w:rPr>
                <w:rFonts w:ascii="Calibri" w:hAnsi="Calibri" w:cs="Calibri"/>
                <w:b/>
                <w:bCs/>
                <w:sz w:val="20"/>
              </w:rPr>
              <w:t>17,2</w:t>
            </w:r>
            <w:r w:rsidR="00C2722A" w:rsidRPr="00C2722A">
              <w:rPr>
                <w:rFonts w:ascii="Calibri" w:hAnsi="Calibri" w:cs="Calibri"/>
                <w:b/>
                <w:bCs/>
                <w:sz w:val="20"/>
              </w:rPr>
              <w:t> %</w:t>
            </w:r>
          </w:p>
        </w:tc>
      </w:tr>
      <w:tr w:rsidR="00B86F0F" w:rsidRPr="00C2722A" w14:paraId="273AFF56" w14:textId="77777777" w:rsidTr="00C2722A">
        <w:tc>
          <w:tcPr>
            <w:tcW w:w="0" w:type="auto"/>
            <w:hideMark/>
          </w:tcPr>
          <w:p w14:paraId="721E82C1" w14:textId="77777777" w:rsidR="00B86F0F" w:rsidRPr="00C2722A" w:rsidRDefault="00B86F0F" w:rsidP="00C2722A">
            <w:pPr>
              <w:jc w:val="left"/>
              <w:rPr>
                <w:rFonts w:ascii="Calibri" w:hAnsi="Calibri" w:cs="Calibri"/>
                <w:sz w:val="20"/>
              </w:rPr>
            </w:pPr>
            <w:r w:rsidRPr="00C2722A">
              <w:rPr>
                <w:rFonts w:ascii="Calibri" w:hAnsi="Calibri" w:cs="Calibri"/>
                <w:b/>
                <w:bCs/>
                <w:sz w:val="20"/>
              </w:rPr>
              <w:t>Plus-values immobilières directes</w:t>
            </w:r>
          </w:p>
        </w:tc>
        <w:tc>
          <w:tcPr>
            <w:tcW w:w="0" w:type="auto"/>
            <w:hideMark/>
          </w:tcPr>
          <w:p w14:paraId="178B2CD6" w14:textId="51392771" w:rsidR="00B86F0F" w:rsidRPr="00C2722A" w:rsidRDefault="00B86F0F" w:rsidP="00C2722A">
            <w:pPr>
              <w:jc w:val="left"/>
              <w:rPr>
                <w:rFonts w:ascii="Calibri" w:hAnsi="Calibri" w:cs="Calibri"/>
                <w:sz w:val="20"/>
              </w:rPr>
            </w:pPr>
            <w:r w:rsidRPr="00C2722A">
              <w:rPr>
                <w:rFonts w:ascii="Calibri" w:hAnsi="Calibri" w:cs="Calibri"/>
                <w:sz w:val="20"/>
              </w:rPr>
              <w:t>9,2</w:t>
            </w:r>
            <w:r w:rsidR="00C2722A" w:rsidRPr="00C2722A">
              <w:rPr>
                <w:rFonts w:ascii="Calibri" w:hAnsi="Calibri" w:cs="Calibri"/>
                <w:sz w:val="20"/>
              </w:rPr>
              <w:t> %</w:t>
            </w:r>
          </w:p>
        </w:tc>
        <w:tc>
          <w:tcPr>
            <w:tcW w:w="0" w:type="auto"/>
            <w:hideMark/>
          </w:tcPr>
          <w:p w14:paraId="5143D7FF" w14:textId="7457E119" w:rsidR="00B86F0F" w:rsidRPr="00C2722A" w:rsidRDefault="00B86F0F" w:rsidP="00C2722A">
            <w:pPr>
              <w:jc w:val="left"/>
              <w:rPr>
                <w:rFonts w:ascii="Calibri" w:hAnsi="Calibri" w:cs="Calibri"/>
                <w:sz w:val="20"/>
              </w:rPr>
            </w:pPr>
            <w:r w:rsidRPr="00C2722A">
              <w:rPr>
                <w:rFonts w:ascii="Calibri" w:hAnsi="Calibri" w:cs="Calibri"/>
                <w:sz w:val="20"/>
              </w:rPr>
              <w:t>0,5</w:t>
            </w:r>
            <w:r w:rsidR="00C2722A" w:rsidRPr="00C2722A">
              <w:rPr>
                <w:rFonts w:ascii="Calibri" w:hAnsi="Calibri" w:cs="Calibri"/>
                <w:sz w:val="20"/>
              </w:rPr>
              <w:t> %</w:t>
            </w:r>
          </w:p>
        </w:tc>
        <w:tc>
          <w:tcPr>
            <w:tcW w:w="0" w:type="auto"/>
            <w:hideMark/>
          </w:tcPr>
          <w:p w14:paraId="32C22BB4" w14:textId="02457511" w:rsidR="00B86F0F" w:rsidRPr="00C2722A" w:rsidRDefault="00B86F0F" w:rsidP="00C2722A">
            <w:pPr>
              <w:jc w:val="left"/>
              <w:rPr>
                <w:rFonts w:ascii="Calibri" w:hAnsi="Calibri" w:cs="Calibri"/>
                <w:sz w:val="20"/>
              </w:rPr>
            </w:pPr>
            <w:r w:rsidRPr="00C2722A">
              <w:rPr>
                <w:rFonts w:ascii="Calibri" w:hAnsi="Calibri" w:cs="Calibri"/>
                <w:sz w:val="20"/>
              </w:rPr>
              <w:t>7,5</w:t>
            </w:r>
            <w:r w:rsidR="00C2722A" w:rsidRPr="00C2722A">
              <w:rPr>
                <w:rFonts w:ascii="Calibri" w:hAnsi="Calibri" w:cs="Calibri"/>
                <w:sz w:val="20"/>
              </w:rPr>
              <w:t> %</w:t>
            </w:r>
          </w:p>
        </w:tc>
        <w:tc>
          <w:tcPr>
            <w:tcW w:w="0" w:type="auto"/>
            <w:hideMark/>
          </w:tcPr>
          <w:p w14:paraId="5E13589A" w14:textId="103B1E18" w:rsidR="00B86F0F" w:rsidRPr="00C2722A" w:rsidRDefault="00B86F0F" w:rsidP="00C2722A">
            <w:pPr>
              <w:jc w:val="left"/>
              <w:rPr>
                <w:rFonts w:ascii="Calibri" w:hAnsi="Calibri" w:cs="Calibri"/>
                <w:sz w:val="20"/>
              </w:rPr>
            </w:pPr>
            <w:r w:rsidRPr="00C2722A">
              <w:rPr>
                <w:rFonts w:ascii="Calibri" w:hAnsi="Calibri" w:cs="Calibri"/>
                <w:b/>
                <w:bCs/>
                <w:sz w:val="20"/>
              </w:rPr>
              <w:t>17,2</w:t>
            </w:r>
            <w:r w:rsidR="00C2722A" w:rsidRPr="00C2722A">
              <w:rPr>
                <w:rFonts w:ascii="Calibri" w:hAnsi="Calibri" w:cs="Calibri"/>
                <w:b/>
                <w:bCs/>
                <w:sz w:val="20"/>
              </w:rPr>
              <w:t> %</w:t>
            </w:r>
          </w:p>
        </w:tc>
      </w:tr>
    </w:tbl>
    <w:p w14:paraId="1D625598" w14:textId="77777777" w:rsidR="00B86F0F" w:rsidRPr="00B86F0F" w:rsidRDefault="00B86F0F" w:rsidP="00C2722A">
      <w:pPr>
        <w:spacing w:after="0" w:line="240" w:lineRule="auto"/>
      </w:pPr>
      <w:r w:rsidRPr="00B86F0F">
        <w:t>Ces différences résultent notamment des dérogations introduites dans l’article L. 136-8 du Code de la sécurité sociale.</w:t>
      </w:r>
    </w:p>
    <w:p w14:paraId="607A6968" w14:textId="0B2423E3" w:rsidR="00B86F0F" w:rsidRPr="00B86F0F" w:rsidRDefault="00B86F0F" w:rsidP="00C2722A">
      <w:pPr>
        <w:spacing w:after="0" w:line="240" w:lineRule="auto"/>
      </w:pPr>
      <w:r w:rsidRPr="00B86F0F">
        <w:rPr>
          <w:b/>
          <w:bCs/>
        </w:rPr>
        <w:t>Attention</w:t>
      </w:r>
      <w:r w:rsidR="00C2722A">
        <w:rPr>
          <w:b/>
          <w:bCs/>
        </w:rPr>
        <w:t> :</w:t>
      </w:r>
      <w:r w:rsidRPr="00B86F0F">
        <w:t xml:space="preserve"> ces taux ne doivent pas être appliqués mécaniquement à tous les revenus. Certains produits d’épargne ou certaines situations personnelles bénéficient de règles particulières.</w:t>
      </w:r>
    </w:p>
    <w:p w14:paraId="532A95AB" w14:textId="74870559" w:rsidR="00B86F0F" w:rsidRPr="00B86F0F" w:rsidRDefault="00B86F0F" w:rsidP="00C2722A">
      <w:pPr>
        <w:spacing w:after="0" w:line="240" w:lineRule="auto"/>
        <w:rPr>
          <w:b/>
          <w:bCs/>
        </w:rPr>
      </w:pPr>
      <w:r w:rsidRPr="00B86F0F">
        <w:rPr>
          <w:b/>
          <w:bCs/>
        </w:rPr>
        <w:t xml:space="preserve">PARTIE 14 </w:t>
      </w:r>
      <w:r w:rsidR="00C2722A">
        <w:rPr>
          <w:b/>
          <w:bCs/>
        </w:rPr>
        <w:t>-</w:t>
      </w:r>
      <w:r w:rsidRPr="00B86F0F">
        <w:rPr>
          <w:b/>
          <w:bCs/>
        </w:rPr>
        <w:t xml:space="preserve"> PAS, PFU ET PRÉLÈVEMENTS SOCIAUX</w:t>
      </w:r>
      <w:r w:rsidR="00C2722A">
        <w:rPr>
          <w:b/>
          <w:bCs/>
        </w:rPr>
        <w:t> :</w:t>
      </w:r>
      <w:r w:rsidRPr="00B86F0F">
        <w:rPr>
          <w:b/>
          <w:bCs/>
        </w:rPr>
        <w:t xml:space="preserve"> NE PAS CONFONDRE</w:t>
      </w:r>
    </w:p>
    <w:p w14:paraId="23BCA7A0" w14:textId="77777777" w:rsidR="00B86F0F" w:rsidRPr="00B86F0F" w:rsidRDefault="00B86F0F" w:rsidP="00C2722A">
      <w:pPr>
        <w:pStyle w:val="Titre1"/>
      </w:pPr>
      <w:r w:rsidRPr="00B86F0F">
        <w:t>46. Trois mécanismes différents</w:t>
      </w:r>
    </w:p>
    <w:tbl>
      <w:tblPr>
        <w:tblStyle w:val="Grilledutableau"/>
        <w:tblW w:w="0" w:type="auto"/>
        <w:tblLook w:val="04A0" w:firstRow="1" w:lastRow="0" w:firstColumn="1" w:lastColumn="0" w:noHBand="0" w:noVBand="1"/>
      </w:tblPr>
      <w:tblGrid>
        <w:gridCol w:w="2986"/>
        <w:gridCol w:w="4346"/>
        <w:gridCol w:w="1918"/>
      </w:tblGrid>
      <w:tr w:rsidR="00B86F0F" w:rsidRPr="00C2722A" w14:paraId="7995F8E4" w14:textId="77777777" w:rsidTr="00C2722A">
        <w:trPr>
          <w:tblHeader/>
        </w:trPr>
        <w:tc>
          <w:tcPr>
            <w:tcW w:w="0" w:type="auto"/>
            <w:hideMark/>
          </w:tcPr>
          <w:p w14:paraId="17776B30"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Mécanisme</w:t>
            </w:r>
          </w:p>
        </w:tc>
        <w:tc>
          <w:tcPr>
            <w:tcW w:w="0" w:type="auto"/>
            <w:hideMark/>
          </w:tcPr>
          <w:p w14:paraId="5B57BD8B"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Objet</w:t>
            </w:r>
          </w:p>
        </w:tc>
        <w:tc>
          <w:tcPr>
            <w:tcW w:w="0" w:type="auto"/>
            <w:hideMark/>
          </w:tcPr>
          <w:p w14:paraId="500F64AC"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Exemple</w:t>
            </w:r>
          </w:p>
        </w:tc>
      </w:tr>
      <w:tr w:rsidR="00B86F0F" w:rsidRPr="00C2722A" w14:paraId="3787E6DC" w14:textId="77777777" w:rsidTr="00C2722A">
        <w:tc>
          <w:tcPr>
            <w:tcW w:w="0" w:type="auto"/>
            <w:hideMark/>
          </w:tcPr>
          <w:p w14:paraId="097A3DF0" w14:textId="77777777" w:rsidR="00B86F0F" w:rsidRPr="00C2722A" w:rsidRDefault="00B86F0F" w:rsidP="00C2722A">
            <w:pPr>
              <w:jc w:val="left"/>
              <w:rPr>
                <w:rFonts w:ascii="Calibri" w:hAnsi="Calibri" w:cs="Calibri"/>
                <w:sz w:val="20"/>
              </w:rPr>
            </w:pPr>
            <w:r w:rsidRPr="00C2722A">
              <w:rPr>
                <w:rFonts w:ascii="Calibri" w:hAnsi="Calibri" w:cs="Calibri"/>
                <w:b/>
                <w:bCs/>
                <w:sz w:val="20"/>
              </w:rPr>
              <w:t>PAS</w:t>
            </w:r>
          </w:p>
        </w:tc>
        <w:tc>
          <w:tcPr>
            <w:tcW w:w="0" w:type="auto"/>
            <w:hideMark/>
          </w:tcPr>
          <w:p w14:paraId="31A6E473" w14:textId="77777777" w:rsidR="00B86F0F" w:rsidRPr="00C2722A" w:rsidRDefault="00B86F0F" w:rsidP="00C2722A">
            <w:pPr>
              <w:jc w:val="left"/>
              <w:rPr>
                <w:rFonts w:ascii="Calibri" w:hAnsi="Calibri" w:cs="Calibri"/>
                <w:sz w:val="20"/>
              </w:rPr>
            </w:pPr>
            <w:r w:rsidRPr="00C2722A">
              <w:rPr>
                <w:rFonts w:ascii="Calibri" w:hAnsi="Calibri" w:cs="Calibri"/>
                <w:sz w:val="20"/>
              </w:rPr>
              <w:t>Recouvrement contemporain de l’IR</w:t>
            </w:r>
          </w:p>
        </w:tc>
        <w:tc>
          <w:tcPr>
            <w:tcW w:w="0" w:type="auto"/>
            <w:hideMark/>
          </w:tcPr>
          <w:p w14:paraId="6A96D575" w14:textId="77777777" w:rsidR="00B86F0F" w:rsidRPr="00C2722A" w:rsidRDefault="00B86F0F" w:rsidP="00C2722A">
            <w:pPr>
              <w:jc w:val="left"/>
              <w:rPr>
                <w:rFonts w:ascii="Calibri" w:hAnsi="Calibri" w:cs="Calibri"/>
                <w:sz w:val="20"/>
              </w:rPr>
            </w:pPr>
            <w:r w:rsidRPr="00C2722A">
              <w:rPr>
                <w:rFonts w:ascii="Calibri" w:hAnsi="Calibri" w:cs="Calibri"/>
                <w:sz w:val="20"/>
              </w:rPr>
              <w:t>Retenue sur salaire</w:t>
            </w:r>
          </w:p>
        </w:tc>
      </w:tr>
      <w:tr w:rsidR="00B86F0F" w:rsidRPr="00C2722A" w14:paraId="3294D651" w14:textId="77777777" w:rsidTr="00C2722A">
        <w:tc>
          <w:tcPr>
            <w:tcW w:w="0" w:type="auto"/>
            <w:hideMark/>
          </w:tcPr>
          <w:p w14:paraId="73B05B56" w14:textId="77777777" w:rsidR="00B86F0F" w:rsidRPr="00C2722A" w:rsidRDefault="00B86F0F" w:rsidP="00C2722A">
            <w:pPr>
              <w:jc w:val="left"/>
              <w:rPr>
                <w:rFonts w:ascii="Calibri" w:hAnsi="Calibri" w:cs="Calibri"/>
                <w:sz w:val="20"/>
              </w:rPr>
            </w:pPr>
            <w:r w:rsidRPr="00C2722A">
              <w:rPr>
                <w:rFonts w:ascii="Calibri" w:hAnsi="Calibri" w:cs="Calibri"/>
                <w:b/>
                <w:bCs/>
                <w:sz w:val="20"/>
              </w:rPr>
              <w:t>PFU / prélèvement fiscal sur RCM</w:t>
            </w:r>
          </w:p>
        </w:tc>
        <w:tc>
          <w:tcPr>
            <w:tcW w:w="0" w:type="auto"/>
            <w:hideMark/>
          </w:tcPr>
          <w:p w14:paraId="4FACF524" w14:textId="77777777" w:rsidR="00B86F0F" w:rsidRPr="00C2722A" w:rsidRDefault="00B86F0F" w:rsidP="00C2722A">
            <w:pPr>
              <w:jc w:val="left"/>
              <w:rPr>
                <w:rFonts w:ascii="Calibri" w:hAnsi="Calibri" w:cs="Calibri"/>
                <w:sz w:val="20"/>
              </w:rPr>
            </w:pPr>
            <w:r w:rsidRPr="00C2722A">
              <w:rPr>
                <w:rFonts w:ascii="Calibri" w:hAnsi="Calibri" w:cs="Calibri"/>
                <w:sz w:val="20"/>
              </w:rPr>
              <w:t>Régime d’imposition de certains revenus du capital</w:t>
            </w:r>
          </w:p>
        </w:tc>
        <w:tc>
          <w:tcPr>
            <w:tcW w:w="0" w:type="auto"/>
            <w:hideMark/>
          </w:tcPr>
          <w:p w14:paraId="39454C81" w14:textId="77777777" w:rsidR="00B86F0F" w:rsidRPr="00C2722A" w:rsidRDefault="00B86F0F" w:rsidP="00C2722A">
            <w:pPr>
              <w:jc w:val="left"/>
              <w:rPr>
                <w:rFonts w:ascii="Calibri" w:hAnsi="Calibri" w:cs="Calibri"/>
                <w:sz w:val="20"/>
              </w:rPr>
            </w:pPr>
            <w:r w:rsidRPr="00C2722A">
              <w:rPr>
                <w:rFonts w:ascii="Calibri" w:hAnsi="Calibri" w:cs="Calibri"/>
                <w:sz w:val="20"/>
              </w:rPr>
              <w:t>Dividende</w:t>
            </w:r>
          </w:p>
        </w:tc>
      </w:tr>
      <w:tr w:rsidR="00B86F0F" w:rsidRPr="00C2722A" w14:paraId="5D3E9DEB" w14:textId="77777777" w:rsidTr="00C2722A">
        <w:tc>
          <w:tcPr>
            <w:tcW w:w="0" w:type="auto"/>
            <w:hideMark/>
          </w:tcPr>
          <w:p w14:paraId="12EEB905" w14:textId="77777777" w:rsidR="00B86F0F" w:rsidRPr="00C2722A" w:rsidRDefault="00B86F0F" w:rsidP="00C2722A">
            <w:pPr>
              <w:jc w:val="left"/>
              <w:rPr>
                <w:rFonts w:ascii="Calibri" w:hAnsi="Calibri" w:cs="Calibri"/>
                <w:sz w:val="20"/>
              </w:rPr>
            </w:pPr>
            <w:r w:rsidRPr="00C2722A">
              <w:rPr>
                <w:rFonts w:ascii="Calibri" w:hAnsi="Calibri" w:cs="Calibri"/>
                <w:b/>
                <w:bCs/>
                <w:sz w:val="20"/>
              </w:rPr>
              <w:t>Prélèvements sociaux</w:t>
            </w:r>
          </w:p>
        </w:tc>
        <w:tc>
          <w:tcPr>
            <w:tcW w:w="0" w:type="auto"/>
            <w:hideMark/>
          </w:tcPr>
          <w:p w14:paraId="6B3CB541" w14:textId="77777777" w:rsidR="00B86F0F" w:rsidRPr="00C2722A" w:rsidRDefault="00B86F0F" w:rsidP="00C2722A">
            <w:pPr>
              <w:jc w:val="left"/>
              <w:rPr>
                <w:rFonts w:ascii="Calibri" w:hAnsi="Calibri" w:cs="Calibri"/>
                <w:sz w:val="20"/>
              </w:rPr>
            </w:pPr>
            <w:r w:rsidRPr="00C2722A">
              <w:rPr>
                <w:rFonts w:ascii="Calibri" w:hAnsi="Calibri" w:cs="Calibri"/>
                <w:sz w:val="20"/>
              </w:rPr>
              <w:t>Contributions sociales</w:t>
            </w:r>
          </w:p>
        </w:tc>
        <w:tc>
          <w:tcPr>
            <w:tcW w:w="0" w:type="auto"/>
            <w:hideMark/>
          </w:tcPr>
          <w:p w14:paraId="1302608C" w14:textId="77777777" w:rsidR="00B86F0F" w:rsidRPr="00C2722A" w:rsidRDefault="00B86F0F" w:rsidP="00C2722A">
            <w:pPr>
              <w:jc w:val="left"/>
              <w:rPr>
                <w:rFonts w:ascii="Calibri" w:hAnsi="Calibri" w:cs="Calibri"/>
                <w:sz w:val="20"/>
              </w:rPr>
            </w:pPr>
            <w:r w:rsidRPr="00C2722A">
              <w:rPr>
                <w:rFonts w:ascii="Calibri" w:hAnsi="Calibri" w:cs="Calibri"/>
                <w:sz w:val="20"/>
              </w:rPr>
              <w:t>CSG, CRDS, solidarité</w:t>
            </w:r>
          </w:p>
        </w:tc>
      </w:tr>
    </w:tbl>
    <w:p w14:paraId="463D3004" w14:textId="77777777" w:rsidR="00B86F0F" w:rsidRPr="00B86F0F" w:rsidRDefault="00B86F0F" w:rsidP="00C2722A">
      <w:pPr>
        <w:spacing w:after="0" w:line="240" w:lineRule="auto"/>
        <w:rPr>
          <w:b/>
          <w:bCs/>
        </w:rPr>
      </w:pPr>
      <w:r w:rsidRPr="00B86F0F">
        <w:rPr>
          <w:b/>
          <w:bCs/>
        </w:rPr>
        <w:t>Exemple</w:t>
      </w:r>
    </w:p>
    <w:p w14:paraId="3467D5A8" w14:textId="44B75E1B" w:rsidR="00B86F0F" w:rsidRPr="00B86F0F" w:rsidRDefault="00B86F0F" w:rsidP="00C2722A">
      <w:pPr>
        <w:spacing w:after="0" w:line="240" w:lineRule="auto"/>
      </w:pPr>
      <w:r w:rsidRPr="00B86F0F">
        <w:t>Un salarié perçoit</w:t>
      </w:r>
      <w:r w:rsidR="00C2722A">
        <w:t> :</w:t>
      </w:r>
    </w:p>
    <w:p w14:paraId="0E7C5D75" w14:textId="5119C70D" w:rsidR="00B86F0F" w:rsidRPr="00B86F0F" w:rsidRDefault="00B86F0F">
      <w:pPr>
        <w:numPr>
          <w:ilvl w:val="0"/>
          <w:numId w:val="23"/>
        </w:numPr>
        <w:spacing w:after="0" w:line="240" w:lineRule="auto"/>
      </w:pPr>
      <w:r w:rsidRPr="00B86F0F">
        <w:t>un salaire</w:t>
      </w:r>
      <w:r w:rsidR="00C2722A">
        <w:t> ;</w:t>
      </w:r>
    </w:p>
    <w:p w14:paraId="541A19A9" w14:textId="77777777" w:rsidR="00B86F0F" w:rsidRPr="00B86F0F" w:rsidRDefault="00B86F0F">
      <w:pPr>
        <w:numPr>
          <w:ilvl w:val="0"/>
          <w:numId w:val="23"/>
        </w:numPr>
        <w:spacing w:after="0" w:line="240" w:lineRule="auto"/>
      </w:pPr>
      <w:r w:rsidRPr="00B86F0F">
        <w:t>un dividende.</w:t>
      </w:r>
    </w:p>
    <w:p w14:paraId="08573F2A" w14:textId="67134315" w:rsidR="00B86F0F" w:rsidRPr="00B86F0F" w:rsidRDefault="00B86F0F" w:rsidP="00C2722A">
      <w:pPr>
        <w:spacing w:after="0" w:line="240" w:lineRule="auto"/>
      </w:pPr>
      <w:r w:rsidRPr="00B86F0F">
        <w:t>Sur le salaire</w:t>
      </w:r>
      <w:r w:rsidR="00C2722A">
        <w:t> :</w:t>
      </w:r>
    </w:p>
    <w:p w14:paraId="161EEEC6" w14:textId="77777777" w:rsidR="00B86F0F" w:rsidRPr="00B86F0F" w:rsidRDefault="00B86F0F" w:rsidP="00C2722A">
      <w:pPr>
        <w:spacing w:after="0" w:line="240" w:lineRule="auto"/>
      </w:pPr>
      <w:r w:rsidRPr="00B86F0F">
        <w:t xml:space="preserve">→ </w:t>
      </w:r>
      <w:r w:rsidRPr="00B86F0F">
        <w:rPr>
          <w:b/>
          <w:bCs/>
        </w:rPr>
        <w:t>PAS</w:t>
      </w:r>
      <w:r w:rsidRPr="00B86F0F">
        <w:t xml:space="preserve"> + CSG/CRDS d’activité.</w:t>
      </w:r>
    </w:p>
    <w:p w14:paraId="3BBAE477" w14:textId="73874974" w:rsidR="00B86F0F" w:rsidRPr="00B86F0F" w:rsidRDefault="00B86F0F" w:rsidP="00C2722A">
      <w:pPr>
        <w:spacing w:after="0" w:line="240" w:lineRule="auto"/>
      </w:pPr>
      <w:r w:rsidRPr="00B86F0F">
        <w:t>Sur le dividende</w:t>
      </w:r>
      <w:r w:rsidR="00C2722A">
        <w:t> :</w:t>
      </w:r>
    </w:p>
    <w:p w14:paraId="0BDB8E76" w14:textId="52A4A1F2" w:rsidR="00B86F0F" w:rsidRPr="00B86F0F" w:rsidRDefault="00B86F0F" w:rsidP="00C2722A">
      <w:pPr>
        <w:spacing w:after="0" w:line="240" w:lineRule="auto"/>
      </w:pPr>
      <w:r w:rsidRPr="00B86F0F">
        <w:t>→ pas de PAS</w:t>
      </w:r>
      <w:r w:rsidR="00C2722A">
        <w:t> ;</w:t>
      </w:r>
    </w:p>
    <w:p w14:paraId="00F5078F" w14:textId="77777777" w:rsidR="00B86F0F" w:rsidRPr="00B86F0F" w:rsidRDefault="00B86F0F" w:rsidP="00C2722A">
      <w:pPr>
        <w:spacing w:after="0" w:line="240" w:lineRule="auto"/>
      </w:pPr>
      <w:r w:rsidRPr="00B86F0F">
        <w:t>→ régime fiscal des RCM + prélèvements sociaux.</w:t>
      </w:r>
    </w:p>
    <w:p w14:paraId="532F9F63" w14:textId="77777777" w:rsidR="00B86F0F" w:rsidRPr="00B86F0F" w:rsidRDefault="00B86F0F" w:rsidP="00C2722A">
      <w:pPr>
        <w:spacing w:after="0" w:line="240" w:lineRule="auto"/>
      </w:pPr>
      <w:r w:rsidRPr="00B86F0F">
        <w:lastRenderedPageBreak/>
        <w:t>Les revenus mobiliers sont hors du PAS alors qu’ils peuvent subir directement leurs prélèvements fiscaux et sociaux lors du versement.</w:t>
      </w:r>
    </w:p>
    <w:p w14:paraId="02E00A14" w14:textId="5E7816D9" w:rsidR="00B86F0F" w:rsidRPr="00B86F0F" w:rsidRDefault="00B86F0F" w:rsidP="00C2722A">
      <w:pPr>
        <w:pStyle w:val="Titre1"/>
      </w:pPr>
      <w:r w:rsidRPr="00B86F0F">
        <w:t>Pour une question sur le PAS</w:t>
      </w:r>
    </w:p>
    <w:p w14:paraId="67EF4E38" w14:textId="25E0933B" w:rsidR="00B86F0F" w:rsidRPr="00B86F0F" w:rsidRDefault="00B86F0F" w:rsidP="00C2722A">
      <w:pPr>
        <w:spacing w:after="0" w:line="240" w:lineRule="auto"/>
        <w:rPr>
          <w:b/>
          <w:bCs/>
        </w:rPr>
      </w:pPr>
      <w:r w:rsidRPr="00B86F0F">
        <w:rPr>
          <w:b/>
          <w:bCs/>
        </w:rPr>
        <w:t xml:space="preserve">Étape 1 </w:t>
      </w:r>
      <w:r w:rsidR="00C2722A">
        <w:rPr>
          <w:b/>
          <w:bCs/>
        </w:rPr>
        <w:t>-</w:t>
      </w:r>
      <w:r w:rsidRPr="00B86F0F">
        <w:rPr>
          <w:b/>
          <w:bCs/>
        </w:rPr>
        <w:t xml:space="preserve"> Identifier le revenu</w:t>
      </w:r>
    </w:p>
    <w:p w14:paraId="6298B9F2" w14:textId="7FC9CFE6" w:rsidR="00B86F0F" w:rsidRPr="00B86F0F" w:rsidRDefault="00B86F0F" w:rsidP="00C2722A">
      <w:pPr>
        <w:spacing w:after="0" w:line="240" w:lineRule="auto"/>
      </w:pPr>
      <w:r w:rsidRPr="00B86F0F">
        <w:rPr>
          <w:b/>
          <w:bCs/>
        </w:rPr>
        <w:t>TS / RF / BIC / BNC / BA / RCM / PV</w:t>
      </w:r>
      <w:r w:rsidR="00C2722A">
        <w:rPr>
          <w:b/>
          <w:bCs/>
        </w:rPr>
        <w:t> ?</w:t>
      </w:r>
    </w:p>
    <w:p w14:paraId="18227692" w14:textId="5F1F1DDC" w:rsidR="00B86F0F" w:rsidRPr="00B86F0F" w:rsidRDefault="00B86F0F" w:rsidP="00C2722A">
      <w:pPr>
        <w:spacing w:after="0" w:line="240" w:lineRule="auto"/>
        <w:rPr>
          <w:b/>
          <w:bCs/>
        </w:rPr>
      </w:pPr>
      <w:r w:rsidRPr="00B86F0F">
        <w:rPr>
          <w:b/>
          <w:bCs/>
        </w:rPr>
        <w:t xml:space="preserve">Étape 2 </w:t>
      </w:r>
      <w:r w:rsidR="00C2722A">
        <w:rPr>
          <w:b/>
          <w:bCs/>
        </w:rPr>
        <w:t>-</w:t>
      </w:r>
      <w:r w:rsidRPr="00B86F0F">
        <w:rPr>
          <w:b/>
          <w:bCs/>
        </w:rPr>
        <w:t xml:space="preserve"> Déterminer s’il entre dans le PAS</w:t>
      </w:r>
    </w:p>
    <w:p w14:paraId="7D2B89F7" w14:textId="65A21A89" w:rsidR="00B86F0F" w:rsidRPr="00B86F0F" w:rsidRDefault="00B86F0F">
      <w:pPr>
        <w:numPr>
          <w:ilvl w:val="0"/>
          <w:numId w:val="24"/>
        </w:numPr>
        <w:spacing w:after="0" w:line="240" w:lineRule="auto"/>
      </w:pPr>
      <w:r w:rsidRPr="00B86F0F">
        <w:t>TS</w:t>
      </w:r>
      <w:r w:rsidR="00C2722A">
        <w:t> :</w:t>
      </w:r>
      <w:r w:rsidRPr="00B86F0F">
        <w:t xml:space="preserve"> oui</w:t>
      </w:r>
      <w:r w:rsidR="00C2722A">
        <w:t> ;</w:t>
      </w:r>
    </w:p>
    <w:p w14:paraId="0A58BB26" w14:textId="4E41C9E1" w:rsidR="00B86F0F" w:rsidRPr="00B86F0F" w:rsidRDefault="00B86F0F">
      <w:pPr>
        <w:numPr>
          <w:ilvl w:val="0"/>
          <w:numId w:val="24"/>
        </w:numPr>
        <w:spacing w:after="0" w:line="240" w:lineRule="auto"/>
      </w:pPr>
      <w:r w:rsidRPr="00B86F0F">
        <w:t>RF</w:t>
      </w:r>
      <w:r w:rsidR="00C2722A">
        <w:t> :</w:t>
      </w:r>
      <w:r w:rsidRPr="00B86F0F">
        <w:t xml:space="preserve"> oui</w:t>
      </w:r>
      <w:r w:rsidR="00C2722A">
        <w:t> ;</w:t>
      </w:r>
    </w:p>
    <w:p w14:paraId="0910625F" w14:textId="61DE3810" w:rsidR="00B86F0F" w:rsidRPr="00B86F0F" w:rsidRDefault="00B86F0F">
      <w:pPr>
        <w:numPr>
          <w:ilvl w:val="0"/>
          <w:numId w:val="24"/>
        </w:numPr>
        <w:spacing w:after="0" w:line="240" w:lineRule="auto"/>
      </w:pPr>
      <w:r w:rsidRPr="00B86F0F">
        <w:t>revenus professionnels non salariés</w:t>
      </w:r>
      <w:r w:rsidR="00C2722A">
        <w:t> :</w:t>
      </w:r>
      <w:r w:rsidRPr="00B86F0F">
        <w:t xml:space="preserve"> oui</w:t>
      </w:r>
      <w:r w:rsidR="00C2722A">
        <w:t> ;</w:t>
      </w:r>
    </w:p>
    <w:p w14:paraId="549A8784" w14:textId="61885717" w:rsidR="00B86F0F" w:rsidRPr="00B86F0F" w:rsidRDefault="00B86F0F">
      <w:pPr>
        <w:numPr>
          <w:ilvl w:val="0"/>
          <w:numId w:val="24"/>
        </w:numPr>
        <w:spacing w:after="0" w:line="240" w:lineRule="auto"/>
      </w:pPr>
      <w:r w:rsidRPr="00B86F0F">
        <w:t>RCM</w:t>
      </w:r>
      <w:r w:rsidR="00C2722A">
        <w:t> :</w:t>
      </w:r>
      <w:r w:rsidRPr="00B86F0F">
        <w:t xml:space="preserve"> non</w:t>
      </w:r>
      <w:r w:rsidR="00C2722A">
        <w:t> ;</w:t>
      </w:r>
    </w:p>
    <w:p w14:paraId="474DA4DA" w14:textId="012793FC" w:rsidR="00B86F0F" w:rsidRPr="00B86F0F" w:rsidRDefault="00B86F0F">
      <w:pPr>
        <w:numPr>
          <w:ilvl w:val="0"/>
          <w:numId w:val="24"/>
        </w:numPr>
        <w:spacing w:after="0" w:line="240" w:lineRule="auto"/>
      </w:pPr>
      <w:r w:rsidRPr="00B86F0F">
        <w:t>PV mobilières</w:t>
      </w:r>
      <w:r w:rsidR="00C2722A">
        <w:t> :</w:t>
      </w:r>
      <w:r w:rsidRPr="00B86F0F">
        <w:t xml:space="preserve"> non.</w:t>
      </w:r>
    </w:p>
    <w:p w14:paraId="08BA0721" w14:textId="17D04149" w:rsidR="00B86F0F" w:rsidRPr="00B86F0F" w:rsidRDefault="00B86F0F" w:rsidP="00C2722A">
      <w:pPr>
        <w:spacing w:after="0" w:line="240" w:lineRule="auto"/>
        <w:rPr>
          <w:b/>
          <w:bCs/>
        </w:rPr>
      </w:pPr>
      <w:r w:rsidRPr="00B86F0F">
        <w:rPr>
          <w:b/>
          <w:bCs/>
        </w:rPr>
        <w:t xml:space="preserve">Étape 3 </w:t>
      </w:r>
      <w:r w:rsidR="00C2722A">
        <w:rPr>
          <w:b/>
          <w:bCs/>
        </w:rPr>
        <w:t>-</w:t>
      </w:r>
      <w:r w:rsidRPr="00B86F0F">
        <w:rPr>
          <w:b/>
          <w:bCs/>
        </w:rPr>
        <w:t xml:space="preserve"> Identifier le mode de prélèvement</w:t>
      </w:r>
    </w:p>
    <w:p w14:paraId="63B03ED9" w14:textId="4A47926F" w:rsidR="00B86F0F" w:rsidRPr="00B86F0F" w:rsidRDefault="00B86F0F" w:rsidP="00C2722A">
      <w:pPr>
        <w:spacing w:after="0" w:line="240" w:lineRule="auto"/>
      </w:pPr>
      <w:r w:rsidRPr="00B86F0F">
        <w:rPr>
          <w:b/>
          <w:bCs/>
        </w:rPr>
        <w:t>retenue ou acompte</w:t>
      </w:r>
      <w:r w:rsidR="00C2722A">
        <w:rPr>
          <w:b/>
          <w:bCs/>
        </w:rPr>
        <w:t> ?</w:t>
      </w:r>
    </w:p>
    <w:p w14:paraId="7B67FE12" w14:textId="6544D646" w:rsidR="00B86F0F" w:rsidRPr="00B86F0F" w:rsidRDefault="00B86F0F" w:rsidP="00C2722A">
      <w:pPr>
        <w:spacing w:after="0" w:line="240" w:lineRule="auto"/>
        <w:rPr>
          <w:b/>
          <w:bCs/>
        </w:rPr>
      </w:pPr>
      <w:r w:rsidRPr="00B86F0F">
        <w:rPr>
          <w:b/>
          <w:bCs/>
        </w:rPr>
        <w:t xml:space="preserve">Étape 4 </w:t>
      </w:r>
      <w:r w:rsidR="00C2722A">
        <w:rPr>
          <w:b/>
          <w:bCs/>
        </w:rPr>
        <w:t>-</w:t>
      </w:r>
      <w:r w:rsidRPr="00B86F0F">
        <w:rPr>
          <w:b/>
          <w:bCs/>
        </w:rPr>
        <w:t xml:space="preserve"> Appliquer le taux ou le montant fourni</w:t>
      </w:r>
    </w:p>
    <w:p w14:paraId="5F8AE050" w14:textId="6BE9E2AE" w:rsidR="00B86F0F" w:rsidRPr="00B86F0F" w:rsidRDefault="00B86F0F" w:rsidP="00C2722A">
      <w:pPr>
        <w:spacing w:after="0" w:line="240" w:lineRule="auto"/>
        <w:rPr>
          <w:b/>
          <w:bCs/>
        </w:rPr>
      </w:pPr>
      <w:r w:rsidRPr="00B86F0F">
        <w:rPr>
          <w:b/>
          <w:bCs/>
        </w:rPr>
        <w:t xml:space="preserve">Étape 5 </w:t>
      </w:r>
      <w:r w:rsidR="00C2722A">
        <w:rPr>
          <w:b/>
          <w:bCs/>
        </w:rPr>
        <w:t>-</w:t>
      </w:r>
      <w:r w:rsidRPr="00B86F0F">
        <w:rPr>
          <w:b/>
          <w:bCs/>
        </w:rPr>
        <w:t xml:space="preserve"> Identifier le collecteur</w:t>
      </w:r>
    </w:p>
    <w:p w14:paraId="6DCC4CEE" w14:textId="3A972B6D" w:rsidR="00B86F0F" w:rsidRPr="00B86F0F" w:rsidRDefault="00B86F0F">
      <w:pPr>
        <w:numPr>
          <w:ilvl w:val="0"/>
          <w:numId w:val="25"/>
        </w:numPr>
        <w:spacing w:after="0" w:line="240" w:lineRule="auto"/>
      </w:pPr>
      <w:r w:rsidRPr="00B86F0F">
        <w:t>employeur</w:t>
      </w:r>
      <w:r w:rsidR="00C2722A">
        <w:t> ;</w:t>
      </w:r>
    </w:p>
    <w:p w14:paraId="51B02791" w14:textId="76B4CECE" w:rsidR="00B86F0F" w:rsidRPr="00B86F0F" w:rsidRDefault="00B86F0F">
      <w:pPr>
        <w:numPr>
          <w:ilvl w:val="0"/>
          <w:numId w:val="25"/>
        </w:numPr>
        <w:spacing w:after="0" w:line="240" w:lineRule="auto"/>
      </w:pPr>
      <w:r w:rsidRPr="00B86F0F">
        <w:t>administration</w:t>
      </w:r>
      <w:r w:rsidR="00C2722A">
        <w:t> ;</w:t>
      </w:r>
    </w:p>
    <w:p w14:paraId="6DEACF19" w14:textId="77777777" w:rsidR="00B86F0F" w:rsidRPr="00B86F0F" w:rsidRDefault="00B86F0F">
      <w:pPr>
        <w:numPr>
          <w:ilvl w:val="0"/>
          <w:numId w:val="25"/>
        </w:numPr>
        <w:spacing w:after="0" w:line="240" w:lineRule="auto"/>
      </w:pPr>
      <w:r w:rsidRPr="00B86F0F">
        <w:t>autre organisme selon le dispositif.</w:t>
      </w:r>
    </w:p>
    <w:p w14:paraId="6417E1B9" w14:textId="47022B42" w:rsidR="00B86F0F" w:rsidRPr="00B86F0F" w:rsidRDefault="00B86F0F" w:rsidP="00C2722A">
      <w:pPr>
        <w:spacing w:after="0" w:line="240" w:lineRule="auto"/>
        <w:rPr>
          <w:b/>
          <w:bCs/>
        </w:rPr>
      </w:pPr>
      <w:r w:rsidRPr="00B86F0F">
        <w:rPr>
          <w:b/>
          <w:bCs/>
        </w:rPr>
        <w:t xml:space="preserve">Étape 6 </w:t>
      </w:r>
      <w:r w:rsidR="00C2722A">
        <w:rPr>
          <w:b/>
          <w:bCs/>
        </w:rPr>
        <w:t>-</w:t>
      </w:r>
      <w:r w:rsidRPr="00B86F0F">
        <w:rPr>
          <w:b/>
          <w:bCs/>
        </w:rPr>
        <w:t xml:space="preserve"> Expliquer la régularisation</w:t>
      </w:r>
    </w:p>
    <w:p w14:paraId="033B68ED" w14:textId="77777777" w:rsidR="00B86F0F" w:rsidRPr="00B86F0F" w:rsidRDefault="00B86F0F" w:rsidP="00C2722A">
      <w:pPr>
        <w:spacing w:after="0" w:line="240" w:lineRule="auto"/>
      </w:pPr>
      <w:r w:rsidRPr="00B86F0F">
        <w:rPr>
          <w:b/>
          <w:bCs/>
        </w:rPr>
        <w:t>IR définitif − prélèvements déjà payés = remboursement ou solde</w:t>
      </w:r>
    </w:p>
    <w:p w14:paraId="19350319" w14:textId="0FDEB1A8" w:rsidR="00B86F0F" w:rsidRPr="00B86F0F" w:rsidRDefault="00B86F0F" w:rsidP="00C2722A">
      <w:pPr>
        <w:pStyle w:val="Titre1"/>
      </w:pPr>
      <w:r w:rsidRPr="00B86F0F">
        <w:t>Pour une question sur les prélèvements sociaux</w:t>
      </w:r>
    </w:p>
    <w:p w14:paraId="21C49600" w14:textId="4276A985" w:rsidR="00B86F0F" w:rsidRPr="00B86F0F" w:rsidRDefault="00B86F0F" w:rsidP="00C2722A">
      <w:pPr>
        <w:spacing w:after="0" w:line="240" w:lineRule="auto"/>
        <w:rPr>
          <w:b/>
          <w:bCs/>
        </w:rPr>
      </w:pPr>
      <w:r w:rsidRPr="00B86F0F">
        <w:rPr>
          <w:b/>
          <w:bCs/>
        </w:rPr>
        <w:t xml:space="preserve">Étape 1 </w:t>
      </w:r>
      <w:r w:rsidR="00C2722A">
        <w:rPr>
          <w:b/>
          <w:bCs/>
        </w:rPr>
        <w:t>-</w:t>
      </w:r>
      <w:r w:rsidRPr="00B86F0F">
        <w:rPr>
          <w:b/>
          <w:bCs/>
        </w:rPr>
        <w:t xml:space="preserve"> Qualifier le revenu</w:t>
      </w:r>
    </w:p>
    <w:p w14:paraId="0DBB4629" w14:textId="6D4C3DFF" w:rsidR="00B86F0F" w:rsidRPr="00B86F0F" w:rsidRDefault="00B86F0F" w:rsidP="00C2722A">
      <w:pPr>
        <w:spacing w:after="0" w:line="240" w:lineRule="auto"/>
      </w:pPr>
      <w:r w:rsidRPr="00B86F0F">
        <w:rPr>
          <w:b/>
          <w:bCs/>
        </w:rPr>
        <w:t>activité ou capital</w:t>
      </w:r>
      <w:r w:rsidR="00C2722A">
        <w:rPr>
          <w:b/>
          <w:bCs/>
        </w:rPr>
        <w:t> ?</w:t>
      </w:r>
    </w:p>
    <w:p w14:paraId="647F434C" w14:textId="34420D37" w:rsidR="00B86F0F" w:rsidRPr="00B86F0F" w:rsidRDefault="00B86F0F" w:rsidP="00C2722A">
      <w:pPr>
        <w:spacing w:after="0" w:line="240" w:lineRule="auto"/>
        <w:rPr>
          <w:b/>
          <w:bCs/>
        </w:rPr>
      </w:pPr>
      <w:r w:rsidRPr="00B86F0F">
        <w:rPr>
          <w:b/>
          <w:bCs/>
        </w:rPr>
        <w:t xml:space="preserve">Étape 2 </w:t>
      </w:r>
      <w:r w:rsidR="00C2722A">
        <w:rPr>
          <w:b/>
          <w:bCs/>
        </w:rPr>
        <w:t>-</w:t>
      </w:r>
      <w:r w:rsidRPr="00B86F0F">
        <w:rPr>
          <w:b/>
          <w:bCs/>
        </w:rPr>
        <w:t xml:space="preserve"> Identifier sa nature exacte</w:t>
      </w:r>
    </w:p>
    <w:p w14:paraId="0145A17D" w14:textId="5C5B3273" w:rsidR="00B86F0F" w:rsidRPr="00B86F0F" w:rsidRDefault="00B86F0F">
      <w:pPr>
        <w:numPr>
          <w:ilvl w:val="0"/>
          <w:numId w:val="26"/>
        </w:numPr>
        <w:spacing w:after="0" w:line="240" w:lineRule="auto"/>
      </w:pPr>
      <w:r w:rsidRPr="00B86F0F">
        <w:t>salaire</w:t>
      </w:r>
      <w:r w:rsidR="00C2722A">
        <w:t> ;</w:t>
      </w:r>
    </w:p>
    <w:p w14:paraId="6750FAF2" w14:textId="165D4C67" w:rsidR="00B86F0F" w:rsidRPr="00B86F0F" w:rsidRDefault="00B86F0F">
      <w:pPr>
        <w:numPr>
          <w:ilvl w:val="0"/>
          <w:numId w:val="26"/>
        </w:numPr>
        <w:spacing w:after="0" w:line="240" w:lineRule="auto"/>
      </w:pPr>
      <w:r w:rsidRPr="00B86F0F">
        <w:t>indépendant</w:t>
      </w:r>
      <w:r w:rsidR="00C2722A">
        <w:t> ;</w:t>
      </w:r>
    </w:p>
    <w:p w14:paraId="28B7FB25" w14:textId="4828EDD5" w:rsidR="00B86F0F" w:rsidRPr="00B86F0F" w:rsidRDefault="00B86F0F">
      <w:pPr>
        <w:numPr>
          <w:ilvl w:val="0"/>
          <w:numId w:val="26"/>
        </w:numPr>
        <w:spacing w:after="0" w:line="240" w:lineRule="auto"/>
      </w:pPr>
      <w:r w:rsidRPr="00B86F0F">
        <w:t>RCM</w:t>
      </w:r>
      <w:r w:rsidR="00C2722A">
        <w:t> ;</w:t>
      </w:r>
    </w:p>
    <w:p w14:paraId="352A8898" w14:textId="54C85873" w:rsidR="00B86F0F" w:rsidRPr="00B86F0F" w:rsidRDefault="00B86F0F">
      <w:pPr>
        <w:numPr>
          <w:ilvl w:val="0"/>
          <w:numId w:val="26"/>
        </w:numPr>
        <w:spacing w:after="0" w:line="240" w:lineRule="auto"/>
      </w:pPr>
      <w:r w:rsidRPr="00B86F0F">
        <w:t>revenu foncier</w:t>
      </w:r>
      <w:r w:rsidR="00C2722A">
        <w:t> ;</w:t>
      </w:r>
    </w:p>
    <w:p w14:paraId="3BC6F401" w14:textId="11077A75" w:rsidR="00B86F0F" w:rsidRPr="00B86F0F" w:rsidRDefault="00B86F0F">
      <w:pPr>
        <w:numPr>
          <w:ilvl w:val="0"/>
          <w:numId w:val="26"/>
        </w:numPr>
        <w:spacing w:after="0" w:line="240" w:lineRule="auto"/>
      </w:pPr>
      <w:r w:rsidRPr="00B86F0F">
        <w:t>plus-value mobilière</w:t>
      </w:r>
      <w:r w:rsidR="00C2722A">
        <w:t> ;</w:t>
      </w:r>
    </w:p>
    <w:p w14:paraId="5A8B9A76" w14:textId="5E1CAE1E" w:rsidR="00B86F0F" w:rsidRPr="00B86F0F" w:rsidRDefault="00B86F0F">
      <w:pPr>
        <w:numPr>
          <w:ilvl w:val="0"/>
          <w:numId w:val="26"/>
        </w:numPr>
        <w:spacing w:after="0" w:line="240" w:lineRule="auto"/>
      </w:pPr>
      <w:r w:rsidRPr="00B86F0F">
        <w:t>plus-value immobilière</w:t>
      </w:r>
      <w:r w:rsidR="00C2722A">
        <w:t> ;</w:t>
      </w:r>
    </w:p>
    <w:p w14:paraId="38B18160" w14:textId="77777777" w:rsidR="00B86F0F" w:rsidRPr="00B86F0F" w:rsidRDefault="00B86F0F">
      <w:pPr>
        <w:numPr>
          <w:ilvl w:val="0"/>
          <w:numId w:val="26"/>
        </w:numPr>
        <w:spacing w:after="0" w:line="240" w:lineRule="auto"/>
      </w:pPr>
      <w:r w:rsidRPr="00B86F0F">
        <w:t>plus-value professionnelle.</w:t>
      </w:r>
    </w:p>
    <w:p w14:paraId="0CBD17EB" w14:textId="0DC9A719" w:rsidR="00B86F0F" w:rsidRPr="00B86F0F" w:rsidRDefault="00B86F0F" w:rsidP="00C2722A">
      <w:pPr>
        <w:spacing w:after="0" w:line="240" w:lineRule="auto"/>
        <w:rPr>
          <w:b/>
          <w:bCs/>
        </w:rPr>
      </w:pPr>
      <w:r w:rsidRPr="00B86F0F">
        <w:rPr>
          <w:b/>
          <w:bCs/>
        </w:rPr>
        <w:t xml:space="preserve">Étape 3 </w:t>
      </w:r>
      <w:r w:rsidR="00C2722A">
        <w:rPr>
          <w:b/>
          <w:bCs/>
        </w:rPr>
        <w:t>-</w:t>
      </w:r>
      <w:r w:rsidRPr="00B86F0F">
        <w:rPr>
          <w:b/>
          <w:bCs/>
        </w:rPr>
        <w:t xml:space="preserve"> Déterminer l’assiette</w:t>
      </w:r>
    </w:p>
    <w:p w14:paraId="4D4B5641" w14:textId="77777777" w:rsidR="00B86F0F" w:rsidRPr="00B86F0F" w:rsidRDefault="00B86F0F" w:rsidP="00C2722A">
      <w:pPr>
        <w:spacing w:after="0" w:line="240" w:lineRule="auto"/>
      </w:pPr>
      <w:r w:rsidRPr="00B86F0F">
        <w:t>Ne pas confondre montant brut et base sociale.</w:t>
      </w:r>
    </w:p>
    <w:p w14:paraId="5E38EB2E" w14:textId="306708F0" w:rsidR="00B86F0F" w:rsidRPr="00B86F0F" w:rsidRDefault="00B86F0F" w:rsidP="00C2722A">
      <w:pPr>
        <w:spacing w:after="0" w:line="240" w:lineRule="auto"/>
        <w:rPr>
          <w:b/>
          <w:bCs/>
        </w:rPr>
      </w:pPr>
      <w:r w:rsidRPr="00B86F0F">
        <w:rPr>
          <w:b/>
          <w:bCs/>
        </w:rPr>
        <w:t xml:space="preserve">Étape 4 </w:t>
      </w:r>
      <w:r w:rsidR="00C2722A">
        <w:rPr>
          <w:b/>
          <w:bCs/>
        </w:rPr>
        <w:t>-</w:t>
      </w:r>
      <w:r w:rsidRPr="00B86F0F">
        <w:rPr>
          <w:b/>
          <w:bCs/>
        </w:rPr>
        <w:t xml:space="preserve"> Utiliser le taux adapté</w:t>
      </w:r>
    </w:p>
    <w:p w14:paraId="48A32F4F" w14:textId="48586A53" w:rsidR="00B86F0F" w:rsidRPr="00B86F0F" w:rsidRDefault="00B86F0F" w:rsidP="00C2722A">
      <w:pPr>
        <w:spacing w:after="0" w:line="240" w:lineRule="auto"/>
      </w:pPr>
      <w:r w:rsidRPr="00B86F0F">
        <w:t>Notamment en 2026</w:t>
      </w:r>
      <w:r w:rsidR="00C2722A">
        <w:t> :</w:t>
      </w:r>
    </w:p>
    <w:p w14:paraId="375ABD3F" w14:textId="6CE22864" w:rsidR="00B86F0F" w:rsidRPr="00B86F0F" w:rsidRDefault="00B86F0F" w:rsidP="00C2722A">
      <w:pPr>
        <w:spacing w:after="0" w:line="240" w:lineRule="auto"/>
      </w:pPr>
      <w:r w:rsidRPr="00B86F0F">
        <w:rPr>
          <w:b/>
          <w:bCs/>
        </w:rPr>
        <w:t>9,7</w:t>
      </w:r>
      <w:r w:rsidR="00C2722A">
        <w:rPr>
          <w:b/>
          <w:bCs/>
        </w:rPr>
        <w:t> %</w:t>
      </w:r>
      <w:r w:rsidRPr="00B86F0F">
        <w:rPr>
          <w:b/>
          <w:bCs/>
        </w:rPr>
        <w:t xml:space="preserve"> / 17,2</w:t>
      </w:r>
      <w:r w:rsidR="00C2722A">
        <w:rPr>
          <w:b/>
          <w:bCs/>
        </w:rPr>
        <w:t> %</w:t>
      </w:r>
      <w:r w:rsidRPr="00B86F0F">
        <w:rPr>
          <w:b/>
          <w:bCs/>
        </w:rPr>
        <w:t xml:space="preserve"> / 18,6</w:t>
      </w:r>
      <w:r w:rsidR="00C2722A">
        <w:rPr>
          <w:b/>
          <w:bCs/>
        </w:rPr>
        <w:t> %</w:t>
      </w:r>
    </w:p>
    <w:p w14:paraId="2F1AE1AB" w14:textId="77777777" w:rsidR="00B86F0F" w:rsidRPr="00B86F0F" w:rsidRDefault="00B86F0F" w:rsidP="00C2722A">
      <w:pPr>
        <w:spacing w:after="0" w:line="240" w:lineRule="auto"/>
      </w:pPr>
      <w:r w:rsidRPr="00B86F0F">
        <w:t>selon la situation.</w:t>
      </w:r>
    </w:p>
    <w:p w14:paraId="35503769" w14:textId="42B74912" w:rsidR="00B86F0F" w:rsidRPr="00B86F0F" w:rsidRDefault="00B86F0F" w:rsidP="00C2722A">
      <w:pPr>
        <w:spacing w:after="0" w:line="240" w:lineRule="auto"/>
        <w:rPr>
          <w:b/>
          <w:bCs/>
        </w:rPr>
      </w:pPr>
      <w:r w:rsidRPr="00B86F0F">
        <w:rPr>
          <w:b/>
          <w:bCs/>
        </w:rPr>
        <w:t xml:space="preserve">Étape 5 </w:t>
      </w:r>
      <w:r w:rsidR="00C2722A">
        <w:rPr>
          <w:b/>
          <w:bCs/>
        </w:rPr>
        <w:t>-</w:t>
      </w:r>
      <w:r w:rsidRPr="00B86F0F">
        <w:rPr>
          <w:b/>
          <w:bCs/>
        </w:rPr>
        <w:t xml:space="preserve"> Identifier la modalité de recouvrement</w:t>
      </w:r>
    </w:p>
    <w:p w14:paraId="616A8C43" w14:textId="5E475C8C" w:rsidR="00B86F0F" w:rsidRPr="00B86F0F" w:rsidRDefault="00B86F0F" w:rsidP="00C2722A">
      <w:pPr>
        <w:spacing w:after="0" w:line="240" w:lineRule="auto"/>
      </w:pPr>
      <w:r w:rsidRPr="00B86F0F">
        <w:t>Dans le champ demandé au programme</w:t>
      </w:r>
      <w:r w:rsidR="00C2722A">
        <w:t> :</w:t>
      </w:r>
    </w:p>
    <w:p w14:paraId="4F93CD5E" w14:textId="6A0471DA" w:rsidR="00B86F0F" w:rsidRPr="00B86F0F" w:rsidRDefault="00B86F0F">
      <w:pPr>
        <w:numPr>
          <w:ilvl w:val="0"/>
          <w:numId w:val="27"/>
        </w:numPr>
        <w:spacing w:after="0" w:line="240" w:lineRule="auto"/>
      </w:pPr>
      <w:r w:rsidRPr="00B86F0F">
        <w:t>salaire → employeur</w:t>
      </w:r>
      <w:r w:rsidR="00C2722A">
        <w:t> ;</w:t>
      </w:r>
    </w:p>
    <w:p w14:paraId="743A5F9E" w14:textId="1258BCC3" w:rsidR="00B86F0F" w:rsidRPr="00B86F0F" w:rsidRDefault="00B86F0F">
      <w:pPr>
        <w:numPr>
          <w:ilvl w:val="0"/>
          <w:numId w:val="27"/>
        </w:numPr>
        <w:spacing w:after="0" w:line="240" w:lineRule="auto"/>
      </w:pPr>
      <w:r w:rsidRPr="00B86F0F">
        <w:t>RCM → établissement payeur ou régularisation fiscale selon la situation</w:t>
      </w:r>
      <w:r w:rsidR="00C2722A">
        <w:t> ;</w:t>
      </w:r>
    </w:p>
    <w:p w14:paraId="7E7333BF" w14:textId="77777777" w:rsidR="00B86F0F" w:rsidRPr="00B86F0F" w:rsidRDefault="00B86F0F">
      <w:pPr>
        <w:numPr>
          <w:ilvl w:val="0"/>
          <w:numId w:val="27"/>
        </w:numPr>
        <w:spacing w:after="0" w:line="240" w:lineRule="auto"/>
      </w:pPr>
      <w:r w:rsidRPr="00B86F0F">
        <w:t>plus-value → déclaration ou paiement lors de la cession selon sa nature.</w:t>
      </w:r>
    </w:p>
    <w:p w14:paraId="24951043" w14:textId="3D1002EA" w:rsidR="00B86F0F" w:rsidRPr="00B86F0F" w:rsidRDefault="00B86F0F" w:rsidP="00432400">
      <w:pPr>
        <w:pStyle w:val="Titre1"/>
      </w:pPr>
      <w:r w:rsidRPr="00B86F0F">
        <w:lastRenderedPageBreak/>
        <w:t>PARTIE 1</w:t>
      </w:r>
      <w:r w:rsidR="00432400">
        <w:t>4</w:t>
      </w:r>
      <w:r w:rsidRPr="00B86F0F">
        <w:t xml:space="preserve"> </w:t>
      </w:r>
      <w:r w:rsidR="00C2722A">
        <w:t>-</w:t>
      </w:r>
      <w:r w:rsidRPr="00B86F0F">
        <w:t xml:space="preserve"> FORMULATIONS ATTENDUES</w:t>
      </w:r>
    </w:p>
    <w:p w14:paraId="059DA725" w14:textId="45B31E70" w:rsidR="00B86F0F" w:rsidRPr="00B86F0F" w:rsidRDefault="00B86F0F" w:rsidP="00C2722A">
      <w:pPr>
        <w:pStyle w:val="Titre1"/>
      </w:pPr>
      <w:r w:rsidRPr="00B86F0F">
        <w:t>Traitements et salaires</w:t>
      </w:r>
    </w:p>
    <w:p w14:paraId="0C21F0E4" w14:textId="77777777" w:rsidR="00B86F0F" w:rsidRPr="00B86F0F" w:rsidRDefault="00B86F0F" w:rsidP="00C2722A">
      <w:pPr>
        <w:spacing w:after="0" w:line="240" w:lineRule="auto"/>
      </w:pPr>
      <w:r w:rsidRPr="00B86F0F">
        <w:t>Le salaire entre dans le champ du prélèvement à la source. L’employeur applique le taux communiqué par l’administration au revenu entrant dans l’assiette du PAS, retient l’impôt puis le reverse à la DGFiP.</w:t>
      </w:r>
    </w:p>
    <w:p w14:paraId="0D230205" w14:textId="27656DFF" w:rsidR="00B86F0F" w:rsidRPr="00B86F0F" w:rsidRDefault="00B86F0F" w:rsidP="00C2722A">
      <w:pPr>
        <w:pStyle w:val="Titre1"/>
      </w:pPr>
      <w:r w:rsidRPr="00B86F0F">
        <w:t>Revenus fonciers</w:t>
      </w:r>
    </w:p>
    <w:p w14:paraId="13112D38" w14:textId="77777777" w:rsidR="00B86F0F" w:rsidRPr="00B86F0F" w:rsidRDefault="00B86F0F" w:rsidP="00C2722A">
      <w:pPr>
        <w:spacing w:after="0" w:line="240" w:lineRule="auto"/>
      </w:pPr>
      <w:r w:rsidRPr="00B86F0F">
        <w:t>Les revenus fonciers entrent dans le champ du prélèvement à la source mais ne font pas l’objet d’une retenue par un tiers collecteur. L’administration prélève directement des acomptes sur le compte bancaire du contribuable.</w:t>
      </w:r>
    </w:p>
    <w:p w14:paraId="1500880D" w14:textId="3C3DB49B" w:rsidR="00B86F0F" w:rsidRPr="00B86F0F" w:rsidRDefault="00B86F0F" w:rsidP="00C2722A">
      <w:pPr>
        <w:pStyle w:val="Titre1"/>
      </w:pPr>
      <w:r w:rsidRPr="00B86F0F">
        <w:t>Dividendes</w:t>
      </w:r>
    </w:p>
    <w:p w14:paraId="507011DF" w14:textId="643E1BA8" w:rsidR="00B86F0F" w:rsidRPr="00B86F0F" w:rsidRDefault="00B86F0F" w:rsidP="00C2722A">
      <w:pPr>
        <w:spacing w:after="0" w:line="240" w:lineRule="auto"/>
      </w:pPr>
      <w:r w:rsidRPr="00B86F0F">
        <w:t>Les dividendes sont hors du champ du prélèvement à la source de l’IR. Ils relèvent du régime propre aux revenus de capitaux mobiliers. En 2026, les dividendes ordinaires concernés supportent notamment des prélèvements sociaux de 18,6</w:t>
      </w:r>
      <w:r w:rsidR="00C2722A">
        <w:t> %</w:t>
      </w:r>
      <w:r w:rsidRPr="00B86F0F">
        <w:t>.</w:t>
      </w:r>
    </w:p>
    <w:p w14:paraId="766A65DC" w14:textId="55D9E32A" w:rsidR="00B86F0F" w:rsidRPr="00B86F0F" w:rsidRDefault="00B86F0F" w:rsidP="00C2722A">
      <w:pPr>
        <w:pStyle w:val="Titre1"/>
      </w:pPr>
      <w:r w:rsidRPr="00B86F0F">
        <w:t>Plus-value immobilière</w:t>
      </w:r>
    </w:p>
    <w:p w14:paraId="6AD29E8F" w14:textId="551549D3" w:rsidR="00B86F0F" w:rsidRPr="00B86F0F" w:rsidRDefault="00B86F0F" w:rsidP="00C2722A">
      <w:pPr>
        <w:spacing w:after="0" w:line="240" w:lineRule="auto"/>
      </w:pPr>
      <w:r w:rsidRPr="00B86F0F">
        <w:t>La plus-value immobilière taxable supporte des prélèvements sociaux calculés sur une base déterminée après application de l’abattement spécifique pour durée de détention. En 2026, le taux global de droit commun applicable à la plus-value immobilière directe étudiée est de 17,2</w:t>
      </w:r>
      <w:r w:rsidR="00C2722A">
        <w:t> %</w:t>
      </w:r>
      <w:r w:rsidRPr="00B86F0F">
        <w:t>.</w:t>
      </w:r>
    </w:p>
    <w:p w14:paraId="2D19B4AF" w14:textId="587BB130" w:rsidR="00B86F0F" w:rsidRPr="00B86F0F" w:rsidRDefault="00B86F0F" w:rsidP="00432400">
      <w:pPr>
        <w:pStyle w:val="Titre1"/>
      </w:pPr>
      <w:r w:rsidRPr="00B86F0F">
        <w:t>PARTIE 1</w:t>
      </w:r>
      <w:r w:rsidR="00432400">
        <w:t>5</w:t>
      </w:r>
      <w:r w:rsidRPr="00B86F0F">
        <w:t xml:space="preserve"> </w:t>
      </w:r>
      <w:r w:rsidR="00C2722A">
        <w:t>-</w:t>
      </w:r>
      <w:r w:rsidRPr="00B86F0F">
        <w:t xml:space="preserve"> LES ERREURS À ÉVITER</w:t>
      </w:r>
    </w:p>
    <w:p w14:paraId="4E35643B" w14:textId="50336C35" w:rsidR="00B86F0F" w:rsidRPr="00B86F0F" w:rsidRDefault="00B86F0F" w:rsidP="00C2722A">
      <w:pPr>
        <w:pStyle w:val="Titre1"/>
      </w:pPr>
      <w:r w:rsidRPr="00B86F0F">
        <w:t>Les erreurs fréquentes</w:t>
      </w:r>
    </w:p>
    <w:tbl>
      <w:tblPr>
        <w:tblStyle w:val="Grilledutableau"/>
        <w:tblW w:w="0" w:type="auto"/>
        <w:tblLook w:val="04A0" w:firstRow="1" w:lastRow="0" w:firstColumn="1" w:lastColumn="0" w:noHBand="0" w:noVBand="1"/>
      </w:tblPr>
      <w:tblGrid>
        <w:gridCol w:w="5146"/>
        <w:gridCol w:w="5310"/>
      </w:tblGrid>
      <w:tr w:rsidR="00B86F0F" w:rsidRPr="00C2722A" w14:paraId="3A912CD6" w14:textId="77777777" w:rsidTr="00C2722A">
        <w:trPr>
          <w:tblHeader/>
        </w:trPr>
        <w:tc>
          <w:tcPr>
            <w:tcW w:w="0" w:type="auto"/>
            <w:hideMark/>
          </w:tcPr>
          <w:p w14:paraId="71531049"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Erreur</w:t>
            </w:r>
          </w:p>
        </w:tc>
        <w:tc>
          <w:tcPr>
            <w:tcW w:w="0" w:type="auto"/>
            <w:hideMark/>
          </w:tcPr>
          <w:p w14:paraId="1AA4AD18"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Bon réflexe</w:t>
            </w:r>
          </w:p>
        </w:tc>
      </w:tr>
      <w:tr w:rsidR="00B86F0F" w:rsidRPr="00C2722A" w14:paraId="30AFFA56" w14:textId="77777777" w:rsidTr="00C2722A">
        <w:tc>
          <w:tcPr>
            <w:tcW w:w="0" w:type="auto"/>
            <w:hideMark/>
          </w:tcPr>
          <w:p w14:paraId="6E71F3A4" w14:textId="77777777" w:rsidR="00B86F0F" w:rsidRPr="00C2722A" w:rsidRDefault="00B86F0F" w:rsidP="00C2722A">
            <w:pPr>
              <w:jc w:val="left"/>
              <w:rPr>
                <w:rFonts w:ascii="Calibri" w:hAnsi="Calibri" w:cs="Calibri"/>
                <w:sz w:val="20"/>
              </w:rPr>
            </w:pPr>
            <w:r w:rsidRPr="00C2722A">
              <w:rPr>
                <w:rFonts w:ascii="Calibri" w:hAnsi="Calibri" w:cs="Calibri"/>
                <w:sz w:val="20"/>
              </w:rPr>
              <w:t>Croire que le PAS constitue le calcul définitif de l’IR</w:t>
            </w:r>
          </w:p>
        </w:tc>
        <w:tc>
          <w:tcPr>
            <w:tcW w:w="0" w:type="auto"/>
            <w:hideMark/>
          </w:tcPr>
          <w:p w14:paraId="249CDBFB" w14:textId="6040B3B1" w:rsidR="00B86F0F" w:rsidRPr="00C2722A" w:rsidRDefault="00B86F0F" w:rsidP="00C2722A">
            <w:pPr>
              <w:jc w:val="left"/>
              <w:rPr>
                <w:rFonts w:ascii="Calibri" w:hAnsi="Calibri" w:cs="Calibri"/>
                <w:sz w:val="20"/>
              </w:rPr>
            </w:pPr>
            <w:r w:rsidRPr="00C2722A">
              <w:rPr>
                <w:rFonts w:ascii="Calibri" w:hAnsi="Calibri" w:cs="Calibri"/>
                <w:sz w:val="20"/>
              </w:rPr>
              <w:t>Le PAS est un mode de paiement</w:t>
            </w:r>
            <w:r w:rsidR="00C2722A" w:rsidRPr="00C2722A">
              <w:rPr>
                <w:rFonts w:ascii="Calibri" w:hAnsi="Calibri" w:cs="Calibri"/>
                <w:sz w:val="20"/>
              </w:rPr>
              <w:t> ;</w:t>
            </w:r>
            <w:r w:rsidRPr="00C2722A">
              <w:rPr>
                <w:rFonts w:ascii="Calibri" w:hAnsi="Calibri" w:cs="Calibri"/>
                <w:sz w:val="20"/>
              </w:rPr>
              <w:t xml:space="preserve"> l’IR reste calculé annuellement</w:t>
            </w:r>
          </w:p>
        </w:tc>
      </w:tr>
      <w:tr w:rsidR="00B86F0F" w:rsidRPr="00C2722A" w14:paraId="0AC32A17" w14:textId="77777777" w:rsidTr="00C2722A">
        <w:tc>
          <w:tcPr>
            <w:tcW w:w="0" w:type="auto"/>
            <w:hideMark/>
          </w:tcPr>
          <w:p w14:paraId="6A237A06" w14:textId="77777777" w:rsidR="00B86F0F" w:rsidRPr="00C2722A" w:rsidRDefault="00B86F0F" w:rsidP="00C2722A">
            <w:pPr>
              <w:jc w:val="left"/>
              <w:rPr>
                <w:rFonts w:ascii="Calibri" w:hAnsi="Calibri" w:cs="Calibri"/>
                <w:sz w:val="20"/>
              </w:rPr>
            </w:pPr>
            <w:r w:rsidRPr="00C2722A">
              <w:rPr>
                <w:rFonts w:ascii="Calibri" w:hAnsi="Calibri" w:cs="Calibri"/>
                <w:sz w:val="20"/>
              </w:rPr>
              <w:t>Croire que la déclaration annuelle disparaît avec le PAS</w:t>
            </w:r>
          </w:p>
        </w:tc>
        <w:tc>
          <w:tcPr>
            <w:tcW w:w="0" w:type="auto"/>
            <w:hideMark/>
          </w:tcPr>
          <w:p w14:paraId="6E0D2EA4" w14:textId="77777777" w:rsidR="00B86F0F" w:rsidRPr="00C2722A" w:rsidRDefault="00B86F0F" w:rsidP="00C2722A">
            <w:pPr>
              <w:jc w:val="left"/>
              <w:rPr>
                <w:rFonts w:ascii="Calibri" w:hAnsi="Calibri" w:cs="Calibri"/>
                <w:sz w:val="20"/>
              </w:rPr>
            </w:pPr>
            <w:r w:rsidRPr="00C2722A">
              <w:rPr>
                <w:rFonts w:ascii="Calibri" w:hAnsi="Calibri" w:cs="Calibri"/>
                <w:sz w:val="20"/>
              </w:rPr>
              <w:t>La déclaration reste obligatoire</w:t>
            </w:r>
          </w:p>
        </w:tc>
      </w:tr>
      <w:tr w:rsidR="00B86F0F" w:rsidRPr="00C2722A" w14:paraId="5A6166E2" w14:textId="77777777" w:rsidTr="00C2722A">
        <w:tc>
          <w:tcPr>
            <w:tcW w:w="0" w:type="auto"/>
            <w:hideMark/>
          </w:tcPr>
          <w:p w14:paraId="7C326608" w14:textId="77777777" w:rsidR="00B86F0F" w:rsidRPr="00C2722A" w:rsidRDefault="00B86F0F" w:rsidP="00C2722A">
            <w:pPr>
              <w:jc w:val="left"/>
              <w:rPr>
                <w:rFonts w:ascii="Calibri" w:hAnsi="Calibri" w:cs="Calibri"/>
                <w:sz w:val="20"/>
              </w:rPr>
            </w:pPr>
            <w:r w:rsidRPr="00C2722A">
              <w:rPr>
                <w:rFonts w:ascii="Calibri" w:hAnsi="Calibri" w:cs="Calibri"/>
                <w:sz w:val="20"/>
              </w:rPr>
              <w:t>Appliquer le PAS à tous les revenus</w:t>
            </w:r>
          </w:p>
        </w:tc>
        <w:tc>
          <w:tcPr>
            <w:tcW w:w="0" w:type="auto"/>
            <w:hideMark/>
          </w:tcPr>
          <w:p w14:paraId="34812B28" w14:textId="77777777" w:rsidR="00B86F0F" w:rsidRPr="00C2722A" w:rsidRDefault="00B86F0F" w:rsidP="00C2722A">
            <w:pPr>
              <w:jc w:val="left"/>
              <w:rPr>
                <w:rFonts w:ascii="Calibri" w:hAnsi="Calibri" w:cs="Calibri"/>
                <w:sz w:val="20"/>
              </w:rPr>
            </w:pPr>
            <w:r w:rsidRPr="00C2722A">
              <w:rPr>
                <w:rFonts w:ascii="Calibri" w:hAnsi="Calibri" w:cs="Calibri"/>
                <w:sz w:val="20"/>
              </w:rPr>
              <w:t>Vérifier le champ</w:t>
            </w:r>
          </w:p>
        </w:tc>
      </w:tr>
      <w:tr w:rsidR="00B86F0F" w:rsidRPr="00C2722A" w14:paraId="410EDBD9" w14:textId="77777777" w:rsidTr="00C2722A">
        <w:tc>
          <w:tcPr>
            <w:tcW w:w="0" w:type="auto"/>
            <w:hideMark/>
          </w:tcPr>
          <w:p w14:paraId="65B4E5A2" w14:textId="77777777" w:rsidR="00B86F0F" w:rsidRPr="00C2722A" w:rsidRDefault="00B86F0F" w:rsidP="00C2722A">
            <w:pPr>
              <w:jc w:val="left"/>
              <w:rPr>
                <w:rFonts w:ascii="Calibri" w:hAnsi="Calibri" w:cs="Calibri"/>
                <w:sz w:val="20"/>
              </w:rPr>
            </w:pPr>
            <w:r w:rsidRPr="00C2722A">
              <w:rPr>
                <w:rFonts w:ascii="Calibri" w:hAnsi="Calibri" w:cs="Calibri"/>
                <w:sz w:val="20"/>
              </w:rPr>
              <w:t>Appliquer une retenue à la source aux revenus fonciers</w:t>
            </w:r>
          </w:p>
        </w:tc>
        <w:tc>
          <w:tcPr>
            <w:tcW w:w="0" w:type="auto"/>
            <w:hideMark/>
          </w:tcPr>
          <w:p w14:paraId="67DA6984" w14:textId="77777777" w:rsidR="00B86F0F" w:rsidRPr="00C2722A" w:rsidRDefault="00B86F0F" w:rsidP="00C2722A">
            <w:pPr>
              <w:jc w:val="left"/>
              <w:rPr>
                <w:rFonts w:ascii="Calibri" w:hAnsi="Calibri" w:cs="Calibri"/>
                <w:sz w:val="20"/>
              </w:rPr>
            </w:pPr>
            <w:r w:rsidRPr="00C2722A">
              <w:rPr>
                <w:rFonts w:ascii="Calibri" w:hAnsi="Calibri" w:cs="Calibri"/>
                <w:sz w:val="20"/>
              </w:rPr>
              <w:t>Ils donnent lieu à des acomptes</w:t>
            </w:r>
          </w:p>
        </w:tc>
      </w:tr>
      <w:tr w:rsidR="00B86F0F" w:rsidRPr="00C2722A" w14:paraId="22DABEB2" w14:textId="77777777" w:rsidTr="00C2722A">
        <w:tc>
          <w:tcPr>
            <w:tcW w:w="0" w:type="auto"/>
            <w:hideMark/>
          </w:tcPr>
          <w:p w14:paraId="7214E713" w14:textId="77777777" w:rsidR="00B86F0F" w:rsidRPr="00C2722A" w:rsidRDefault="00B86F0F" w:rsidP="00C2722A">
            <w:pPr>
              <w:jc w:val="left"/>
              <w:rPr>
                <w:rFonts w:ascii="Calibri" w:hAnsi="Calibri" w:cs="Calibri"/>
                <w:sz w:val="20"/>
              </w:rPr>
            </w:pPr>
            <w:r w:rsidRPr="00C2722A">
              <w:rPr>
                <w:rFonts w:ascii="Calibri" w:hAnsi="Calibri" w:cs="Calibri"/>
                <w:sz w:val="20"/>
              </w:rPr>
              <w:t>Confondre acompte d’IR et cotisations sociales de l’indépendant</w:t>
            </w:r>
          </w:p>
        </w:tc>
        <w:tc>
          <w:tcPr>
            <w:tcW w:w="0" w:type="auto"/>
            <w:hideMark/>
          </w:tcPr>
          <w:p w14:paraId="26F1BC8A" w14:textId="77777777" w:rsidR="00B86F0F" w:rsidRPr="00C2722A" w:rsidRDefault="00B86F0F" w:rsidP="00C2722A">
            <w:pPr>
              <w:jc w:val="left"/>
              <w:rPr>
                <w:rFonts w:ascii="Calibri" w:hAnsi="Calibri" w:cs="Calibri"/>
                <w:sz w:val="20"/>
              </w:rPr>
            </w:pPr>
            <w:r w:rsidRPr="00C2722A">
              <w:rPr>
                <w:rFonts w:ascii="Calibri" w:hAnsi="Calibri" w:cs="Calibri"/>
                <w:sz w:val="20"/>
              </w:rPr>
              <w:t>Deux prélèvements différents</w:t>
            </w:r>
          </w:p>
        </w:tc>
      </w:tr>
      <w:tr w:rsidR="00B86F0F" w:rsidRPr="00C2722A" w14:paraId="339FEDE1" w14:textId="77777777" w:rsidTr="00C2722A">
        <w:tc>
          <w:tcPr>
            <w:tcW w:w="0" w:type="auto"/>
            <w:hideMark/>
          </w:tcPr>
          <w:p w14:paraId="3CD26DDC" w14:textId="77777777" w:rsidR="00B86F0F" w:rsidRPr="00C2722A" w:rsidRDefault="00B86F0F" w:rsidP="00C2722A">
            <w:pPr>
              <w:jc w:val="left"/>
              <w:rPr>
                <w:rFonts w:ascii="Calibri" w:hAnsi="Calibri" w:cs="Calibri"/>
                <w:sz w:val="20"/>
              </w:rPr>
            </w:pPr>
            <w:r w:rsidRPr="00C2722A">
              <w:rPr>
                <w:rFonts w:ascii="Calibri" w:hAnsi="Calibri" w:cs="Calibri"/>
                <w:sz w:val="20"/>
              </w:rPr>
              <w:t>Confondre taux individualisé et imposition séparée des époux</w:t>
            </w:r>
          </w:p>
        </w:tc>
        <w:tc>
          <w:tcPr>
            <w:tcW w:w="0" w:type="auto"/>
            <w:hideMark/>
          </w:tcPr>
          <w:p w14:paraId="6FCD576D" w14:textId="77777777" w:rsidR="00B86F0F" w:rsidRPr="00C2722A" w:rsidRDefault="00B86F0F" w:rsidP="00C2722A">
            <w:pPr>
              <w:jc w:val="left"/>
              <w:rPr>
                <w:rFonts w:ascii="Calibri" w:hAnsi="Calibri" w:cs="Calibri"/>
                <w:sz w:val="20"/>
              </w:rPr>
            </w:pPr>
            <w:r w:rsidRPr="00C2722A">
              <w:rPr>
                <w:rFonts w:ascii="Calibri" w:hAnsi="Calibri" w:cs="Calibri"/>
                <w:sz w:val="20"/>
              </w:rPr>
              <w:t>Le foyer reste imposé en commun</w:t>
            </w:r>
          </w:p>
        </w:tc>
      </w:tr>
      <w:tr w:rsidR="00B86F0F" w:rsidRPr="00C2722A" w14:paraId="60C3DFB2" w14:textId="77777777" w:rsidTr="00C2722A">
        <w:tc>
          <w:tcPr>
            <w:tcW w:w="0" w:type="auto"/>
            <w:hideMark/>
          </w:tcPr>
          <w:p w14:paraId="19759F31" w14:textId="77777777" w:rsidR="00B86F0F" w:rsidRPr="00C2722A" w:rsidRDefault="00B86F0F" w:rsidP="00C2722A">
            <w:pPr>
              <w:jc w:val="left"/>
              <w:rPr>
                <w:rFonts w:ascii="Calibri" w:hAnsi="Calibri" w:cs="Calibri"/>
                <w:sz w:val="20"/>
              </w:rPr>
            </w:pPr>
            <w:r w:rsidRPr="00C2722A">
              <w:rPr>
                <w:rFonts w:ascii="Calibri" w:hAnsi="Calibri" w:cs="Calibri"/>
                <w:sz w:val="20"/>
              </w:rPr>
              <w:t>Croire que le taux individualisé diminue l’IR du couple</w:t>
            </w:r>
          </w:p>
        </w:tc>
        <w:tc>
          <w:tcPr>
            <w:tcW w:w="0" w:type="auto"/>
            <w:hideMark/>
          </w:tcPr>
          <w:p w14:paraId="5068D518" w14:textId="77777777" w:rsidR="00B86F0F" w:rsidRPr="00C2722A" w:rsidRDefault="00B86F0F" w:rsidP="00C2722A">
            <w:pPr>
              <w:jc w:val="left"/>
              <w:rPr>
                <w:rFonts w:ascii="Calibri" w:hAnsi="Calibri" w:cs="Calibri"/>
                <w:sz w:val="20"/>
              </w:rPr>
            </w:pPr>
            <w:r w:rsidRPr="00C2722A">
              <w:rPr>
                <w:rFonts w:ascii="Calibri" w:hAnsi="Calibri" w:cs="Calibri"/>
                <w:sz w:val="20"/>
              </w:rPr>
              <w:t>Il modifie uniquement la répartition du PAS</w:t>
            </w:r>
          </w:p>
        </w:tc>
      </w:tr>
      <w:tr w:rsidR="00B86F0F" w:rsidRPr="00C2722A" w14:paraId="606FD63D" w14:textId="77777777" w:rsidTr="00C2722A">
        <w:tc>
          <w:tcPr>
            <w:tcW w:w="0" w:type="auto"/>
            <w:hideMark/>
          </w:tcPr>
          <w:p w14:paraId="556991AB" w14:textId="77777777" w:rsidR="00B86F0F" w:rsidRPr="00C2722A" w:rsidRDefault="00B86F0F" w:rsidP="00C2722A">
            <w:pPr>
              <w:jc w:val="left"/>
              <w:rPr>
                <w:rFonts w:ascii="Calibri" w:hAnsi="Calibri" w:cs="Calibri"/>
                <w:sz w:val="20"/>
              </w:rPr>
            </w:pPr>
            <w:r w:rsidRPr="00C2722A">
              <w:rPr>
                <w:rFonts w:ascii="Calibri" w:hAnsi="Calibri" w:cs="Calibri"/>
                <w:sz w:val="20"/>
              </w:rPr>
              <w:t>Présenter le taux du foyer comme le régime automatique en 2026</w:t>
            </w:r>
          </w:p>
        </w:tc>
        <w:tc>
          <w:tcPr>
            <w:tcW w:w="0" w:type="auto"/>
            <w:hideMark/>
          </w:tcPr>
          <w:p w14:paraId="4E063D70" w14:textId="77777777" w:rsidR="00B86F0F" w:rsidRPr="00C2722A" w:rsidRDefault="00B86F0F" w:rsidP="00C2722A">
            <w:pPr>
              <w:jc w:val="left"/>
              <w:rPr>
                <w:rFonts w:ascii="Calibri" w:hAnsi="Calibri" w:cs="Calibri"/>
                <w:sz w:val="20"/>
              </w:rPr>
            </w:pPr>
            <w:r w:rsidRPr="00C2722A">
              <w:rPr>
                <w:rFonts w:ascii="Calibri" w:hAnsi="Calibri" w:cs="Calibri"/>
                <w:sz w:val="20"/>
              </w:rPr>
              <w:t>Depuis septembre 2025, le taux individualisé est le régime par défaut</w:t>
            </w:r>
          </w:p>
        </w:tc>
      </w:tr>
      <w:tr w:rsidR="00B86F0F" w:rsidRPr="00C2722A" w14:paraId="7B437A3B" w14:textId="77777777" w:rsidTr="00C2722A">
        <w:tc>
          <w:tcPr>
            <w:tcW w:w="0" w:type="auto"/>
            <w:hideMark/>
          </w:tcPr>
          <w:p w14:paraId="3D7AD939" w14:textId="77777777" w:rsidR="00B86F0F" w:rsidRPr="00C2722A" w:rsidRDefault="00B86F0F" w:rsidP="00C2722A">
            <w:pPr>
              <w:jc w:val="left"/>
              <w:rPr>
                <w:rFonts w:ascii="Calibri" w:hAnsi="Calibri" w:cs="Calibri"/>
                <w:sz w:val="20"/>
              </w:rPr>
            </w:pPr>
            <w:r w:rsidRPr="00C2722A">
              <w:rPr>
                <w:rFonts w:ascii="Calibri" w:hAnsi="Calibri" w:cs="Calibri"/>
                <w:sz w:val="20"/>
              </w:rPr>
              <w:t>Confondre taux du PAS et TMI</w:t>
            </w:r>
          </w:p>
        </w:tc>
        <w:tc>
          <w:tcPr>
            <w:tcW w:w="0" w:type="auto"/>
            <w:hideMark/>
          </w:tcPr>
          <w:p w14:paraId="2CEC2B3C" w14:textId="77777777" w:rsidR="00B86F0F" w:rsidRPr="00C2722A" w:rsidRDefault="00B86F0F" w:rsidP="00C2722A">
            <w:pPr>
              <w:jc w:val="left"/>
              <w:rPr>
                <w:rFonts w:ascii="Calibri" w:hAnsi="Calibri" w:cs="Calibri"/>
                <w:sz w:val="20"/>
              </w:rPr>
            </w:pPr>
            <w:r w:rsidRPr="00C2722A">
              <w:rPr>
                <w:rFonts w:ascii="Calibri" w:hAnsi="Calibri" w:cs="Calibri"/>
                <w:sz w:val="20"/>
              </w:rPr>
              <w:t>Ce sont deux taux différents</w:t>
            </w:r>
          </w:p>
        </w:tc>
      </w:tr>
      <w:tr w:rsidR="00B86F0F" w:rsidRPr="00C2722A" w14:paraId="7DDBAE41" w14:textId="77777777" w:rsidTr="00C2722A">
        <w:tc>
          <w:tcPr>
            <w:tcW w:w="0" w:type="auto"/>
            <w:hideMark/>
          </w:tcPr>
          <w:p w14:paraId="66B516AD" w14:textId="77777777" w:rsidR="00B86F0F" w:rsidRPr="00C2722A" w:rsidRDefault="00B86F0F" w:rsidP="00C2722A">
            <w:pPr>
              <w:jc w:val="left"/>
              <w:rPr>
                <w:rFonts w:ascii="Calibri" w:hAnsi="Calibri" w:cs="Calibri"/>
                <w:sz w:val="20"/>
              </w:rPr>
            </w:pPr>
            <w:r w:rsidRPr="00C2722A">
              <w:rPr>
                <w:rFonts w:ascii="Calibri" w:hAnsi="Calibri" w:cs="Calibri"/>
                <w:sz w:val="20"/>
              </w:rPr>
              <w:t>Confondre net à payer et base du PAS</w:t>
            </w:r>
          </w:p>
        </w:tc>
        <w:tc>
          <w:tcPr>
            <w:tcW w:w="0" w:type="auto"/>
            <w:hideMark/>
          </w:tcPr>
          <w:p w14:paraId="4C33E4C1" w14:textId="77777777" w:rsidR="00B86F0F" w:rsidRPr="00C2722A" w:rsidRDefault="00B86F0F" w:rsidP="00C2722A">
            <w:pPr>
              <w:jc w:val="left"/>
              <w:rPr>
                <w:rFonts w:ascii="Calibri" w:hAnsi="Calibri" w:cs="Calibri"/>
                <w:sz w:val="20"/>
              </w:rPr>
            </w:pPr>
            <w:r w:rsidRPr="00C2722A">
              <w:rPr>
                <w:rFonts w:ascii="Calibri" w:hAnsi="Calibri" w:cs="Calibri"/>
                <w:sz w:val="20"/>
              </w:rPr>
              <w:t>Utiliser le revenu fiscal prévu</w:t>
            </w:r>
          </w:p>
        </w:tc>
      </w:tr>
      <w:tr w:rsidR="00B86F0F" w:rsidRPr="00C2722A" w14:paraId="2DA5A443" w14:textId="77777777" w:rsidTr="00C2722A">
        <w:tc>
          <w:tcPr>
            <w:tcW w:w="0" w:type="auto"/>
            <w:hideMark/>
          </w:tcPr>
          <w:p w14:paraId="6FB8F443" w14:textId="77777777" w:rsidR="00B86F0F" w:rsidRPr="00C2722A" w:rsidRDefault="00B86F0F" w:rsidP="00C2722A">
            <w:pPr>
              <w:jc w:val="left"/>
              <w:rPr>
                <w:rFonts w:ascii="Calibri" w:hAnsi="Calibri" w:cs="Calibri"/>
                <w:sz w:val="20"/>
              </w:rPr>
            </w:pPr>
            <w:r w:rsidRPr="00C2722A">
              <w:rPr>
                <w:rFonts w:ascii="Calibri" w:hAnsi="Calibri" w:cs="Calibri"/>
                <w:sz w:val="20"/>
              </w:rPr>
              <w:t>Oublier la régularisation N+1</w:t>
            </w:r>
          </w:p>
        </w:tc>
        <w:tc>
          <w:tcPr>
            <w:tcW w:w="0" w:type="auto"/>
            <w:hideMark/>
          </w:tcPr>
          <w:p w14:paraId="257FA9E6" w14:textId="77777777" w:rsidR="00B86F0F" w:rsidRPr="00C2722A" w:rsidRDefault="00B86F0F" w:rsidP="00C2722A">
            <w:pPr>
              <w:jc w:val="left"/>
              <w:rPr>
                <w:rFonts w:ascii="Calibri" w:hAnsi="Calibri" w:cs="Calibri"/>
                <w:sz w:val="20"/>
              </w:rPr>
            </w:pPr>
            <w:r w:rsidRPr="00C2722A">
              <w:rPr>
                <w:rFonts w:ascii="Calibri" w:hAnsi="Calibri" w:cs="Calibri"/>
                <w:sz w:val="20"/>
              </w:rPr>
              <w:t>Comparer l’impôt définitif et les sommes déjà versées</w:t>
            </w:r>
          </w:p>
        </w:tc>
      </w:tr>
      <w:tr w:rsidR="00B86F0F" w:rsidRPr="00C2722A" w14:paraId="2403E281" w14:textId="77777777" w:rsidTr="00C2722A">
        <w:tc>
          <w:tcPr>
            <w:tcW w:w="0" w:type="auto"/>
            <w:hideMark/>
          </w:tcPr>
          <w:p w14:paraId="469B71A9" w14:textId="77777777" w:rsidR="00B86F0F" w:rsidRPr="00C2722A" w:rsidRDefault="00B86F0F" w:rsidP="00C2722A">
            <w:pPr>
              <w:jc w:val="left"/>
              <w:rPr>
                <w:rFonts w:ascii="Calibri" w:hAnsi="Calibri" w:cs="Calibri"/>
                <w:sz w:val="20"/>
              </w:rPr>
            </w:pPr>
            <w:r w:rsidRPr="00C2722A">
              <w:rPr>
                <w:rFonts w:ascii="Calibri" w:hAnsi="Calibri" w:cs="Calibri"/>
                <w:sz w:val="20"/>
              </w:rPr>
              <w:t>Croire que payer le solde N−1 arrête le PAS de N</w:t>
            </w:r>
          </w:p>
        </w:tc>
        <w:tc>
          <w:tcPr>
            <w:tcW w:w="0" w:type="auto"/>
            <w:hideMark/>
          </w:tcPr>
          <w:p w14:paraId="546439A2" w14:textId="77777777" w:rsidR="00B86F0F" w:rsidRPr="00C2722A" w:rsidRDefault="00B86F0F" w:rsidP="00C2722A">
            <w:pPr>
              <w:jc w:val="left"/>
              <w:rPr>
                <w:rFonts w:ascii="Calibri" w:hAnsi="Calibri" w:cs="Calibri"/>
                <w:sz w:val="20"/>
              </w:rPr>
            </w:pPr>
            <w:r w:rsidRPr="00C2722A">
              <w:rPr>
                <w:rFonts w:ascii="Calibri" w:hAnsi="Calibri" w:cs="Calibri"/>
                <w:sz w:val="20"/>
              </w:rPr>
              <w:t>Les deux flux peuvent se cumuler</w:t>
            </w:r>
          </w:p>
        </w:tc>
      </w:tr>
      <w:tr w:rsidR="00B86F0F" w:rsidRPr="00C2722A" w14:paraId="2A0F42BB" w14:textId="77777777" w:rsidTr="00C2722A">
        <w:tc>
          <w:tcPr>
            <w:tcW w:w="0" w:type="auto"/>
            <w:hideMark/>
          </w:tcPr>
          <w:p w14:paraId="441542DC" w14:textId="77777777" w:rsidR="00B86F0F" w:rsidRPr="00C2722A" w:rsidRDefault="00B86F0F" w:rsidP="00C2722A">
            <w:pPr>
              <w:jc w:val="left"/>
              <w:rPr>
                <w:rFonts w:ascii="Calibri" w:hAnsi="Calibri" w:cs="Calibri"/>
                <w:sz w:val="20"/>
              </w:rPr>
            </w:pPr>
            <w:r w:rsidRPr="00C2722A">
              <w:rPr>
                <w:rFonts w:ascii="Calibri" w:hAnsi="Calibri" w:cs="Calibri"/>
                <w:sz w:val="20"/>
              </w:rPr>
              <w:t>Confondre PAS et PFU</w:t>
            </w:r>
          </w:p>
        </w:tc>
        <w:tc>
          <w:tcPr>
            <w:tcW w:w="0" w:type="auto"/>
            <w:hideMark/>
          </w:tcPr>
          <w:p w14:paraId="7EB2BD25" w14:textId="77777777" w:rsidR="00B86F0F" w:rsidRPr="00C2722A" w:rsidRDefault="00B86F0F" w:rsidP="00C2722A">
            <w:pPr>
              <w:jc w:val="left"/>
              <w:rPr>
                <w:rFonts w:ascii="Calibri" w:hAnsi="Calibri" w:cs="Calibri"/>
                <w:sz w:val="20"/>
              </w:rPr>
            </w:pPr>
            <w:r w:rsidRPr="00C2722A">
              <w:rPr>
                <w:rFonts w:ascii="Calibri" w:hAnsi="Calibri" w:cs="Calibri"/>
                <w:sz w:val="20"/>
              </w:rPr>
              <w:t>Les RCM sont hors PAS</w:t>
            </w:r>
          </w:p>
        </w:tc>
      </w:tr>
      <w:tr w:rsidR="00B86F0F" w:rsidRPr="00C2722A" w14:paraId="03EA7AD6" w14:textId="77777777" w:rsidTr="00C2722A">
        <w:tc>
          <w:tcPr>
            <w:tcW w:w="0" w:type="auto"/>
            <w:hideMark/>
          </w:tcPr>
          <w:p w14:paraId="267FD760" w14:textId="0F314245" w:rsidR="00B86F0F" w:rsidRPr="00C2722A" w:rsidRDefault="00B86F0F" w:rsidP="00C2722A">
            <w:pPr>
              <w:jc w:val="left"/>
              <w:rPr>
                <w:rFonts w:ascii="Calibri" w:hAnsi="Calibri" w:cs="Calibri"/>
                <w:sz w:val="20"/>
              </w:rPr>
            </w:pPr>
            <w:r w:rsidRPr="00C2722A">
              <w:rPr>
                <w:rFonts w:ascii="Calibri" w:hAnsi="Calibri" w:cs="Calibri"/>
                <w:sz w:val="20"/>
              </w:rPr>
              <w:t>Appliquer 17,2</w:t>
            </w:r>
            <w:r w:rsidR="00C2722A" w:rsidRPr="00C2722A">
              <w:rPr>
                <w:rFonts w:ascii="Calibri" w:hAnsi="Calibri" w:cs="Calibri"/>
                <w:sz w:val="20"/>
              </w:rPr>
              <w:t> %</w:t>
            </w:r>
            <w:r w:rsidRPr="00C2722A">
              <w:rPr>
                <w:rFonts w:ascii="Calibri" w:hAnsi="Calibri" w:cs="Calibri"/>
                <w:sz w:val="20"/>
              </w:rPr>
              <w:t xml:space="preserve"> à tous les revenus du capital en 2026</w:t>
            </w:r>
          </w:p>
        </w:tc>
        <w:tc>
          <w:tcPr>
            <w:tcW w:w="0" w:type="auto"/>
            <w:hideMark/>
          </w:tcPr>
          <w:p w14:paraId="117656BE" w14:textId="665D85EF" w:rsidR="00B86F0F" w:rsidRPr="00C2722A" w:rsidRDefault="00B86F0F" w:rsidP="00C2722A">
            <w:pPr>
              <w:jc w:val="left"/>
              <w:rPr>
                <w:rFonts w:ascii="Calibri" w:hAnsi="Calibri" w:cs="Calibri"/>
                <w:sz w:val="20"/>
              </w:rPr>
            </w:pPr>
            <w:r w:rsidRPr="00C2722A">
              <w:rPr>
                <w:rFonts w:ascii="Calibri" w:hAnsi="Calibri" w:cs="Calibri"/>
                <w:sz w:val="20"/>
              </w:rPr>
              <w:t>De nombreux revenus sont désormais à 18,6</w:t>
            </w:r>
            <w:r w:rsidR="00C2722A" w:rsidRPr="00C2722A">
              <w:rPr>
                <w:rFonts w:ascii="Calibri" w:hAnsi="Calibri" w:cs="Calibri"/>
                <w:sz w:val="20"/>
              </w:rPr>
              <w:t> %</w:t>
            </w:r>
          </w:p>
        </w:tc>
      </w:tr>
      <w:tr w:rsidR="00B86F0F" w:rsidRPr="00C2722A" w14:paraId="23719C4E" w14:textId="77777777" w:rsidTr="00C2722A">
        <w:tc>
          <w:tcPr>
            <w:tcW w:w="0" w:type="auto"/>
            <w:hideMark/>
          </w:tcPr>
          <w:p w14:paraId="557725FA" w14:textId="5F1547BB" w:rsidR="00B86F0F" w:rsidRPr="00C2722A" w:rsidRDefault="00B86F0F" w:rsidP="00C2722A">
            <w:pPr>
              <w:jc w:val="left"/>
              <w:rPr>
                <w:rFonts w:ascii="Calibri" w:hAnsi="Calibri" w:cs="Calibri"/>
                <w:sz w:val="20"/>
              </w:rPr>
            </w:pPr>
            <w:r w:rsidRPr="00C2722A">
              <w:rPr>
                <w:rFonts w:ascii="Calibri" w:hAnsi="Calibri" w:cs="Calibri"/>
                <w:sz w:val="20"/>
              </w:rPr>
              <w:t>Appliquer 18,6</w:t>
            </w:r>
            <w:r w:rsidR="00C2722A" w:rsidRPr="00C2722A">
              <w:rPr>
                <w:rFonts w:ascii="Calibri" w:hAnsi="Calibri" w:cs="Calibri"/>
                <w:sz w:val="20"/>
              </w:rPr>
              <w:t> %</w:t>
            </w:r>
            <w:r w:rsidRPr="00C2722A">
              <w:rPr>
                <w:rFonts w:ascii="Calibri" w:hAnsi="Calibri" w:cs="Calibri"/>
                <w:sz w:val="20"/>
              </w:rPr>
              <w:t xml:space="preserve"> aux revenus fonciers</w:t>
            </w:r>
          </w:p>
        </w:tc>
        <w:tc>
          <w:tcPr>
            <w:tcW w:w="0" w:type="auto"/>
            <w:hideMark/>
          </w:tcPr>
          <w:p w14:paraId="56F8D78A" w14:textId="654AC567" w:rsidR="00B86F0F" w:rsidRPr="00C2722A" w:rsidRDefault="00B86F0F" w:rsidP="00C2722A">
            <w:pPr>
              <w:jc w:val="left"/>
              <w:rPr>
                <w:rFonts w:ascii="Calibri" w:hAnsi="Calibri" w:cs="Calibri"/>
                <w:sz w:val="20"/>
              </w:rPr>
            </w:pPr>
            <w:r w:rsidRPr="00C2722A">
              <w:rPr>
                <w:rFonts w:ascii="Calibri" w:hAnsi="Calibri" w:cs="Calibri"/>
                <w:sz w:val="20"/>
              </w:rPr>
              <w:t>Ils restent à 17,2</w:t>
            </w:r>
            <w:r w:rsidR="00C2722A" w:rsidRPr="00C2722A">
              <w:rPr>
                <w:rFonts w:ascii="Calibri" w:hAnsi="Calibri" w:cs="Calibri"/>
                <w:sz w:val="20"/>
              </w:rPr>
              <w:t> %</w:t>
            </w:r>
          </w:p>
        </w:tc>
      </w:tr>
      <w:tr w:rsidR="00B86F0F" w:rsidRPr="00C2722A" w14:paraId="286B106B" w14:textId="77777777" w:rsidTr="00C2722A">
        <w:tc>
          <w:tcPr>
            <w:tcW w:w="0" w:type="auto"/>
            <w:hideMark/>
          </w:tcPr>
          <w:p w14:paraId="588627A3" w14:textId="61133CB6" w:rsidR="00B86F0F" w:rsidRPr="00C2722A" w:rsidRDefault="00B86F0F" w:rsidP="00C2722A">
            <w:pPr>
              <w:jc w:val="left"/>
              <w:rPr>
                <w:rFonts w:ascii="Calibri" w:hAnsi="Calibri" w:cs="Calibri"/>
                <w:sz w:val="20"/>
              </w:rPr>
            </w:pPr>
            <w:r w:rsidRPr="00C2722A">
              <w:rPr>
                <w:rFonts w:ascii="Calibri" w:hAnsi="Calibri" w:cs="Calibri"/>
                <w:sz w:val="20"/>
              </w:rPr>
              <w:t>Appliquer 18,6</w:t>
            </w:r>
            <w:r w:rsidR="00C2722A" w:rsidRPr="00C2722A">
              <w:rPr>
                <w:rFonts w:ascii="Calibri" w:hAnsi="Calibri" w:cs="Calibri"/>
                <w:sz w:val="20"/>
              </w:rPr>
              <w:t> %</w:t>
            </w:r>
            <w:r w:rsidRPr="00C2722A">
              <w:rPr>
                <w:rFonts w:ascii="Calibri" w:hAnsi="Calibri" w:cs="Calibri"/>
                <w:sz w:val="20"/>
              </w:rPr>
              <w:t xml:space="preserve"> aux plus-values immobilières directes</w:t>
            </w:r>
          </w:p>
        </w:tc>
        <w:tc>
          <w:tcPr>
            <w:tcW w:w="0" w:type="auto"/>
            <w:hideMark/>
          </w:tcPr>
          <w:p w14:paraId="2DAB871C" w14:textId="1EA21DAD" w:rsidR="00B86F0F" w:rsidRPr="00C2722A" w:rsidRDefault="00B86F0F" w:rsidP="00C2722A">
            <w:pPr>
              <w:jc w:val="left"/>
              <w:rPr>
                <w:rFonts w:ascii="Calibri" w:hAnsi="Calibri" w:cs="Calibri"/>
                <w:sz w:val="20"/>
              </w:rPr>
            </w:pPr>
            <w:r w:rsidRPr="00C2722A">
              <w:rPr>
                <w:rFonts w:ascii="Calibri" w:hAnsi="Calibri" w:cs="Calibri"/>
                <w:sz w:val="20"/>
              </w:rPr>
              <w:t>Elles restent à 17,2</w:t>
            </w:r>
            <w:r w:rsidR="00C2722A" w:rsidRPr="00C2722A">
              <w:rPr>
                <w:rFonts w:ascii="Calibri" w:hAnsi="Calibri" w:cs="Calibri"/>
                <w:sz w:val="20"/>
              </w:rPr>
              <w:t> %</w:t>
            </w:r>
            <w:r w:rsidRPr="00C2722A">
              <w:rPr>
                <w:rFonts w:ascii="Calibri" w:hAnsi="Calibri" w:cs="Calibri"/>
                <w:sz w:val="20"/>
              </w:rPr>
              <w:t xml:space="preserve"> dans le régime étudié</w:t>
            </w:r>
          </w:p>
        </w:tc>
      </w:tr>
      <w:tr w:rsidR="00B86F0F" w:rsidRPr="00C2722A" w14:paraId="437C74D1" w14:textId="77777777" w:rsidTr="00C2722A">
        <w:tc>
          <w:tcPr>
            <w:tcW w:w="0" w:type="auto"/>
            <w:hideMark/>
          </w:tcPr>
          <w:p w14:paraId="2E61AB25" w14:textId="13458A52" w:rsidR="00B86F0F" w:rsidRPr="00C2722A" w:rsidRDefault="00B86F0F" w:rsidP="00C2722A">
            <w:pPr>
              <w:jc w:val="left"/>
              <w:rPr>
                <w:rFonts w:ascii="Calibri" w:hAnsi="Calibri" w:cs="Calibri"/>
                <w:sz w:val="20"/>
              </w:rPr>
            </w:pPr>
            <w:r w:rsidRPr="00C2722A">
              <w:rPr>
                <w:rFonts w:ascii="Calibri" w:hAnsi="Calibri" w:cs="Calibri"/>
                <w:sz w:val="20"/>
              </w:rPr>
              <w:t>Appliquer 17,2</w:t>
            </w:r>
            <w:r w:rsidR="00C2722A" w:rsidRPr="00C2722A">
              <w:rPr>
                <w:rFonts w:ascii="Calibri" w:hAnsi="Calibri" w:cs="Calibri"/>
                <w:sz w:val="20"/>
              </w:rPr>
              <w:t> %</w:t>
            </w:r>
            <w:r w:rsidRPr="00C2722A">
              <w:rPr>
                <w:rFonts w:ascii="Calibri" w:hAnsi="Calibri" w:cs="Calibri"/>
                <w:sz w:val="20"/>
              </w:rPr>
              <w:t xml:space="preserve"> aux plus-values mobilières 2026</w:t>
            </w:r>
          </w:p>
        </w:tc>
        <w:tc>
          <w:tcPr>
            <w:tcW w:w="0" w:type="auto"/>
            <w:hideMark/>
          </w:tcPr>
          <w:p w14:paraId="73EF6ED9" w14:textId="16906CC0" w:rsidR="00B86F0F" w:rsidRPr="00C2722A" w:rsidRDefault="00B86F0F" w:rsidP="00C2722A">
            <w:pPr>
              <w:jc w:val="left"/>
              <w:rPr>
                <w:rFonts w:ascii="Calibri" w:hAnsi="Calibri" w:cs="Calibri"/>
                <w:sz w:val="20"/>
              </w:rPr>
            </w:pPr>
            <w:r w:rsidRPr="00C2722A">
              <w:rPr>
                <w:rFonts w:ascii="Calibri" w:hAnsi="Calibri" w:cs="Calibri"/>
                <w:sz w:val="20"/>
              </w:rPr>
              <w:t>Elles sont à 18,6</w:t>
            </w:r>
            <w:r w:rsidR="00C2722A" w:rsidRPr="00C2722A">
              <w:rPr>
                <w:rFonts w:ascii="Calibri" w:hAnsi="Calibri" w:cs="Calibri"/>
                <w:sz w:val="20"/>
              </w:rPr>
              <w:t> %</w:t>
            </w:r>
          </w:p>
        </w:tc>
      </w:tr>
      <w:tr w:rsidR="00B86F0F" w:rsidRPr="00C2722A" w14:paraId="2A67A9F3" w14:textId="77777777" w:rsidTr="00C2722A">
        <w:tc>
          <w:tcPr>
            <w:tcW w:w="0" w:type="auto"/>
            <w:hideMark/>
          </w:tcPr>
          <w:p w14:paraId="189A44AE" w14:textId="0CE3FC3F" w:rsidR="00B86F0F" w:rsidRPr="00C2722A" w:rsidRDefault="00B86F0F" w:rsidP="00C2722A">
            <w:pPr>
              <w:jc w:val="left"/>
              <w:rPr>
                <w:rFonts w:ascii="Calibri" w:hAnsi="Calibri" w:cs="Calibri"/>
                <w:sz w:val="20"/>
              </w:rPr>
            </w:pPr>
            <w:r w:rsidRPr="00C2722A">
              <w:rPr>
                <w:rFonts w:ascii="Calibri" w:hAnsi="Calibri" w:cs="Calibri"/>
                <w:sz w:val="20"/>
              </w:rPr>
              <w:lastRenderedPageBreak/>
              <w:t>Calculer CSG-CRDS sur 100</w:t>
            </w:r>
            <w:r w:rsidR="00C2722A" w:rsidRPr="00C2722A">
              <w:rPr>
                <w:rFonts w:ascii="Calibri" w:hAnsi="Calibri" w:cs="Calibri"/>
                <w:sz w:val="20"/>
              </w:rPr>
              <w:t> %</w:t>
            </w:r>
            <w:r w:rsidRPr="00C2722A">
              <w:rPr>
                <w:rFonts w:ascii="Calibri" w:hAnsi="Calibri" w:cs="Calibri"/>
                <w:sz w:val="20"/>
              </w:rPr>
              <w:t xml:space="preserve"> de tout salaire</w:t>
            </w:r>
          </w:p>
        </w:tc>
        <w:tc>
          <w:tcPr>
            <w:tcW w:w="0" w:type="auto"/>
            <w:hideMark/>
          </w:tcPr>
          <w:p w14:paraId="71497703" w14:textId="77777777" w:rsidR="00B86F0F" w:rsidRPr="00C2722A" w:rsidRDefault="00B86F0F" w:rsidP="00C2722A">
            <w:pPr>
              <w:jc w:val="left"/>
              <w:rPr>
                <w:rFonts w:ascii="Calibri" w:hAnsi="Calibri" w:cs="Calibri"/>
                <w:sz w:val="20"/>
              </w:rPr>
            </w:pPr>
            <w:r w:rsidRPr="00C2722A">
              <w:rPr>
                <w:rFonts w:ascii="Calibri" w:hAnsi="Calibri" w:cs="Calibri"/>
                <w:sz w:val="20"/>
              </w:rPr>
              <w:t>Vérifier l’abattement d’assiette applicable</w:t>
            </w:r>
          </w:p>
        </w:tc>
      </w:tr>
      <w:tr w:rsidR="00B86F0F" w:rsidRPr="00C2722A" w14:paraId="052B7933" w14:textId="77777777" w:rsidTr="00C2722A">
        <w:tc>
          <w:tcPr>
            <w:tcW w:w="0" w:type="auto"/>
            <w:hideMark/>
          </w:tcPr>
          <w:p w14:paraId="65EF8C7E" w14:textId="77777777" w:rsidR="00B86F0F" w:rsidRPr="00C2722A" w:rsidRDefault="00B86F0F" w:rsidP="00C2722A">
            <w:pPr>
              <w:jc w:val="left"/>
              <w:rPr>
                <w:rFonts w:ascii="Calibri" w:hAnsi="Calibri" w:cs="Calibri"/>
                <w:sz w:val="20"/>
              </w:rPr>
            </w:pPr>
            <w:r w:rsidRPr="00C2722A">
              <w:rPr>
                <w:rFonts w:ascii="Calibri" w:hAnsi="Calibri" w:cs="Calibri"/>
                <w:sz w:val="20"/>
              </w:rPr>
              <w:t>Confondre CSG déductible et CSG totale</w:t>
            </w:r>
          </w:p>
        </w:tc>
        <w:tc>
          <w:tcPr>
            <w:tcW w:w="0" w:type="auto"/>
            <w:hideMark/>
          </w:tcPr>
          <w:p w14:paraId="31EDA6F9" w14:textId="77777777" w:rsidR="00B86F0F" w:rsidRPr="00C2722A" w:rsidRDefault="00B86F0F" w:rsidP="00C2722A">
            <w:pPr>
              <w:jc w:val="left"/>
              <w:rPr>
                <w:rFonts w:ascii="Calibri" w:hAnsi="Calibri" w:cs="Calibri"/>
                <w:sz w:val="20"/>
              </w:rPr>
            </w:pPr>
            <w:r w:rsidRPr="00C2722A">
              <w:rPr>
                <w:rFonts w:ascii="Calibri" w:hAnsi="Calibri" w:cs="Calibri"/>
                <w:sz w:val="20"/>
              </w:rPr>
              <w:t>Seule une fraction est fiscalement déductible</w:t>
            </w:r>
          </w:p>
        </w:tc>
      </w:tr>
      <w:tr w:rsidR="00B86F0F" w:rsidRPr="00C2722A" w14:paraId="4439B798" w14:textId="77777777" w:rsidTr="00C2722A">
        <w:tc>
          <w:tcPr>
            <w:tcW w:w="0" w:type="auto"/>
            <w:hideMark/>
          </w:tcPr>
          <w:p w14:paraId="6FD54BBA" w14:textId="77777777" w:rsidR="00B86F0F" w:rsidRPr="00C2722A" w:rsidRDefault="00B86F0F" w:rsidP="00C2722A">
            <w:pPr>
              <w:jc w:val="left"/>
              <w:rPr>
                <w:rFonts w:ascii="Calibri" w:hAnsi="Calibri" w:cs="Calibri"/>
                <w:sz w:val="20"/>
              </w:rPr>
            </w:pPr>
            <w:r w:rsidRPr="00C2722A">
              <w:rPr>
                <w:rFonts w:ascii="Calibri" w:hAnsi="Calibri" w:cs="Calibri"/>
                <w:sz w:val="20"/>
              </w:rPr>
              <w:t>Déduire de la CSG avec le PFU</w:t>
            </w:r>
          </w:p>
        </w:tc>
        <w:tc>
          <w:tcPr>
            <w:tcW w:w="0" w:type="auto"/>
            <w:hideMark/>
          </w:tcPr>
          <w:p w14:paraId="64C7133B" w14:textId="77777777" w:rsidR="00B86F0F" w:rsidRPr="00C2722A" w:rsidRDefault="00B86F0F" w:rsidP="00C2722A">
            <w:pPr>
              <w:jc w:val="left"/>
              <w:rPr>
                <w:rFonts w:ascii="Calibri" w:hAnsi="Calibri" w:cs="Calibri"/>
                <w:sz w:val="20"/>
              </w:rPr>
            </w:pPr>
            <w:r w:rsidRPr="00C2722A">
              <w:rPr>
                <w:rFonts w:ascii="Calibri" w:hAnsi="Calibri" w:cs="Calibri"/>
                <w:sz w:val="20"/>
              </w:rPr>
              <w:t>Pas de CSG déductible pour les RCM restant au PFU</w:t>
            </w:r>
          </w:p>
        </w:tc>
      </w:tr>
      <w:tr w:rsidR="00B86F0F" w:rsidRPr="00C2722A" w14:paraId="5690D9CC" w14:textId="77777777" w:rsidTr="00C2722A">
        <w:tc>
          <w:tcPr>
            <w:tcW w:w="0" w:type="auto"/>
            <w:hideMark/>
          </w:tcPr>
          <w:p w14:paraId="7545110A" w14:textId="77777777" w:rsidR="00B86F0F" w:rsidRPr="00C2722A" w:rsidRDefault="00B86F0F" w:rsidP="00C2722A">
            <w:pPr>
              <w:jc w:val="left"/>
              <w:rPr>
                <w:rFonts w:ascii="Calibri" w:hAnsi="Calibri" w:cs="Calibri"/>
                <w:sz w:val="20"/>
              </w:rPr>
            </w:pPr>
            <w:r w:rsidRPr="00C2722A">
              <w:rPr>
                <w:rFonts w:ascii="Calibri" w:hAnsi="Calibri" w:cs="Calibri"/>
                <w:sz w:val="20"/>
              </w:rPr>
              <w:t>Appliquer le même régime à PVCT et PVLT professionnelles</w:t>
            </w:r>
          </w:p>
        </w:tc>
        <w:tc>
          <w:tcPr>
            <w:tcW w:w="0" w:type="auto"/>
            <w:hideMark/>
          </w:tcPr>
          <w:p w14:paraId="75ABB021" w14:textId="77777777" w:rsidR="00B86F0F" w:rsidRPr="00C2722A" w:rsidRDefault="00B86F0F" w:rsidP="00C2722A">
            <w:pPr>
              <w:jc w:val="left"/>
              <w:rPr>
                <w:rFonts w:ascii="Calibri" w:hAnsi="Calibri" w:cs="Calibri"/>
                <w:sz w:val="20"/>
              </w:rPr>
            </w:pPr>
            <w:r w:rsidRPr="00C2722A">
              <w:rPr>
                <w:rFonts w:ascii="Calibri" w:hAnsi="Calibri" w:cs="Calibri"/>
                <w:sz w:val="20"/>
              </w:rPr>
              <w:t>Qualifier d’abord la plus-value</w:t>
            </w:r>
          </w:p>
        </w:tc>
      </w:tr>
      <w:tr w:rsidR="00B86F0F" w:rsidRPr="00C2722A" w14:paraId="6EFE41BC" w14:textId="77777777" w:rsidTr="00C2722A">
        <w:tc>
          <w:tcPr>
            <w:tcW w:w="0" w:type="auto"/>
            <w:hideMark/>
          </w:tcPr>
          <w:p w14:paraId="0E005209" w14:textId="77777777" w:rsidR="00B86F0F" w:rsidRPr="00C2722A" w:rsidRDefault="00B86F0F" w:rsidP="00C2722A">
            <w:pPr>
              <w:jc w:val="left"/>
              <w:rPr>
                <w:rFonts w:ascii="Calibri" w:hAnsi="Calibri" w:cs="Calibri"/>
                <w:sz w:val="20"/>
              </w:rPr>
            </w:pPr>
            <w:r w:rsidRPr="00C2722A">
              <w:rPr>
                <w:rFonts w:ascii="Calibri" w:hAnsi="Calibri" w:cs="Calibri"/>
                <w:sz w:val="20"/>
              </w:rPr>
              <w:t>Étudier les prélèvements sociaux sur les revenus de remplacement</w:t>
            </w:r>
          </w:p>
        </w:tc>
        <w:tc>
          <w:tcPr>
            <w:tcW w:w="0" w:type="auto"/>
            <w:hideMark/>
          </w:tcPr>
          <w:p w14:paraId="3D57DE77" w14:textId="77777777" w:rsidR="00B86F0F" w:rsidRPr="00C2722A" w:rsidRDefault="00B86F0F" w:rsidP="00C2722A">
            <w:pPr>
              <w:jc w:val="left"/>
              <w:rPr>
                <w:rFonts w:ascii="Calibri" w:hAnsi="Calibri" w:cs="Calibri"/>
                <w:sz w:val="20"/>
              </w:rPr>
            </w:pPr>
            <w:r w:rsidRPr="00C2722A">
              <w:rPr>
                <w:rFonts w:ascii="Calibri" w:hAnsi="Calibri" w:cs="Calibri"/>
                <w:sz w:val="20"/>
              </w:rPr>
              <w:t>Ils sont hors programme UE 4 2026</w:t>
            </w:r>
          </w:p>
        </w:tc>
      </w:tr>
    </w:tbl>
    <w:p w14:paraId="2B2CC694" w14:textId="472C6226" w:rsidR="00B86F0F" w:rsidRPr="00B86F0F" w:rsidRDefault="00B86F0F" w:rsidP="00432400">
      <w:pPr>
        <w:pStyle w:val="Titre1"/>
      </w:pPr>
      <w:r w:rsidRPr="00B86F0F">
        <w:t>PARTIE 1</w:t>
      </w:r>
      <w:r w:rsidR="00432400">
        <w:t>6</w:t>
      </w:r>
      <w:r w:rsidRPr="00B86F0F">
        <w:t xml:space="preserve"> </w:t>
      </w:r>
      <w:r w:rsidR="00C2722A">
        <w:t>-</w:t>
      </w:r>
      <w:r w:rsidRPr="00B86F0F">
        <w:t xml:space="preserve"> À RETENIR</w:t>
      </w:r>
    </w:p>
    <w:p w14:paraId="6FCAEA37" w14:textId="7E5B7A96" w:rsidR="00B86F0F" w:rsidRPr="00B86F0F" w:rsidRDefault="00B86F0F" w:rsidP="00C2722A">
      <w:pPr>
        <w:pStyle w:val="Titre1"/>
      </w:pPr>
      <w:r w:rsidRPr="00B86F0F">
        <w:t>Le paiement de l’IR</w:t>
      </w:r>
    </w:p>
    <w:p w14:paraId="568820A3" w14:textId="56CB6575" w:rsidR="00B86F0F" w:rsidRPr="00B86F0F" w:rsidRDefault="00B86F0F" w:rsidP="00C2722A">
      <w:pPr>
        <w:spacing w:after="0" w:line="240" w:lineRule="auto"/>
      </w:pPr>
      <w:r w:rsidRPr="00B86F0F">
        <w:t>Le PAS prend deux formes principales</w:t>
      </w:r>
      <w:r w:rsidR="00C2722A">
        <w:t> :</w:t>
      </w:r>
    </w:p>
    <w:p w14:paraId="3F58F358" w14:textId="77777777" w:rsidR="00B86F0F" w:rsidRPr="00B86F0F" w:rsidRDefault="00B86F0F" w:rsidP="00C2722A">
      <w:pPr>
        <w:spacing w:after="0" w:line="240" w:lineRule="auto"/>
      </w:pPr>
      <w:r w:rsidRPr="00B86F0F">
        <w:rPr>
          <w:b/>
          <w:bCs/>
        </w:rPr>
        <w:t>TS → retenue à la source</w:t>
      </w:r>
    </w:p>
    <w:p w14:paraId="527C408C" w14:textId="77777777" w:rsidR="00B86F0F" w:rsidRPr="00B86F0F" w:rsidRDefault="00B86F0F" w:rsidP="00C2722A">
      <w:pPr>
        <w:spacing w:after="0" w:line="240" w:lineRule="auto"/>
      </w:pPr>
      <w:r w:rsidRPr="00B86F0F">
        <w:rPr>
          <w:b/>
          <w:bCs/>
        </w:rPr>
        <w:t>RF / BIC / BNC / BA → acomptes</w:t>
      </w:r>
      <w:r w:rsidRPr="00B86F0F">
        <w:t>.</w:t>
      </w:r>
    </w:p>
    <w:p w14:paraId="03C522F0" w14:textId="77777777" w:rsidR="00B86F0F" w:rsidRPr="00B86F0F" w:rsidRDefault="00B86F0F" w:rsidP="00C2722A">
      <w:pPr>
        <w:spacing w:after="0" w:line="240" w:lineRule="auto"/>
      </w:pPr>
      <w:r w:rsidRPr="00B86F0F">
        <w:t xml:space="preserve">Les revenus mobiliers et les plus-values mobilières sont </w:t>
      </w:r>
      <w:r w:rsidRPr="00B86F0F">
        <w:rPr>
          <w:b/>
          <w:bCs/>
        </w:rPr>
        <w:t>hors du PAS</w:t>
      </w:r>
      <w:r w:rsidRPr="00B86F0F">
        <w:t>.</w:t>
      </w:r>
    </w:p>
    <w:p w14:paraId="3CDA1021" w14:textId="238B1647" w:rsidR="00B86F0F" w:rsidRPr="00B86F0F" w:rsidRDefault="00B86F0F" w:rsidP="00C2722A">
      <w:pPr>
        <w:spacing w:after="0" w:line="240" w:lineRule="auto"/>
      </w:pPr>
      <w:r w:rsidRPr="00B86F0F">
        <w:t>Depuis septembre 2025, pour un couple marié ou pacsé imposé conjointement</w:t>
      </w:r>
      <w:r w:rsidR="00C2722A">
        <w:t> :</w:t>
      </w:r>
    </w:p>
    <w:p w14:paraId="14A98BA5" w14:textId="77777777" w:rsidR="00B86F0F" w:rsidRPr="00B86F0F" w:rsidRDefault="00B86F0F" w:rsidP="00C2722A">
      <w:pPr>
        <w:spacing w:after="0" w:line="240" w:lineRule="auto"/>
      </w:pPr>
      <w:r w:rsidRPr="00B86F0F">
        <w:rPr>
          <w:b/>
          <w:bCs/>
        </w:rPr>
        <w:t>taux individualisés = régime par défaut</w:t>
      </w:r>
    </w:p>
    <w:p w14:paraId="475F019F" w14:textId="77777777" w:rsidR="00B86F0F" w:rsidRPr="00B86F0F" w:rsidRDefault="00B86F0F" w:rsidP="00C2722A">
      <w:pPr>
        <w:spacing w:after="0" w:line="240" w:lineRule="auto"/>
      </w:pPr>
      <w:r w:rsidRPr="00B86F0F">
        <w:t xml:space="preserve">avec possibilité d’opter pour le </w:t>
      </w:r>
      <w:r w:rsidRPr="00B86F0F">
        <w:rPr>
          <w:b/>
          <w:bCs/>
        </w:rPr>
        <w:t>taux du foyer</w:t>
      </w:r>
      <w:r w:rsidRPr="00B86F0F">
        <w:t>.</w:t>
      </w:r>
    </w:p>
    <w:p w14:paraId="22CE11F2" w14:textId="77777777" w:rsidR="00B86F0F" w:rsidRPr="00B86F0F" w:rsidRDefault="00B86F0F" w:rsidP="00C2722A">
      <w:pPr>
        <w:spacing w:after="0" w:line="240" w:lineRule="auto"/>
      </w:pPr>
      <w:r w:rsidRPr="00B86F0F">
        <w:t>Les acomptes sont normalement mensuels mais peuvent être trimestrialisés.</w:t>
      </w:r>
    </w:p>
    <w:p w14:paraId="56933AF1" w14:textId="6F26D91C" w:rsidR="00B86F0F" w:rsidRPr="00B86F0F" w:rsidRDefault="00B86F0F" w:rsidP="00C2722A">
      <w:pPr>
        <w:spacing w:after="0" w:line="240" w:lineRule="auto"/>
      </w:pPr>
      <w:r w:rsidRPr="00B86F0F">
        <w:t>Après la déclaration</w:t>
      </w:r>
      <w:r w:rsidR="00C2722A">
        <w:t> :</w:t>
      </w:r>
    </w:p>
    <w:p w14:paraId="69491B12" w14:textId="77777777" w:rsidR="00B86F0F" w:rsidRPr="00B86F0F" w:rsidRDefault="00B86F0F" w:rsidP="00C2722A">
      <w:pPr>
        <w:spacing w:after="0" w:line="240" w:lineRule="auto"/>
      </w:pPr>
      <w:r w:rsidRPr="00B86F0F">
        <w:rPr>
          <w:b/>
          <w:bCs/>
        </w:rPr>
        <w:t>impôt définitif − PAS versé = régularisation</w:t>
      </w:r>
    </w:p>
    <w:p w14:paraId="34A0747B" w14:textId="45258535" w:rsidR="00B86F0F" w:rsidRPr="00B86F0F" w:rsidRDefault="00B86F0F" w:rsidP="00C2722A">
      <w:pPr>
        <w:pStyle w:val="Titre1"/>
      </w:pPr>
      <w:r w:rsidRPr="00B86F0F">
        <w:t>Les prélèvements sociaux sur l’activité</w:t>
      </w:r>
    </w:p>
    <w:p w14:paraId="0AA15E97" w14:textId="562B9A43" w:rsidR="00B86F0F" w:rsidRPr="00B86F0F" w:rsidRDefault="00B86F0F" w:rsidP="00C2722A">
      <w:pPr>
        <w:spacing w:after="0" w:line="240" w:lineRule="auto"/>
      </w:pPr>
      <w:r w:rsidRPr="00B86F0F">
        <w:t>Dans le cas standard du salaire</w:t>
      </w:r>
      <w:r w:rsidR="00C2722A">
        <w:t> :</w:t>
      </w:r>
    </w:p>
    <w:p w14:paraId="6BB67A67" w14:textId="61411EB4" w:rsidR="00B86F0F" w:rsidRPr="00B86F0F" w:rsidRDefault="00B86F0F" w:rsidP="00C2722A">
      <w:pPr>
        <w:spacing w:after="0" w:line="240" w:lineRule="auto"/>
      </w:pPr>
      <w:r w:rsidRPr="00B86F0F">
        <w:rPr>
          <w:b/>
          <w:bCs/>
        </w:rPr>
        <w:t>CSG 9,2</w:t>
      </w:r>
      <w:r w:rsidR="00C2722A">
        <w:rPr>
          <w:b/>
          <w:bCs/>
        </w:rPr>
        <w:t> %</w:t>
      </w:r>
      <w:r w:rsidRPr="00B86F0F">
        <w:rPr>
          <w:b/>
          <w:bCs/>
        </w:rPr>
        <w:t xml:space="preserve"> + CRDS 0,5</w:t>
      </w:r>
      <w:r w:rsidR="00C2722A">
        <w:rPr>
          <w:b/>
          <w:bCs/>
        </w:rPr>
        <w:t> %</w:t>
      </w:r>
      <w:r w:rsidRPr="00B86F0F">
        <w:rPr>
          <w:b/>
          <w:bCs/>
        </w:rPr>
        <w:t xml:space="preserve"> = 9,7</w:t>
      </w:r>
      <w:r w:rsidR="00C2722A">
        <w:rPr>
          <w:b/>
          <w:bCs/>
        </w:rPr>
        <w:t> %</w:t>
      </w:r>
    </w:p>
    <w:p w14:paraId="5282C06C" w14:textId="33E39592" w:rsidR="00B86F0F" w:rsidRPr="00B86F0F" w:rsidRDefault="00B86F0F" w:rsidP="00C2722A">
      <w:pPr>
        <w:spacing w:after="0" w:line="240" w:lineRule="auto"/>
      </w:pPr>
      <w:r w:rsidRPr="00B86F0F">
        <w:t xml:space="preserve">sur une base généralement égale à </w:t>
      </w:r>
      <w:r w:rsidRPr="00B86F0F">
        <w:rPr>
          <w:b/>
          <w:bCs/>
        </w:rPr>
        <w:t>98,25</w:t>
      </w:r>
      <w:r w:rsidR="00C2722A">
        <w:rPr>
          <w:b/>
          <w:bCs/>
        </w:rPr>
        <w:t> %</w:t>
      </w:r>
      <w:r w:rsidRPr="00B86F0F">
        <w:t xml:space="preserve"> de la rémunération dans la limite applicable.</w:t>
      </w:r>
    </w:p>
    <w:p w14:paraId="7D1CC493" w14:textId="18E24099" w:rsidR="00B86F0F" w:rsidRPr="00B86F0F" w:rsidRDefault="00B86F0F" w:rsidP="00C2722A">
      <w:pPr>
        <w:spacing w:after="0" w:line="240" w:lineRule="auto"/>
      </w:pPr>
      <w:r w:rsidRPr="00B86F0F">
        <w:t>La CSG comprend notamment</w:t>
      </w:r>
      <w:r w:rsidR="00C2722A">
        <w:t> :</w:t>
      </w:r>
    </w:p>
    <w:p w14:paraId="53AE3755" w14:textId="0B839F23" w:rsidR="00B86F0F" w:rsidRPr="00B86F0F" w:rsidRDefault="00B86F0F">
      <w:pPr>
        <w:numPr>
          <w:ilvl w:val="0"/>
          <w:numId w:val="28"/>
        </w:numPr>
        <w:spacing w:after="0" w:line="240" w:lineRule="auto"/>
      </w:pPr>
      <w:r w:rsidRPr="00B86F0F">
        <w:rPr>
          <w:b/>
          <w:bCs/>
        </w:rPr>
        <w:t>6,8</w:t>
      </w:r>
      <w:r w:rsidR="00C2722A">
        <w:rPr>
          <w:b/>
          <w:bCs/>
        </w:rPr>
        <w:t> %</w:t>
      </w:r>
      <w:r w:rsidRPr="00B86F0F">
        <w:rPr>
          <w:b/>
          <w:bCs/>
        </w:rPr>
        <w:t xml:space="preserve"> déductibles</w:t>
      </w:r>
      <w:r w:rsidR="00C2722A">
        <w:t> ;</w:t>
      </w:r>
    </w:p>
    <w:p w14:paraId="5D8DA280" w14:textId="758D0473" w:rsidR="00B86F0F" w:rsidRPr="00B86F0F" w:rsidRDefault="00B86F0F">
      <w:pPr>
        <w:numPr>
          <w:ilvl w:val="0"/>
          <w:numId w:val="28"/>
        </w:numPr>
        <w:spacing w:after="0" w:line="240" w:lineRule="auto"/>
      </w:pPr>
      <w:r w:rsidRPr="00B86F0F">
        <w:rPr>
          <w:b/>
          <w:bCs/>
        </w:rPr>
        <w:t>2,4</w:t>
      </w:r>
      <w:r w:rsidR="00C2722A">
        <w:rPr>
          <w:b/>
          <w:bCs/>
        </w:rPr>
        <w:t> %</w:t>
      </w:r>
      <w:r w:rsidRPr="00B86F0F">
        <w:rPr>
          <w:b/>
          <w:bCs/>
        </w:rPr>
        <w:t xml:space="preserve"> non déductibles</w:t>
      </w:r>
      <w:r w:rsidRPr="00B86F0F">
        <w:t>.</w:t>
      </w:r>
    </w:p>
    <w:p w14:paraId="1D9FF48D" w14:textId="4C8C5029" w:rsidR="00B86F0F" w:rsidRPr="00B86F0F" w:rsidRDefault="00B86F0F" w:rsidP="00C2722A">
      <w:pPr>
        <w:pStyle w:val="Titre1"/>
      </w:pPr>
      <w:r w:rsidRPr="00B86F0F">
        <w:t>Les prélèvements sociaux sur le capital en 2026</w:t>
      </w:r>
    </w:p>
    <w:p w14:paraId="1C7575DB" w14:textId="5232293F" w:rsidR="00B86F0F" w:rsidRPr="00B86F0F" w:rsidRDefault="00B86F0F" w:rsidP="00C2722A">
      <w:pPr>
        <w:spacing w:after="0" w:line="240" w:lineRule="auto"/>
        <w:rPr>
          <w:b/>
          <w:bCs/>
        </w:rPr>
      </w:pPr>
      <w:r w:rsidRPr="00B86F0F">
        <w:rPr>
          <w:b/>
          <w:bCs/>
        </w:rPr>
        <w:t>Taux de 18,6</w:t>
      </w:r>
      <w:r w:rsidR="00C2722A">
        <w:rPr>
          <w:b/>
          <w:bCs/>
        </w:rPr>
        <w:t> %</w:t>
      </w:r>
    </w:p>
    <w:p w14:paraId="6137019D" w14:textId="16F84986" w:rsidR="00B86F0F" w:rsidRPr="00B86F0F" w:rsidRDefault="00B86F0F" w:rsidP="00C2722A">
      <w:pPr>
        <w:spacing w:after="0" w:line="240" w:lineRule="auto"/>
      </w:pPr>
      <w:r w:rsidRPr="00B86F0F">
        <w:t>Il concerne notamment, dans les situations ordinaires étudiées</w:t>
      </w:r>
      <w:r w:rsidR="00C2722A">
        <w:t> :</w:t>
      </w:r>
    </w:p>
    <w:p w14:paraId="1645C093" w14:textId="231C8FF8" w:rsidR="00B86F0F" w:rsidRPr="00B86F0F" w:rsidRDefault="00B86F0F">
      <w:pPr>
        <w:numPr>
          <w:ilvl w:val="0"/>
          <w:numId w:val="29"/>
        </w:numPr>
        <w:spacing w:after="0" w:line="240" w:lineRule="auto"/>
      </w:pPr>
      <w:r w:rsidRPr="00B86F0F">
        <w:t>dividendes</w:t>
      </w:r>
      <w:r w:rsidR="00C2722A">
        <w:t> ;</w:t>
      </w:r>
    </w:p>
    <w:p w14:paraId="0CF98765" w14:textId="3E82A661" w:rsidR="00B86F0F" w:rsidRPr="00B86F0F" w:rsidRDefault="00B86F0F">
      <w:pPr>
        <w:numPr>
          <w:ilvl w:val="0"/>
          <w:numId w:val="29"/>
        </w:numPr>
        <w:spacing w:after="0" w:line="240" w:lineRule="auto"/>
      </w:pPr>
      <w:r w:rsidRPr="00B86F0F">
        <w:t>intérêts ordinaires</w:t>
      </w:r>
      <w:r w:rsidR="00C2722A">
        <w:t> ;</w:t>
      </w:r>
    </w:p>
    <w:p w14:paraId="5BCBE5D0" w14:textId="77777777" w:rsidR="00B86F0F" w:rsidRPr="00B86F0F" w:rsidRDefault="00B86F0F">
      <w:pPr>
        <w:numPr>
          <w:ilvl w:val="0"/>
          <w:numId w:val="29"/>
        </w:numPr>
        <w:spacing w:after="0" w:line="240" w:lineRule="auto"/>
      </w:pPr>
      <w:r w:rsidRPr="00B86F0F">
        <w:t>plus-values mobilières.</w:t>
      </w:r>
    </w:p>
    <w:p w14:paraId="383C3847" w14:textId="24E30247" w:rsidR="00B86F0F" w:rsidRPr="00B86F0F" w:rsidRDefault="00B86F0F" w:rsidP="00C2722A">
      <w:pPr>
        <w:spacing w:after="0" w:line="240" w:lineRule="auto"/>
      </w:pPr>
      <w:r w:rsidRPr="00B86F0F">
        <w:t>Soit</w:t>
      </w:r>
      <w:r w:rsidR="00C2722A">
        <w:t> :</w:t>
      </w:r>
    </w:p>
    <w:p w14:paraId="7947BBDA" w14:textId="47845F82" w:rsidR="00B86F0F" w:rsidRPr="00B86F0F" w:rsidRDefault="00B86F0F" w:rsidP="00C2722A">
      <w:pPr>
        <w:spacing w:after="0" w:line="240" w:lineRule="auto"/>
      </w:pPr>
      <w:r w:rsidRPr="00B86F0F">
        <w:rPr>
          <w:b/>
          <w:bCs/>
        </w:rPr>
        <w:t>CSG 10,6</w:t>
      </w:r>
      <w:r w:rsidR="00C2722A">
        <w:rPr>
          <w:b/>
          <w:bCs/>
        </w:rPr>
        <w:t> %</w:t>
      </w:r>
      <w:r w:rsidRPr="00B86F0F">
        <w:rPr>
          <w:b/>
          <w:bCs/>
        </w:rPr>
        <w:t xml:space="preserve"> + CRDS 0,5</w:t>
      </w:r>
      <w:r w:rsidR="00C2722A">
        <w:rPr>
          <w:b/>
          <w:bCs/>
        </w:rPr>
        <w:t> %</w:t>
      </w:r>
      <w:r w:rsidRPr="00B86F0F">
        <w:rPr>
          <w:b/>
          <w:bCs/>
        </w:rPr>
        <w:t xml:space="preserve"> + solidarité 7,5</w:t>
      </w:r>
      <w:r w:rsidR="00C2722A">
        <w:rPr>
          <w:b/>
          <w:bCs/>
        </w:rPr>
        <w:t> %</w:t>
      </w:r>
      <w:r w:rsidRPr="00B86F0F">
        <w:rPr>
          <w:b/>
          <w:bCs/>
        </w:rPr>
        <w:t xml:space="preserve"> = 18,6</w:t>
      </w:r>
      <w:r w:rsidR="00C2722A">
        <w:rPr>
          <w:b/>
          <w:bCs/>
        </w:rPr>
        <w:t> %</w:t>
      </w:r>
      <w:r w:rsidRPr="00B86F0F">
        <w:t>.</w:t>
      </w:r>
    </w:p>
    <w:p w14:paraId="4FFEA603" w14:textId="03F0FC30" w:rsidR="00B86F0F" w:rsidRPr="00B86F0F" w:rsidRDefault="00B86F0F" w:rsidP="00C2722A">
      <w:pPr>
        <w:spacing w:after="0" w:line="240" w:lineRule="auto"/>
        <w:rPr>
          <w:b/>
          <w:bCs/>
        </w:rPr>
      </w:pPr>
      <w:r w:rsidRPr="00B86F0F">
        <w:rPr>
          <w:b/>
          <w:bCs/>
        </w:rPr>
        <w:t>Taux maintenu à 17,2</w:t>
      </w:r>
      <w:r w:rsidR="00C2722A">
        <w:rPr>
          <w:b/>
          <w:bCs/>
        </w:rPr>
        <w:t> %</w:t>
      </w:r>
    </w:p>
    <w:p w14:paraId="773398D4" w14:textId="79F54A69" w:rsidR="00B86F0F" w:rsidRPr="00B86F0F" w:rsidRDefault="00B86F0F" w:rsidP="00C2722A">
      <w:pPr>
        <w:spacing w:after="0" w:line="240" w:lineRule="auto"/>
      </w:pPr>
      <w:r w:rsidRPr="00B86F0F">
        <w:t>Il concerne notamment</w:t>
      </w:r>
      <w:r w:rsidR="00C2722A">
        <w:t> :</w:t>
      </w:r>
    </w:p>
    <w:p w14:paraId="117AF1C2" w14:textId="69795B28" w:rsidR="00B86F0F" w:rsidRPr="00B86F0F" w:rsidRDefault="00B86F0F">
      <w:pPr>
        <w:numPr>
          <w:ilvl w:val="0"/>
          <w:numId w:val="30"/>
        </w:numPr>
        <w:spacing w:after="0" w:line="240" w:lineRule="auto"/>
      </w:pPr>
      <w:r w:rsidRPr="00B86F0F">
        <w:t>revenus fonciers</w:t>
      </w:r>
      <w:r w:rsidR="00C2722A">
        <w:t> ;</w:t>
      </w:r>
    </w:p>
    <w:p w14:paraId="349952F4" w14:textId="77777777" w:rsidR="00B86F0F" w:rsidRPr="00B86F0F" w:rsidRDefault="00B86F0F">
      <w:pPr>
        <w:numPr>
          <w:ilvl w:val="0"/>
          <w:numId w:val="30"/>
        </w:numPr>
        <w:spacing w:after="0" w:line="240" w:lineRule="auto"/>
      </w:pPr>
      <w:r w:rsidRPr="00B86F0F">
        <w:t>plus-values immobilières directes.</w:t>
      </w:r>
    </w:p>
    <w:p w14:paraId="79102C4F" w14:textId="47AE6DE0" w:rsidR="00B86F0F" w:rsidRPr="00B86F0F" w:rsidRDefault="00B86F0F" w:rsidP="00C2722A">
      <w:pPr>
        <w:spacing w:after="0" w:line="240" w:lineRule="auto"/>
      </w:pPr>
      <w:r w:rsidRPr="00B86F0F">
        <w:t>Soit</w:t>
      </w:r>
      <w:r w:rsidR="00C2722A">
        <w:t> :</w:t>
      </w:r>
    </w:p>
    <w:p w14:paraId="7C80D273" w14:textId="708F585D" w:rsidR="00B86F0F" w:rsidRPr="00B86F0F" w:rsidRDefault="00B86F0F" w:rsidP="00C2722A">
      <w:pPr>
        <w:spacing w:after="0" w:line="240" w:lineRule="auto"/>
      </w:pPr>
      <w:r w:rsidRPr="00B86F0F">
        <w:rPr>
          <w:b/>
          <w:bCs/>
        </w:rPr>
        <w:t>CSG 9,2</w:t>
      </w:r>
      <w:r w:rsidR="00C2722A">
        <w:rPr>
          <w:b/>
          <w:bCs/>
        </w:rPr>
        <w:t> %</w:t>
      </w:r>
      <w:r w:rsidRPr="00B86F0F">
        <w:rPr>
          <w:b/>
          <w:bCs/>
        </w:rPr>
        <w:t xml:space="preserve"> + CRDS 0,5</w:t>
      </w:r>
      <w:r w:rsidR="00C2722A">
        <w:rPr>
          <w:b/>
          <w:bCs/>
        </w:rPr>
        <w:t> %</w:t>
      </w:r>
      <w:r w:rsidRPr="00B86F0F">
        <w:rPr>
          <w:b/>
          <w:bCs/>
        </w:rPr>
        <w:t xml:space="preserve"> + solidarité 7,5</w:t>
      </w:r>
      <w:r w:rsidR="00C2722A">
        <w:rPr>
          <w:b/>
          <w:bCs/>
        </w:rPr>
        <w:t> %</w:t>
      </w:r>
      <w:r w:rsidRPr="00B86F0F">
        <w:rPr>
          <w:b/>
          <w:bCs/>
        </w:rPr>
        <w:t xml:space="preserve"> = 17,2</w:t>
      </w:r>
      <w:r w:rsidR="00C2722A">
        <w:rPr>
          <w:b/>
          <w:bCs/>
        </w:rPr>
        <w:t> %</w:t>
      </w:r>
    </w:p>
    <w:p w14:paraId="75167A70" w14:textId="570ADB93" w:rsidR="00B86F0F" w:rsidRPr="00B86F0F" w:rsidRDefault="00B86F0F" w:rsidP="00C2722A">
      <w:pPr>
        <w:pStyle w:val="Titre1"/>
      </w:pPr>
      <w:r w:rsidRPr="00B86F0F">
        <w:t>Formule générale de contrôle</w:t>
      </w:r>
    </w:p>
    <w:p w14:paraId="7A6413D8" w14:textId="3F912B8B" w:rsidR="00B86F0F" w:rsidRPr="00B86F0F" w:rsidRDefault="00B86F0F" w:rsidP="00C2722A">
      <w:pPr>
        <w:spacing w:after="0" w:line="240" w:lineRule="auto"/>
      </w:pPr>
      <w:r w:rsidRPr="00B86F0F">
        <w:t>Pour chaque revenu</w:t>
      </w:r>
      <w:r w:rsidR="00C2722A">
        <w:t> :</w:t>
      </w:r>
    </w:p>
    <w:p w14:paraId="6C5A3ABB" w14:textId="77777777" w:rsidR="00B86F0F" w:rsidRPr="00B86F0F" w:rsidRDefault="00B86F0F" w:rsidP="00C2722A">
      <w:pPr>
        <w:spacing w:after="0" w:line="240" w:lineRule="auto"/>
      </w:pPr>
      <w:r w:rsidRPr="00B86F0F">
        <w:rPr>
          <w:b/>
          <w:bCs/>
        </w:rPr>
        <w:t>Nature du revenu</w:t>
      </w:r>
    </w:p>
    <w:p w14:paraId="5C8BFC1C" w14:textId="77777777" w:rsidR="00B86F0F" w:rsidRPr="00B86F0F" w:rsidRDefault="00B86F0F" w:rsidP="00C2722A">
      <w:pPr>
        <w:spacing w:after="0" w:line="240" w:lineRule="auto"/>
      </w:pPr>
      <w:r w:rsidRPr="00B86F0F">
        <w:lastRenderedPageBreak/>
        <w:t>↓</w:t>
      </w:r>
    </w:p>
    <w:p w14:paraId="0153B8D5" w14:textId="2F5AFEC6" w:rsidR="00B86F0F" w:rsidRPr="00B86F0F" w:rsidRDefault="00B86F0F" w:rsidP="00C2722A">
      <w:pPr>
        <w:spacing w:after="0" w:line="240" w:lineRule="auto"/>
      </w:pPr>
      <w:r w:rsidRPr="00B86F0F">
        <w:rPr>
          <w:b/>
          <w:bCs/>
        </w:rPr>
        <w:t>IR</w:t>
      </w:r>
      <w:r w:rsidR="00C2722A">
        <w:rPr>
          <w:b/>
          <w:bCs/>
        </w:rPr>
        <w:t> :</w:t>
      </w:r>
      <w:r w:rsidRPr="00B86F0F">
        <w:rPr>
          <w:b/>
          <w:bCs/>
        </w:rPr>
        <w:t xml:space="preserve"> PAS ou hors PAS</w:t>
      </w:r>
      <w:r w:rsidR="00C2722A">
        <w:rPr>
          <w:b/>
          <w:bCs/>
        </w:rPr>
        <w:t> ?</w:t>
      </w:r>
    </w:p>
    <w:p w14:paraId="03E6841F" w14:textId="77777777" w:rsidR="00B86F0F" w:rsidRPr="00B86F0F" w:rsidRDefault="00B86F0F" w:rsidP="00C2722A">
      <w:pPr>
        <w:spacing w:after="0" w:line="240" w:lineRule="auto"/>
      </w:pPr>
      <w:r w:rsidRPr="00B86F0F">
        <w:t>↓</w:t>
      </w:r>
    </w:p>
    <w:p w14:paraId="3D674A57" w14:textId="25388E6D" w:rsidR="00B86F0F" w:rsidRPr="00B86F0F" w:rsidRDefault="00B86F0F" w:rsidP="00C2722A">
      <w:pPr>
        <w:spacing w:after="0" w:line="240" w:lineRule="auto"/>
      </w:pPr>
      <w:r w:rsidRPr="00B86F0F">
        <w:rPr>
          <w:b/>
          <w:bCs/>
        </w:rPr>
        <w:t>retenue ou acompte</w:t>
      </w:r>
      <w:r w:rsidR="00C2722A">
        <w:rPr>
          <w:b/>
          <w:bCs/>
        </w:rPr>
        <w:t> ?</w:t>
      </w:r>
    </w:p>
    <w:p w14:paraId="3E9BCFF8" w14:textId="77777777" w:rsidR="00B86F0F" w:rsidRPr="00B86F0F" w:rsidRDefault="00B86F0F" w:rsidP="00C2722A">
      <w:pPr>
        <w:spacing w:after="0" w:line="240" w:lineRule="auto"/>
      </w:pPr>
      <w:r w:rsidRPr="00B86F0F">
        <w:t>↓</w:t>
      </w:r>
    </w:p>
    <w:p w14:paraId="7A8627F2" w14:textId="309F8888" w:rsidR="00B86F0F" w:rsidRPr="00B86F0F" w:rsidRDefault="00B86F0F" w:rsidP="00C2722A">
      <w:pPr>
        <w:spacing w:after="0" w:line="240" w:lineRule="auto"/>
      </w:pPr>
      <w:r w:rsidRPr="00B86F0F">
        <w:rPr>
          <w:b/>
          <w:bCs/>
        </w:rPr>
        <w:t>prélèvements sociaux</w:t>
      </w:r>
      <w:r w:rsidR="00C2722A">
        <w:rPr>
          <w:b/>
          <w:bCs/>
        </w:rPr>
        <w:t> :</w:t>
      </w:r>
      <w:r w:rsidRPr="00B86F0F">
        <w:rPr>
          <w:b/>
          <w:bCs/>
        </w:rPr>
        <w:t xml:space="preserve"> activité ou capital</w:t>
      </w:r>
      <w:r w:rsidR="00C2722A">
        <w:rPr>
          <w:b/>
          <w:bCs/>
        </w:rPr>
        <w:t> ?</w:t>
      </w:r>
    </w:p>
    <w:p w14:paraId="07B75A5D" w14:textId="77777777" w:rsidR="00B86F0F" w:rsidRPr="00B86F0F" w:rsidRDefault="00B86F0F" w:rsidP="00C2722A">
      <w:pPr>
        <w:spacing w:after="0" w:line="240" w:lineRule="auto"/>
      </w:pPr>
      <w:r w:rsidRPr="00B86F0F">
        <w:t>↓</w:t>
      </w:r>
    </w:p>
    <w:p w14:paraId="2012678C" w14:textId="77777777" w:rsidR="00B86F0F" w:rsidRPr="00B86F0F" w:rsidRDefault="00B86F0F" w:rsidP="00C2722A">
      <w:pPr>
        <w:spacing w:after="0" w:line="240" w:lineRule="auto"/>
      </w:pPr>
      <w:r w:rsidRPr="00B86F0F">
        <w:rPr>
          <w:b/>
          <w:bCs/>
        </w:rPr>
        <w:t>assiette</w:t>
      </w:r>
    </w:p>
    <w:p w14:paraId="7D1B1D74" w14:textId="77777777" w:rsidR="00B86F0F" w:rsidRPr="00B86F0F" w:rsidRDefault="00B86F0F" w:rsidP="00C2722A">
      <w:pPr>
        <w:spacing w:after="0" w:line="240" w:lineRule="auto"/>
      </w:pPr>
      <w:r w:rsidRPr="00B86F0F">
        <w:t>↓</w:t>
      </w:r>
    </w:p>
    <w:p w14:paraId="1445E2CE" w14:textId="77777777" w:rsidR="00B86F0F" w:rsidRPr="00B86F0F" w:rsidRDefault="00B86F0F" w:rsidP="00C2722A">
      <w:pPr>
        <w:spacing w:after="0" w:line="240" w:lineRule="auto"/>
      </w:pPr>
      <w:r w:rsidRPr="00B86F0F">
        <w:rPr>
          <w:b/>
          <w:bCs/>
        </w:rPr>
        <w:t>taux</w:t>
      </w:r>
    </w:p>
    <w:p w14:paraId="581AAF75" w14:textId="77777777" w:rsidR="00B86F0F" w:rsidRPr="00B86F0F" w:rsidRDefault="00B86F0F" w:rsidP="00C2722A">
      <w:pPr>
        <w:spacing w:after="0" w:line="240" w:lineRule="auto"/>
      </w:pPr>
      <w:r w:rsidRPr="00B86F0F">
        <w:t>↓</w:t>
      </w:r>
    </w:p>
    <w:p w14:paraId="12CA054E" w14:textId="77777777" w:rsidR="00B86F0F" w:rsidRPr="00B86F0F" w:rsidRDefault="00B86F0F" w:rsidP="00C2722A">
      <w:pPr>
        <w:spacing w:after="0" w:line="240" w:lineRule="auto"/>
      </w:pPr>
      <w:r w:rsidRPr="00B86F0F">
        <w:rPr>
          <w:b/>
          <w:bCs/>
        </w:rPr>
        <w:t>modalité de recouvrement</w:t>
      </w:r>
    </w:p>
    <w:p w14:paraId="6B3A4718" w14:textId="0195B460" w:rsidR="00B86F0F" w:rsidRPr="00B86F0F" w:rsidRDefault="00B86F0F" w:rsidP="00C2722A">
      <w:pPr>
        <w:pStyle w:val="Titre1"/>
      </w:pPr>
      <w:r w:rsidRPr="00B86F0F">
        <w:t>MOTS-CLÉS</w:t>
      </w:r>
    </w:p>
    <w:tbl>
      <w:tblPr>
        <w:tblStyle w:val="Grilledutableau"/>
        <w:tblW w:w="0" w:type="auto"/>
        <w:tblLook w:val="04A0" w:firstRow="1" w:lastRow="0" w:firstColumn="1" w:lastColumn="0" w:noHBand="0" w:noVBand="1"/>
      </w:tblPr>
      <w:tblGrid>
        <w:gridCol w:w="2351"/>
        <w:gridCol w:w="7070"/>
      </w:tblGrid>
      <w:tr w:rsidR="00B86F0F" w:rsidRPr="00C2722A" w14:paraId="53C4F4E1" w14:textId="77777777" w:rsidTr="00C2722A">
        <w:trPr>
          <w:tblHeader/>
        </w:trPr>
        <w:tc>
          <w:tcPr>
            <w:tcW w:w="0" w:type="auto"/>
            <w:hideMark/>
          </w:tcPr>
          <w:p w14:paraId="35C641AE"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Terme</w:t>
            </w:r>
          </w:p>
        </w:tc>
        <w:tc>
          <w:tcPr>
            <w:tcW w:w="0" w:type="auto"/>
            <w:hideMark/>
          </w:tcPr>
          <w:p w14:paraId="11D281A9" w14:textId="77777777" w:rsidR="00B86F0F" w:rsidRPr="00C2722A" w:rsidRDefault="00B86F0F" w:rsidP="00C2722A">
            <w:pPr>
              <w:jc w:val="left"/>
              <w:rPr>
                <w:rFonts w:ascii="Calibri" w:hAnsi="Calibri" w:cs="Calibri"/>
                <w:b/>
                <w:bCs/>
                <w:sz w:val="20"/>
              </w:rPr>
            </w:pPr>
            <w:r w:rsidRPr="00C2722A">
              <w:rPr>
                <w:rFonts w:ascii="Calibri" w:hAnsi="Calibri" w:cs="Calibri"/>
                <w:b/>
                <w:bCs/>
                <w:sz w:val="20"/>
              </w:rPr>
              <w:t>Signification</w:t>
            </w:r>
          </w:p>
        </w:tc>
      </w:tr>
      <w:tr w:rsidR="00B86F0F" w:rsidRPr="00C2722A" w14:paraId="7C8404FB" w14:textId="77777777" w:rsidTr="00C2722A">
        <w:tc>
          <w:tcPr>
            <w:tcW w:w="0" w:type="auto"/>
            <w:hideMark/>
          </w:tcPr>
          <w:p w14:paraId="45F33654" w14:textId="77777777" w:rsidR="00B86F0F" w:rsidRPr="00C2722A" w:rsidRDefault="00B86F0F" w:rsidP="00C2722A">
            <w:pPr>
              <w:jc w:val="left"/>
              <w:rPr>
                <w:rFonts w:ascii="Calibri" w:hAnsi="Calibri" w:cs="Calibri"/>
                <w:sz w:val="20"/>
              </w:rPr>
            </w:pPr>
            <w:r w:rsidRPr="00C2722A">
              <w:rPr>
                <w:rFonts w:ascii="Calibri" w:hAnsi="Calibri" w:cs="Calibri"/>
                <w:b/>
                <w:bCs/>
                <w:sz w:val="20"/>
              </w:rPr>
              <w:t>PAS</w:t>
            </w:r>
          </w:p>
        </w:tc>
        <w:tc>
          <w:tcPr>
            <w:tcW w:w="0" w:type="auto"/>
            <w:hideMark/>
          </w:tcPr>
          <w:p w14:paraId="1E77FF26" w14:textId="77777777" w:rsidR="00B86F0F" w:rsidRPr="00C2722A" w:rsidRDefault="00B86F0F" w:rsidP="00C2722A">
            <w:pPr>
              <w:jc w:val="left"/>
              <w:rPr>
                <w:rFonts w:ascii="Calibri" w:hAnsi="Calibri" w:cs="Calibri"/>
                <w:sz w:val="20"/>
              </w:rPr>
            </w:pPr>
            <w:r w:rsidRPr="00C2722A">
              <w:rPr>
                <w:rFonts w:ascii="Calibri" w:hAnsi="Calibri" w:cs="Calibri"/>
                <w:sz w:val="20"/>
              </w:rPr>
              <w:t>Prélèvement à la source</w:t>
            </w:r>
          </w:p>
        </w:tc>
      </w:tr>
      <w:tr w:rsidR="00B86F0F" w:rsidRPr="00C2722A" w14:paraId="0D799BE8" w14:textId="77777777" w:rsidTr="00C2722A">
        <w:tc>
          <w:tcPr>
            <w:tcW w:w="0" w:type="auto"/>
            <w:hideMark/>
          </w:tcPr>
          <w:p w14:paraId="6FC00984" w14:textId="77777777" w:rsidR="00B86F0F" w:rsidRPr="00C2722A" w:rsidRDefault="00B86F0F" w:rsidP="00C2722A">
            <w:pPr>
              <w:jc w:val="left"/>
              <w:rPr>
                <w:rFonts w:ascii="Calibri" w:hAnsi="Calibri" w:cs="Calibri"/>
                <w:sz w:val="20"/>
              </w:rPr>
            </w:pPr>
            <w:r w:rsidRPr="00C2722A">
              <w:rPr>
                <w:rFonts w:ascii="Calibri" w:hAnsi="Calibri" w:cs="Calibri"/>
                <w:b/>
                <w:bCs/>
                <w:sz w:val="20"/>
              </w:rPr>
              <w:t>Retenue à la source</w:t>
            </w:r>
          </w:p>
        </w:tc>
        <w:tc>
          <w:tcPr>
            <w:tcW w:w="0" w:type="auto"/>
            <w:hideMark/>
          </w:tcPr>
          <w:p w14:paraId="353A025E" w14:textId="77777777" w:rsidR="00B86F0F" w:rsidRPr="00C2722A" w:rsidRDefault="00B86F0F" w:rsidP="00C2722A">
            <w:pPr>
              <w:jc w:val="left"/>
              <w:rPr>
                <w:rFonts w:ascii="Calibri" w:hAnsi="Calibri" w:cs="Calibri"/>
                <w:sz w:val="20"/>
              </w:rPr>
            </w:pPr>
            <w:r w:rsidRPr="00C2722A">
              <w:rPr>
                <w:rFonts w:ascii="Calibri" w:hAnsi="Calibri" w:cs="Calibri"/>
                <w:sz w:val="20"/>
              </w:rPr>
              <w:t>IR retenu directement par le tiers qui verse le revenu</w:t>
            </w:r>
          </w:p>
        </w:tc>
      </w:tr>
      <w:tr w:rsidR="00B86F0F" w:rsidRPr="00C2722A" w14:paraId="31D74F6C" w14:textId="77777777" w:rsidTr="00C2722A">
        <w:tc>
          <w:tcPr>
            <w:tcW w:w="0" w:type="auto"/>
            <w:hideMark/>
          </w:tcPr>
          <w:p w14:paraId="0D5EB8E6" w14:textId="77777777" w:rsidR="00B86F0F" w:rsidRPr="00C2722A" w:rsidRDefault="00B86F0F" w:rsidP="00C2722A">
            <w:pPr>
              <w:jc w:val="left"/>
              <w:rPr>
                <w:rFonts w:ascii="Calibri" w:hAnsi="Calibri" w:cs="Calibri"/>
                <w:sz w:val="20"/>
              </w:rPr>
            </w:pPr>
            <w:r w:rsidRPr="00C2722A">
              <w:rPr>
                <w:rFonts w:ascii="Calibri" w:hAnsi="Calibri" w:cs="Calibri"/>
                <w:b/>
                <w:bCs/>
                <w:sz w:val="20"/>
              </w:rPr>
              <w:t>Acompte</w:t>
            </w:r>
          </w:p>
        </w:tc>
        <w:tc>
          <w:tcPr>
            <w:tcW w:w="0" w:type="auto"/>
            <w:hideMark/>
          </w:tcPr>
          <w:p w14:paraId="05E80A14" w14:textId="77777777" w:rsidR="00B86F0F" w:rsidRPr="00C2722A" w:rsidRDefault="00B86F0F" w:rsidP="00C2722A">
            <w:pPr>
              <w:jc w:val="left"/>
              <w:rPr>
                <w:rFonts w:ascii="Calibri" w:hAnsi="Calibri" w:cs="Calibri"/>
                <w:sz w:val="20"/>
              </w:rPr>
            </w:pPr>
            <w:r w:rsidRPr="00C2722A">
              <w:rPr>
                <w:rFonts w:ascii="Calibri" w:hAnsi="Calibri" w:cs="Calibri"/>
                <w:sz w:val="20"/>
              </w:rPr>
              <w:t>Prélèvement directement effectué par la DGFiP</w:t>
            </w:r>
          </w:p>
        </w:tc>
      </w:tr>
      <w:tr w:rsidR="00B86F0F" w:rsidRPr="00C2722A" w14:paraId="600614EA" w14:textId="77777777" w:rsidTr="00C2722A">
        <w:tc>
          <w:tcPr>
            <w:tcW w:w="0" w:type="auto"/>
            <w:hideMark/>
          </w:tcPr>
          <w:p w14:paraId="2C0EB7E1" w14:textId="77777777" w:rsidR="00B86F0F" w:rsidRPr="00C2722A" w:rsidRDefault="00B86F0F" w:rsidP="00C2722A">
            <w:pPr>
              <w:jc w:val="left"/>
              <w:rPr>
                <w:rFonts w:ascii="Calibri" w:hAnsi="Calibri" w:cs="Calibri"/>
                <w:sz w:val="20"/>
              </w:rPr>
            </w:pPr>
            <w:r w:rsidRPr="00C2722A">
              <w:rPr>
                <w:rFonts w:ascii="Calibri" w:hAnsi="Calibri" w:cs="Calibri"/>
                <w:b/>
                <w:bCs/>
                <w:sz w:val="20"/>
              </w:rPr>
              <w:t>Tiers collecteur</w:t>
            </w:r>
          </w:p>
        </w:tc>
        <w:tc>
          <w:tcPr>
            <w:tcW w:w="0" w:type="auto"/>
            <w:hideMark/>
          </w:tcPr>
          <w:p w14:paraId="4BB0FDD1" w14:textId="77777777" w:rsidR="00B86F0F" w:rsidRPr="00C2722A" w:rsidRDefault="00B86F0F" w:rsidP="00C2722A">
            <w:pPr>
              <w:jc w:val="left"/>
              <w:rPr>
                <w:rFonts w:ascii="Calibri" w:hAnsi="Calibri" w:cs="Calibri"/>
                <w:sz w:val="20"/>
              </w:rPr>
            </w:pPr>
            <w:r w:rsidRPr="00C2722A">
              <w:rPr>
                <w:rFonts w:ascii="Calibri" w:hAnsi="Calibri" w:cs="Calibri"/>
                <w:sz w:val="20"/>
              </w:rPr>
              <w:t>Organisme chargé de retenir et reverser l’impôt</w:t>
            </w:r>
          </w:p>
        </w:tc>
      </w:tr>
      <w:tr w:rsidR="00B86F0F" w:rsidRPr="00C2722A" w14:paraId="4AA963D5" w14:textId="77777777" w:rsidTr="00C2722A">
        <w:tc>
          <w:tcPr>
            <w:tcW w:w="0" w:type="auto"/>
            <w:hideMark/>
          </w:tcPr>
          <w:p w14:paraId="645D349D" w14:textId="77777777" w:rsidR="00B86F0F" w:rsidRPr="00C2722A" w:rsidRDefault="00B86F0F" w:rsidP="00C2722A">
            <w:pPr>
              <w:jc w:val="left"/>
              <w:rPr>
                <w:rFonts w:ascii="Calibri" w:hAnsi="Calibri" w:cs="Calibri"/>
                <w:sz w:val="20"/>
              </w:rPr>
            </w:pPr>
            <w:r w:rsidRPr="00C2722A">
              <w:rPr>
                <w:rFonts w:ascii="Calibri" w:hAnsi="Calibri" w:cs="Calibri"/>
                <w:b/>
                <w:bCs/>
                <w:sz w:val="20"/>
              </w:rPr>
              <w:t>Taux individualisé</w:t>
            </w:r>
          </w:p>
        </w:tc>
        <w:tc>
          <w:tcPr>
            <w:tcW w:w="0" w:type="auto"/>
            <w:hideMark/>
          </w:tcPr>
          <w:p w14:paraId="66B8628B" w14:textId="77777777" w:rsidR="00B86F0F" w:rsidRPr="00C2722A" w:rsidRDefault="00B86F0F" w:rsidP="00C2722A">
            <w:pPr>
              <w:jc w:val="left"/>
              <w:rPr>
                <w:rFonts w:ascii="Calibri" w:hAnsi="Calibri" w:cs="Calibri"/>
                <w:sz w:val="20"/>
              </w:rPr>
            </w:pPr>
            <w:r w:rsidRPr="00C2722A">
              <w:rPr>
                <w:rFonts w:ascii="Calibri" w:hAnsi="Calibri" w:cs="Calibri"/>
                <w:sz w:val="20"/>
              </w:rPr>
              <w:t>Taux propre à chaque conjoint d’un couple imposé conjointement</w:t>
            </w:r>
          </w:p>
        </w:tc>
      </w:tr>
      <w:tr w:rsidR="00B86F0F" w:rsidRPr="00C2722A" w14:paraId="6D47CFB1" w14:textId="77777777" w:rsidTr="00C2722A">
        <w:tc>
          <w:tcPr>
            <w:tcW w:w="0" w:type="auto"/>
            <w:hideMark/>
          </w:tcPr>
          <w:p w14:paraId="5F67CD73" w14:textId="77777777" w:rsidR="00B86F0F" w:rsidRPr="00C2722A" w:rsidRDefault="00B86F0F" w:rsidP="00C2722A">
            <w:pPr>
              <w:jc w:val="left"/>
              <w:rPr>
                <w:rFonts w:ascii="Calibri" w:hAnsi="Calibri" w:cs="Calibri"/>
                <w:sz w:val="20"/>
              </w:rPr>
            </w:pPr>
            <w:r w:rsidRPr="00C2722A">
              <w:rPr>
                <w:rFonts w:ascii="Calibri" w:hAnsi="Calibri" w:cs="Calibri"/>
                <w:b/>
                <w:bCs/>
                <w:sz w:val="20"/>
              </w:rPr>
              <w:t>Taux du foyer</w:t>
            </w:r>
          </w:p>
        </w:tc>
        <w:tc>
          <w:tcPr>
            <w:tcW w:w="0" w:type="auto"/>
            <w:hideMark/>
          </w:tcPr>
          <w:p w14:paraId="2C41A446" w14:textId="77777777" w:rsidR="00B86F0F" w:rsidRPr="00C2722A" w:rsidRDefault="00B86F0F" w:rsidP="00C2722A">
            <w:pPr>
              <w:jc w:val="left"/>
              <w:rPr>
                <w:rFonts w:ascii="Calibri" w:hAnsi="Calibri" w:cs="Calibri"/>
                <w:sz w:val="20"/>
              </w:rPr>
            </w:pPr>
            <w:r w:rsidRPr="00C2722A">
              <w:rPr>
                <w:rFonts w:ascii="Calibri" w:hAnsi="Calibri" w:cs="Calibri"/>
                <w:sz w:val="20"/>
              </w:rPr>
              <w:t>Taux commun pouvant être choisi par le couple</w:t>
            </w:r>
          </w:p>
        </w:tc>
      </w:tr>
      <w:tr w:rsidR="00B86F0F" w:rsidRPr="00C2722A" w14:paraId="10943126" w14:textId="77777777" w:rsidTr="00C2722A">
        <w:tc>
          <w:tcPr>
            <w:tcW w:w="0" w:type="auto"/>
            <w:hideMark/>
          </w:tcPr>
          <w:p w14:paraId="76F7B754" w14:textId="77777777" w:rsidR="00B86F0F" w:rsidRPr="00C2722A" w:rsidRDefault="00B86F0F" w:rsidP="00C2722A">
            <w:pPr>
              <w:jc w:val="left"/>
              <w:rPr>
                <w:rFonts w:ascii="Calibri" w:hAnsi="Calibri" w:cs="Calibri"/>
                <w:sz w:val="20"/>
              </w:rPr>
            </w:pPr>
            <w:r w:rsidRPr="00C2722A">
              <w:rPr>
                <w:rFonts w:ascii="Calibri" w:hAnsi="Calibri" w:cs="Calibri"/>
                <w:b/>
                <w:bCs/>
                <w:sz w:val="20"/>
              </w:rPr>
              <w:t>Taux par défaut</w:t>
            </w:r>
          </w:p>
        </w:tc>
        <w:tc>
          <w:tcPr>
            <w:tcW w:w="0" w:type="auto"/>
            <w:hideMark/>
          </w:tcPr>
          <w:p w14:paraId="1840FF70" w14:textId="77777777" w:rsidR="00B86F0F" w:rsidRPr="00C2722A" w:rsidRDefault="00B86F0F" w:rsidP="00C2722A">
            <w:pPr>
              <w:jc w:val="left"/>
              <w:rPr>
                <w:rFonts w:ascii="Calibri" w:hAnsi="Calibri" w:cs="Calibri"/>
                <w:sz w:val="20"/>
              </w:rPr>
            </w:pPr>
            <w:r w:rsidRPr="00C2722A">
              <w:rPr>
                <w:rFonts w:ascii="Calibri" w:hAnsi="Calibri" w:cs="Calibri"/>
                <w:sz w:val="20"/>
              </w:rPr>
              <w:t>Taux déterminé par une grille en l’absence d’utilisation du taux personnalisé</w:t>
            </w:r>
          </w:p>
        </w:tc>
      </w:tr>
      <w:tr w:rsidR="00B86F0F" w:rsidRPr="00C2722A" w14:paraId="2093D816" w14:textId="77777777" w:rsidTr="00C2722A">
        <w:tc>
          <w:tcPr>
            <w:tcW w:w="0" w:type="auto"/>
            <w:hideMark/>
          </w:tcPr>
          <w:p w14:paraId="202E40E5" w14:textId="77777777" w:rsidR="00B86F0F" w:rsidRPr="00C2722A" w:rsidRDefault="00B86F0F" w:rsidP="00C2722A">
            <w:pPr>
              <w:jc w:val="left"/>
              <w:rPr>
                <w:rFonts w:ascii="Calibri" w:hAnsi="Calibri" w:cs="Calibri"/>
                <w:sz w:val="20"/>
              </w:rPr>
            </w:pPr>
            <w:r w:rsidRPr="00C2722A">
              <w:rPr>
                <w:rFonts w:ascii="Calibri" w:hAnsi="Calibri" w:cs="Calibri"/>
                <w:b/>
                <w:bCs/>
                <w:sz w:val="20"/>
              </w:rPr>
              <w:t>Modulation</w:t>
            </w:r>
          </w:p>
        </w:tc>
        <w:tc>
          <w:tcPr>
            <w:tcW w:w="0" w:type="auto"/>
            <w:hideMark/>
          </w:tcPr>
          <w:p w14:paraId="297C4C9C" w14:textId="77777777" w:rsidR="00B86F0F" w:rsidRPr="00C2722A" w:rsidRDefault="00B86F0F" w:rsidP="00C2722A">
            <w:pPr>
              <w:jc w:val="left"/>
              <w:rPr>
                <w:rFonts w:ascii="Calibri" w:hAnsi="Calibri" w:cs="Calibri"/>
                <w:sz w:val="20"/>
              </w:rPr>
            </w:pPr>
            <w:r w:rsidRPr="00C2722A">
              <w:rPr>
                <w:rFonts w:ascii="Calibri" w:hAnsi="Calibri" w:cs="Calibri"/>
                <w:sz w:val="20"/>
              </w:rPr>
              <w:t>Adaptation du PAS à une évolution de la situation</w:t>
            </w:r>
          </w:p>
        </w:tc>
      </w:tr>
      <w:tr w:rsidR="00B86F0F" w:rsidRPr="00C2722A" w14:paraId="2FE2586B" w14:textId="77777777" w:rsidTr="00C2722A">
        <w:tc>
          <w:tcPr>
            <w:tcW w:w="0" w:type="auto"/>
            <w:hideMark/>
          </w:tcPr>
          <w:p w14:paraId="62D58E8B" w14:textId="77777777" w:rsidR="00B86F0F" w:rsidRPr="00C2722A" w:rsidRDefault="00B86F0F" w:rsidP="00C2722A">
            <w:pPr>
              <w:jc w:val="left"/>
              <w:rPr>
                <w:rFonts w:ascii="Calibri" w:hAnsi="Calibri" w:cs="Calibri"/>
                <w:sz w:val="20"/>
              </w:rPr>
            </w:pPr>
            <w:r w:rsidRPr="00C2722A">
              <w:rPr>
                <w:rFonts w:ascii="Calibri" w:hAnsi="Calibri" w:cs="Calibri"/>
                <w:b/>
                <w:bCs/>
                <w:sz w:val="20"/>
              </w:rPr>
              <w:t>Régularisation</w:t>
            </w:r>
          </w:p>
        </w:tc>
        <w:tc>
          <w:tcPr>
            <w:tcW w:w="0" w:type="auto"/>
            <w:hideMark/>
          </w:tcPr>
          <w:p w14:paraId="35CA606F" w14:textId="77777777" w:rsidR="00B86F0F" w:rsidRPr="00C2722A" w:rsidRDefault="00B86F0F" w:rsidP="00C2722A">
            <w:pPr>
              <w:jc w:val="left"/>
              <w:rPr>
                <w:rFonts w:ascii="Calibri" w:hAnsi="Calibri" w:cs="Calibri"/>
                <w:sz w:val="20"/>
              </w:rPr>
            </w:pPr>
            <w:r w:rsidRPr="00C2722A">
              <w:rPr>
                <w:rFonts w:ascii="Calibri" w:hAnsi="Calibri" w:cs="Calibri"/>
                <w:sz w:val="20"/>
              </w:rPr>
              <w:t>Comparaison entre IR définitif et prélèvements déjà versés</w:t>
            </w:r>
          </w:p>
        </w:tc>
      </w:tr>
      <w:tr w:rsidR="00B86F0F" w:rsidRPr="00C2722A" w14:paraId="67502E48" w14:textId="77777777" w:rsidTr="00C2722A">
        <w:tc>
          <w:tcPr>
            <w:tcW w:w="0" w:type="auto"/>
            <w:hideMark/>
          </w:tcPr>
          <w:p w14:paraId="1966CF66" w14:textId="77777777" w:rsidR="00B86F0F" w:rsidRPr="00C2722A" w:rsidRDefault="00B86F0F" w:rsidP="00C2722A">
            <w:pPr>
              <w:jc w:val="left"/>
              <w:rPr>
                <w:rFonts w:ascii="Calibri" w:hAnsi="Calibri" w:cs="Calibri"/>
                <w:sz w:val="20"/>
              </w:rPr>
            </w:pPr>
            <w:r w:rsidRPr="00C2722A">
              <w:rPr>
                <w:rFonts w:ascii="Calibri" w:hAnsi="Calibri" w:cs="Calibri"/>
                <w:b/>
                <w:bCs/>
                <w:sz w:val="20"/>
              </w:rPr>
              <w:t>CSG</w:t>
            </w:r>
          </w:p>
        </w:tc>
        <w:tc>
          <w:tcPr>
            <w:tcW w:w="0" w:type="auto"/>
            <w:hideMark/>
          </w:tcPr>
          <w:p w14:paraId="182F3D52" w14:textId="77777777" w:rsidR="00B86F0F" w:rsidRPr="00C2722A" w:rsidRDefault="00B86F0F" w:rsidP="00C2722A">
            <w:pPr>
              <w:jc w:val="left"/>
              <w:rPr>
                <w:rFonts w:ascii="Calibri" w:hAnsi="Calibri" w:cs="Calibri"/>
                <w:sz w:val="20"/>
              </w:rPr>
            </w:pPr>
            <w:r w:rsidRPr="00C2722A">
              <w:rPr>
                <w:rFonts w:ascii="Calibri" w:hAnsi="Calibri" w:cs="Calibri"/>
                <w:sz w:val="20"/>
              </w:rPr>
              <w:t>Contribution sociale généralisée</w:t>
            </w:r>
          </w:p>
        </w:tc>
      </w:tr>
      <w:tr w:rsidR="00B86F0F" w:rsidRPr="00C2722A" w14:paraId="1394A0A1" w14:textId="77777777" w:rsidTr="00C2722A">
        <w:tc>
          <w:tcPr>
            <w:tcW w:w="0" w:type="auto"/>
            <w:hideMark/>
          </w:tcPr>
          <w:p w14:paraId="0A0C628A" w14:textId="77777777" w:rsidR="00B86F0F" w:rsidRPr="00C2722A" w:rsidRDefault="00B86F0F" w:rsidP="00C2722A">
            <w:pPr>
              <w:jc w:val="left"/>
              <w:rPr>
                <w:rFonts w:ascii="Calibri" w:hAnsi="Calibri" w:cs="Calibri"/>
                <w:sz w:val="20"/>
              </w:rPr>
            </w:pPr>
            <w:r w:rsidRPr="00C2722A">
              <w:rPr>
                <w:rFonts w:ascii="Calibri" w:hAnsi="Calibri" w:cs="Calibri"/>
                <w:b/>
                <w:bCs/>
                <w:sz w:val="20"/>
              </w:rPr>
              <w:t>CRDS</w:t>
            </w:r>
          </w:p>
        </w:tc>
        <w:tc>
          <w:tcPr>
            <w:tcW w:w="0" w:type="auto"/>
            <w:hideMark/>
          </w:tcPr>
          <w:p w14:paraId="182D0E91" w14:textId="77777777" w:rsidR="00B86F0F" w:rsidRPr="00C2722A" w:rsidRDefault="00B86F0F" w:rsidP="00C2722A">
            <w:pPr>
              <w:jc w:val="left"/>
              <w:rPr>
                <w:rFonts w:ascii="Calibri" w:hAnsi="Calibri" w:cs="Calibri"/>
                <w:sz w:val="20"/>
              </w:rPr>
            </w:pPr>
            <w:r w:rsidRPr="00C2722A">
              <w:rPr>
                <w:rFonts w:ascii="Calibri" w:hAnsi="Calibri" w:cs="Calibri"/>
                <w:sz w:val="20"/>
              </w:rPr>
              <w:t>Contribution pour le remboursement de la dette sociale</w:t>
            </w:r>
          </w:p>
        </w:tc>
      </w:tr>
      <w:tr w:rsidR="00B86F0F" w:rsidRPr="00C2722A" w14:paraId="64BE5569" w14:textId="77777777" w:rsidTr="00C2722A">
        <w:tc>
          <w:tcPr>
            <w:tcW w:w="0" w:type="auto"/>
            <w:hideMark/>
          </w:tcPr>
          <w:p w14:paraId="47E2ECB2" w14:textId="77777777" w:rsidR="00B86F0F" w:rsidRPr="00C2722A" w:rsidRDefault="00B86F0F" w:rsidP="00C2722A">
            <w:pPr>
              <w:jc w:val="left"/>
              <w:rPr>
                <w:rFonts w:ascii="Calibri" w:hAnsi="Calibri" w:cs="Calibri"/>
                <w:sz w:val="20"/>
              </w:rPr>
            </w:pPr>
            <w:r w:rsidRPr="00C2722A">
              <w:rPr>
                <w:rFonts w:ascii="Calibri" w:hAnsi="Calibri" w:cs="Calibri"/>
                <w:b/>
                <w:bCs/>
                <w:sz w:val="20"/>
              </w:rPr>
              <w:t>Prélèvement de solidarité</w:t>
            </w:r>
          </w:p>
        </w:tc>
        <w:tc>
          <w:tcPr>
            <w:tcW w:w="0" w:type="auto"/>
            <w:hideMark/>
          </w:tcPr>
          <w:p w14:paraId="679F48F2" w14:textId="4CD7AAAA" w:rsidR="00B86F0F" w:rsidRPr="00C2722A" w:rsidRDefault="00B86F0F" w:rsidP="00C2722A">
            <w:pPr>
              <w:jc w:val="left"/>
              <w:rPr>
                <w:rFonts w:ascii="Calibri" w:hAnsi="Calibri" w:cs="Calibri"/>
                <w:sz w:val="20"/>
              </w:rPr>
            </w:pPr>
            <w:r w:rsidRPr="00C2722A">
              <w:rPr>
                <w:rFonts w:ascii="Calibri" w:hAnsi="Calibri" w:cs="Calibri"/>
                <w:sz w:val="20"/>
              </w:rPr>
              <w:t>Prélèvement de 7,5</w:t>
            </w:r>
            <w:r w:rsidR="00C2722A" w:rsidRPr="00C2722A">
              <w:rPr>
                <w:rFonts w:ascii="Calibri" w:hAnsi="Calibri" w:cs="Calibri"/>
                <w:sz w:val="20"/>
              </w:rPr>
              <w:t> %</w:t>
            </w:r>
            <w:r w:rsidRPr="00C2722A">
              <w:rPr>
                <w:rFonts w:ascii="Calibri" w:hAnsi="Calibri" w:cs="Calibri"/>
                <w:sz w:val="20"/>
              </w:rPr>
              <w:t xml:space="preserve"> sur de nombreux revenus du capital</w:t>
            </w:r>
          </w:p>
        </w:tc>
      </w:tr>
      <w:tr w:rsidR="00B86F0F" w:rsidRPr="00C2722A" w14:paraId="2FC3DAE6" w14:textId="77777777" w:rsidTr="00C2722A">
        <w:tc>
          <w:tcPr>
            <w:tcW w:w="0" w:type="auto"/>
            <w:hideMark/>
          </w:tcPr>
          <w:p w14:paraId="74DF93C1" w14:textId="77777777" w:rsidR="00B86F0F" w:rsidRPr="00C2722A" w:rsidRDefault="00B86F0F" w:rsidP="00C2722A">
            <w:pPr>
              <w:jc w:val="left"/>
              <w:rPr>
                <w:rFonts w:ascii="Calibri" w:hAnsi="Calibri" w:cs="Calibri"/>
                <w:sz w:val="20"/>
              </w:rPr>
            </w:pPr>
            <w:r w:rsidRPr="00C2722A">
              <w:rPr>
                <w:rFonts w:ascii="Calibri" w:hAnsi="Calibri" w:cs="Calibri"/>
                <w:b/>
                <w:bCs/>
                <w:sz w:val="20"/>
              </w:rPr>
              <w:t>RCM</w:t>
            </w:r>
          </w:p>
        </w:tc>
        <w:tc>
          <w:tcPr>
            <w:tcW w:w="0" w:type="auto"/>
            <w:hideMark/>
          </w:tcPr>
          <w:p w14:paraId="4034418F" w14:textId="77777777" w:rsidR="00B86F0F" w:rsidRPr="00C2722A" w:rsidRDefault="00B86F0F" w:rsidP="00C2722A">
            <w:pPr>
              <w:jc w:val="left"/>
              <w:rPr>
                <w:rFonts w:ascii="Calibri" w:hAnsi="Calibri" w:cs="Calibri"/>
                <w:sz w:val="20"/>
              </w:rPr>
            </w:pPr>
            <w:r w:rsidRPr="00C2722A">
              <w:rPr>
                <w:rFonts w:ascii="Calibri" w:hAnsi="Calibri" w:cs="Calibri"/>
                <w:sz w:val="20"/>
              </w:rPr>
              <w:t>Revenus de capitaux mobiliers</w:t>
            </w:r>
          </w:p>
        </w:tc>
      </w:tr>
      <w:tr w:rsidR="00B86F0F" w:rsidRPr="00C2722A" w14:paraId="26E328C8" w14:textId="77777777" w:rsidTr="00C2722A">
        <w:tc>
          <w:tcPr>
            <w:tcW w:w="0" w:type="auto"/>
            <w:hideMark/>
          </w:tcPr>
          <w:p w14:paraId="07B17C21" w14:textId="77777777" w:rsidR="00B86F0F" w:rsidRPr="00C2722A" w:rsidRDefault="00B86F0F" w:rsidP="00C2722A">
            <w:pPr>
              <w:jc w:val="left"/>
              <w:rPr>
                <w:rFonts w:ascii="Calibri" w:hAnsi="Calibri" w:cs="Calibri"/>
                <w:sz w:val="20"/>
              </w:rPr>
            </w:pPr>
            <w:r w:rsidRPr="00C2722A">
              <w:rPr>
                <w:rFonts w:ascii="Calibri" w:hAnsi="Calibri" w:cs="Calibri"/>
                <w:b/>
                <w:bCs/>
                <w:sz w:val="20"/>
              </w:rPr>
              <w:t>PFU</w:t>
            </w:r>
          </w:p>
        </w:tc>
        <w:tc>
          <w:tcPr>
            <w:tcW w:w="0" w:type="auto"/>
            <w:hideMark/>
          </w:tcPr>
          <w:p w14:paraId="3EF3B7E9" w14:textId="77777777" w:rsidR="00B86F0F" w:rsidRPr="00C2722A" w:rsidRDefault="00B86F0F" w:rsidP="00C2722A">
            <w:pPr>
              <w:jc w:val="left"/>
              <w:rPr>
                <w:rFonts w:ascii="Calibri" w:hAnsi="Calibri" w:cs="Calibri"/>
                <w:sz w:val="20"/>
              </w:rPr>
            </w:pPr>
            <w:r w:rsidRPr="00C2722A">
              <w:rPr>
                <w:rFonts w:ascii="Calibri" w:hAnsi="Calibri" w:cs="Calibri"/>
                <w:sz w:val="20"/>
              </w:rPr>
              <w:t>Prélèvement forfaitaire unique</w:t>
            </w:r>
          </w:p>
        </w:tc>
      </w:tr>
      <w:tr w:rsidR="00B86F0F" w:rsidRPr="00C2722A" w14:paraId="5E176BBB" w14:textId="77777777" w:rsidTr="00C2722A">
        <w:tc>
          <w:tcPr>
            <w:tcW w:w="0" w:type="auto"/>
            <w:hideMark/>
          </w:tcPr>
          <w:p w14:paraId="73A050E7" w14:textId="77777777" w:rsidR="00B86F0F" w:rsidRPr="00C2722A" w:rsidRDefault="00B86F0F" w:rsidP="00C2722A">
            <w:pPr>
              <w:jc w:val="left"/>
              <w:rPr>
                <w:rFonts w:ascii="Calibri" w:hAnsi="Calibri" w:cs="Calibri"/>
                <w:sz w:val="20"/>
              </w:rPr>
            </w:pPr>
            <w:r w:rsidRPr="00C2722A">
              <w:rPr>
                <w:rFonts w:ascii="Calibri" w:hAnsi="Calibri" w:cs="Calibri"/>
                <w:b/>
                <w:bCs/>
                <w:sz w:val="20"/>
              </w:rPr>
              <w:t>CSG déductible</w:t>
            </w:r>
          </w:p>
        </w:tc>
        <w:tc>
          <w:tcPr>
            <w:tcW w:w="0" w:type="auto"/>
            <w:hideMark/>
          </w:tcPr>
          <w:p w14:paraId="684C9C5C" w14:textId="77777777" w:rsidR="00B86F0F" w:rsidRPr="00C2722A" w:rsidRDefault="00B86F0F" w:rsidP="00C2722A">
            <w:pPr>
              <w:jc w:val="left"/>
              <w:rPr>
                <w:rFonts w:ascii="Calibri" w:hAnsi="Calibri" w:cs="Calibri"/>
                <w:sz w:val="20"/>
              </w:rPr>
            </w:pPr>
            <w:r w:rsidRPr="00C2722A">
              <w:rPr>
                <w:rFonts w:ascii="Calibri" w:hAnsi="Calibri" w:cs="Calibri"/>
                <w:sz w:val="20"/>
              </w:rPr>
              <w:t>Fraction de CSG admise en déduction du revenu imposable selon le régime concerné</w:t>
            </w:r>
          </w:p>
        </w:tc>
      </w:tr>
      <w:tr w:rsidR="00B86F0F" w:rsidRPr="00C2722A" w14:paraId="400E2CF6" w14:textId="77777777" w:rsidTr="00C2722A">
        <w:tc>
          <w:tcPr>
            <w:tcW w:w="0" w:type="auto"/>
            <w:hideMark/>
          </w:tcPr>
          <w:p w14:paraId="438CDDDE" w14:textId="77777777" w:rsidR="00B86F0F" w:rsidRPr="00C2722A" w:rsidRDefault="00B86F0F" w:rsidP="00C2722A">
            <w:pPr>
              <w:jc w:val="left"/>
              <w:rPr>
                <w:rFonts w:ascii="Calibri" w:hAnsi="Calibri" w:cs="Calibri"/>
                <w:sz w:val="20"/>
              </w:rPr>
            </w:pPr>
            <w:r w:rsidRPr="00C2722A">
              <w:rPr>
                <w:rFonts w:ascii="Calibri" w:hAnsi="Calibri" w:cs="Calibri"/>
                <w:b/>
                <w:bCs/>
                <w:sz w:val="20"/>
              </w:rPr>
              <w:t>PVCT</w:t>
            </w:r>
          </w:p>
        </w:tc>
        <w:tc>
          <w:tcPr>
            <w:tcW w:w="0" w:type="auto"/>
            <w:hideMark/>
          </w:tcPr>
          <w:p w14:paraId="0E286DEF" w14:textId="77777777" w:rsidR="00B86F0F" w:rsidRPr="00C2722A" w:rsidRDefault="00B86F0F" w:rsidP="00C2722A">
            <w:pPr>
              <w:jc w:val="left"/>
              <w:rPr>
                <w:rFonts w:ascii="Calibri" w:hAnsi="Calibri" w:cs="Calibri"/>
                <w:sz w:val="20"/>
              </w:rPr>
            </w:pPr>
            <w:r w:rsidRPr="00C2722A">
              <w:rPr>
                <w:rFonts w:ascii="Calibri" w:hAnsi="Calibri" w:cs="Calibri"/>
                <w:sz w:val="20"/>
              </w:rPr>
              <w:t>Plus-value professionnelle à court terme</w:t>
            </w:r>
          </w:p>
        </w:tc>
      </w:tr>
      <w:tr w:rsidR="00B86F0F" w:rsidRPr="00C2722A" w14:paraId="111C70A3" w14:textId="77777777" w:rsidTr="00C2722A">
        <w:tc>
          <w:tcPr>
            <w:tcW w:w="0" w:type="auto"/>
            <w:hideMark/>
          </w:tcPr>
          <w:p w14:paraId="7ADFA99D" w14:textId="77777777" w:rsidR="00B86F0F" w:rsidRPr="00C2722A" w:rsidRDefault="00B86F0F" w:rsidP="00C2722A">
            <w:pPr>
              <w:jc w:val="left"/>
              <w:rPr>
                <w:rFonts w:ascii="Calibri" w:hAnsi="Calibri" w:cs="Calibri"/>
                <w:sz w:val="20"/>
              </w:rPr>
            </w:pPr>
            <w:r w:rsidRPr="00C2722A">
              <w:rPr>
                <w:rFonts w:ascii="Calibri" w:hAnsi="Calibri" w:cs="Calibri"/>
                <w:b/>
                <w:bCs/>
                <w:sz w:val="20"/>
              </w:rPr>
              <w:t>PVLT</w:t>
            </w:r>
          </w:p>
        </w:tc>
        <w:tc>
          <w:tcPr>
            <w:tcW w:w="0" w:type="auto"/>
            <w:hideMark/>
          </w:tcPr>
          <w:p w14:paraId="717ADA7A" w14:textId="77777777" w:rsidR="00B86F0F" w:rsidRPr="00C2722A" w:rsidRDefault="00B86F0F" w:rsidP="00C2722A">
            <w:pPr>
              <w:jc w:val="left"/>
              <w:rPr>
                <w:rFonts w:ascii="Calibri" w:hAnsi="Calibri" w:cs="Calibri"/>
                <w:sz w:val="20"/>
              </w:rPr>
            </w:pPr>
            <w:r w:rsidRPr="00C2722A">
              <w:rPr>
                <w:rFonts w:ascii="Calibri" w:hAnsi="Calibri" w:cs="Calibri"/>
                <w:sz w:val="20"/>
              </w:rPr>
              <w:t>Plus-value professionnelle à long terme</w:t>
            </w:r>
          </w:p>
        </w:tc>
      </w:tr>
    </w:tbl>
    <w:p w14:paraId="0B19C980" w14:textId="77777777" w:rsidR="00B86F0F" w:rsidRPr="00B86F0F" w:rsidRDefault="00B86F0F" w:rsidP="00C2722A">
      <w:pPr>
        <w:spacing w:after="0" w:line="240" w:lineRule="auto"/>
        <w:rPr>
          <w:b/>
          <w:bCs/>
        </w:rPr>
      </w:pPr>
      <w:r w:rsidRPr="00B86F0F">
        <w:rPr>
          <w:b/>
          <w:bCs/>
        </w:rPr>
        <w:t>Sources officielles principales</w:t>
      </w:r>
    </w:p>
    <w:p w14:paraId="7753F463" w14:textId="6BB33266" w:rsidR="00B86F0F" w:rsidRPr="00B86F0F" w:rsidRDefault="00B86F0F">
      <w:pPr>
        <w:numPr>
          <w:ilvl w:val="0"/>
          <w:numId w:val="31"/>
        </w:numPr>
        <w:spacing w:after="0" w:line="240" w:lineRule="auto"/>
      </w:pPr>
      <w:r w:rsidRPr="00B86F0F">
        <w:rPr>
          <w:b/>
          <w:bCs/>
        </w:rPr>
        <w:t xml:space="preserve">Programme DCG 2026 </w:t>
      </w:r>
      <w:r w:rsidR="00C2722A">
        <w:rPr>
          <w:b/>
          <w:bCs/>
        </w:rPr>
        <w:t>-</w:t>
      </w:r>
      <w:r w:rsidRPr="00B86F0F">
        <w:rPr>
          <w:b/>
          <w:bCs/>
        </w:rPr>
        <w:t xml:space="preserve"> UE 4, partie 3.1</w:t>
      </w:r>
      <w:r w:rsidR="00C2722A">
        <w:rPr>
          <w:b/>
          <w:bCs/>
        </w:rPr>
        <w:t> :</w:t>
      </w:r>
      <w:r w:rsidRPr="00B86F0F">
        <w:rPr>
          <w:b/>
          <w:bCs/>
        </w:rPr>
        <w:t xml:space="preserve"> processus de recouvrement de l’IR et partie 3.2</w:t>
      </w:r>
      <w:r w:rsidR="00C2722A">
        <w:rPr>
          <w:b/>
          <w:bCs/>
        </w:rPr>
        <w:t> :</w:t>
      </w:r>
      <w:r w:rsidRPr="00B86F0F">
        <w:rPr>
          <w:b/>
          <w:bCs/>
        </w:rPr>
        <w:t xml:space="preserve"> prélèvements sociaux.</w:t>
      </w:r>
    </w:p>
    <w:p w14:paraId="6AD35F57" w14:textId="16FB8439" w:rsidR="00B86F0F" w:rsidRPr="00B86F0F" w:rsidRDefault="00B86F0F">
      <w:pPr>
        <w:numPr>
          <w:ilvl w:val="0"/>
          <w:numId w:val="31"/>
        </w:numPr>
        <w:spacing w:after="0" w:line="240" w:lineRule="auto"/>
      </w:pPr>
      <w:r w:rsidRPr="00B86F0F">
        <w:rPr>
          <w:b/>
          <w:bCs/>
        </w:rPr>
        <w:t xml:space="preserve">BOFiP-Impôts </w:t>
      </w:r>
      <w:r w:rsidR="00C2722A">
        <w:rPr>
          <w:b/>
          <w:bCs/>
        </w:rPr>
        <w:t>-</w:t>
      </w:r>
      <w:r w:rsidRPr="00B86F0F">
        <w:rPr>
          <w:b/>
          <w:bCs/>
        </w:rPr>
        <w:t xml:space="preserve"> Prélèvement à la source de l’impôt sur le revenu.</w:t>
      </w:r>
    </w:p>
    <w:p w14:paraId="49FD83AB" w14:textId="51F67AD9" w:rsidR="00B86F0F" w:rsidRPr="00B86F0F" w:rsidRDefault="00B86F0F">
      <w:pPr>
        <w:numPr>
          <w:ilvl w:val="0"/>
          <w:numId w:val="31"/>
        </w:numPr>
        <w:spacing w:after="0" w:line="240" w:lineRule="auto"/>
      </w:pPr>
      <w:r w:rsidRPr="00B86F0F">
        <w:rPr>
          <w:b/>
          <w:bCs/>
        </w:rPr>
        <w:t xml:space="preserve">DGFiP </w:t>
      </w:r>
      <w:r w:rsidR="00C2722A">
        <w:rPr>
          <w:b/>
          <w:bCs/>
        </w:rPr>
        <w:t>-</w:t>
      </w:r>
      <w:r w:rsidRPr="00B86F0F">
        <w:rPr>
          <w:b/>
          <w:bCs/>
        </w:rPr>
        <w:t xml:space="preserve"> Gestion du prélèvement à la source et taux individualisé applicable par défaut depuis septembre 2025.</w:t>
      </w:r>
    </w:p>
    <w:p w14:paraId="1DB102BA" w14:textId="0FC8C12D" w:rsidR="00B86F0F" w:rsidRPr="00B86F0F" w:rsidRDefault="00B86F0F">
      <w:pPr>
        <w:numPr>
          <w:ilvl w:val="0"/>
          <w:numId w:val="31"/>
        </w:numPr>
        <w:spacing w:after="0" w:line="240" w:lineRule="auto"/>
      </w:pPr>
      <w:r w:rsidRPr="00B86F0F">
        <w:rPr>
          <w:b/>
          <w:bCs/>
        </w:rPr>
        <w:t xml:space="preserve">DGFiP </w:t>
      </w:r>
      <w:r w:rsidR="00C2722A">
        <w:rPr>
          <w:b/>
          <w:bCs/>
        </w:rPr>
        <w:t>-</w:t>
      </w:r>
      <w:r w:rsidRPr="00B86F0F">
        <w:rPr>
          <w:b/>
          <w:bCs/>
        </w:rPr>
        <w:t xml:space="preserve"> Modalités de régularisation de l’IR en 2026.</w:t>
      </w:r>
    </w:p>
    <w:p w14:paraId="2AC2579D" w14:textId="6F32F9E8" w:rsidR="00B86F0F" w:rsidRPr="00B86F0F" w:rsidRDefault="00B86F0F">
      <w:pPr>
        <w:numPr>
          <w:ilvl w:val="0"/>
          <w:numId w:val="31"/>
        </w:numPr>
        <w:spacing w:after="0" w:line="240" w:lineRule="auto"/>
      </w:pPr>
      <w:r w:rsidRPr="00B86F0F">
        <w:rPr>
          <w:b/>
          <w:bCs/>
        </w:rPr>
        <w:t xml:space="preserve">Urssaf </w:t>
      </w:r>
      <w:r w:rsidR="00C2722A">
        <w:rPr>
          <w:b/>
          <w:bCs/>
        </w:rPr>
        <w:t>-</w:t>
      </w:r>
      <w:r w:rsidRPr="00B86F0F">
        <w:rPr>
          <w:b/>
          <w:bCs/>
        </w:rPr>
        <w:t xml:space="preserve"> CSG-CRDS sur les revenus d’activité et taux 2026.</w:t>
      </w:r>
    </w:p>
    <w:p w14:paraId="7CA7E4CB" w14:textId="77777777" w:rsidR="00B86F0F" w:rsidRPr="00B86F0F" w:rsidRDefault="00B86F0F">
      <w:pPr>
        <w:numPr>
          <w:ilvl w:val="0"/>
          <w:numId w:val="31"/>
        </w:numPr>
        <w:spacing w:after="0" w:line="240" w:lineRule="auto"/>
      </w:pPr>
      <w:r w:rsidRPr="00B86F0F">
        <w:rPr>
          <w:b/>
          <w:bCs/>
        </w:rPr>
        <w:t>Code de la sécurité sociale, notamment articles L. 136-6, L. 136-7 et L. 136-8.</w:t>
      </w:r>
    </w:p>
    <w:p w14:paraId="500139E1" w14:textId="0BFC02F9" w:rsidR="00B86F0F" w:rsidRPr="00B86F0F" w:rsidRDefault="00B86F0F">
      <w:pPr>
        <w:numPr>
          <w:ilvl w:val="0"/>
          <w:numId w:val="31"/>
        </w:numPr>
        <w:spacing w:after="0" w:line="240" w:lineRule="auto"/>
      </w:pPr>
      <w:r w:rsidRPr="00B86F0F">
        <w:rPr>
          <w:b/>
          <w:bCs/>
        </w:rPr>
        <w:t xml:space="preserve">CGI, article 235 ter </w:t>
      </w:r>
      <w:r w:rsidR="00C2722A">
        <w:rPr>
          <w:b/>
          <w:bCs/>
        </w:rPr>
        <w:t>-</w:t>
      </w:r>
      <w:r w:rsidRPr="00B86F0F">
        <w:rPr>
          <w:b/>
          <w:bCs/>
        </w:rPr>
        <w:t xml:space="preserve"> prélèvement de solidarité de 7,5</w:t>
      </w:r>
      <w:r w:rsidR="00C2722A">
        <w:rPr>
          <w:b/>
          <w:bCs/>
        </w:rPr>
        <w:t> %</w:t>
      </w:r>
      <w:r w:rsidRPr="00B86F0F">
        <w:rPr>
          <w:b/>
          <w:bCs/>
        </w:rPr>
        <w:t>.</w:t>
      </w:r>
    </w:p>
    <w:p w14:paraId="5A164993" w14:textId="2767A341" w:rsidR="00B86F0F" w:rsidRPr="00B86F0F" w:rsidRDefault="00B86F0F">
      <w:pPr>
        <w:numPr>
          <w:ilvl w:val="0"/>
          <w:numId w:val="31"/>
        </w:numPr>
        <w:spacing w:after="0" w:line="240" w:lineRule="auto"/>
      </w:pPr>
      <w:r w:rsidRPr="00B86F0F">
        <w:rPr>
          <w:b/>
          <w:bCs/>
        </w:rPr>
        <w:t xml:space="preserve">DGFiP </w:t>
      </w:r>
      <w:r w:rsidR="00C2722A">
        <w:rPr>
          <w:b/>
          <w:bCs/>
        </w:rPr>
        <w:t>-</w:t>
      </w:r>
      <w:r w:rsidRPr="00B86F0F">
        <w:rPr>
          <w:b/>
          <w:bCs/>
        </w:rPr>
        <w:t xml:space="preserve"> revenus mobiliers et plus-values mobilières, taux de prélèvements sociaux 2026.</w:t>
      </w:r>
    </w:p>
    <w:p w14:paraId="1890D3D6" w14:textId="77777777" w:rsidR="00C2722A" w:rsidRDefault="00B86F0F">
      <w:pPr>
        <w:numPr>
          <w:ilvl w:val="0"/>
          <w:numId w:val="31"/>
        </w:numPr>
        <w:spacing w:after="0" w:line="240" w:lineRule="auto"/>
      </w:pPr>
      <w:r w:rsidRPr="00B86F0F">
        <w:rPr>
          <w:b/>
          <w:bCs/>
        </w:rPr>
        <w:t xml:space="preserve">DGFiP </w:t>
      </w:r>
      <w:r w:rsidR="00C2722A">
        <w:rPr>
          <w:b/>
          <w:bCs/>
        </w:rPr>
        <w:t>-</w:t>
      </w:r>
      <w:r w:rsidRPr="00B86F0F">
        <w:rPr>
          <w:b/>
          <w:bCs/>
        </w:rPr>
        <w:t xml:space="preserve"> revenus fonciers et formulaire 2048-IMM-SD 2026 pour les plus-values immobilières.</w:t>
      </w:r>
    </w:p>
    <w:p w14:paraId="11AA608A" w14:textId="124267B2" w:rsidR="00254133" w:rsidRPr="00B86F0F" w:rsidRDefault="00254133" w:rsidP="00C2722A">
      <w:pPr>
        <w:spacing w:after="0" w:line="240" w:lineRule="auto"/>
      </w:pPr>
    </w:p>
    <w:sectPr w:rsidR="00254133" w:rsidRPr="00B86F0F" w:rsidSect="00C2722A">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9EFAD" w14:textId="77777777" w:rsidR="00AE1A33" w:rsidRDefault="00AE1A33" w:rsidP="00B870C7">
      <w:r>
        <w:separator/>
      </w:r>
    </w:p>
  </w:endnote>
  <w:endnote w:type="continuationSeparator" w:id="0">
    <w:p w14:paraId="6D8FE8CE" w14:textId="77777777" w:rsidR="00AE1A33" w:rsidRDefault="00AE1A33"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BEB9" w14:textId="77777777" w:rsidR="00AE1A33" w:rsidRDefault="00AE1A33" w:rsidP="00B870C7">
      <w:r>
        <w:separator/>
      </w:r>
    </w:p>
  </w:footnote>
  <w:footnote w:type="continuationSeparator" w:id="0">
    <w:p w14:paraId="6D590EC3" w14:textId="77777777" w:rsidR="00AE1A33" w:rsidRDefault="00AE1A33"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0C0"/>
    <w:multiLevelType w:val="multilevel"/>
    <w:tmpl w:val="A0B2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40581"/>
    <w:multiLevelType w:val="multilevel"/>
    <w:tmpl w:val="8BFA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562CB"/>
    <w:multiLevelType w:val="multilevel"/>
    <w:tmpl w:val="B090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7339D"/>
    <w:multiLevelType w:val="multilevel"/>
    <w:tmpl w:val="BBD2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33F6A"/>
    <w:multiLevelType w:val="multilevel"/>
    <w:tmpl w:val="0DCE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50DB0"/>
    <w:multiLevelType w:val="multilevel"/>
    <w:tmpl w:val="7B66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C22C9"/>
    <w:multiLevelType w:val="multilevel"/>
    <w:tmpl w:val="81E8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A05F5"/>
    <w:multiLevelType w:val="multilevel"/>
    <w:tmpl w:val="4F4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B5F88"/>
    <w:multiLevelType w:val="multilevel"/>
    <w:tmpl w:val="7564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8A4E27"/>
    <w:multiLevelType w:val="multilevel"/>
    <w:tmpl w:val="D7DA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775AF2"/>
    <w:multiLevelType w:val="multilevel"/>
    <w:tmpl w:val="90C0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A86162"/>
    <w:multiLevelType w:val="multilevel"/>
    <w:tmpl w:val="813A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36E1"/>
    <w:multiLevelType w:val="multilevel"/>
    <w:tmpl w:val="06C4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01F82"/>
    <w:multiLevelType w:val="multilevel"/>
    <w:tmpl w:val="F7BA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22E7C"/>
    <w:multiLevelType w:val="multilevel"/>
    <w:tmpl w:val="08FA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43BB6"/>
    <w:multiLevelType w:val="multilevel"/>
    <w:tmpl w:val="02E2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F56A4"/>
    <w:multiLevelType w:val="multilevel"/>
    <w:tmpl w:val="3BB4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057CD"/>
    <w:multiLevelType w:val="multilevel"/>
    <w:tmpl w:val="2A88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F26E4C"/>
    <w:multiLevelType w:val="multilevel"/>
    <w:tmpl w:val="77B4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304D1B"/>
    <w:multiLevelType w:val="multilevel"/>
    <w:tmpl w:val="8DBA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17355"/>
    <w:multiLevelType w:val="multilevel"/>
    <w:tmpl w:val="93DA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B2079F"/>
    <w:multiLevelType w:val="multilevel"/>
    <w:tmpl w:val="3986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7B1C23"/>
    <w:multiLevelType w:val="multilevel"/>
    <w:tmpl w:val="250A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F376B"/>
    <w:multiLevelType w:val="multilevel"/>
    <w:tmpl w:val="7A8C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74428"/>
    <w:multiLevelType w:val="multilevel"/>
    <w:tmpl w:val="D872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BF571B"/>
    <w:multiLevelType w:val="multilevel"/>
    <w:tmpl w:val="F70E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04655"/>
    <w:multiLevelType w:val="multilevel"/>
    <w:tmpl w:val="FC8A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0A4A39"/>
    <w:multiLevelType w:val="multilevel"/>
    <w:tmpl w:val="5614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E44CB0"/>
    <w:multiLevelType w:val="multilevel"/>
    <w:tmpl w:val="A082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4E1E6F"/>
    <w:multiLevelType w:val="multilevel"/>
    <w:tmpl w:val="919A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771AAD"/>
    <w:multiLevelType w:val="multilevel"/>
    <w:tmpl w:val="057E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415005">
    <w:abstractNumId w:val="1"/>
  </w:num>
  <w:num w:numId="2" w16cid:durableId="796218187">
    <w:abstractNumId w:val="21"/>
  </w:num>
  <w:num w:numId="3" w16cid:durableId="2007317687">
    <w:abstractNumId w:val="8"/>
  </w:num>
  <w:num w:numId="4" w16cid:durableId="1646814621">
    <w:abstractNumId w:val="27"/>
  </w:num>
  <w:num w:numId="5" w16cid:durableId="192377796">
    <w:abstractNumId w:val="3"/>
  </w:num>
  <w:num w:numId="6" w16cid:durableId="830174390">
    <w:abstractNumId w:val="0"/>
  </w:num>
  <w:num w:numId="7" w16cid:durableId="1459647054">
    <w:abstractNumId w:val="15"/>
  </w:num>
  <w:num w:numId="8" w16cid:durableId="1011568605">
    <w:abstractNumId w:val="30"/>
  </w:num>
  <w:num w:numId="9" w16cid:durableId="1537349272">
    <w:abstractNumId w:val="9"/>
  </w:num>
  <w:num w:numId="10" w16cid:durableId="1600790614">
    <w:abstractNumId w:val="26"/>
  </w:num>
  <w:num w:numId="11" w16cid:durableId="550045330">
    <w:abstractNumId w:val="19"/>
  </w:num>
  <w:num w:numId="12" w16cid:durableId="898051146">
    <w:abstractNumId w:val="17"/>
  </w:num>
  <w:num w:numId="13" w16cid:durableId="443813565">
    <w:abstractNumId w:val="18"/>
  </w:num>
  <w:num w:numId="14" w16cid:durableId="43674357">
    <w:abstractNumId w:val="5"/>
  </w:num>
  <w:num w:numId="15" w16cid:durableId="1318267585">
    <w:abstractNumId w:val="29"/>
  </w:num>
  <w:num w:numId="16" w16cid:durableId="211699566">
    <w:abstractNumId w:val="24"/>
  </w:num>
  <w:num w:numId="17" w16cid:durableId="1523006194">
    <w:abstractNumId w:val="16"/>
  </w:num>
  <w:num w:numId="18" w16cid:durableId="1553956173">
    <w:abstractNumId w:val="2"/>
  </w:num>
  <w:num w:numId="19" w16cid:durableId="1014763973">
    <w:abstractNumId w:val="13"/>
  </w:num>
  <w:num w:numId="20" w16cid:durableId="1108819366">
    <w:abstractNumId w:val="20"/>
  </w:num>
  <w:num w:numId="21" w16cid:durableId="816919542">
    <w:abstractNumId w:val="14"/>
  </w:num>
  <w:num w:numId="22" w16cid:durableId="111823711">
    <w:abstractNumId w:val="6"/>
  </w:num>
  <w:num w:numId="23" w16cid:durableId="1236822886">
    <w:abstractNumId w:val="7"/>
  </w:num>
  <w:num w:numId="24" w16cid:durableId="933125570">
    <w:abstractNumId w:val="22"/>
  </w:num>
  <w:num w:numId="25" w16cid:durableId="990409658">
    <w:abstractNumId w:val="4"/>
  </w:num>
  <w:num w:numId="26" w16cid:durableId="1455489641">
    <w:abstractNumId w:val="28"/>
  </w:num>
  <w:num w:numId="27" w16cid:durableId="982123343">
    <w:abstractNumId w:val="10"/>
  </w:num>
  <w:num w:numId="28" w16cid:durableId="687412806">
    <w:abstractNumId w:val="23"/>
  </w:num>
  <w:num w:numId="29" w16cid:durableId="1128209728">
    <w:abstractNumId w:val="11"/>
  </w:num>
  <w:num w:numId="30" w16cid:durableId="696659706">
    <w:abstractNumId w:val="25"/>
  </w:num>
  <w:num w:numId="31" w16cid:durableId="819923373">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C3974"/>
    <w:rsid w:val="000C6ABD"/>
    <w:rsid w:val="000D2014"/>
    <w:rsid w:val="000D6577"/>
    <w:rsid w:val="000E0D8A"/>
    <w:rsid w:val="000E1BE8"/>
    <w:rsid w:val="000E7631"/>
    <w:rsid w:val="000F1177"/>
    <w:rsid w:val="000F3FDC"/>
    <w:rsid w:val="00104CBB"/>
    <w:rsid w:val="0012045E"/>
    <w:rsid w:val="00124AF9"/>
    <w:rsid w:val="00131D5B"/>
    <w:rsid w:val="0013594E"/>
    <w:rsid w:val="00135CDD"/>
    <w:rsid w:val="00144A44"/>
    <w:rsid w:val="00165962"/>
    <w:rsid w:val="001666DB"/>
    <w:rsid w:val="0018282B"/>
    <w:rsid w:val="0018378F"/>
    <w:rsid w:val="001B03F3"/>
    <w:rsid w:val="001B38AB"/>
    <w:rsid w:val="001C2E5A"/>
    <w:rsid w:val="001C77F9"/>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30F62"/>
    <w:rsid w:val="00342815"/>
    <w:rsid w:val="003437AD"/>
    <w:rsid w:val="00355840"/>
    <w:rsid w:val="00375473"/>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32400"/>
    <w:rsid w:val="004447ED"/>
    <w:rsid w:val="00445714"/>
    <w:rsid w:val="0046134D"/>
    <w:rsid w:val="00465DC5"/>
    <w:rsid w:val="0048091C"/>
    <w:rsid w:val="00494D2D"/>
    <w:rsid w:val="00497994"/>
    <w:rsid w:val="00497B17"/>
    <w:rsid w:val="004A6242"/>
    <w:rsid w:val="004B49D6"/>
    <w:rsid w:val="004B6A96"/>
    <w:rsid w:val="004C72AE"/>
    <w:rsid w:val="004C74D8"/>
    <w:rsid w:val="004D247E"/>
    <w:rsid w:val="004E074F"/>
    <w:rsid w:val="004E7701"/>
    <w:rsid w:val="004F26FE"/>
    <w:rsid w:val="0050112B"/>
    <w:rsid w:val="005221A8"/>
    <w:rsid w:val="00526063"/>
    <w:rsid w:val="00532F32"/>
    <w:rsid w:val="0053485D"/>
    <w:rsid w:val="00541075"/>
    <w:rsid w:val="00560103"/>
    <w:rsid w:val="00580F46"/>
    <w:rsid w:val="0059110C"/>
    <w:rsid w:val="005962A0"/>
    <w:rsid w:val="00596F3B"/>
    <w:rsid w:val="005B0B75"/>
    <w:rsid w:val="005B4561"/>
    <w:rsid w:val="005D1047"/>
    <w:rsid w:val="005E0DC3"/>
    <w:rsid w:val="005F67A8"/>
    <w:rsid w:val="00600E05"/>
    <w:rsid w:val="00613FDE"/>
    <w:rsid w:val="00621FD5"/>
    <w:rsid w:val="0063239B"/>
    <w:rsid w:val="00632C58"/>
    <w:rsid w:val="00632EDC"/>
    <w:rsid w:val="0063472B"/>
    <w:rsid w:val="00634AC4"/>
    <w:rsid w:val="006460AB"/>
    <w:rsid w:val="00660B7D"/>
    <w:rsid w:val="00665A35"/>
    <w:rsid w:val="00680F4E"/>
    <w:rsid w:val="006A6A63"/>
    <w:rsid w:val="006C0415"/>
    <w:rsid w:val="006C0738"/>
    <w:rsid w:val="006C6336"/>
    <w:rsid w:val="006D099F"/>
    <w:rsid w:val="006D4D3A"/>
    <w:rsid w:val="006E0505"/>
    <w:rsid w:val="006F6BFD"/>
    <w:rsid w:val="00700DA4"/>
    <w:rsid w:val="00712AF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8F3307"/>
    <w:rsid w:val="009024CC"/>
    <w:rsid w:val="00911112"/>
    <w:rsid w:val="009115B1"/>
    <w:rsid w:val="00911C39"/>
    <w:rsid w:val="0091321C"/>
    <w:rsid w:val="00931ED3"/>
    <w:rsid w:val="00957857"/>
    <w:rsid w:val="009622F2"/>
    <w:rsid w:val="00976E76"/>
    <w:rsid w:val="00977361"/>
    <w:rsid w:val="00991621"/>
    <w:rsid w:val="009A03DC"/>
    <w:rsid w:val="009B0A56"/>
    <w:rsid w:val="009B0B53"/>
    <w:rsid w:val="009B171D"/>
    <w:rsid w:val="009B4249"/>
    <w:rsid w:val="009B48A7"/>
    <w:rsid w:val="009F0A1D"/>
    <w:rsid w:val="009F317A"/>
    <w:rsid w:val="00A018CD"/>
    <w:rsid w:val="00A05FDB"/>
    <w:rsid w:val="00A12C2E"/>
    <w:rsid w:val="00A145DF"/>
    <w:rsid w:val="00A2349D"/>
    <w:rsid w:val="00A27BF7"/>
    <w:rsid w:val="00A4325D"/>
    <w:rsid w:val="00A52414"/>
    <w:rsid w:val="00A5731F"/>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E1A33"/>
    <w:rsid w:val="00AF2265"/>
    <w:rsid w:val="00AF29CD"/>
    <w:rsid w:val="00AF5111"/>
    <w:rsid w:val="00AF7BE7"/>
    <w:rsid w:val="00B26EBC"/>
    <w:rsid w:val="00B37423"/>
    <w:rsid w:val="00B400FD"/>
    <w:rsid w:val="00B467A3"/>
    <w:rsid w:val="00B507B1"/>
    <w:rsid w:val="00B50CC6"/>
    <w:rsid w:val="00B649B3"/>
    <w:rsid w:val="00B65E49"/>
    <w:rsid w:val="00B76104"/>
    <w:rsid w:val="00B86F0F"/>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2722A"/>
    <w:rsid w:val="00C43A93"/>
    <w:rsid w:val="00C43ED4"/>
    <w:rsid w:val="00C52732"/>
    <w:rsid w:val="00C576B0"/>
    <w:rsid w:val="00C6597A"/>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3860"/>
    <w:rsid w:val="00E05F42"/>
    <w:rsid w:val="00E077AC"/>
    <w:rsid w:val="00E07964"/>
    <w:rsid w:val="00E128D3"/>
    <w:rsid w:val="00E36DF2"/>
    <w:rsid w:val="00E50B76"/>
    <w:rsid w:val="00E5775F"/>
    <w:rsid w:val="00E57E59"/>
    <w:rsid w:val="00E851A3"/>
    <w:rsid w:val="00E9016D"/>
    <w:rsid w:val="00E930DF"/>
    <w:rsid w:val="00EA0434"/>
    <w:rsid w:val="00EE3E8C"/>
    <w:rsid w:val="00F07238"/>
    <w:rsid w:val="00F26BAE"/>
    <w:rsid w:val="00F33C64"/>
    <w:rsid w:val="00F4784B"/>
    <w:rsid w:val="00F47F65"/>
    <w:rsid w:val="00F56C71"/>
    <w:rsid w:val="00F73967"/>
    <w:rsid w:val="00F83D28"/>
    <w:rsid w:val="00F93D2F"/>
    <w:rsid w:val="00FA0E3A"/>
    <w:rsid w:val="00FC4452"/>
    <w:rsid w:val="00FC44D3"/>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4590</Words>
  <Characters>25251</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2026-08-12T17:24:00Z</dcterms:created>
  <dcterms:modified xsi:type="dcterms:W3CDTF">2026-08-12T17:37:00Z</dcterms:modified>
</cp:coreProperties>
</file>