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D64F4" w14:textId="3A7790CE" w:rsidR="00F05507" w:rsidRPr="00F05507" w:rsidRDefault="00F05507" w:rsidP="00F05507">
      <w:pPr>
        <w:pStyle w:val="Titre1"/>
      </w:pPr>
      <w:r w:rsidRPr="00F05507">
        <w:t xml:space="preserve">FICHE 10 </w:t>
      </w:r>
      <w:r>
        <w:t>-</w:t>
      </w:r>
      <w:r w:rsidRPr="00F05507">
        <w:t xml:space="preserve"> LA FISCALITÉ DU PATRIMOINE</w:t>
      </w:r>
      <w:r>
        <w:t> :</w:t>
      </w:r>
      <w:r w:rsidRPr="00F05507">
        <w:t xml:space="preserve"> L’IMPÔT SUR LA FORTUNE IMMOBILIÈRE</w:t>
      </w:r>
    </w:p>
    <w:p w14:paraId="3E36CB4B" w14:textId="77777777" w:rsidR="00F05507" w:rsidRPr="00F05507" w:rsidRDefault="00F05507" w:rsidP="00F05507">
      <w:pPr>
        <w:spacing w:after="0" w:line="240" w:lineRule="auto"/>
      </w:pPr>
      <w:r w:rsidRPr="00F05507">
        <w:rPr>
          <w:b/>
          <w:bCs/>
        </w:rPr>
        <w:t>Droit vérifié au 12 août 2026</w:t>
      </w:r>
    </w:p>
    <w:p w14:paraId="5721D064" w14:textId="53220A3D" w:rsidR="00F05507" w:rsidRPr="00F05507" w:rsidRDefault="00F05507" w:rsidP="00F05507">
      <w:pPr>
        <w:spacing w:after="0" w:line="240" w:lineRule="auto"/>
      </w:pPr>
      <w:r w:rsidRPr="00F05507">
        <w:t>L’</w:t>
      </w:r>
      <w:r w:rsidRPr="00F05507">
        <w:rPr>
          <w:b/>
          <w:bCs/>
        </w:rPr>
        <w:t>impôt sur la fortune immobilière (IFI)</w:t>
      </w:r>
      <w:r w:rsidRPr="00F05507">
        <w:t xml:space="preserve"> est un impôt annuel dû par les personnes physiques dont le </w:t>
      </w:r>
      <w:r w:rsidRPr="00F05507">
        <w:rPr>
          <w:b/>
          <w:bCs/>
        </w:rPr>
        <w:t>patrimoine immobilier net taxable</w:t>
      </w:r>
      <w:r w:rsidRPr="00F05507">
        <w:t xml:space="preserve">, apprécié au </w:t>
      </w:r>
      <w:r w:rsidRPr="00F05507">
        <w:rPr>
          <w:b/>
          <w:bCs/>
        </w:rPr>
        <w:t>1er janvier</w:t>
      </w:r>
      <w:r w:rsidRPr="00F05507">
        <w:t xml:space="preserve"> de l’année d’imposition, excède </w:t>
      </w:r>
      <w:r w:rsidRPr="00F05507">
        <w:rPr>
          <w:b/>
          <w:bCs/>
        </w:rPr>
        <w:t>1 300 000</w:t>
      </w:r>
      <w:r>
        <w:rPr>
          <w:b/>
          <w:bCs/>
        </w:rPr>
        <w:t> €</w:t>
      </w:r>
      <w:r w:rsidRPr="00F05507">
        <w:t>.</w:t>
      </w:r>
    </w:p>
    <w:p w14:paraId="4744657E" w14:textId="161274CE" w:rsidR="00F05507" w:rsidRPr="00F05507" w:rsidRDefault="00F05507" w:rsidP="00F05507">
      <w:pPr>
        <w:spacing w:after="0" w:line="240" w:lineRule="auto"/>
      </w:pPr>
      <w:r w:rsidRPr="00F05507">
        <w:t>Il porte sur</w:t>
      </w:r>
      <w:r>
        <w:t> :</w:t>
      </w:r>
    </w:p>
    <w:p w14:paraId="25F67275" w14:textId="17E5BD79" w:rsidR="00F05507" w:rsidRPr="00F05507" w:rsidRDefault="00F05507">
      <w:pPr>
        <w:numPr>
          <w:ilvl w:val="0"/>
          <w:numId w:val="1"/>
        </w:numPr>
        <w:spacing w:after="0" w:line="240" w:lineRule="auto"/>
      </w:pPr>
      <w:r w:rsidRPr="00F05507">
        <w:t>les biens et droits immobiliers détenus directement</w:t>
      </w:r>
      <w:r>
        <w:t> ;</w:t>
      </w:r>
    </w:p>
    <w:p w14:paraId="7A91CA9E" w14:textId="6D156BC5" w:rsidR="00F05507" w:rsidRPr="00F05507" w:rsidRDefault="00F05507">
      <w:pPr>
        <w:numPr>
          <w:ilvl w:val="0"/>
          <w:numId w:val="1"/>
        </w:numPr>
        <w:spacing w:after="0" w:line="240" w:lineRule="auto"/>
      </w:pPr>
      <w:r w:rsidRPr="00F05507">
        <w:t>la fraction immobilière taxable de certains titres et participations</w:t>
      </w:r>
      <w:r>
        <w:t> ;</w:t>
      </w:r>
    </w:p>
    <w:p w14:paraId="4617009D" w14:textId="77777777" w:rsidR="00F05507" w:rsidRPr="00F05507" w:rsidRDefault="00F05507">
      <w:pPr>
        <w:numPr>
          <w:ilvl w:val="0"/>
          <w:numId w:val="1"/>
        </w:numPr>
        <w:spacing w:after="0" w:line="240" w:lineRule="auto"/>
      </w:pPr>
      <w:r w:rsidRPr="00F05507">
        <w:t>après déduction des dettes admises par la législation fiscale.</w:t>
      </w:r>
    </w:p>
    <w:p w14:paraId="7B7F728E" w14:textId="73497AC1" w:rsidR="00F05507" w:rsidRPr="00F05507" w:rsidRDefault="00F05507" w:rsidP="00F05507">
      <w:pPr>
        <w:spacing w:after="0" w:line="240" w:lineRule="auto"/>
      </w:pPr>
      <w:r w:rsidRPr="00F05507">
        <w:t>Le raisonnement général est</w:t>
      </w:r>
      <w:r>
        <w:t> :</w:t>
      </w:r>
    </w:p>
    <w:p w14:paraId="635AA486" w14:textId="77777777" w:rsidR="00F05507" w:rsidRPr="00F05507" w:rsidRDefault="00F05507" w:rsidP="00F05507">
      <w:pPr>
        <w:spacing w:after="0" w:line="240" w:lineRule="auto"/>
      </w:pPr>
      <w:r w:rsidRPr="00F05507">
        <w:rPr>
          <w:b/>
          <w:bCs/>
        </w:rPr>
        <w:t>Foyer fiscal IFI → actifs immobiliers imposables → exonérations → évaluation → dettes déductibles → patrimoine net taxable → barème → plafonnement → déclaration et paiement</w:t>
      </w:r>
    </w:p>
    <w:p w14:paraId="27669B19" w14:textId="77777777" w:rsidR="00F05507" w:rsidRPr="00F05507" w:rsidRDefault="00F05507" w:rsidP="00F05507">
      <w:pPr>
        <w:spacing w:after="0" w:line="240" w:lineRule="auto"/>
      </w:pPr>
      <w:r w:rsidRPr="00F05507">
        <w:t>Le référentiel DCG 2026 demande de maîtriser le foyer fiscal, l’assiette, les exonérations, le ratio immobilier, les biens professionnels, les dettes déductibles, le barème, le plafonnement ainsi que la déclaration et le paiement.</w:t>
      </w:r>
    </w:p>
    <w:p w14:paraId="2658CF92" w14:textId="77777777" w:rsidR="00F05507" w:rsidRPr="00F05507" w:rsidRDefault="00F05507" w:rsidP="00F05507">
      <w:pPr>
        <w:spacing w:after="0" w:line="240" w:lineRule="auto"/>
      </w:pPr>
      <w:r w:rsidRPr="00F05507">
        <w:rPr>
          <w:b/>
          <w:bCs/>
        </w:rPr>
        <w:t>La territorialité n’est pas étudiée et le calcul de la décote n’est pas demandé.</w:t>
      </w:r>
    </w:p>
    <w:p w14:paraId="381FE470" w14:textId="77777777" w:rsidR="00F05507" w:rsidRPr="00F05507" w:rsidRDefault="00F05507" w:rsidP="00F05507">
      <w:pPr>
        <w:pStyle w:val="Titre1"/>
      </w:pPr>
      <w:r w:rsidRPr="00F05507">
        <w:t>1. Déterminer les personnes et le patrimoine soumis à l’IFI</w:t>
      </w:r>
    </w:p>
    <w:p w14:paraId="3A8B72B5" w14:textId="77777777" w:rsidR="00F05507" w:rsidRPr="00F05507" w:rsidRDefault="00F05507" w:rsidP="00F05507">
      <w:pPr>
        <w:spacing w:after="0" w:line="240" w:lineRule="auto"/>
        <w:rPr>
          <w:b/>
          <w:bCs/>
        </w:rPr>
      </w:pPr>
      <w:r w:rsidRPr="00F05507">
        <w:rPr>
          <w:b/>
          <w:bCs/>
        </w:rPr>
        <w:t>1.1. Le seuil d’imposition</w:t>
      </w:r>
    </w:p>
    <w:p w14:paraId="12BC5150" w14:textId="7C71D758" w:rsidR="00F05507" w:rsidRPr="00F05507" w:rsidRDefault="00F05507" w:rsidP="00F05507">
      <w:pPr>
        <w:spacing w:after="0" w:line="240" w:lineRule="auto"/>
      </w:pPr>
      <w:r w:rsidRPr="00F05507">
        <w:t xml:space="preserve">Le contribuable est redevable de l’IFI lorsque la valeur de son patrimoine immobilier </w:t>
      </w:r>
      <w:r w:rsidRPr="00F05507">
        <w:rPr>
          <w:b/>
          <w:bCs/>
        </w:rPr>
        <w:t>net taxable</w:t>
      </w:r>
      <w:r w:rsidRPr="00F05507">
        <w:t xml:space="preserve"> est</w:t>
      </w:r>
      <w:r>
        <w:t> :</w:t>
      </w:r>
    </w:p>
    <w:p w14:paraId="5D882F72" w14:textId="12755634" w:rsidR="00F05507" w:rsidRPr="00F05507" w:rsidRDefault="00F05507" w:rsidP="00F05507">
      <w:pPr>
        <w:spacing w:after="0" w:line="240" w:lineRule="auto"/>
      </w:pPr>
      <w:r w:rsidRPr="00F05507">
        <w:rPr>
          <w:b/>
          <w:bCs/>
        </w:rPr>
        <w:t>strictement supérieure à 1 300 000</w:t>
      </w:r>
      <w:r>
        <w:rPr>
          <w:b/>
          <w:bCs/>
        </w:rPr>
        <w:t> €</w:t>
      </w:r>
      <w:r w:rsidRPr="00F05507">
        <w:rPr>
          <w:b/>
          <w:bCs/>
        </w:rPr>
        <w:t xml:space="preserve"> au 1er janvier.</w:t>
      </w:r>
    </w:p>
    <w:tbl>
      <w:tblPr>
        <w:tblStyle w:val="Grilledutableau"/>
        <w:tblW w:w="0" w:type="auto"/>
        <w:tblLook w:val="04A0" w:firstRow="1" w:lastRow="0" w:firstColumn="1" w:lastColumn="0" w:noHBand="0" w:noVBand="1"/>
      </w:tblPr>
      <w:tblGrid>
        <w:gridCol w:w="3062"/>
        <w:gridCol w:w="966"/>
      </w:tblGrid>
      <w:tr w:rsidR="00F05507" w:rsidRPr="00F05507" w14:paraId="65E67FC1" w14:textId="77777777" w:rsidTr="00F05507">
        <w:trPr>
          <w:tblHeader/>
        </w:trPr>
        <w:tc>
          <w:tcPr>
            <w:tcW w:w="0" w:type="auto"/>
            <w:hideMark/>
          </w:tcPr>
          <w:p w14:paraId="4C9109E5"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Patrimoine immobilier net taxable</w:t>
            </w:r>
          </w:p>
        </w:tc>
        <w:tc>
          <w:tcPr>
            <w:tcW w:w="0" w:type="auto"/>
            <w:hideMark/>
          </w:tcPr>
          <w:p w14:paraId="73357C17"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Situation</w:t>
            </w:r>
          </w:p>
        </w:tc>
      </w:tr>
      <w:tr w:rsidR="00F05507" w:rsidRPr="00F05507" w14:paraId="0D75D988" w14:textId="77777777" w:rsidTr="00F05507">
        <w:tc>
          <w:tcPr>
            <w:tcW w:w="0" w:type="auto"/>
            <w:hideMark/>
          </w:tcPr>
          <w:p w14:paraId="56C003A0" w14:textId="436C6481" w:rsidR="00F05507" w:rsidRPr="00F05507" w:rsidRDefault="00F05507" w:rsidP="00F05507">
            <w:pPr>
              <w:jc w:val="left"/>
              <w:rPr>
                <w:rFonts w:ascii="Calibri" w:hAnsi="Calibri" w:cs="Calibri"/>
                <w:sz w:val="20"/>
              </w:rPr>
            </w:pPr>
            <w:r w:rsidRPr="00F05507">
              <w:rPr>
                <w:rFonts w:ascii="Calibri" w:hAnsi="Calibri" w:cs="Calibri"/>
                <w:sz w:val="20"/>
              </w:rPr>
              <w:t>1 200 000</w:t>
            </w:r>
            <w:r w:rsidRPr="00F05507">
              <w:rPr>
                <w:rFonts w:ascii="Calibri" w:hAnsi="Calibri" w:cs="Calibri"/>
                <w:sz w:val="20"/>
              </w:rPr>
              <w:t> €</w:t>
            </w:r>
          </w:p>
        </w:tc>
        <w:tc>
          <w:tcPr>
            <w:tcW w:w="0" w:type="auto"/>
            <w:hideMark/>
          </w:tcPr>
          <w:p w14:paraId="1F57FC46" w14:textId="77777777" w:rsidR="00F05507" w:rsidRPr="00F05507" w:rsidRDefault="00F05507" w:rsidP="00F05507">
            <w:pPr>
              <w:jc w:val="left"/>
              <w:rPr>
                <w:rFonts w:ascii="Calibri" w:hAnsi="Calibri" w:cs="Calibri"/>
                <w:sz w:val="20"/>
              </w:rPr>
            </w:pPr>
            <w:r w:rsidRPr="00F05507">
              <w:rPr>
                <w:rFonts w:ascii="Calibri" w:hAnsi="Calibri" w:cs="Calibri"/>
                <w:sz w:val="20"/>
              </w:rPr>
              <w:t>Pas d’IFI</w:t>
            </w:r>
          </w:p>
        </w:tc>
      </w:tr>
      <w:tr w:rsidR="00F05507" w:rsidRPr="00F05507" w14:paraId="1426D9AB" w14:textId="77777777" w:rsidTr="00F05507">
        <w:tc>
          <w:tcPr>
            <w:tcW w:w="0" w:type="auto"/>
            <w:hideMark/>
          </w:tcPr>
          <w:p w14:paraId="7D26F08C" w14:textId="4DB7EF47" w:rsidR="00F05507" w:rsidRPr="00F05507" w:rsidRDefault="00F05507" w:rsidP="00F05507">
            <w:pPr>
              <w:jc w:val="left"/>
              <w:rPr>
                <w:rFonts w:ascii="Calibri" w:hAnsi="Calibri" w:cs="Calibri"/>
                <w:sz w:val="20"/>
              </w:rPr>
            </w:pPr>
            <w:r w:rsidRPr="00F05507">
              <w:rPr>
                <w:rFonts w:ascii="Calibri" w:hAnsi="Calibri" w:cs="Calibri"/>
                <w:sz w:val="20"/>
              </w:rPr>
              <w:t>1 300 000</w:t>
            </w:r>
            <w:r w:rsidRPr="00F05507">
              <w:rPr>
                <w:rFonts w:ascii="Calibri" w:hAnsi="Calibri" w:cs="Calibri"/>
                <w:sz w:val="20"/>
              </w:rPr>
              <w:t> €</w:t>
            </w:r>
          </w:p>
        </w:tc>
        <w:tc>
          <w:tcPr>
            <w:tcW w:w="0" w:type="auto"/>
            <w:hideMark/>
          </w:tcPr>
          <w:p w14:paraId="59E72943" w14:textId="77777777" w:rsidR="00F05507" w:rsidRPr="00F05507" w:rsidRDefault="00F05507" w:rsidP="00F05507">
            <w:pPr>
              <w:jc w:val="left"/>
              <w:rPr>
                <w:rFonts w:ascii="Calibri" w:hAnsi="Calibri" w:cs="Calibri"/>
                <w:sz w:val="20"/>
              </w:rPr>
            </w:pPr>
            <w:r w:rsidRPr="00F05507">
              <w:rPr>
                <w:rFonts w:ascii="Calibri" w:hAnsi="Calibri" w:cs="Calibri"/>
                <w:sz w:val="20"/>
              </w:rPr>
              <w:t>Pas d’IFI</w:t>
            </w:r>
          </w:p>
        </w:tc>
      </w:tr>
      <w:tr w:rsidR="00F05507" w:rsidRPr="00F05507" w14:paraId="569A061B" w14:textId="77777777" w:rsidTr="00F05507">
        <w:tc>
          <w:tcPr>
            <w:tcW w:w="0" w:type="auto"/>
            <w:hideMark/>
          </w:tcPr>
          <w:p w14:paraId="31791EEF" w14:textId="13D3A91A" w:rsidR="00F05507" w:rsidRPr="00F05507" w:rsidRDefault="00F05507" w:rsidP="00F05507">
            <w:pPr>
              <w:jc w:val="left"/>
              <w:rPr>
                <w:rFonts w:ascii="Calibri" w:hAnsi="Calibri" w:cs="Calibri"/>
                <w:sz w:val="20"/>
              </w:rPr>
            </w:pPr>
            <w:r w:rsidRPr="00F05507">
              <w:rPr>
                <w:rFonts w:ascii="Calibri" w:hAnsi="Calibri" w:cs="Calibri"/>
                <w:sz w:val="20"/>
              </w:rPr>
              <w:t>1 300 001</w:t>
            </w:r>
            <w:r w:rsidRPr="00F05507">
              <w:rPr>
                <w:rFonts w:ascii="Calibri" w:hAnsi="Calibri" w:cs="Calibri"/>
                <w:sz w:val="20"/>
              </w:rPr>
              <w:t> €</w:t>
            </w:r>
          </w:p>
        </w:tc>
        <w:tc>
          <w:tcPr>
            <w:tcW w:w="0" w:type="auto"/>
            <w:hideMark/>
          </w:tcPr>
          <w:p w14:paraId="0EA477F1" w14:textId="77777777" w:rsidR="00F05507" w:rsidRPr="00F05507" w:rsidRDefault="00F05507" w:rsidP="00F05507">
            <w:pPr>
              <w:jc w:val="left"/>
              <w:rPr>
                <w:rFonts w:ascii="Calibri" w:hAnsi="Calibri" w:cs="Calibri"/>
                <w:sz w:val="20"/>
              </w:rPr>
            </w:pPr>
            <w:r w:rsidRPr="00F05507">
              <w:rPr>
                <w:rFonts w:ascii="Calibri" w:hAnsi="Calibri" w:cs="Calibri"/>
                <w:sz w:val="20"/>
              </w:rPr>
              <w:t>IFI</w:t>
            </w:r>
          </w:p>
        </w:tc>
      </w:tr>
      <w:tr w:rsidR="00F05507" w:rsidRPr="00F05507" w14:paraId="19CD2FDF" w14:textId="77777777" w:rsidTr="00F05507">
        <w:tc>
          <w:tcPr>
            <w:tcW w:w="0" w:type="auto"/>
            <w:hideMark/>
          </w:tcPr>
          <w:p w14:paraId="6DE9246E" w14:textId="52128009" w:rsidR="00F05507" w:rsidRPr="00F05507" w:rsidRDefault="00F05507" w:rsidP="00F05507">
            <w:pPr>
              <w:jc w:val="left"/>
              <w:rPr>
                <w:rFonts w:ascii="Calibri" w:hAnsi="Calibri" w:cs="Calibri"/>
                <w:sz w:val="20"/>
              </w:rPr>
            </w:pPr>
            <w:r w:rsidRPr="00F05507">
              <w:rPr>
                <w:rFonts w:ascii="Calibri" w:hAnsi="Calibri" w:cs="Calibri"/>
                <w:sz w:val="20"/>
              </w:rPr>
              <w:t>2 000 000</w:t>
            </w:r>
            <w:r w:rsidRPr="00F05507">
              <w:rPr>
                <w:rFonts w:ascii="Calibri" w:hAnsi="Calibri" w:cs="Calibri"/>
                <w:sz w:val="20"/>
              </w:rPr>
              <w:t> €</w:t>
            </w:r>
          </w:p>
        </w:tc>
        <w:tc>
          <w:tcPr>
            <w:tcW w:w="0" w:type="auto"/>
            <w:hideMark/>
          </w:tcPr>
          <w:p w14:paraId="24277C02" w14:textId="77777777" w:rsidR="00F05507" w:rsidRPr="00F05507" w:rsidRDefault="00F05507" w:rsidP="00F05507">
            <w:pPr>
              <w:jc w:val="left"/>
              <w:rPr>
                <w:rFonts w:ascii="Calibri" w:hAnsi="Calibri" w:cs="Calibri"/>
                <w:sz w:val="20"/>
              </w:rPr>
            </w:pPr>
            <w:r w:rsidRPr="00F05507">
              <w:rPr>
                <w:rFonts w:ascii="Calibri" w:hAnsi="Calibri" w:cs="Calibri"/>
                <w:sz w:val="20"/>
              </w:rPr>
              <w:t>IFI</w:t>
            </w:r>
          </w:p>
        </w:tc>
      </w:tr>
    </w:tbl>
    <w:p w14:paraId="6FB23B00" w14:textId="25B21540" w:rsidR="00F05507" w:rsidRPr="00F05507" w:rsidRDefault="00F05507" w:rsidP="00F05507">
      <w:pPr>
        <w:spacing w:after="0" w:line="240" w:lineRule="auto"/>
      </w:pPr>
      <w:r w:rsidRPr="00F05507">
        <w:rPr>
          <w:b/>
          <w:bCs/>
        </w:rPr>
        <w:t>Attention</w:t>
      </w:r>
      <w:r>
        <w:rPr>
          <w:b/>
          <w:bCs/>
        </w:rPr>
        <w:t> :</w:t>
      </w:r>
      <w:r w:rsidRPr="00F05507">
        <w:t xml:space="preserve"> le seuil d’entrée dans l’IFI est de </w:t>
      </w:r>
      <w:r w:rsidRPr="00F05507">
        <w:rPr>
          <w:b/>
          <w:bCs/>
        </w:rPr>
        <w:t>1,3 M€</w:t>
      </w:r>
      <w:r w:rsidRPr="00F05507">
        <w:t xml:space="preserve">, mais, dès que ce seuil est dépassé, le calcul du barème commence à </w:t>
      </w:r>
      <w:r w:rsidRPr="00F05507">
        <w:rPr>
          <w:b/>
          <w:bCs/>
        </w:rPr>
        <w:t>800 000</w:t>
      </w:r>
      <w:r>
        <w:rPr>
          <w:b/>
          <w:bCs/>
        </w:rPr>
        <w:t> €</w:t>
      </w:r>
      <w:r w:rsidRPr="00F05507">
        <w:t>.</w:t>
      </w:r>
    </w:p>
    <w:p w14:paraId="238E69A9" w14:textId="77777777" w:rsidR="00F05507" w:rsidRPr="00F05507" w:rsidRDefault="00F05507" w:rsidP="00F05507">
      <w:pPr>
        <w:spacing w:after="0" w:line="240" w:lineRule="auto"/>
        <w:rPr>
          <w:b/>
          <w:bCs/>
        </w:rPr>
      </w:pPr>
      <w:r w:rsidRPr="00F05507">
        <w:rPr>
          <w:b/>
          <w:bCs/>
        </w:rPr>
        <w:t>1.2. La date à retenir</w:t>
      </w:r>
    </w:p>
    <w:p w14:paraId="29783936" w14:textId="64348A0F" w:rsidR="00F05507" w:rsidRPr="00F05507" w:rsidRDefault="00F05507" w:rsidP="00F05507">
      <w:pPr>
        <w:spacing w:after="0" w:line="240" w:lineRule="auto"/>
      </w:pPr>
      <w:r w:rsidRPr="00F05507">
        <w:t>L’IFI est déterminé d’après la situation du contribuable et la composition de son patrimoine au</w:t>
      </w:r>
      <w:r>
        <w:t> :</w:t>
      </w:r>
    </w:p>
    <w:p w14:paraId="043784AB" w14:textId="77777777" w:rsidR="00F05507" w:rsidRPr="00F05507" w:rsidRDefault="00F05507" w:rsidP="00F05507">
      <w:pPr>
        <w:spacing w:after="0" w:line="240" w:lineRule="auto"/>
      </w:pPr>
      <w:r w:rsidRPr="00F05507">
        <w:rPr>
          <w:b/>
          <w:bCs/>
        </w:rPr>
        <w:t>1er janvier de l’année d’imposition.</w:t>
      </w:r>
    </w:p>
    <w:p w14:paraId="60E94280" w14:textId="77777777" w:rsidR="00F05507" w:rsidRPr="00F05507" w:rsidRDefault="00F05507" w:rsidP="00F05507">
      <w:pPr>
        <w:spacing w:after="0" w:line="240" w:lineRule="auto"/>
      </w:pPr>
      <w:r w:rsidRPr="00F05507">
        <w:t>Un événement postérieur est donc, en principe, sans incidence sur l’IFI de l’année.</w:t>
      </w:r>
    </w:p>
    <w:p w14:paraId="6FA9130C" w14:textId="77777777" w:rsidR="00F05507" w:rsidRPr="00F05507" w:rsidRDefault="00F05507" w:rsidP="00F05507">
      <w:pPr>
        <w:spacing w:after="0" w:line="240" w:lineRule="auto"/>
        <w:rPr>
          <w:b/>
          <w:bCs/>
        </w:rPr>
      </w:pPr>
      <w:r w:rsidRPr="00F05507">
        <w:rPr>
          <w:b/>
          <w:bCs/>
        </w:rPr>
        <w:t>Exemple</w:t>
      </w:r>
    </w:p>
    <w:p w14:paraId="444C9870" w14:textId="77777777" w:rsidR="00F05507" w:rsidRPr="00F05507" w:rsidRDefault="00F05507" w:rsidP="00F05507">
      <w:pPr>
        <w:spacing w:after="0" w:line="240" w:lineRule="auto"/>
      </w:pPr>
      <w:r w:rsidRPr="00F05507">
        <w:t>Un immeuble est vendu le 15 février 2026.</w:t>
      </w:r>
    </w:p>
    <w:p w14:paraId="4980DBE0" w14:textId="77777777" w:rsidR="00F05507" w:rsidRPr="00F05507" w:rsidRDefault="00F05507" w:rsidP="00F05507">
      <w:pPr>
        <w:spacing w:after="0" w:line="240" w:lineRule="auto"/>
      </w:pPr>
      <w:r w:rsidRPr="00F05507">
        <w:t xml:space="preserve">Il appartenait encore au contribuable au </w:t>
      </w:r>
      <w:r w:rsidRPr="00F05507">
        <w:rPr>
          <w:b/>
          <w:bCs/>
        </w:rPr>
        <w:t>1er janvier 2026</w:t>
      </w:r>
      <w:r w:rsidRPr="00F05507">
        <w:t>.</w:t>
      </w:r>
    </w:p>
    <w:p w14:paraId="6F7FFC62" w14:textId="77777777" w:rsidR="00F05507" w:rsidRPr="00F05507" w:rsidRDefault="00F05507" w:rsidP="00F05507">
      <w:pPr>
        <w:spacing w:after="0" w:line="240" w:lineRule="auto"/>
      </w:pPr>
      <w:r w:rsidRPr="00F05507">
        <w:t>→ Il doit être pris en compte pour l’IFI 2026, sous réserve de son régime fiscal.</w:t>
      </w:r>
    </w:p>
    <w:p w14:paraId="1C023DE8" w14:textId="77777777" w:rsidR="00F05507" w:rsidRPr="00F05507" w:rsidRDefault="00F05507" w:rsidP="00F05507">
      <w:pPr>
        <w:spacing w:after="0" w:line="240" w:lineRule="auto"/>
      </w:pPr>
      <w:r w:rsidRPr="00F05507">
        <w:t>À l’inverse, un immeuble acquis le 15 février 2026 ne fait pas partie du patrimoine détenu au 1er janvier 2026.</w:t>
      </w:r>
    </w:p>
    <w:p w14:paraId="1D0D9BF7" w14:textId="77777777" w:rsidR="00F05507" w:rsidRPr="00F05507" w:rsidRDefault="00F05507" w:rsidP="00F05507">
      <w:pPr>
        <w:spacing w:after="0" w:line="240" w:lineRule="auto"/>
        <w:rPr>
          <w:b/>
          <w:bCs/>
        </w:rPr>
      </w:pPr>
      <w:r w:rsidRPr="00F05507">
        <w:rPr>
          <w:b/>
          <w:bCs/>
        </w:rPr>
        <w:t>1.3. Le foyer fiscal IFI</w:t>
      </w:r>
    </w:p>
    <w:p w14:paraId="2E250C6D" w14:textId="77777777" w:rsidR="00F05507" w:rsidRPr="00F05507" w:rsidRDefault="00F05507" w:rsidP="00F05507">
      <w:pPr>
        <w:spacing w:after="0" w:line="240" w:lineRule="auto"/>
      </w:pPr>
      <w:r w:rsidRPr="00F05507">
        <w:t xml:space="preserve">Le foyer fiscal de l’IFI n’est </w:t>
      </w:r>
      <w:r w:rsidRPr="00F05507">
        <w:rPr>
          <w:b/>
          <w:bCs/>
        </w:rPr>
        <w:t>pas identique</w:t>
      </w:r>
      <w:r w:rsidRPr="00F05507">
        <w:t xml:space="preserve"> au foyer fiscal de l’impôt sur le revenu.</w:t>
      </w:r>
    </w:p>
    <w:p w14:paraId="5E5A8631" w14:textId="2006B706" w:rsidR="00F05507" w:rsidRPr="00F05507" w:rsidRDefault="00F05507" w:rsidP="00F05507">
      <w:pPr>
        <w:spacing w:after="0" w:line="240" w:lineRule="auto"/>
      </w:pPr>
      <w:r w:rsidRPr="00F05507">
        <w:t>Sont notamment regroupés</w:t>
      </w:r>
      <w:r>
        <w:t> :</w:t>
      </w:r>
    </w:p>
    <w:p w14:paraId="51DAE269" w14:textId="0F67E227" w:rsidR="00F05507" w:rsidRPr="00F05507" w:rsidRDefault="00F05507">
      <w:pPr>
        <w:numPr>
          <w:ilvl w:val="0"/>
          <w:numId w:val="2"/>
        </w:numPr>
        <w:spacing w:after="0" w:line="240" w:lineRule="auto"/>
      </w:pPr>
      <w:r w:rsidRPr="00F05507">
        <w:t>les époux</w:t>
      </w:r>
      <w:r>
        <w:t> ;</w:t>
      </w:r>
    </w:p>
    <w:p w14:paraId="552CC377" w14:textId="184DAF5E" w:rsidR="00F05507" w:rsidRPr="00F05507" w:rsidRDefault="00F05507">
      <w:pPr>
        <w:numPr>
          <w:ilvl w:val="0"/>
          <w:numId w:val="2"/>
        </w:numPr>
        <w:spacing w:after="0" w:line="240" w:lineRule="auto"/>
      </w:pPr>
      <w:r w:rsidRPr="00F05507">
        <w:t>les partenaires liés par un PACS</w:t>
      </w:r>
      <w:r>
        <w:t> ;</w:t>
      </w:r>
    </w:p>
    <w:p w14:paraId="31538698" w14:textId="7125F26B" w:rsidR="00F05507" w:rsidRPr="00F05507" w:rsidRDefault="00F05507">
      <w:pPr>
        <w:numPr>
          <w:ilvl w:val="0"/>
          <w:numId w:val="2"/>
        </w:numPr>
        <w:spacing w:after="0" w:line="240" w:lineRule="auto"/>
      </w:pPr>
      <w:r w:rsidRPr="00F05507">
        <w:t xml:space="preserve">les </w:t>
      </w:r>
      <w:r w:rsidRPr="00F05507">
        <w:rPr>
          <w:b/>
          <w:bCs/>
        </w:rPr>
        <w:t>concubins notoires</w:t>
      </w:r>
      <w:r>
        <w:t> ;</w:t>
      </w:r>
    </w:p>
    <w:p w14:paraId="6C5F514E" w14:textId="77777777" w:rsidR="00F05507" w:rsidRPr="00F05507" w:rsidRDefault="00F05507">
      <w:pPr>
        <w:numPr>
          <w:ilvl w:val="0"/>
          <w:numId w:val="2"/>
        </w:numPr>
        <w:spacing w:after="0" w:line="240" w:lineRule="auto"/>
      </w:pPr>
      <w:r w:rsidRPr="00F05507">
        <w:t>leurs enfants mineurs lorsque les parents ont l’administration légale de leurs biens.</w:t>
      </w:r>
    </w:p>
    <w:p w14:paraId="1FBF003E" w14:textId="77777777" w:rsidR="00F05507" w:rsidRPr="00F05507" w:rsidRDefault="00F05507" w:rsidP="00F05507">
      <w:pPr>
        <w:spacing w:after="0" w:line="240" w:lineRule="auto"/>
        <w:rPr>
          <w:b/>
          <w:bCs/>
        </w:rPr>
      </w:pPr>
      <w:r w:rsidRPr="00F05507">
        <w:rPr>
          <w:b/>
          <w:bCs/>
        </w:rPr>
        <w:t>Différence avec l’IR</w:t>
      </w:r>
    </w:p>
    <w:tbl>
      <w:tblPr>
        <w:tblStyle w:val="Grilledutableau"/>
        <w:tblW w:w="0" w:type="auto"/>
        <w:tblLook w:val="04A0" w:firstRow="1" w:lastRow="0" w:firstColumn="1" w:lastColumn="0" w:noHBand="0" w:noVBand="1"/>
      </w:tblPr>
      <w:tblGrid>
        <w:gridCol w:w="2519"/>
        <w:gridCol w:w="2387"/>
        <w:gridCol w:w="3537"/>
      </w:tblGrid>
      <w:tr w:rsidR="00F05507" w:rsidRPr="00F05507" w14:paraId="36DAC0D4" w14:textId="77777777" w:rsidTr="00F05507">
        <w:trPr>
          <w:tblHeader/>
        </w:trPr>
        <w:tc>
          <w:tcPr>
            <w:tcW w:w="0" w:type="auto"/>
            <w:hideMark/>
          </w:tcPr>
          <w:p w14:paraId="7D791B5E"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Situation</w:t>
            </w:r>
          </w:p>
        </w:tc>
        <w:tc>
          <w:tcPr>
            <w:tcW w:w="0" w:type="auto"/>
            <w:hideMark/>
          </w:tcPr>
          <w:p w14:paraId="2A1BE4FA"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IR</w:t>
            </w:r>
          </w:p>
        </w:tc>
        <w:tc>
          <w:tcPr>
            <w:tcW w:w="0" w:type="auto"/>
            <w:hideMark/>
          </w:tcPr>
          <w:p w14:paraId="0B2C202B"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IFI</w:t>
            </w:r>
          </w:p>
        </w:tc>
      </w:tr>
      <w:tr w:rsidR="00F05507" w:rsidRPr="00F05507" w14:paraId="7C0C5E89" w14:textId="77777777" w:rsidTr="00F05507">
        <w:tc>
          <w:tcPr>
            <w:tcW w:w="0" w:type="auto"/>
            <w:hideMark/>
          </w:tcPr>
          <w:p w14:paraId="01244921" w14:textId="77777777" w:rsidR="00F05507" w:rsidRPr="00F05507" w:rsidRDefault="00F05507" w:rsidP="00F05507">
            <w:pPr>
              <w:jc w:val="left"/>
              <w:rPr>
                <w:rFonts w:ascii="Calibri" w:hAnsi="Calibri" w:cs="Calibri"/>
                <w:sz w:val="20"/>
              </w:rPr>
            </w:pPr>
            <w:r w:rsidRPr="00F05507">
              <w:rPr>
                <w:rFonts w:ascii="Calibri" w:hAnsi="Calibri" w:cs="Calibri"/>
                <w:sz w:val="20"/>
              </w:rPr>
              <w:t>Couple marié</w:t>
            </w:r>
          </w:p>
        </w:tc>
        <w:tc>
          <w:tcPr>
            <w:tcW w:w="0" w:type="auto"/>
            <w:hideMark/>
          </w:tcPr>
          <w:p w14:paraId="68162EBC" w14:textId="77777777" w:rsidR="00F05507" w:rsidRPr="00F05507" w:rsidRDefault="00F05507" w:rsidP="00F05507">
            <w:pPr>
              <w:jc w:val="left"/>
              <w:rPr>
                <w:rFonts w:ascii="Calibri" w:hAnsi="Calibri" w:cs="Calibri"/>
                <w:sz w:val="20"/>
              </w:rPr>
            </w:pPr>
            <w:r w:rsidRPr="00F05507">
              <w:rPr>
                <w:rFonts w:ascii="Calibri" w:hAnsi="Calibri" w:cs="Calibri"/>
                <w:sz w:val="20"/>
              </w:rPr>
              <w:t>Foyer commun en principe</w:t>
            </w:r>
          </w:p>
        </w:tc>
        <w:tc>
          <w:tcPr>
            <w:tcW w:w="0" w:type="auto"/>
            <w:hideMark/>
          </w:tcPr>
          <w:p w14:paraId="360BC188" w14:textId="77777777" w:rsidR="00F05507" w:rsidRPr="00F05507" w:rsidRDefault="00F05507" w:rsidP="00F05507">
            <w:pPr>
              <w:jc w:val="left"/>
              <w:rPr>
                <w:rFonts w:ascii="Calibri" w:hAnsi="Calibri" w:cs="Calibri"/>
                <w:sz w:val="20"/>
              </w:rPr>
            </w:pPr>
            <w:r w:rsidRPr="00F05507">
              <w:rPr>
                <w:rFonts w:ascii="Calibri" w:hAnsi="Calibri" w:cs="Calibri"/>
                <w:sz w:val="20"/>
              </w:rPr>
              <w:t>Foyer commun</w:t>
            </w:r>
          </w:p>
        </w:tc>
      </w:tr>
      <w:tr w:rsidR="00F05507" w:rsidRPr="00F05507" w14:paraId="769D3D68" w14:textId="77777777" w:rsidTr="00F05507">
        <w:tc>
          <w:tcPr>
            <w:tcW w:w="0" w:type="auto"/>
            <w:hideMark/>
          </w:tcPr>
          <w:p w14:paraId="0193AFB3" w14:textId="77777777" w:rsidR="00F05507" w:rsidRPr="00F05507" w:rsidRDefault="00F05507" w:rsidP="00F05507">
            <w:pPr>
              <w:jc w:val="left"/>
              <w:rPr>
                <w:rFonts w:ascii="Calibri" w:hAnsi="Calibri" w:cs="Calibri"/>
                <w:sz w:val="20"/>
              </w:rPr>
            </w:pPr>
            <w:r w:rsidRPr="00F05507">
              <w:rPr>
                <w:rFonts w:ascii="Calibri" w:hAnsi="Calibri" w:cs="Calibri"/>
                <w:sz w:val="20"/>
              </w:rPr>
              <w:t>Couple pacsé</w:t>
            </w:r>
          </w:p>
        </w:tc>
        <w:tc>
          <w:tcPr>
            <w:tcW w:w="0" w:type="auto"/>
            <w:hideMark/>
          </w:tcPr>
          <w:p w14:paraId="19C8184F" w14:textId="77777777" w:rsidR="00F05507" w:rsidRPr="00F05507" w:rsidRDefault="00F05507" w:rsidP="00F05507">
            <w:pPr>
              <w:jc w:val="left"/>
              <w:rPr>
                <w:rFonts w:ascii="Calibri" w:hAnsi="Calibri" w:cs="Calibri"/>
                <w:sz w:val="20"/>
              </w:rPr>
            </w:pPr>
            <w:r w:rsidRPr="00F05507">
              <w:rPr>
                <w:rFonts w:ascii="Calibri" w:hAnsi="Calibri" w:cs="Calibri"/>
                <w:sz w:val="20"/>
              </w:rPr>
              <w:t>Foyer commun</w:t>
            </w:r>
          </w:p>
        </w:tc>
        <w:tc>
          <w:tcPr>
            <w:tcW w:w="0" w:type="auto"/>
            <w:hideMark/>
          </w:tcPr>
          <w:p w14:paraId="2C593D9B" w14:textId="77777777" w:rsidR="00F05507" w:rsidRPr="00F05507" w:rsidRDefault="00F05507" w:rsidP="00F05507">
            <w:pPr>
              <w:jc w:val="left"/>
              <w:rPr>
                <w:rFonts w:ascii="Calibri" w:hAnsi="Calibri" w:cs="Calibri"/>
                <w:sz w:val="20"/>
              </w:rPr>
            </w:pPr>
            <w:r w:rsidRPr="00F05507">
              <w:rPr>
                <w:rFonts w:ascii="Calibri" w:hAnsi="Calibri" w:cs="Calibri"/>
                <w:sz w:val="20"/>
              </w:rPr>
              <w:t>Foyer commun</w:t>
            </w:r>
          </w:p>
        </w:tc>
      </w:tr>
      <w:tr w:rsidR="00F05507" w:rsidRPr="00F05507" w14:paraId="5063AB75" w14:textId="77777777" w:rsidTr="00F05507">
        <w:tc>
          <w:tcPr>
            <w:tcW w:w="0" w:type="auto"/>
            <w:hideMark/>
          </w:tcPr>
          <w:p w14:paraId="0949BC07" w14:textId="77777777" w:rsidR="00F05507" w:rsidRPr="00F05507" w:rsidRDefault="00F05507" w:rsidP="00F05507">
            <w:pPr>
              <w:jc w:val="left"/>
              <w:rPr>
                <w:rFonts w:ascii="Calibri" w:hAnsi="Calibri" w:cs="Calibri"/>
                <w:sz w:val="20"/>
              </w:rPr>
            </w:pPr>
            <w:r w:rsidRPr="00F05507">
              <w:rPr>
                <w:rFonts w:ascii="Calibri" w:hAnsi="Calibri" w:cs="Calibri"/>
                <w:sz w:val="20"/>
              </w:rPr>
              <w:t>Concubins</w:t>
            </w:r>
          </w:p>
        </w:tc>
        <w:tc>
          <w:tcPr>
            <w:tcW w:w="0" w:type="auto"/>
            <w:hideMark/>
          </w:tcPr>
          <w:p w14:paraId="6CBF105D" w14:textId="77777777" w:rsidR="00F05507" w:rsidRPr="00F05507" w:rsidRDefault="00F05507" w:rsidP="00F05507">
            <w:pPr>
              <w:jc w:val="left"/>
              <w:rPr>
                <w:rFonts w:ascii="Calibri" w:hAnsi="Calibri" w:cs="Calibri"/>
                <w:sz w:val="20"/>
              </w:rPr>
            </w:pPr>
            <w:r w:rsidRPr="00F05507">
              <w:rPr>
                <w:rFonts w:ascii="Calibri" w:hAnsi="Calibri" w:cs="Calibri"/>
                <w:b/>
                <w:bCs/>
                <w:sz w:val="20"/>
              </w:rPr>
              <w:t>Deux foyers IR</w:t>
            </w:r>
          </w:p>
        </w:tc>
        <w:tc>
          <w:tcPr>
            <w:tcW w:w="0" w:type="auto"/>
            <w:hideMark/>
          </w:tcPr>
          <w:p w14:paraId="78E3A5FC" w14:textId="77777777" w:rsidR="00F05507" w:rsidRPr="00F05507" w:rsidRDefault="00F05507" w:rsidP="00F05507">
            <w:pPr>
              <w:jc w:val="left"/>
              <w:rPr>
                <w:rFonts w:ascii="Calibri" w:hAnsi="Calibri" w:cs="Calibri"/>
                <w:sz w:val="20"/>
              </w:rPr>
            </w:pPr>
            <w:r w:rsidRPr="00F05507">
              <w:rPr>
                <w:rFonts w:ascii="Calibri" w:hAnsi="Calibri" w:cs="Calibri"/>
                <w:b/>
                <w:bCs/>
                <w:sz w:val="20"/>
              </w:rPr>
              <w:t>Un foyer IFI</w:t>
            </w:r>
          </w:p>
        </w:tc>
      </w:tr>
      <w:tr w:rsidR="00F05507" w:rsidRPr="00F05507" w14:paraId="24D81DE6" w14:textId="77777777" w:rsidTr="00F05507">
        <w:tc>
          <w:tcPr>
            <w:tcW w:w="0" w:type="auto"/>
            <w:hideMark/>
          </w:tcPr>
          <w:p w14:paraId="1AB58B89" w14:textId="77777777" w:rsidR="00F05507" w:rsidRPr="00F05507" w:rsidRDefault="00F05507" w:rsidP="00F05507">
            <w:pPr>
              <w:jc w:val="left"/>
              <w:rPr>
                <w:rFonts w:ascii="Calibri" w:hAnsi="Calibri" w:cs="Calibri"/>
                <w:sz w:val="20"/>
              </w:rPr>
            </w:pPr>
            <w:r w:rsidRPr="00F05507">
              <w:rPr>
                <w:rFonts w:ascii="Calibri" w:hAnsi="Calibri" w:cs="Calibri"/>
                <w:sz w:val="20"/>
              </w:rPr>
              <w:t>Enfant mineur</w:t>
            </w:r>
          </w:p>
        </w:tc>
        <w:tc>
          <w:tcPr>
            <w:tcW w:w="0" w:type="auto"/>
            <w:hideMark/>
          </w:tcPr>
          <w:p w14:paraId="41B6CD0D" w14:textId="77777777" w:rsidR="00F05507" w:rsidRPr="00F05507" w:rsidRDefault="00F05507" w:rsidP="00F05507">
            <w:pPr>
              <w:jc w:val="left"/>
              <w:rPr>
                <w:rFonts w:ascii="Calibri" w:hAnsi="Calibri" w:cs="Calibri"/>
                <w:sz w:val="20"/>
              </w:rPr>
            </w:pPr>
            <w:r w:rsidRPr="00F05507">
              <w:rPr>
                <w:rFonts w:ascii="Calibri" w:hAnsi="Calibri" w:cs="Calibri"/>
                <w:sz w:val="20"/>
              </w:rPr>
              <w:t>Généralement rattaché</w:t>
            </w:r>
          </w:p>
        </w:tc>
        <w:tc>
          <w:tcPr>
            <w:tcW w:w="0" w:type="auto"/>
            <w:hideMark/>
          </w:tcPr>
          <w:p w14:paraId="1CE5541A" w14:textId="77777777" w:rsidR="00F05507" w:rsidRPr="00F05507" w:rsidRDefault="00F05507" w:rsidP="00F05507">
            <w:pPr>
              <w:jc w:val="left"/>
              <w:rPr>
                <w:rFonts w:ascii="Calibri" w:hAnsi="Calibri" w:cs="Calibri"/>
                <w:sz w:val="20"/>
              </w:rPr>
            </w:pPr>
            <w:r w:rsidRPr="00F05507">
              <w:rPr>
                <w:rFonts w:ascii="Calibri" w:hAnsi="Calibri" w:cs="Calibri"/>
                <w:sz w:val="20"/>
              </w:rPr>
              <w:t>Patrimoine inclus si administration légale</w:t>
            </w:r>
          </w:p>
        </w:tc>
      </w:tr>
      <w:tr w:rsidR="00F05507" w:rsidRPr="00F05507" w14:paraId="3211CF2B" w14:textId="77777777" w:rsidTr="00F05507">
        <w:tc>
          <w:tcPr>
            <w:tcW w:w="0" w:type="auto"/>
            <w:hideMark/>
          </w:tcPr>
          <w:p w14:paraId="11FFB9BA" w14:textId="77777777" w:rsidR="00F05507" w:rsidRPr="00F05507" w:rsidRDefault="00F05507" w:rsidP="00F05507">
            <w:pPr>
              <w:jc w:val="left"/>
              <w:rPr>
                <w:rFonts w:ascii="Calibri" w:hAnsi="Calibri" w:cs="Calibri"/>
                <w:sz w:val="20"/>
              </w:rPr>
            </w:pPr>
            <w:r w:rsidRPr="00F05507">
              <w:rPr>
                <w:rFonts w:ascii="Calibri" w:hAnsi="Calibri" w:cs="Calibri"/>
                <w:sz w:val="20"/>
              </w:rPr>
              <w:t>Enfant majeur rattaché à l’IR</w:t>
            </w:r>
          </w:p>
        </w:tc>
        <w:tc>
          <w:tcPr>
            <w:tcW w:w="0" w:type="auto"/>
            <w:hideMark/>
          </w:tcPr>
          <w:p w14:paraId="1A84DEC0" w14:textId="77777777" w:rsidR="00F05507" w:rsidRPr="00F05507" w:rsidRDefault="00F05507" w:rsidP="00F05507">
            <w:pPr>
              <w:jc w:val="left"/>
              <w:rPr>
                <w:rFonts w:ascii="Calibri" w:hAnsi="Calibri" w:cs="Calibri"/>
                <w:sz w:val="20"/>
              </w:rPr>
            </w:pPr>
            <w:r w:rsidRPr="00F05507">
              <w:rPr>
                <w:rFonts w:ascii="Calibri" w:hAnsi="Calibri" w:cs="Calibri"/>
                <w:sz w:val="20"/>
              </w:rPr>
              <w:t>Inclus dans le foyer IR</w:t>
            </w:r>
          </w:p>
        </w:tc>
        <w:tc>
          <w:tcPr>
            <w:tcW w:w="0" w:type="auto"/>
            <w:hideMark/>
          </w:tcPr>
          <w:p w14:paraId="76623ED8" w14:textId="77777777" w:rsidR="00F05507" w:rsidRPr="00F05507" w:rsidRDefault="00F05507" w:rsidP="00F05507">
            <w:pPr>
              <w:jc w:val="left"/>
              <w:rPr>
                <w:rFonts w:ascii="Calibri" w:hAnsi="Calibri" w:cs="Calibri"/>
                <w:sz w:val="20"/>
              </w:rPr>
            </w:pPr>
            <w:r w:rsidRPr="00F05507">
              <w:rPr>
                <w:rFonts w:ascii="Calibri" w:hAnsi="Calibri" w:cs="Calibri"/>
                <w:b/>
                <w:bCs/>
                <w:sz w:val="20"/>
              </w:rPr>
              <w:t>Foyer IFI distinct</w:t>
            </w:r>
          </w:p>
        </w:tc>
      </w:tr>
    </w:tbl>
    <w:p w14:paraId="70457145" w14:textId="77777777" w:rsidR="00F05507" w:rsidRPr="00F05507" w:rsidRDefault="00F05507" w:rsidP="00F05507">
      <w:pPr>
        <w:spacing w:after="0" w:line="240" w:lineRule="auto"/>
      </w:pPr>
      <w:r w:rsidRPr="00F05507">
        <w:lastRenderedPageBreak/>
        <w:t>Un enfant majeur rattaché à ses parents pour l’IR reste donc personnellement redevable de l’IFI si son propre patrimoine immobilier net taxable dépasse le seuil.</w:t>
      </w:r>
    </w:p>
    <w:p w14:paraId="33175D4D" w14:textId="77777777" w:rsidR="00F05507" w:rsidRPr="00F05507" w:rsidRDefault="00F05507" w:rsidP="00F05507">
      <w:pPr>
        <w:spacing w:after="0" w:line="240" w:lineRule="auto"/>
        <w:rPr>
          <w:b/>
          <w:bCs/>
        </w:rPr>
      </w:pPr>
      <w:r w:rsidRPr="00F05507">
        <w:rPr>
          <w:b/>
          <w:bCs/>
        </w:rPr>
        <w:t>Exemple</w:t>
      </w:r>
    </w:p>
    <w:p w14:paraId="226328EB" w14:textId="1963893B" w:rsidR="00F05507" w:rsidRPr="00F05507" w:rsidRDefault="00F05507" w:rsidP="00F05507">
      <w:pPr>
        <w:spacing w:after="0" w:line="240" w:lineRule="auto"/>
      </w:pPr>
      <w:r w:rsidRPr="00F05507">
        <w:t>Deux concubins possèdent</w:t>
      </w:r>
      <w:r>
        <w:t> :</w:t>
      </w:r>
    </w:p>
    <w:p w14:paraId="51257FF5" w14:textId="7ED8ED01" w:rsidR="00F05507" w:rsidRPr="00F05507" w:rsidRDefault="00F05507">
      <w:pPr>
        <w:numPr>
          <w:ilvl w:val="0"/>
          <w:numId w:val="3"/>
        </w:numPr>
        <w:spacing w:after="0" w:line="240" w:lineRule="auto"/>
      </w:pPr>
      <w:r w:rsidRPr="00F05507">
        <w:t>A</w:t>
      </w:r>
      <w:r>
        <w:t> :</w:t>
      </w:r>
      <w:r w:rsidRPr="00F05507">
        <w:t xml:space="preserve"> patrimoine immobilier net taxable de 900 000</w:t>
      </w:r>
      <w:r>
        <w:t> € ;</w:t>
      </w:r>
    </w:p>
    <w:p w14:paraId="26AAC9E0" w14:textId="7695FB73" w:rsidR="00F05507" w:rsidRPr="00F05507" w:rsidRDefault="00F05507">
      <w:pPr>
        <w:numPr>
          <w:ilvl w:val="0"/>
          <w:numId w:val="3"/>
        </w:numPr>
        <w:spacing w:after="0" w:line="240" w:lineRule="auto"/>
      </w:pPr>
      <w:r w:rsidRPr="00F05507">
        <w:t>B</w:t>
      </w:r>
      <w:r>
        <w:t> :</w:t>
      </w:r>
      <w:r w:rsidRPr="00F05507">
        <w:t xml:space="preserve"> patrimoine immobilier net taxable de 700 000</w:t>
      </w:r>
      <w:r>
        <w:t> €</w:t>
      </w:r>
      <w:r w:rsidRPr="00F05507">
        <w:t>.</w:t>
      </w:r>
    </w:p>
    <w:p w14:paraId="010F511F" w14:textId="77777777" w:rsidR="00F05507" w:rsidRPr="00F05507" w:rsidRDefault="00F05507" w:rsidP="00F05507">
      <w:pPr>
        <w:spacing w:after="0" w:line="240" w:lineRule="auto"/>
      </w:pPr>
      <w:r w:rsidRPr="00F05507">
        <w:t>Pris séparément, aucun n’atteint 1,3 M€.</w:t>
      </w:r>
    </w:p>
    <w:p w14:paraId="43A7D553" w14:textId="3129C90A" w:rsidR="00F05507" w:rsidRPr="00F05507" w:rsidRDefault="00F05507" w:rsidP="00F05507">
      <w:pPr>
        <w:spacing w:after="0" w:line="240" w:lineRule="auto"/>
      </w:pPr>
      <w:r w:rsidRPr="00F05507">
        <w:t>Pour l’IFI</w:t>
      </w:r>
      <w:r>
        <w:t> :</w:t>
      </w:r>
    </w:p>
    <w:p w14:paraId="18AF9A70" w14:textId="0B4924CC" w:rsidR="00F05507" w:rsidRPr="00F05507" w:rsidRDefault="00F05507" w:rsidP="00F05507">
      <w:pPr>
        <w:spacing w:after="0" w:line="240" w:lineRule="auto"/>
      </w:pPr>
      <w:r w:rsidRPr="00F05507">
        <w:t xml:space="preserve">900 000 + 700 000 = </w:t>
      </w:r>
      <w:r w:rsidRPr="00F05507">
        <w:rPr>
          <w:b/>
          <w:bCs/>
        </w:rPr>
        <w:t>1 600 000</w:t>
      </w:r>
      <w:r>
        <w:rPr>
          <w:b/>
          <w:bCs/>
        </w:rPr>
        <w:t> €</w:t>
      </w:r>
    </w:p>
    <w:p w14:paraId="23C46BFE" w14:textId="77777777" w:rsidR="00F05507" w:rsidRPr="00F05507" w:rsidRDefault="00F05507" w:rsidP="00F05507">
      <w:pPr>
        <w:spacing w:after="0" w:line="240" w:lineRule="auto"/>
      </w:pPr>
      <w:r w:rsidRPr="00F05507">
        <w:t>→ le couple entre dans le champ de l’IFI.</w:t>
      </w:r>
    </w:p>
    <w:p w14:paraId="416FB6AE" w14:textId="77777777" w:rsidR="00F05507" w:rsidRPr="00F05507" w:rsidRDefault="00F05507" w:rsidP="00F05507">
      <w:pPr>
        <w:pStyle w:val="Titre1"/>
      </w:pPr>
      <w:r w:rsidRPr="00F05507">
        <w:t>2. Déterminer l’actif immobilier imposable</w:t>
      </w:r>
    </w:p>
    <w:p w14:paraId="75C00F05" w14:textId="77777777" w:rsidR="00F05507" w:rsidRPr="00F05507" w:rsidRDefault="00F05507" w:rsidP="00F05507">
      <w:pPr>
        <w:spacing w:after="0" w:line="240" w:lineRule="auto"/>
        <w:rPr>
          <w:b/>
          <w:bCs/>
        </w:rPr>
      </w:pPr>
      <w:r w:rsidRPr="00F05507">
        <w:rPr>
          <w:b/>
          <w:bCs/>
        </w:rPr>
        <w:t>2.1. Les biens détenus directement</w:t>
      </w:r>
    </w:p>
    <w:p w14:paraId="640D1C8A" w14:textId="77777777" w:rsidR="00F05507" w:rsidRPr="00F05507" w:rsidRDefault="00F05507" w:rsidP="00F05507">
      <w:pPr>
        <w:spacing w:after="0" w:line="240" w:lineRule="auto"/>
      </w:pPr>
      <w:r w:rsidRPr="00F05507">
        <w:t>L’assiette comprend notamment la valeur des biens et droits immobiliers détenus directement au 1er janvier.</w:t>
      </w:r>
    </w:p>
    <w:p w14:paraId="660CBF5C" w14:textId="79D3643B" w:rsidR="00F05507" w:rsidRPr="00F05507" w:rsidRDefault="00F05507" w:rsidP="00F05507">
      <w:pPr>
        <w:spacing w:after="0" w:line="240" w:lineRule="auto"/>
      </w:pPr>
      <w:r w:rsidRPr="00F05507">
        <w:t>Sont notamment susceptibles d’être imposables</w:t>
      </w:r>
      <w:r>
        <w:t> :</w:t>
      </w:r>
    </w:p>
    <w:tbl>
      <w:tblPr>
        <w:tblStyle w:val="Grilledutableau"/>
        <w:tblW w:w="0" w:type="auto"/>
        <w:tblLook w:val="04A0" w:firstRow="1" w:lastRow="0" w:firstColumn="1" w:lastColumn="0" w:noHBand="0" w:noVBand="1"/>
      </w:tblPr>
      <w:tblGrid>
        <w:gridCol w:w="6062"/>
        <w:gridCol w:w="2847"/>
      </w:tblGrid>
      <w:tr w:rsidR="00F05507" w:rsidRPr="00F05507" w14:paraId="3891E649" w14:textId="77777777" w:rsidTr="00F05507">
        <w:trPr>
          <w:tblHeader/>
        </w:trPr>
        <w:tc>
          <w:tcPr>
            <w:tcW w:w="0" w:type="auto"/>
            <w:hideMark/>
          </w:tcPr>
          <w:p w14:paraId="12161579"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Bien</w:t>
            </w:r>
          </w:p>
        </w:tc>
        <w:tc>
          <w:tcPr>
            <w:tcW w:w="0" w:type="auto"/>
            <w:hideMark/>
          </w:tcPr>
          <w:p w14:paraId="74428FC1"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IFI</w:t>
            </w:r>
          </w:p>
        </w:tc>
      </w:tr>
      <w:tr w:rsidR="00F05507" w:rsidRPr="00F05507" w14:paraId="75FA0309" w14:textId="77777777" w:rsidTr="00F05507">
        <w:tc>
          <w:tcPr>
            <w:tcW w:w="0" w:type="auto"/>
            <w:hideMark/>
          </w:tcPr>
          <w:p w14:paraId="503C4C12" w14:textId="77777777" w:rsidR="00F05507" w:rsidRPr="00F05507" w:rsidRDefault="00F05507" w:rsidP="00F05507">
            <w:pPr>
              <w:jc w:val="left"/>
              <w:rPr>
                <w:rFonts w:ascii="Calibri" w:hAnsi="Calibri" w:cs="Calibri"/>
                <w:sz w:val="20"/>
              </w:rPr>
            </w:pPr>
            <w:r w:rsidRPr="00F05507">
              <w:rPr>
                <w:rFonts w:ascii="Calibri" w:hAnsi="Calibri" w:cs="Calibri"/>
                <w:sz w:val="20"/>
              </w:rPr>
              <w:t>Résidence principale</w:t>
            </w:r>
          </w:p>
        </w:tc>
        <w:tc>
          <w:tcPr>
            <w:tcW w:w="0" w:type="auto"/>
            <w:hideMark/>
          </w:tcPr>
          <w:p w14:paraId="343F284E" w14:textId="26FB0CCC" w:rsidR="00F05507" w:rsidRPr="00F05507" w:rsidRDefault="00F05507" w:rsidP="00F05507">
            <w:pPr>
              <w:jc w:val="left"/>
              <w:rPr>
                <w:rFonts w:ascii="Calibri" w:hAnsi="Calibri" w:cs="Calibri"/>
                <w:sz w:val="20"/>
              </w:rPr>
            </w:pPr>
            <w:r w:rsidRPr="00F05507">
              <w:rPr>
                <w:rFonts w:ascii="Calibri" w:hAnsi="Calibri" w:cs="Calibri"/>
                <w:sz w:val="20"/>
              </w:rPr>
              <w:t>Oui, avec abattement de 30</w:t>
            </w:r>
            <w:r w:rsidRPr="00F05507">
              <w:rPr>
                <w:rFonts w:ascii="Calibri" w:hAnsi="Calibri" w:cs="Calibri"/>
                <w:sz w:val="20"/>
              </w:rPr>
              <w:t> %</w:t>
            </w:r>
          </w:p>
        </w:tc>
      </w:tr>
      <w:tr w:rsidR="00F05507" w:rsidRPr="00F05507" w14:paraId="7F227584" w14:textId="77777777" w:rsidTr="00F05507">
        <w:tc>
          <w:tcPr>
            <w:tcW w:w="0" w:type="auto"/>
            <w:hideMark/>
          </w:tcPr>
          <w:p w14:paraId="13537425" w14:textId="77777777" w:rsidR="00F05507" w:rsidRPr="00F05507" w:rsidRDefault="00F05507" w:rsidP="00F05507">
            <w:pPr>
              <w:jc w:val="left"/>
              <w:rPr>
                <w:rFonts w:ascii="Calibri" w:hAnsi="Calibri" w:cs="Calibri"/>
                <w:sz w:val="20"/>
              </w:rPr>
            </w:pPr>
            <w:r w:rsidRPr="00F05507">
              <w:rPr>
                <w:rFonts w:ascii="Calibri" w:hAnsi="Calibri" w:cs="Calibri"/>
                <w:sz w:val="20"/>
              </w:rPr>
              <w:t>Résidence secondaire</w:t>
            </w:r>
          </w:p>
        </w:tc>
        <w:tc>
          <w:tcPr>
            <w:tcW w:w="0" w:type="auto"/>
            <w:hideMark/>
          </w:tcPr>
          <w:p w14:paraId="039B7D4C"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0F079F50" w14:textId="77777777" w:rsidTr="00F05507">
        <w:tc>
          <w:tcPr>
            <w:tcW w:w="0" w:type="auto"/>
            <w:hideMark/>
          </w:tcPr>
          <w:p w14:paraId="68034FE6" w14:textId="77777777" w:rsidR="00F05507" w:rsidRPr="00F05507" w:rsidRDefault="00F05507" w:rsidP="00F05507">
            <w:pPr>
              <w:jc w:val="left"/>
              <w:rPr>
                <w:rFonts w:ascii="Calibri" w:hAnsi="Calibri" w:cs="Calibri"/>
                <w:sz w:val="20"/>
              </w:rPr>
            </w:pPr>
            <w:r w:rsidRPr="00F05507">
              <w:rPr>
                <w:rFonts w:ascii="Calibri" w:hAnsi="Calibri" w:cs="Calibri"/>
                <w:sz w:val="20"/>
              </w:rPr>
              <w:t>Appartement donné en location</w:t>
            </w:r>
          </w:p>
        </w:tc>
        <w:tc>
          <w:tcPr>
            <w:tcW w:w="0" w:type="auto"/>
            <w:hideMark/>
          </w:tcPr>
          <w:p w14:paraId="621D09A3"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6DE46BFB" w14:textId="77777777" w:rsidTr="00F05507">
        <w:tc>
          <w:tcPr>
            <w:tcW w:w="0" w:type="auto"/>
            <w:hideMark/>
          </w:tcPr>
          <w:p w14:paraId="32778586" w14:textId="77777777" w:rsidR="00F05507" w:rsidRPr="00F05507" w:rsidRDefault="00F05507" w:rsidP="00F05507">
            <w:pPr>
              <w:jc w:val="left"/>
              <w:rPr>
                <w:rFonts w:ascii="Calibri" w:hAnsi="Calibri" w:cs="Calibri"/>
                <w:sz w:val="20"/>
              </w:rPr>
            </w:pPr>
            <w:r w:rsidRPr="00F05507">
              <w:rPr>
                <w:rFonts w:ascii="Calibri" w:hAnsi="Calibri" w:cs="Calibri"/>
                <w:sz w:val="20"/>
              </w:rPr>
              <w:t>Maison donnée en location</w:t>
            </w:r>
          </w:p>
        </w:tc>
        <w:tc>
          <w:tcPr>
            <w:tcW w:w="0" w:type="auto"/>
            <w:hideMark/>
          </w:tcPr>
          <w:p w14:paraId="2E4A27C5"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4075FD62" w14:textId="77777777" w:rsidTr="00F05507">
        <w:tc>
          <w:tcPr>
            <w:tcW w:w="0" w:type="auto"/>
            <w:hideMark/>
          </w:tcPr>
          <w:p w14:paraId="6F0F7DF5" w14:textId="77777777" w:rsidR="00F05507" w:rsidRPr="00F05507" w:rsidRDefault="00F05507" w:rsidP="00F05507">
            <w:pPr>
              <w:jc w:val="left"/>
              <w:rPr>
                <w:rFonts w:ascii="Calibri" w:hAnsi="Calibri" w:cs="Calibri"/>
                <w:sz w:val="20"/>
              </w:rPr>
            </w:pPr>
            <w:r w:rsidRPr="00F05507">
              <w:rPr>
                <w:rFonts w:ascii="Calibri" w:hAnsi="Calibri" w:cs="Calibri"/>
                <w:sz w:val="20"/>
              </w:rPr>
              <w:t>Garage, parking, cave</w:t>
            </w:r>
          </w:p>
        </w:tc>
        <w:tc>
          <w:tcPr>
            <w:tcW w:w="0" w:type="auto"/>
            <w:hideMark/>
          </w:tcPr>
          <w:p w14:paraId="406010EC"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30049DE5" w14:textId="77777777" w:rsidTr="00F05507">
        <w:tc>
          <w:tcPr>
            <w:tcW w:w="0" w:type="auto"/>
            <w:hideMark/>
          </w:tcPr>
          <w:p w14:paraId="098675AB" w14:textId="77777777" w:rsidR="00F05507" w:rsidRPr="00F05507" w:rsidRDefault="00F05507" w:rsidP="00F05507">
            <w:pPr>
              <w:jc w:val="left"/>
              <w:rPr>
                <w:rFonts w:ascii="Calibri" w:hAnsi="Calibri" w:cs="Calibri"/>
                <w:sz w:val="20"/>
              </w:rPr>
            </w:pPr>
            <w:r w:rsidRPr="00F05507">
              <w:rPr>
                <w:rFonts w:ascii="Calibri" w:hAnsi="Calibri" w:cs="Calibri"/>
                <w:sz w:val="20"/>
              </w:rPr>
              <w:t>Terrain à bâtir</w:t>
            </w:r>
          </w:p>
        </w:tc>
        <w:tc>
          <w:tcPr>
            <w:tcW w:w="0" w:type="auto"/>
            <w:hideMark/>
          </w:tcPr>
          <w:p w14:paraId="065CC52A"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0DDA2099" w14:textId="77777777" w:rsidTr="00F05507">
        <w:tc>
          <w:tcPr>
            <w:tcW w:w="0" w:type="auto"/>
            <w:hideMark/>
          </w:tcPr>
          <w:p w14:paraId="3C2A3887" w14:textId="77777777" w:rsidR="00F05507" w:rsidRPr="00F05507" w:rsidRDefault="00F05507" w:rsidP="00F05507">
            <w:pPr>
              <w:jc w:val="left"/>
              <w:rPr>
                <w:rFonts w:ascii="Calibri" w:hAnsi="Calibri" w:cs="Calibri"/>
                <w:sz w:val="20"/>
              </w:rPr>
            </w:pPr>
            <w:r w:rsidRPr="00F05507">
              <w:rPr>
                <w:rFonts w:ascii="Calibri" w:hAnsi="Calibri" w:cs="Calibri"/>
                <w:sz w:val="20"/>
              </w:rPr>
              <w:t>Terrain non bâti</w:t>
            </w:r>
          </w:p>
        </w:tc>
        <w:tc>
          <w:tcPr>
            <w:tcW w:w="0" w:type="auto"/>
            <w:hideMark/>
          </w:tcPr>
          <w:p w14:paraId="3AC760D2" w14:textId="77777777" w:rsidR="00F05507" w:rsidRPr="00F05507" w:rsidRDefault="00F05507" w:rsidP="00F05507">
            <w:pPr>
              <w:jc w:val="left"/>
              <w:rPr>
                <w:rFonts w:ascii="Calibri" w:hAnsi="Calibri" w:cs="Calibri"/>
                <w:sz w:val="20"/>
              </w:rPr>
            </w:pPr>
            <w:r w:rsidRPr="00F05507">
              <w:rPr>
                <w:rFonts w:ascii="Calibri" w:hAnsi="Calibri" w:cs="Calibri"/>
                <w:sz w:val="20"/>
              </w:rPr>
              <w:t>Oui, sauf exonération éventuelle</w:t>
            </w:r>
          </w:p>
        </w:tc>
      </w:tr>
      <w:tr w:rsidR="00F05507" w:rsidRPr="00F05507" w14:paraId="6C0BAECC" w14:textId="77777777" w:rsidTr="00F05507">
        <w:tc>
          <w:tcPr>
            <w:tcW w:w="0" w:type="auto"/>
            <w:hideMark/>
          </w:tcPr>
          <w:p w14:paraId="04214BED" w14:textId="77777777" w:rsidR="00F05507" w:rsidRPr="00F05507" w:rsidRDefault="00F05507" w:rsidP="00F05507">
            <w:pPr>
              <w:jc w:val="left"/>
              <w:rPr>
                <w:rFonts w:ascii="Calibri" w:hAnsi="Calibri" w:cs="Calibri"/>
                <w:sz w:val="20"/>
              </w:rPr>
            </w:pPr>
            <w:r w:rsidRPr="00F05507">
              <w:rPr>
                <w:rFonts w:ascii="Calibri" w:hAnsi="Calibri" w:cs="Calibri"/>
                <w:sz w:val="20"/>
              </w:rPr>
              <w:t>Immeuble en cours de construction</w:t>
            </w:r>
          </w:p>
        </w:tc>
        <w:tc>
          <w:tcPr>
            <w:tcW w:w="0" w:type="auto"/>
            <w:hideMark/>
          </w:tcPr>
          <w:p w14:paraId="0C6A7B5F"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250CF933" w14:textId="77777777" w:rsidTr="00F05507">
        <w:tc>
          <w:tcPr>
            <w:tcW w:w="0" w:type="auto"/>
            <w:hideMark/>
          </w:tcPr>
          <w:p w14:paraId="173DA64C" w14:textId="77777777" w:rsidR="00F05507" w:rsidRPr="00F05507" w:rsidRDefault="00F05507" w:rsidP="00F05507">
            <w:pPr>
              <w:jc w:val="left"/>
              <w:rPr>
                <w:rFonts w:ascii="Calibri" w:hAnsi="Calibri" w:cs="Calibri"/>
                <w:sz w:val="20"/>
              </w:rPr>
            </w:pPr>
            <w:r w:rsidRPr="00F05507">
              <w:rPr>
                <w:rFonts w:ascii="Calibri" w:hAnsi="Calibri" w:cs="Calibri"/>
                <w:sz w:val="20"/>
              </w:rPr>
              <w:t>Immeuble professionnel ne remplissant pas les conditions d’exonération</w:t>
            </w:r>
          </w:p>
        </w:tc>
        <w:tc>
          <w:tcPr>
            <w:tcW w:w="0" w:type="auto"/>
            <w:hideMark/>
          </w:tcPr>
          <w:p w14:paraId="33217186"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bl>
    <w:p w14:paraId="7DC0D2FE" w14:textId="77777777" w:rsidR="00F05507" w:rsidRPr="00F05507" w:rsidRDefault="00F05507" w:rsidP="00F05507">
      <w:pPr>
        <w:spacing w:after="0" w:line="240" w:lineRule="auto"/>
        <w:rPr>
          <w:b/>
          <w:bCs/>
        </w:rPr>
      </w:pPr>
      <w:r w:rsidRPr="00F05507">
        <w:rPr>
          <w:b/>
          <w:bCs/>
        </w:rPr>
        <w:t>2.2. Les biens qui ne relèvent pas, par nature, de l’IFI</w:t>
      </w:r>
    </w:p>
    <w:p w14:paraId="696B66B0" w14:textId="77777777" w:rsidR="00F05507" w:rsidRPr="00F05507" w:rsidRDefault="00F05507" w:rsidP="00F05507">
      <w:pPr>
        <w:spacing w:after="0" w:line="240" w:lineRule="auto"/>
      </w:pPr>
      <w:r w:rsidRPr="00F05507">
        <w:t>L’IFI n’est pas un impôt sur l’ensemble du patrimoine.</w:t>
      </w:r>
    </w:p>
    <w:p w14:paraId="584F5710" w14:textId="02A0EB6A" w:rsidR="00F05507" w:rsidRPr="00F05507" w:rsidRDefault="00F05507" w:rsidP="00F05507">
      <w:pPr>
        <w:spacing w:after="0" w:line="240" w:lineRule="auto"/>
      </w:pPr>
      <w:r w:rsidRPr="00F05507">
        <w:t>Ne sont donc pas, en eux-mêmes, imposés</w:t>
      </w:r>
      <w:r>
        <w:t> :</w:t>
      </w:r>
    </w:p>
    <w:p w14:paraId="76CBD494" w14:textId="61C4772F" w:rsidR="00F05507" w:rsidRPr="00F05507" w:rsidRDefault="00F05507">
      <w:pPr>
        <w:numPr>
          <w:ilvl w:val="0"/>
          <w:numId w:val="4"/>
        </w:numPr>
        <w:spacing w:after="0" w:line="240" w:lineRule="auto"/>
      </w:pPr>
      <w:r w:rsidRPr="00F05507">
        <w:t>les liquidités</w:t>
      </w:r>
      <w:r>
        <w:t> ;</w:t>
      </w:r>
    </w:p>
    <w:p w14:paraId="04A734D2" w14:textId="7E9A5773" w:rsidR="00F05507" w:rsidRPr="00F05507" w:rsidRDefault="00F05507">
      <w:pPr>
        <w:numPr>
          <w:ilvl w:val="0"/>
          <w:numId w:val="4"/>
        </w:numPr>
        <w:spacing w:after="0" w:line="240" w:lineRule="auto"/>
      </w:pPr>
      <w:r w:rsidRPr="00F05507">
        <w:t>les comptes bancaires</w:t>
      </w:r>
      <w:r>
        <w:t> ;</w:t>
      </w:r>
    </w:p>
    <w:p w14:paraId="1DA203EE" w14:textId="3556218D" w:rsidR="00F05507" w:rsidRPr="00F05507" w:rsidRDefault="00F05507">
      <w:pPr>
        <w:numPr>
          <w:ilvl w:val="0"/>
          <w:numId w:val="4"/>
        </w:numPr>
        <w:spacing w:after="0" w:line="240" w:lineRule="auto"/>
      </w:pPr>
      <w:r w:rsidRPr="00F05507">
        <w:t>les véhicules</w:t>
      </w:r>
      <w:r>
        <w:t> ;</w:t>
      </w:r>
    </w:p>
    <w:p w14:paraId="6B7D784E" w14:textId="1605993E" w:rsidR="00F05507" w:rsidRPr="00F05507" w:rsidRDefault="00F05507">
      <w:pPr>
        <w:numPr>
          <w:ilvl w:val="0"/>
          <w:numId w:val="4"/>
        </w:numPr>
        <w:spacing w:after="0" w:line="240" w:lineRule="auto"/>
      </w:pPr>
      <w:r w:rsidRPr="00F05507">
        <w:t>le mobilier</w:t>
      </w:r>
      <w:r>
        <w:t> ;</w:t>
      </w:r>
    </w:p>
    <w:p w14:paraId="477D470A" w14:textId="4AFB22F2" w:rsidR="00F05507" w:rsidRPr="00F05507" w:rsidRDefault="00F05507">
      <w:pPr>
        <w:numPr>
          <w:ilvl w:val="0"/>
          <w:numId w:val="4"/>
        </w:numPr>
        <w:spacing w:after="0" w:line="240" w:lineRule="auto"/>
      </w:pPr>
      <w:r w:rsidRPr="00F05507">
        <w:t>les bijoux</w:t>
      </w:r>
      <w:r>
        <w:t> ;</w:t>
      </w:r>
    </w:p>
    <w:p w14:paraId="2C1B2A78" w14:textId="6B467C67" w:rsidR="00F05507" w:rsidRPr="00F05507" w:rsidRDefault="00F05507">
      <w:pPr>
        <w:numPr>
          <w:ilvl w:val="0"/>
          <w:numId w:val="4"/>
        </w:numPr>
        <w:spacing w:after="0" w:line="240" w:lineRule="auto"/>
      </w:pPr>
      <w:r w:rsidRPr="00F05507">
        <w:t>les actions et obligations ne représentant aucun actif immobilier taxable</w:t>
      </w:r>
      <w:r>
        <w:t> ;</w:t>
      </w:r>
    </w:p>
    <w:p w14:paraId="2938FD49" w14:textId="77777777" w:rsidR="00F05507" w:rsidRPr="00F05507" w:rsidRDefault="00F05507">
      <w:pPr>
        <w:numPr>
          <w:ilvl w:val="0"/>
          <w:numId w:val="4"/>
        </w:numPr>
        <w:spacing w:after="0" w:line="240" w:lineRule="auto"/>
      </w:pPr>
      <w:r w:rsidRPr="00F05507">
        <w:t>les placements financiers dépourvus de fraction immobilière taxable.</w:t>
      </w:r>
    </w:p>
    <w:p w14:paraId="0A599C22" w14:textId="67814296" w:rsidR="00F05507" w:rsidRPr="00F05507" w:rsidRDefault="00F05507" w:rsidP="00F05507">
      <w:pPr>
        <w:spacing w:after="0" w:line="240" w:lineRule="auto"/>
      </w:pPr>
      <w:r w:rsidRPr="00F05507">
        <w:rPr>
          <w:b/>
          <w:bCs/>
        </w:rPr>
        <w:t>Attention</w:t>
      </w:r>
      <w:r>
        <w:rPr>
          <w:b/>
          <w:bCs/>
        </w:rPr>
        <w:t> :</w:t>
      </w:r>
      <w:r w:rsidRPr="00F05507">
        <w:t xml:space="preserve"> un titre financier peut néanmoins entrer indirectement dans l’IFI lorsqu’une partie de sa valeur correspond à des actifs immobiliers taxables.</w:t>
      </w:r>
    </w:p>
    <w:p w14:paraId="2AC78A30" w14:textId="77777777" w:rsidR="00F05507" w:rsidRPr="00F05507" w:rsidRDefault="00F05507" w:rsidP="00F05507">
      <w:pPr>
        <w:spacing w:after="0" w:line="240" w:lineRule="auto"/>
        <w:rPr>
          <w:b/>
          <w:bCs/>
        </w:rPr>
      </w:pPr>
      <w:r w:rsidRPr="00F05507">
        <w:rPr>
          <w:b/>
          <w:bCs/>
        </w:rPr>
        <w:t>2.3. La résidence principale</w:t>
      </w:r>
    </w:p>
    <w:p w14:paraId="440D1201" w14:textId="4EF4B370" w:rsidR="00F05507" w:rsidRPr="00F05507" w:rsidRDefault="00F05507" w:rsidP="00F05507">
      <w:pPr>
        <w:spacing w:after="0" w:line="240" w:lineRule="auto"/>
      </w:pPr>
      <w:r w:rsidRPr="00F05507">
        <w:t xml:space="preserve">La résidence principale détenue directement par son propriétaire bénéficie d’un </w:t>
      </w:r>
      <w:r w:rsidRPr="00F05507">
        <w:rPr>
          <w:b/>
          <w:bCs/>
        </w:rPr>
        <w:t>abattement de 30</w:t>
      </w:r>
      <w:r>
        <w:rPr>
          <w:b/>
          <w:bCs/>
        </w:rPr>
        <w:t> %</w:t>
      </w:r>
      <w:r w:rsidRPr="00F05507">
        <w:rPr>
          <w:b/>
          <w:bCs/>
        </w:rPr>
        <w:t xml:space="preserve"> sur sa valeur vénale réelle</w:t>
      </w:r>
      <w:r w:rsidRPr="00F05507">
        <w:t>.</w:t>
      </w:r>
    </w:p>
    <w:p w14:paraId="44787D8A" w14:textId="77777777" w:rsidR="00F05507" w:rsidRPr="00F05507" w:rsidRDefault="00F05507" w:rsidP="00F05507">
      <w:pPr>
        <w:spacing w:after="0" w:line="240" w:lineRule="auto"/>
        <w:rPr>
          <w:b/>
          <w:bCs/>
        </w:rPr>
      </w:pPr>
      <w:r w:rsidRPr="00F05507">
        <w:rPr>
          <w:b/>
          <w:bCs/>
        </w:rPr>
        <w:t>Formule</w:t>
      </w:r>
    </w:p>
    <w:p w14:paraId="5D74F46B" w14:textId="0DE23599" w:rsidR="00F05507" w:rsidRPr="00F05507" w:rsidRDefault="00F05507" w:rsidP="00F05507">
      <w:pPr>
        <w:spacing w:after="0" w:line="240" w:lineRule="auto"/>
      </w:pPr>
      <w:r w:rsidRPr="00F05507">
        <w:rPr>
          <w:b/>
          <w:bCs/>
        </w:rPr>
        <w:t>Valeur IFI de la résidence principale = valeur vénale × 70</w:t>
      </w:r>
      <w:r>
        <w:rPr>
          <w:b/>
          <w:bCs/>
        </w:rPr>
        <w:t> %</w:t>
      </w:r>
    </w:p>
    <w:p w14:paraId="6AD18C2D" w14:textId="77777777" w:rsidR="00F05507" w:rsidRPr="00F05507" w:rsidRDefault="00F05507" w:rsidP="00F05507">
      <w:pPr>
        <w:spacing w:after="0" w:line="240" w:lineRule="auto"/>
        <w:rPr>
          <w:b/>
          <w:bCs/>
        </w:rPr>
      </w:pPr>
      <w:r w:rsidRPr="00F05507">
        <w:rPr>
          <w:b/>
          <w:bCs/>
        </w:rPr>
        <w:t>Exemple</w:t>
      </w:r>
    </w:p>
    <w:p w14:paraId="03FB9C5A" w14:textId="2A27304E" w:rsidR="00F05507" w:rsidRPr="00F05507" w:rsidRDefault="00F05507" w:rsidP="00F05507">
      <w:pPr>
        <w:spacing w:after="0" w:line="240" w:lineRule="auto"/>
      </w:pPr>
      <w:r w:rsidRPr="00F05507">
        <w:t>Résidence principale</w:t>
      </w:r>
      <w:r>
        <w:t> :</w:t>
      </w:r>
    </w:p>
    <w:p w14:paraId="66A9E1DD" w14:textId="1CE42F22" w:rsidR="00F05507" w:rsidRPr="00F05507" w:rsidRDefault="00F05507" w:rsidP="00F05507">
      <w:pPr>
        <w:spacing w:after="0" w:line="240" w:lineRule="auto"/>
      </w:pPr>
      <w:r w:rsidRPr="00F05507">
        <w:t>800 000</w:t>
      </w:r>
      <w:r>
        <w:t> €</w:t>
      </w:r>
      <w:r w:rsidRPr="00F05507">
        <w:t>.</w:t>
      </w:r>
    </w:p>
    <w:p w14:paraId="1E4ACBD4" w14:textId="6C52BD2D" w:rsidR="00F05507" w:rsidRPr="00F05507" w:rsidRDefault="00F05507" w:rsidP="00F05507">
      <w:pPr>
        <w:spacing w:after="0" w:line="240" w:lineRule="auto"/>
      </w:pPr>
      <w:r w:rsidRPr="00F05507">
        <w:t>Abattement</w:t>
      </w:r>
      <w:r>
        <w:t> :</w:t>
      </w:r>
    </w:p>
    <w:p w14:paraId="367A571D" w14:textId="34D99D28" w:rsidR="00F05507" w:rsidRPr="00F05507" w:rsidRDefault="00F05507" w:rsidP="00F05507">
      <w:pPr>
        <w:spacing w:after="0" w:line="240" w:lineRule="auto"/>
      </w:pPr>
      <w:r w:rsidRPr="00F05507">
        <w:t>800 000 × 30</w:t>
      </w:r>
      <w:r>
        <w:t> %</w:t>
      </w:r>
      <w:r w:rsidRPr="00F05507">
        <w:t xml:space="preserve"> = 240 000</w:t>
      </w:r>
      <w:r>
        <w:t> €</w:t>
      </w:r>
      <w:r w:rsidRPr="00F05507">
        <w:t>.</w:t>
      </w:r>
    </w:p>
    <w:p w14:paraId="0E6CB7E0" w14:textId="02667BFA" w:rsidR="00F05507" w:rsidRPr="00F05507" w:rsidRDefault="00F05507" w:rsidP="00F05507">
      <w:pPr>
        <w:spacing w:after="0" w:line="240" w:lineRule="auto"/>
      </w:pPr>
      <w:r w:rsidRPr="00F05507">
        <w:t>Valeur taxable</w:t>
      </w:r>
      <w:r>
        <w:t> :</w:t>
      </w:r>
    </w:p>
    <w:p w14:paraId="7BD6B2A9" w14:textId="5DB9D2FA" w:rsidR="00F05507" w:rsidRPr="00F05507" w:rsidRDefault="00F05507" w:rsidP="00F05507">
      <w:pPr>
        <w:spacing w:after="0" w:line="240" w:lineRule="auto"/>
      </w:pPr>
      <w:r w:rsidRPr="00F05507">
        <w:t xml:space="preserve">800 000 − 240 000 = </w:t>
      </w:r>
      <w:r w:rsidRPr="00F05507">
        <w:rPr>
          <w:b/>
          <w:bCs/>
        </w:rPr>
        <w:t>560 000</w:t>
      </w:r>
      <w:r>
        <w:rPr>
          <w:b/>
          <w:bCs/>
        </w:rPr>
        <w:t> €</w:t>
      </w:r>
    </w:p>
    <w:p w14:paraId="7690F6A0" w14:textId="77777777" w:rsidR="00F05507" w:rsidRPr="00F05507" w:rsidRDefault="00F05507" w:rsidP="00F05507">
      <w:pPr>
        <w:spacing w:after="0" w:line="240" w:lineRule="auto"/>
      </w:pPr>
      <w:r w:rsidRPr="00F05507">
        <w:t>En cas d’imposition commune, un seul immeuble peut bénéficier de cet abattement.</w:t>
      </w:r>
    </w:p>
    <w:p w14:paraId="3252546F" w14:textId="77777777" w:rsidR="00F05507" w:rsidRPr="00F05507" w:rsidRDefault="00F05507" w:rsidP="00F05507">
      <w:pPr>
        <w:spacing w:after="0" w:line="240" w:lineRule="auto"/>
        <w:rPr>
          <w:b/>
          <w:bCs/>
        </w:rPr>
      </w:pPr>
      <w:r w:rsidRPr="00F05507">
        <w:rPr>
          <w:b/>
          <w:bCs/>
        </w:rPr>
        <w:t>Attention à la détention indirecte</w:t>
      </w:r>
    </w:p>
    <w:p w14:paraId="1B7DE6FD" w14:textId="044233CC" w:rsidR="00F05507" w:rsidRPr="00F05507" w:rsidRDefault="00F05507" w:rsidP="00F05507">
      <w:pPr>
        <w:spacing w:after="0" w:line="240" w:lineRule="auto"/>
      </w:pPr>
      <w:r w:rsidRPr="00F05507">
        <w:t>L’abattement légal de 30</w:t>
      </w:r>
      <w:r>
        <w:t> %</w:t>
      </w:r>
      <w:r w:rsidRPr="00F05507">
        <w:t xml:space="preserve"> ne s’applique pas automatiquement lorsque la résidence principale est détenue par l’intermédiaire d’une société civile immobilière.</w:t>
      </w:r>
    </w:p>
    <w:p w14:paraId="48134862" w14:textId="3F5A2435" w:rsidR="00F05507" w:rsidRPr="00F05507" w:rsidRDefault="00F05507" w:rsidP="00F05507">
      <w:pPr>
        <w:spacing w:after="0" w:line="240" w:lineRule="auto"/>
      </w:pPr>
      <w:r w:rsidRPr="00F05507">
        <w:t>Il faut distinguer</w:t>
      </w:r>
      <w:r>
        <w:t> :</w:t>
      </w:r>
    </w:p>
    <w:p w14:paraId="26CCB497" w14:textId="77777777" w:rsidR="00F05507" w:rsidRPr="00F05507" w:rsidRDefault="00F05507" w:rsidP="00F05507">
      <w:pPr>
        <w:spacing w:after="0" w:line="240" w:lineRule="auto"/>
      </w:pPr>
      <w:r w:rsidRPr="00F05507">
        <w:rPr>
          <w:b/>
          <w:bCs/>
        </w:rPr>
        <w:lastRenderedPageBreak/>
        <w:t>détention directe de la résidence principale</w:t>
      </w:r>
    </w:p>
    <w:p w14:paraId="1638C84B" w14:textId="77777777" w:rsidR="00F05507" w:rsidRPr="00F05507" w:rsidRDefault="00F05507" w:rsidP="00F05507">
      <w:pPr>
        <w:spacing w:after="0" w:line="240" w:lineRule="auto"/>
      </w:pPr>
      <w:r w:rsidRPr="00F05507">
        <w:t>et</w:t>
      </w:r>
    </w:p>
    <w:p w14:paraId="1B68AB02" w14:textId="77777777" w:rsidR="00F05507" w:rsidRPr="00F05507" w:rsidRDefault="00F05507" w:rsidP="00F05507">
      <w:pPr>
        <w:spacing w:after="0" w:line="240" w:lineRule="auto"/>
      </w:pPr>
      <w:r w:rsidRPr="00F05507">
        <w:rPr>
          <w:b/>
          <w:bCs/>
        </w:rPr>
        <w:t>détention de parts d’une société propriétaire de l’immeuble.</w:t>
      </w:r>
    </w:p>
    <w:p w14:paraId="19752353" w14:textId="77777777" w:rsidR="00F05507" w:rsidRPr="00F05507" w:rsidRDefault="00F05507" w:rsidP="00F05507">
      <w:pPr>
        <w:spacing w:after="0" w:line="240" w:lineRule="auto"/>
        <w:rPr>
          <w:b/>
          <w:bCs/>
        </w:rPr>
      </w:pPr>
      <w:r w:rsidRPr="00F05507">
        <w:rPr>
          <w:b/>
          <w:bCs/>
        </w:rPr>
        <w:t>2.4. L’évaluation à la valeur vénale</w:t>
      </w:r>
    </w:p>
    <w:p w14:paraId="3DD8F873" w14:textId="77777777" w:rsidR="00F05507" w:rsidRPr="00F05507" w:rsidRDefault="00F05507" w:rsidP="00F05507">
      <w:pPr>
        <w:spacing w:after="0" w:line="240" w:lineRule="auto"/>
      </w:pPr>
      <w:r w:rsidRPr="00F05507">
        <w:t xml:space="preserve">Les immeubles sont, en principe, évalués à leur </w:t>
      </w:r>
      <w:r w:rsidRPr="00F05507">
        <w:rPr>
          <w:b/>
          <w:bCs/>
        </w:rPr>
        <w:t>valeur vénale réelle au 1er janvier</w:t>
      </w:r>
      <w:r w:rsidRPr="00F05507">
        <w:t>.</w:t>
      </w:r>
    </w:p>
    <w:p w14:paraId="47C030B0" w14:textId="77777777" w:rsidR="00F05507" w:rsidRPr="00F05507" w:rsidRDefault="00F05507" w:rsidP="00F05507">
      <w:pPr>
        <w:spacing w:after="0" w:line="240" w:lineRule="auto"/>
      </w:pPr>
      <w:r w:rsidRPr="00F05507">
        <w:t>Il s’agit du prix auquel le bien pourrait normalement être vendu à cette date compte tenu de ses caractéristiques.</w:t>
      </w:r>
    </w:p>
    <w:p w14:paraId="3318B2C5" w14:textId="2B740BEA" w:rsidR="00F05507" w:rsidRPr="00F05507" w:rsidRDefault="00F05507" w:rsidP="00F05507">
      <w:pPr>
        <w:spacing w:after="0" w:line="240" w:lineRule="auto"/>
      </w:pPr>
      <w:r w:rsidRPr="00F05507">
        <w:t>L’évaluation tient notamment compte</w:t>
      </w:r>
      <w:r>
        <w:t> :</w:t>
      </w:r>
    </w:p>
    <w:p w14:paraId="558EF972" w14:textId="74D094C4" w:rsidR="00F05507" w:rsidRPr="00F05507" w:rsidRDefault="00F05507">
      <w:pPr>
        <w:numPr>
          <w:ilvl w:val="0"/>
          <w:numId w:val="5"/>
        </w:numPr>
        <w:spacing w:after="0" w:line="240" w:lineRule="auto"/>
      </w:pPr>
      <w:r w:rsidRPr="00F05507">
        <w:t>de la localisation</w:t>
      </w:r>
      <w:r>
        <w:t> ;</w:t>
      </w:r>
    </w:p>
    <w:p w14:paraId="690467FF" w14:textId="6119A730" w:rsidR="00F05507" w:rsidRPr="00F05507" w:rsidRDefault="00F05507">
      <w:pPr>
        <w:numPr>
          <w:ilvl w:val="0"/>
          <w:numId w:val="5"/>
        </w:numPr>
        <w:spacing w:after="0" w:line="240" w:lineRule="auto"/>
      </w:pPr>
      <w:r w:rsidRPr="00F05507">
        <w:t>de la superficie</w:t>
      </w:r>
      <w:r>
        <w:t> ;</w:t>
      </w:r>
    </w:p>
    <w:p w14:paraId="69169CD1" w14:textId="3630883A" w:rsidR="00F05507" w:rsidRPr="00F05507" w:rsidRDefault="00F05507">
      <w:pPr>
        <w:numPr>
          <w:ilvl w:val="0"/>
          <w:numId w:val="5"/>
        </w:numPr>
        <w:spacing w:after="0" w:line="240" w:lineRule="auto"/>
      </w:pPr>
      <w:r w:rsidRPr="00F05507">
        <w:t>de l’état du bien</w:t>
      </w:r>
      <w:r>
        <w:t> ;</w:t>
      </w:r>
    </w:p>
    <w:p w14:paraId="238AEF72" w14:textId="79361206" w:rsidR="00F05507" w:rsidRPr="00F05507" w:rsidRDefault="00F05507">
      <w:pPr>
        <w:numPr>
          <w:ilvl w:val="0"/>
          <w:numId w:val="5"/>
        </w:numPr>
        <w:spacing w:after="0" w:line="240" w:lineRule="auto"/>
      </w:pPr>
      <w:r w:rsidRPr="00F05507">
        <w:t>de ses équipements</w:t>
      </w:r>
      <w:r>
        <w:t> ;</w:t>
      </w:r>
    </w:p>
    <w:p w14:paraId="2410A303" w14:textId="05BF1DB2" w:rsidR="00F05507" w:rsidRPr="00F05507" w:rsidRDefault="00F05507">
      <w:pPr>
        <w:numPr>
          <w:ilvl w:val="0"/>
          <w:numId w:val="5"/>
        </w:numPr>
        <w:spacing w:after="0" w:line="240" w:lineRule="auto"/>
      </w:pPr>
      <w:r w:rsidRPr="00F05507">
        <w:t>de son occupation</w:t>
      </w:r>
      <w:r>
        <w:t> ;</w:t>
      </w:r>
    </w:p>
    <w:p w14:paraId="2D4A5F37" w14:textId="0E2E063B" w:rsidR="00F05507" w:rsidRPr="00F05507" w:rsidRDefault="00F05507">
      <w:pPr>
        <w:numPr>
          <w:ilvl w:val="0"/>
          <w:numId w:val="5"/>
        </w:numPr>
        <w:spacing w:after="0" w:line="240" w:lineRule="auto"/>
      </w:pPr>
      <w:r w:rsidRPr="00F05507">
        <w:t>des contraintes juridiques</w:t>
      </w:r>
      <w:r>
        <w:t> ;</w:t>
      </w:r>
    </w:p>
    <w:p w14:paraId="19339281" w14:textId="77777777" w:rsidR="00F05507" w:rsidRPr="00F05507" w:rsidRDefault="00F05507">
      <w:pPr>
        <w:numPr>
          <w:ilvl w:val="0"/>
          <w:numId w:val="5"/>
        </w:numPr>
        <w:spacing w:after="0" w:line="240" w:lineRule="auto"/>
      </w:pPr>
      <w:r w:rsidRPr="00F05507">
        <w:t>des transactions réalisées sur des biens comparables.</w:t>
      </w:r>
    </w:p>
    <w:p w14:paraId="6A882A50" w14:textId="13C1759B" w:rsidR="00F05507" w:rsidRPr="00F05507" w:rsidRDefault="00F05507" w:rsidP="00F05507">
      <w:pPr>
        <w:spacing w:after="0" w:line="240" w:lineRule="auto"/>
      </w:pPr>
      <w:r w:rsidRPr="00F05507">
        <w:rPr>
          <w:b/>
          <w:bCs/>
        </w:rPr>
        <w:t>Réflexe professionnel</w:t>
      </w:r>
      <w:r>
        <w:rPr>
          <w:b/>
          <w:bCs/>
        </w:rPr>
        <w:t> :</w:t>
      </w:r>
      <w:r w:rsidRPr="00F05507">
        <w:t xml:space="preserve"> conserver les éléments permettant de justifier la valeur déclarée.</w:t>
      </w:r>
    </w:p>
    <w:p w14:paraId="04CC3BE6" w14:textId="77777777" w:rsidR="00F05507" w:rsidRPr="00F05507" w:rsidRDefault="00F05507" w:rsidP="00F05507">
      <w:pPr>
        <w:spacing w:after="0" w:line="240" w:lineRule="auto"/>
        <w:rPr>
          <w:b/>
          <w:bCs/>
        </w:rPr>
      </w:pPr>
      <w:r w:rsidRPr="00F05507">
        <w:rPr>
          <w:b/>
          <w:bCs/>
        </w:rPr>
        <w:t>2.5. L’usufruit et la nue-propriété</w:t>
      </w:r>
    </w:p>
    <w:p w14:paraId="2A228B32" w14:textId="6EA8DB4F" w:rsidR="00F05507" w:rsidRPr="00F05507" w:rsidRDefault="00F05507" w:rsidP="00F05507">
      <w:pPr>
        <w:spacing w:after="0" w:line="240" w:lineRule="auto"/>
      </w:pPr>
      <w:r w:rsidRPr="00F05507">
        <w:t>En principe, lorsqu’un immeuble est démembré</w:t>
      </w:r>
      <w:r>
        <w:t> :</w:t>
      </w:r>
    </w:p>
    <w:p w14:paraId="0A42D030" w14:textId="77777777" w:rsidR="00F05507" w:rsidRPr="00F05507" w:rsidRDefault="00F05507" w:rsidP="00F05507">
      <w:pPr>
        <w:spacing w:after="0" w:line="240" w:lineRule="auto"/>
      </w:pPr>
      <w:r w:rsidRPr="00F05507">
        <w:rPr>
          <w:b/>
          <w:bCs/>
        </w:rPr>
        <w:t>l’usufruitier déclare la valeur du bien en pleine propriété.</w:t>
      </w:r>
    </w:p>
    <w:p w14:paraId="40397ECE" w14:textId="77777777" w:rsidR="00F05507" w:rsidRPr="00F05507" w:rsidRDefault="00F05507" w:rsidP="00F05507">
      <w:pPr>
        <w:spacing w:after="0" w:line="240" w:lineRule="auto"/>
      </w:pPr>
      <w:r w:rsidRPr="00F05507">
        <w:t>Il existe toutefois des situations particulières dans lesquelles la valeur est répartie entre usufruitier et nu-propriétaire selon les règles fiscales.</w:t>
      </w:r>
    </w:p>
    <w:p w14:paraId="78C2759B" w14:textId="77777777" w:rsidR="00F05507" w:rsidRPr="00F05507" w:rsidRDefault="00F05507" w:rsidP="00F05507">
      <w:pPr>
        <w:spacing w:after="0" w:line="240" w:lineRule="auto"/>
        <w:rPr>
          <w:b/>
          <w:bCs/>
        </w:rPr>
      </w:pPr>
      <w:r w:rsidRPr="00F05507">
        <w:rPr>
          <w:b/>
          <w:bCs/>
        </w:rPr>
        <w:t>À retenir</w:t>
      </w:r>
    </w:p>
    <w:p w14:paraId="5726B42B" w14:textId="1195BF30" w:rsidR="00F05507" w:rsidRPr="00F05507" w:rsidRDefault="00F05507" w:rsidP="00F05507">
      <w:pPr>
        <w:spacing w:after="0" w:line="240" w:lineRule="auto"/>
      </w:pPr>
      <w:r w:rsidRPr="00F05507">
        <w:rPr>
          <w:b/>
          <w:bCs/>
        </w:rPr>
        <w:t>Principe</w:t>
      </w:r>
      <w:r>
        <w:rPr>
          <w:b/>
          <w:bCs/>
        </w:rPr>
        <w:t> :</w:t>
      </w:r>
      <w:r w:rsidRPr="00F05507">
        <w:rPr>
          <w:b/>
          <w:bCs/>
        </w:rPr>
        <w:t xml:space="preserve"> usufruitier → pleine propriété</w:t>
      </w:r>
    </w:p>
    <w:p w14:paraId="02DAAF04" w14:textId="77777777" w:rsidR="00F05507" w:rsidRPr="00F05507" w:rsidRDefault="00F05507" w:rsidP="00F05507">
      <w:pPr>
        <w:spacing w:after="0" w:line="240" w:lineRule="auto"/>
      </w:pPr>
      <w:r w:rsidRPr="00F05507">
        <w:rPr>
          <w:b/>
          <w:bCs/>
        </w:rPr>
        <w:t>Exception légale → répartition entre usufruitier et nu-propriétaire</w:t>
      </w:r>
    </w:p>
    <w:p w14:paraId="1A78D451" w14:textId="77777777" w:rsidR="00F05507" w:rsidRPr="00F05507" w:rsidRDefault="00F05507" w:rsidP="00F05507">
      <w:pPr>
        <w:spacing w:after="0" w:line="240" w:lineRule="auto"/>
      </w:pPr>
      <w:r w:rsidRPr="00F05507">
        <w:t>Il ne faut donc pas appliquer automatiquement le barème du démembrement à toute situation d’usufruit.</w:t>
      </w:r>
    </w:p>
    <w:p w14:paraId="2875F32F" w14:textId="77777777" w:rsidR="00F05507" w:rsidRPr="00F05507" w:rsidRDefault="00F05507" w:rsidP="00F05507">
      <w:pPr>
        <w:pStyle w:val="Titre1"/>
      </w:pPr>
      <w:r w:rsidRPr="00F05507">
        <w:t>3. Traiter l’immobilier détenu indirectement</w:t>
      </w:r>
    </w:p>
    <w:p w14:paraId="4FFF0EB1" w14:textId="77777777" w:rsidR="00F05507" w:rsidRPr="00F05507" w:rsidRDefault="00F05507" w:rsidP="00F05507">
      <w:pPr>
        <w:spacing w:after="0" w:line="240" w:lineRule="auto"/>
        <w:rPr>
          <w:b/>
          <w:bCs/>
        </w:rPr>
      </w:pPr>
      <w:r w:rsidRPr="00F05507">
        <w:rPr>
          <w:b/>
          <w:bCs/>
        </w:rPr>
        <w:t>3.1. Les parts et actions de sociétés</w:t>
      </w:r>
    </w:p>
    <w:p w14:paraId="06E3741F" w14:textId="77777777" w:rsidR="00F05507" w:rsidRPr="00F05507" w:rsidRDefault="00F05507" w:rsidP="00F05507">
      <w:pPr>
        <w:spacing w:after="0" w:line="240" w:lineRule="auto"/>
      </w:pPr>
      <w:r w:rsidRPr="00F05507">
        <w:t>La détention d’un immeuble par l’intermédiaire d’une société ne permet pas nécessairement d’échapper à l’IFI.</w:t>
      </w:r>
    </w:p>
    <w:p w14:paraId="5EEA783D" w14:textId="77777777" w:rsidR="00F05507" w:rsidRPr="00F05507" w:rsidRDefault="00F05507" w:rsidP="00F05507">
      <w:pPr>
        <w:spacing w:after="0" w:line="240" w:lineRule="auto"/>
      </w:pPr>
      <w:r w:rsidRPr="00F05507">
        <w:t xml:space="preserve">Les parts ou actions sont imposables à hauteur de la fraction de leur valeur correspondant à des </w:t>
      </w:r>
      <w:r w:rsidRPr="00F05507">
        <w:rPr>
          <w:b/>
          <w:bCs/>
        </w:rPr>
        <w:t>biens ou droits immobiliers taxables détenus directement ou indirectement par la société</w:t>
      </w:r>
      <w:r w:rsidRPr="00F05507">
        <w:t>.</w:t>
      </w:r>
    </w:p>
    <w:p w14:paraId="6413B817" w14:textId="77777777" w:rsidR="00F05507" w:rsidRPr="00F05507" w:rsidRDefault="00F05507" w:rsidP="00F05507">
      <w:pPr>
        <w:spacing w:after="0" w:line="240" w:lineRule="auto"/>
        <w:rPr>
          <w:b/>
          <w:bCs/>
        </w:rPr>
      </w:pPr>
      <w:r w:rsidRPr="00F05507">
        <w:rPr>
          <w:b/>
          <w:bCs/>
        </w:rPr>
        <w:t>Exemple</w:t>
      </w:r>
    </w:p>
    <w:p w14:paraId="638A34D4" w14:textId="45D72B26" w:rsidR="00F05507" w:rsidRPr="00F05507" w:rsidRDefault="00F05507" w:rsidP="00F05507">
      <w:pPr>
        <w:spacing w:after="0" w:line="240" w:lineRule="auto"/>
      </w:pPr>
      <w:r w:rsidRPr="00F05507">
        <w:t>Un contribuable possède des parts d’une SCI valorisées</w:t>
      </w:r>
      <w:r>
        <w:t> :</w:t>
      </w:r>
    </w:p>
    <w:p w14:paraId="48198720" w14:textId="68B8DD03" w:rsidR="00F05507" w:rsidRPr="00F05507" w:rsidRDefault="00F05507" w:rsidP="00F05507">
      <w:pPr>
        <w:spacing w:after="0" w:line="240" w:lineRule="auto"/>
      </w:pPr>
      <w:r w:rsidRPr="00F05507">
        <w:rPr>
          <w:b/>
          <w:bCs/>
        </w:rPr>
        <w:t>500 000</w:t>
      </w:r>
      <w:r>
        <w:rPr>
          <w:b/>
          <w:bCs/>
        </w:rPr>
        <w:t> €</w:t>
      </w:r>
    </w:p>
    <w:p w14:paraId="1661B5DD" w14:textId="77777777" w:rsidR="00F05507" w:rsidRPr="00F05507" w:rsidRDefault="00F05507" w:rsidP="00F05507">
      <w:pPr>
        <w:spacing w:after="0" w:line="240" w:lineRule="auto"/>
      </w:pPr>
      <w:r w:rsidRPr="00F05507">
        <w:t>La totalité de l’actif de la SCI est constituée d’un immeuble locatif taxable.</w:t>
      </w:r>
    </w:p>
    <w:p w14:paraId="3D8A8D97" w14:textId="04F3DF94" w:rsidR="00F05507" w:rsidRPr="00F05507" w:rsidRDefault="00F05507" w:rsidP="00F05507">
      <w:pPr>
        <w:spacing w:after="0" w:line="240" w:lineRule="auto"/>
      </w:pPr>
      <w:r w:rsidRPr="00F05507">
        <w:t xml:space="preserve">→ les parts sont susceptibles d’entrer dans l’IFI pour </w:t>
      </w:r>
      <w:r w:rsidRPr="00F05507">
        <w:rPr>
          <w:b/>
          <w:bCs/>
        </w:rPr>
        <w:t>500 000</w:t>
      </w:r>
      <w:r>
        <w:rPr>
          <w:b/>
          <w:bCs/>
        </w:rPr>
        <w:t> €</w:t>
      </w:r>
      <w:r w:rsidRPr="00F05507">
        <w:t>, sous réserve des autres règles applicables.</w:t>
      </w:r>
    </w:p>
    <w:p w14:paraId="0766BD70" w14:textId="77777777" w:rsidR="00F05507" w:rsidRPr="00F05507" w:rsidRDefault="00F05507" w:rsidP="00F05507">
      <w:pPr>
        <w:spacing w:after="0" w:line="240" w:lineRule="auto"/>
        <w:rPr>
          <w:b/>
          <w:bCs/>
        </w:rPr>
      </w:pPr>
      <w:r w:rsidRPr="00F05507">
        <w:rPr>
          <w:b/>
          <w:bCs/>
        </w:rPr>
        <w:t>3.2. Le ratio immobilier</w:t>
      </w:r>
    </w:p>
    <w:p w14:paraId="0B7E3487" w14:textId="78F7194E" w:rsidR="00F05507" w:rsidRPr="00F05507" w:rsidRDefault="00F05507" w:rsidP="00F05507">
      <w:pPr>
        <w:spacing w:after="0" w:line="240" w:lineRule="auto"/>
      </w:pPr>
      <w:r w:rsidRPr="00F05507">
        <w:t>Lorsqu’une société possède à la fois</w:t>
      </w:r>
      <w:r>
        <w:t> :</w:t>
      </w:r>
    </w:p>
    <w:p w14:paraId="03B1D36C" w14:textId="394688E1" w:rsidR="00F05507" w:rsidRPr="00F05507" w:rsidRDefault="00F05507">
      <w:pPr>
        <w:numPr>
          <w:ilvl w:val="0"/>
          <w:numId w:val="6"/>
        </w:numPr>
        <w:spacing w:after="0" w:line="240" w:lineRule="auto"/>
      </w:pPr>
      <w:r w:rsidRPr="00F05507">
        <w:t>des actifs immobiliers taxables</w:t>
      </w:r>
      <w:r>
        <w:t> ;</w:t>
      </w:r>
    </w:p>
    <w:p w14:paraId="5808886F" w14:textId="77777777" w:rsidR="00F05507" w:rsidRPr="00F05507" w:rsidRDefault="00F05507">
      <w:pPr>
        <w:numPr>
          <w:ilvl w:val="0"/>
          <w:numId w:val="6"/>
        </w:numPr>
        <w:spacing w:after="0" w:line="240" w:lineRule="auto"/>
      </w:pPr>
      <w:r w:rsidRPr="00F05507">
        <w:t>des actifs non immobiliers ou des immeubles exclus de l’assiette,</w:t>
      </w:r>
    </w:p>
    <w:p w14:paraId="5A66FEFC" w14:textId="77777777" w:rsidR="00F05507" w:rsidRPr="00F05507" w:rsidRDefault="00F05507" w:rsidP="00F05507">
      <w:pPr>
        <w:spacing w:after="0" w:line="240" w:lineRule="auto"/>
      </w:pPr>
      <w:r w:rsidRPr="00F05507">
        <w:t>seule la fraction immobilière taxable de la valeur des titres entre dans l’IFI.</w:t>
      </w:r>
    </w:p>
    <w:p w14:paraId="3C5102A2" w14:textId="2C6628CF" w:rsidR="00F05507" w:rsidRPr="00F05507" w:rsidRDefault="00F05507" w:rsidP="00F05507">
      <w:pPr>
        <w:spacing w:after="0" w:line="240" w:lineRule="auto"/>
      </w:pPr>
      <w:r w:rsidRPr="00F05507">
        <w:t>Le ratio immobilier représente</w:t>
      </w:r>
      <w:r>
        <w:t> :</w:t>
      </w:r>
    </w:p>
    <w:p w14:paraId="0ADEC8B6" w14:textId="77777777" w:rsidR="00F05507" w:rsidRPr="00F05507" w:rsidRDefault="00F05507" w:rsidP="00F05507">
      <w:pPr>
        <w:spacing w:after="0" w:line="240" w:lineRule="auto"/>
      </w:pPr>
      <w:r w:rsidRPr="00F05507">
        <w:rPr>
          <w:b/>
          <w:bCs/>
        </w:rPr>
        <w:t>Valeur des actifs immobiliers taxables / valeur totale des actifs</w:t>
      </w:r>
    </w:p>
    <w:p w14:paraId="1FC6A903" w14:textId="1A7177DB" w:rsidR="00F05507" w:rsidRPr="00F05507" w:rsidRDefault="00F05507" w:rsidP="00F05507">
      <w:pPr>
        <w:spacing w:after="0" w:line="240" w:lineRule="auto"/>
      </w:pPr>
      <w:r w:rsidRPr="00F05507">
        <w:t>Puis</w:t>
      </w:r>
      <w:r>
        <w:t> :</w:t>
      </w:r>
    </w:p>
    <w:p w14:paraId="234EA917" w14:textId="77777777" w:rsidR="00F05507" w:rsidRPr="00F05507" w:rsidRDefault="00F05507" w:rsidP="00F05507">
      <w:pPr>
        <w:spacing w:after="0" w:line="240" w:lineRule="auto"/>
      </w:pPr>
      <w:r w:rsidRPr="00F05507">
        <w:rPr>
          <w:b/>
          <w:bCs/>
        </w:rPr>
        <w:t>Valeur taxable des titres = valeur des titres détenus × ratio immobilier</w:t>
      </w:r>
    </w:p>
    <w:p w14:paraId="1BB99865" w14:textId="77777777" w:rsidR="00F05507" w:rsidRPr="00F05507" w:rsidRDefault="00F05507" w:rsidP="00F05507">
      <w:pPr>
        <w:spacing w:after="0" w:line="240" w:lineRule="auto"/>
        <w:rPr>
          <w:b/>
          <w:bCs/>
        </w:rPr>
      </w:pPr>
      <w:r w:rsidRPr="00F05507">
        <w:rPr>
          <w:b/>
          <w:bCs/>
        </w:rPr>
        <w:t>Important pour le DCG</w:t>
      </w:r>
    </w:p>
    <w:p w14:paraId="3A1827A5" w14:textId="77777777" w:rsidR="00F05507" w:rsidRPr="00F05507" w:rsidRDefault="00F05507" w:rsidP="00F05507">
      <w:pPr>
        <w:spacing w:after="0" w:line="240" w:lineRule="auto"/>
      </w:pPr>
      <w:r w:rsidRPr="00F05507">
        <w:t xml:space="preserve">Le </w:t>
      </w:r>
      <w:r w:rsidRPr="00F05507">
        <w:rPr>
          <w:b/>
          <w:bCs/>
        </w:rPr>
        <w:t>ratio immobilier est fourni</w:t>
      </w:r>
      <w:r w:rsidRPr="00F05507">
        <w:t xml:space="preserve"> dans les situations d’examen.</w:t>
      </w:r>
    </w:p>
    <w:p w14:paraId="4BB5AD52" w14:textId="0C86539C" w:rsidR="00F05507" w:rsidRPr="00F05507" w:rsidRDefault="00F05507" w:rsidP="00F05507">
      <w:pPr>
        <w:spacing w:after="0" w:line="240" w:lineRule="auto"/>
      </w:pPr>
      <w:r w:rsidRPr="00F05507">
        <w:t>Le candidat doit</w:t>
      </w:r>
      <w:r>
        <w:t> :</w:t>
      </w:r>
    </w:p>
    <w:p w14:paraId="13C70E77" w14:textId="67C10FE9" w:rsidR="00F05507" w:rsidRPr="00F05507" w:rsidRDefault="00F05507">
      <w:pPr>
        <w:numPr>
          <w:ilvl w:val="0"/>
          <w:numId w:val="7"/>
        </w:numPr>
        <w:spacing w:after="0" w:line="240" w:lineRule="auto"/>
      </w:pPr>
      <w:r w:rsidRPr="00F05507">
        <w:t>comprendre ce qu’il représente</w:t>
      </w:r>
      <w:r>
        <w:t> ;</w:t>
      </w:r>
    </w:p>
    <w:p w14:paraId="56829F61" w14:textId="4389B296" w:rsidR="00F05507" w:rsidRPr="00F05507" w:rsidRDefault="00F05507">
      <w:pPr>
        <w:numPr>
          <w:ilvl w:val="0"/>
          <w:numId w:val="7"/>
        </w:numPr>
        <w:spacing w:after="0" w:line="240" w:lineRule="auto"/>
      </w:pPr>
      <w:r w:rsidRPr="00F05507">
        <w:t>savoir l’appliquer</w:t>
      </w:r>
      <w:r>
        <w:t> ;</w:t>
      </w:r>
    </w:p>
    <w:p w14:paraId="6C293642" w14:textId="77777777" w:rsidR="00F05507" w:rsidRPr="00F05507" w:rsidRDefault="00F05507" w:rsidP="00F05507">
      <w:pPr>
        <w:spacing w:after="0" w:line="240" w:lineRule="auto"/>
      </w:pPr>
      <w:r w:rsidRPr="00F05507">
        <w:t>mais il n’a pas à le déterminer lui-même.</w:t>
      </w:r>
    </w:p>
    <w:p w14:paraId="04138302" w14:textId="77777777" w:rsidR="00F05507" w:rsidRPr="00F05507" w:rsidRDefault="00F05507" w:rsidP="00F05507">
      <w:pPr>
        <w:spacing w:after="0" w:line="240" w:lineRule="auto"/>
        <w:rPr>
          <w:b/>
          <w:bCs/>
        </w:rPr>
      </w:pPr>
      <w:r w:rsidRPr="00F05507">
        <w:rPr>
          <w:b/>
          <w:bCs/>
        </w:rPr>
        <w:t>Exemple</w:t>
      </w:r>
    </w:p>
    <w:p w14:paraId="7B958F1B" w14:textId="40F50631" w:rsidR="00F05507" w:rsidRPr="00F05507" w:rsidRDefault="00F05507" w:rsidP="00F05507">
      <w:pPr>
        <w:spacing w:after="0" w:line="240" w:lineRule="auto"/>
      </w:pPr>
      <w:r w:rsidRPr="00F05507">
        <w:t>Valeur des titres</w:t>
      </w:r>
      <w:r>
        <w:t> :</w:t>
      </w:r>
    </w:p>
    <w:p w14:paraId="33A00588" w14:textId="737039C3" w:rsidR="00F05507" w:rsidRPr="00F05507" w:rsidRDefault="00F05507" w:rsidP="00F05507">
      <w:pPr>
        <w:spacing w:after="0" w:line="240" w:lineRule="auto"/>
      </w:pPr>
      <w:r w:rsidRPr="00F05507">
        <w:t>600 000</w:t>
      </w:r>
      <w:r>
        <w:t> €</w:t>
      </w:r>
      <w:r w:rsidRPr="00F05507">
        <w:t>.</w:t>
      </w:r>
    </w:p>
    <w:p w14:paraId="1D00FCAA" w14:textId="4F51D69B" w:rsidR="00F05507" w:rsidRPr="00F05507" w:rsidRDefault="00F05507" w:rsidP="00F05507">
      <w:pPr>
        <w:spacing w:after="0" w:line="240" w:lineRule="auto"/>
      </w:pPr>
      <w:r w:rsidRPr="00F05507">
        <w:t>Ratio immobilier fourni</w:t>
      </w:r>
      <w:r>
        <w:t> :</w:t>
      </w:r>
    </w:p>
    <w:p w14:paraId="49E9B975" w14:textId="291C7ACA" w:rsidR="00F05507" w:rsidRPr="00F05507" w:rsidRDefault="00F05507" w:rsidP="00F05507">
      <w:pPr>
        <w:spacing w:after="0" w:line="240" w:lineRule="auto"/>
      </w:pPr>
      <w:r w:rsidRPr="00F05507">
        <w:lastRenderedPageBreak/>
        <w:t>40</w:t>
      </w:r>
      <w:r>
        <w:t> %</w:t>
      </w:r>
      <w:r w:rsidRPr="00F05507">
        <w:t>.</w:t>
      </w:r>
    </w:p>
    <w:p w14:paraId="267CA415" w14:textId="2DE3734C" w:rsidR="00F05507" w:rsidRPr="00F05507" w:rsidRDefault="00F05507" w:rsidP="00F05507">
      <w:pPr>
        <w:spacing w:after="0" w:line="240" w:lineRule="auto"/>
      </w:pPr>
      <w:r w:rsidRPr="00F05507">
        <w:t>Valeur taxable</w:t>
      </w:r>
      <w:r>
        <w:t> :</w:t>
      </w:r>
    </w:p>
    <w:p w14:paraId="16AF86A8" w14:textId="30AE0D13" w:rsidR="00F05507" w:rsidRPr="00F05507" w:rsidRDefault="00F05507" w:rsidP="00F05507">
      <w:pPr>
        <w:spacing w:after="0" w:line="240" w:lineRule="auto"/>
      </w:pPr>
      <w:r w:rsidRPr="00F05507">
        <w:t>600 000 × 40</w:t>
      </w:r>
      <w:r>
        <w:t> %</w:t>
      </w:r>
      <w:r w:rsidRPr="00F05507">
        <w:t xml:space="preserve"> = </w:t>
      </w:r>
      <w:r w:rsidRPr="00F05507">
        <w:rPr>
          <w:b/>
          <w:bCs/>
        </w:rPr>
        <w:t>240 000</w:t>
      </w:r>
      <w:r>
        <w:rPr>
          <w:b/>
          <w:bCs/>
        </w:rPr>
        <w:t> €</w:t>
      </w:r>
    </w:p>
    <w:p w14:paraId="66CDAA61" w14:textId="77777777" w:rsidR="00F05507" w:rsidRPr="00F05507" w:rsidRDefault="00F05507" w:rsidP="00F05507">
      <w:pPr>
        <w:spacing w:after="0" w:line="240" w:lineRule="auto"/>
        <w:rPr>
          <w:b/>
          <w:bCs/>
        </w:rPr>
      </w:pPr>
      <w:r w:rsidRPr="00F05507">
        <w:rPr>
          <w:b/>
          <w:bCs/>
        </w:rPr>
        <w:t>3.3. Les immeubles nécessaires à l’activité de la société</w:t>
      </w:r>
    </w:p>
    <w:p w14:paraId="7B0E32C9" w14:textId="4B70ED38" w:rsidR="00F05507" w:rsidRPr="00F05507" w:rsidRDefault="00F05507" w:rsidP="00F05507">
      <w:pPr>
        <w:spacing w:after="0" w:line="240" w:lineRule="auto"/>
      </w:pPr>
      <w:r w:rsidRPr="00F05507">
        <w:t>Certains immeubles détenus par une société et affectés à une véritable activité</w:t>
      </w:r>
      <w:r>
        <w:t> :</w:t>
      </w:r>
    </w:p>
    <w:p w14:paraId="6ABF4A45" w14:textId="355AB89E" w:rsidR="00F05507" w:rsidRPr="00F05507" w:rsidRDefault="00F05507">
      <w:pPr>
        <w:numPr>
          <w:ilvl w:val="0"/>
          <w:numId w:val="8"/>
        </w:numPr>
        <w:spacing w:after="0" w:line="240" w:lineRule="auto"/>
      </w:pPr>
      <w:r w:rsidRPr="00F05507">
        <w:t>industrielle</w:t>
      </w:r>
      <w:r>
        <w:t> ;</w:t>
      </w:r>
    </w:p>
    <w:p w14:paraId="47911FA5" w14:textId="083B4710" w:rsidR="00F05507" w:rsidRPr="00F05507" w:rsidRDefault="00F05507">
      <w:pPr>
        <w:numPr>
          <w:ilvl w:val="0"/>
          <w:numId w:val="8"/>
        </w:numPr>
        <w:spacing w:after="0" w:line="240" w:lineRule="auto"/>
      </w:pPr>
      <w:r w:rsidRPr="00F05507">
        <w:t>commerciale</w:t>
      </w:r>
      <w:r>
        <w:t> ;</w:t>
      </w:r>
    </w:p>
    <w:p w14:paraId="2577C9F8" w14:textId="5F20497C" w:rsidR="00F05507" w:rsidRPr="00F05507" w:rsidRDefault="00F05507">
      <w:pPr>
        <w:numPr>
          <w:ilvl w:val="0"/>
          <w:numId w:val="8"/>
        </w:numPr>
        <w:spacing w:after="0" w:line="240" w:lineRule="auto"/>
      </w:pPr>
      <w:r w:rsidRPr="00F05507">
        <w:t>artisanale</w:t>
      </w:r>
      <w:r>
        <w:t> ;</w:t>
      </w:r>
    </w:p>
    <w:p w14:paraId="7F8BFE70" w14:textId="215F2CC5" w:rsidR="00F05507" w:rsidRPr="00F05507" w:rsidRDefault="00F05507">
      <w:pPr>
        <w:numPr>
          <w:ilvl w:val="0"/>
          <w:numId w:val="8"/>
        </w:numPr>
        <w:spacing w:after="0" w:line="240" w:lineRule="auto"/>
      </w:pPr>
      <w:r w:rsidRPr="00F05507">
        <w:t>agricole</w:t>
      </w:r>
      <w:r>
        <w:t> ;</w:t>
      </w:r>
    </w:p>
    <w:p w14:paraId="38AD1C9A" w14:textId="77777777" w:rsidR="00F05507" w:rsidRPr="00F05507" w:rsidRDefault="00F05507">
      <w:pPr>
        <w:numPr>
          <w:ilvl w:val="0"/>
          <w:numId w:val="8"/>
        </w:numPr>
        <w:spacing w:after="0" w:line="240" w:lineRule="auto"/>
      </w:pPr>
      <w:r w:rsidRPr="00F05507">
        <w:t>libérale,</w:t>
      </w:r>
    </w:p>
    <w:p w14:paraId="642F1AFB" w14:textId="77777777" w:rsidR="00F05507" w:rsidRPr="00F05507" w:rsidRDefault="00F05507" w:rsidP="00F05507">
      <w:pPr>
        <w:spacing w:after="0" w:line="240" w:lineRule="auto"/>
      </w:pPr>
      <w:r w:rsidRPr="00F05507">
        <w:t>peuvent être exclus de la fraction immobilière taxable lorsqu’ils sont affectés à l’activité opérationnelle dans les conditions légales.</w:t>
      </w:r>
    </w:p>
    <w:p w14:paraId="7E2B039E" w14:textId="77777777" w:rsidR="00F05507" w:rsidRPr="00F05507" w:rsidRDefault="00F05507" w:rsidP="00F05507">
      <w:pPr>
        <w:spacing w:after="0" w:line="240" w:lineRule="auto"/>
        <w:rPr>
          <w:b/>
          <w:bCs/>
        </w:rPr>
      </w:pPr>
      <w:r w:rsidRPr="00F05507">
        <w:rPr>
          <w:b/>
          <w:bCs/>
        </w:rPr>
        <w:t>Exemple</w:t>
      </w:r>
    </w:p>
    <w:p w14:paraId="5336CEF1" w14:textId="0546A766" w:rsidR="00F05507" w:rsidRPr="00F05507" w:rsidRDefault="00F05507" w:rsidP="00F05507">
      <w:pPr>
        <w:spacing w:after="0" w:line="240" w:lineRule="auto"/>
      </w:pPr>
      <w:r w:rsidRPr="00F05507">
        <w:t>Une société industrielle possède</w:t>
      </w:r>
      <w:r>
        <w:t> :</w:t>
      </w:r>
    </w:p>
    <w:p w14:paraId="78ADC7D8" w14:textId="0263BEFD" w:rsidR="00F05507" w:rsidRPr="00F05507" w:rsidRDefault="00F05507">
      <w:pPr>
        <w:numPr>
          <w:ilvl w:val="0"/>
          <w:numId w:val="9"/>
        </w:numPr>
        <w:spacing w:after="0" w:line="240" w:lineRule="auto"/>
      </w:pPr>
      <w:r w:rsidRPr="00F05507">
        <w:t>une usine</w:t>
      </w:r>
      <w:r>
        <w:t> :</w:t>
      </w:r>
      <w:r w:rsidRPr="00F05507">
        <w:t xml:space="preserve"> 2 M€</w:t>
      </w:r>
      <w:r>
        <w:t> ;</w:t>
      </w:r>
    </w:p>
    <w:p w14:paraId="3DD89092" w14:textId="43E4A6D6" w:rsidR="00F05507" w:rsidRPr="00F05507" w:rsidRDefault="00F05507">
      <w:pPr>
        <w:numPr>
          <w:ilvl w:val="0"/>
          <w:numId w:val="9"/>
        </w:numPr>
        <w:spacing w:after="0" w:line="240" w:lineRule="auto"/>
      </w:pPr>
      <w:r w:rsidRPr="00F05507">
        <w:t>un immeuble locatif de placement</w:t>
      </w:r>
      <w:r>
        <w:t> :</w:t>
      </w:r>
      <w:r w:rsidRPr="00F05507">
        <w:t xml:space="preserve"> 1 M€</w:t>
      </w:r>
      <w:r>
        <w:t> ;</w:t>
      </w:r>
    </w:p>
    <w:p w14:paraId="382F087B" w14:textId="1B7F2568" w:rsidR="00F05507" w:rsidRPr="00F05507" w:rsidRDefault="00F05507">
      <w:pPr>
        <w:numPr>
          <w:ilvl w:val="0"/>
          <w:numId w:val="9"/>
        </w:numPr>
        <w:spacing w:after="0" w:line="240" w:lineRule="auto"/>
      </w:pPr>
      <w:r w:rsidRPr="00F05507">
        <w:t>d’autres actifs</w:t>
      </w:r>
      <w:r>
        <w:t> :</w:t>
      </w:r>
      <w:r w:rsidRPr="00F05507">
        <w:t xml:space="preserve"> 3 M€.</w:t>
      </w:r>
    </w:p>
    <w:p w14:paraId="7F652F8C" w14:textId="77777777" w:rsidR="00F05507" w:rsidRPr="00F05507" w:rsidRDefault="00F05507" w:rsidP="00F05507">
      <w:pPr>
        <w:spacing w:after="0" w:line="240" w:lineRule="auto"/>
      </w:pPr>
      <w:r w:rsidRPr="00F05507">
        <w:t>L’usine nécessaire à l’activité industrielle peut être exclue de l’assiette immobilière lorsque les conditions sont réunies.</w:t>
      </w:r>
    </w:p>
    <w:p w14:paraId="67DDF808" w14:textId="77777777" w:rsidR="00F05507" w:rsidRPr="00F05507" w:rsidRDefault="00F05507" w:rsidP="00F05507">
      <w:pPr>
        <w:spacing w:after="0" w:line="240" w:lineRule="auto"/>
      </w:pPr>
      <w:r w:rsidRPr="00F05507">
        <w:t>L’immeuble locatif de placement reste susceptible d’être pris en compte.</w:t>
      </w:r>
    </w:p>
    <w:p w14:paraId="49813395" w14:textId="77777777" w:rsidR="00F05507" w:rsidRPr="00F05507" w:rsidRDefault="00F05507" w:rsidP="00F05507">
      <w:pPr>
        <w:pStyle w:val="Titre1"/>
      </w:pPr>
      <w:r w:rsidRPr="00F05507">
        <w:t>4. Identifier les biens professionnels exonérés</w:t>
      </w:r>
    </w:p>
    <w:p w14:paraId="7CA4AB73" w14:textId="77777777" w:rsidR="00F05507" w:rsidRPr="00F05507" w:rsidRDefault="00F05507" w:rsidP="00F05507">
      <w:pPr>
        <w:spacing w:after="0" w:line="240" w:lineRule="auto"/>
        <w:rPr>
          <w:b/>
          <w:bCs/>
        </w:rPr>
      </w:pPr>
      <w:r w:rsidRPr="00F05507">
        <w:rPr>
          <w:b/>
          <w:bCs/>
        </w:rPr>
        <w:t>4.1. Principe</w:t>
      </w:r>
    </w:p>
    <w:p w14:paraId="54525030" w14:textId="77777777" w:rsidR="00F05507" w:rsidRPr="00F05507" w:rsidRDefault="00F05507" w:rsidP="00F05507">
      <w:pPr>
        <w:spacing w:after="0" w:line="240" w:lineRule="auto"/>
      </w:pPr>
      <w:r w:rsidRPr="00F05507">
        <w:t xml:space="preserve">Certains biens immobiliers affectés à l’activité professionnelle du contribuable sont </w:t>
      </w:r>
      <w:r w:rsidRPr="00F05507">
        <w:rPr>
          <w:b/>
          <w:bCs/>
        </w:rPr>
        <w:t>exonérés d’IFI</w:t>
      </w:r>
      <w:r w:rsidRPr="00F05507">
        <w:t>.</w:t>
      </w:r>
    </w:p>
    <w:p w14:paraId="74DB338D" w14:textId="3BED12E2" w:rsidR="00F05507" w:rsidRPr="00F05507" w:rsidRDefault="00F05507" w:rsidP="00F05507">
      <w:pPr>
        <w:spacing w:after="0" w:line="240" w:lineRule="auto"/>
      </w:pPr>
      <w:r w:rsidRPr="00F05507">
        <w:t>Les conditions diffèrent selon que l’activité est exercée</w:t>
      </w:r>
      <w:r>
        <w:t> :</w:t>
      </w:r>
    </w:p>
    <w:p w14:paraId="18559A91" w14:textId="2E08DD45" w:rsidR="00F05507" w:rsidRPr="00F05507" w:rsidRDefault="00F05507">
      <w:pPr>
        <w:numPr>
          <w:ilvl w:val="0"/>
          <w:numId w:val="10"/>
        </w:numPr>
        <w:spacing w:after="0" w:line="240" w:lineRule="auto"/>
      </w:pPr>
      <w:r w:rsidRPr="00F05507">
        <w:t>en entreprise individuelle</w:t>
      </w:r>
      <w:r>
        <w:t> ;</w:t>
      </w:r>
    </w:p>
    <w:p w14:paraId="27176759" w14:textId="73FAAC0F" w:rsidR="00F05507" w:rsidRPr="00F05507" w:rsidRDefault="00F05507">
      <w:pPr>
        <w:numPr>
          <w:ilvl w:val="0"/>
          <w:numId w:val="10"/>
        </w:numPr>
        <w:spacing w:after="0" w:line="240" w:lineRule="auto"/>
      </w:pPr>
      <w:r w:rsidRPr="00F05507">
        <w:t>dans une société relevant de l’IR</w:t>
      </w:r>
      <w:r>
        <w:t> ;</w:t>
      </w:r>
    </w:p>
    <w:p w14:paraId="47E47D6D" w14:textId="77777777" w:rsidR="00F05507" w:rsidRPr="00F05507" w:rsidRDefault="00F05507">
      <w:pPr>
        <w:numPr>
          <w:ilvl w:val="0"/>
          <w:numId w:val="10"/>
        </w:numPr>
        <w:spacing w:after="0" w:line="240" w:lineRule="auto"/>
      </w:pPr>
      <w:r w:rsidRPr="00F05507">
        <w:t>dans une société soumise à l’IS.</w:t>
      </w:r>
    </w:p>
    <w:p w14:paraId="23AC8C00" w14:textId="77777777" w:rsidR="00F05507" w:rsidRPr="00F05507" w:rsidRDefault="00F05507" w:rsidP="00F05507">
      <w:pPr>
        <w:spacing w:after="0" w:line="240" w:lineRule="auto"/>
        <w:rPr>
          <w:b/>
          <w:bCs/>
        </w:rPr>
      </w:pPr>
      <w:r w:rsidRPr="00F05507">
        <w:rPr>
          <w:b/>
          <w:bCs/>
        </w:rPr>
        <w:t>4.2. L’entreprise individuelle</w:t>
      </w:r>
    </w:p>
    <w:p w14:paraId="2D83A7D4" w14:textId="6CB2015B" w:rsidR="00F05507" w:rsidRPr="00F05507" w:rsidRDefault="00F05507" w:rsidP="00F05507">
      <w:pPr>
        <w:spacing w:after="0" w:line="240" w:lineRule="auto"/>
      </w:pPr>
      <w:r w:rsidRPr="00F05507">
        <w:t>Les biens immobiliers affectés à l’activité principale de l’entrepreneur peuvent être exonérés lorsque l’activité est</w:t>
      </w:r>
      <w:r>
        <w:t> :</w:t>
      </w:r>
    </w:p>
    <w:p w14:paraId="2ECA42F6" w14:textId="24E5A94D" w:rsidR="00F05507" w:rsidRPr="00F05507" w:rsidRDefault="00F05507">
      <w:pPr>
        <w:numPr>
          <w:ilvl w:val="0"/>
          <w:numId w:val="11"/>
        </w:numPr>
        <w:spacing w:after="0" w:line="240" w:lineRule="auto"/>
      </w:pPr>
      <w:r w:rsidRPr="00F05507">
        <w:t>industrielle</w:t>
      </w:r>
      <w:r>
        <w:t> ;</w:t>
      </w:r>
    </w:p>
    <w:p w14:paraId="2077B421" w14:textId="2AE29280" w:rsidR="00F05507" w:rsidRPr="00F05507" w:rsidRDefault="00F05507">
      <w:pPr>
        <w:numPr>
          <w:ilvl w:val="0"/>
          <w:numId w:val="11"/>
        </w:numPr>
        <w:spacing w:after="0" w:line="240" w:lineRule="auto"/>
      </w:pPr>
      <w:r w:rsidRPr="00F05507">
        <w:t>commerciale</w:t>
      </w:r>
      <w:r>
        <w:t> ;</w:t>
      </w:r>
    </w:p>
    <w:p w14:paraId="2B462AE2" w14:textId="143A00B3" w:rsidR="00F05507" w:rsidRPr="00F05507" w:rsidRDefault="00F05507">
      <w:pPr>
        <w:numPr>
          <w:ilvl w:val="0"/>
          <w:numId w:val="11"/>
        </w:numPr>
        <w:spacing w:after="0" w:line="240" w:lineRule="auto"/>
      </w:pPr>
      <w:r w:rsidRPr="00F05507">
        <w:t>artisanale</w:t>
      </w:r>
      <w:r>
        <w:t> ;</w:t>
      </w:r>
    </w:p>
    <w:p w14:paraId="3DE7F239" w14:textId="088B2451" w:rsidR="00F05507" w:rsidRPr="00F05507" w:rsidRDefault="00F05507">
      <w:pPr>
        <w:numPr>
          <w:ilvl w:val="0"/>
          <w:numId w:val="11"/>
        </w:numPr>
        <w:spacing w:after="0" w:line="240" w:lineRule="auto"/>
      </w:pPr>
      <w:r w:rsidRPr="00F05507">
        <w:t>agricole</w:t>
      </w:r>
      <w:r>
        <w:t> ;</w:t>
      </w:r>
    </w:p>
    <w:p w14:paraId="0644518C" w14:textId="77777777" w:rsidR="00F05507" w:rsidRPr="00F05507" w:rsidRDefault="00F05507">
      <w:pPr>
        <w:numPr>
          <w:ilvl w:val="0"/>
          <w:numId w:val="11"/>
        </w:numPr>
        <w:spacing w:after="0" w:line="240" w:lineRule="auto"/>
      </w:pPr>
      <w:r w:rsidRPr="00F05507">
        <w:t>libérale,</w:t>
      </w:r>
    </w:p>
    <w:p w14:paraId="05F91D5D" w14:textId="77777777" w:rsidR="00F05507" w:rsidRPr="00F05507" w:rsidRDefault="00F05507" w:rsidP="00F05507">
      <w:pPr>
        <w:spacing w:after="0" w:line="240" w:lineRule="auto"/>
      </w:pPr>
      <w:r w:rsidRPr="00F05507">
        <w:t>et lorsque les biens sont réellement nécessaires et affectés à cette activité professionnelle.</w:t>
      </w:r>
    </w:p>
    <w:p w14:paraId="40E8206C" w14:textId="77777777" w:rsidR="00F05507" w:rsidRPr="00F05507" w:rsidRDefault="00F05507" w:rsidP="00F05507">
      <w:pPr>
        <w:spacing w:after="0" w:line="240" w:lineRule="auto"/>
        <w:rPr>
          <w:b/>
          <w:bCs/>
        </w:rPr>
      </w:pPr>
      <w:r w:rsidRPr="00F05507">
        <w:rPr>
          <w:b/>
          <w:bCs/>
        </w:rPr>
        <w:t>Exemple</w:t>
      </w:r>
    </w:p>
    <w:p w14:paraId="2430AC72" w14:textId="69421E6A" w:rsidR="00F05507" w:rsidRPr="00F05507" w:rsidRDefault="00F05507" w:rsidP="00F05507">
      <w:pPr>
        <w:spacing w:after="0" w:line="240" w:lineRule="auto"/>
      </w:pPr>
      <w:r w:rsidRPr="00F05507">
        <w:t>Un artisan possède</w:t>
      </w:r>
      <w:r>
        <w:t> :</w:t>
      </w:r>
    </w:p>
    <w:p w14:paraId="7A5469C0" w14:textId="6E566B61" w:rsidR="00F05507" w:rsidRPr="00F05507" w:rsidRDefault="00F05507">
      <w:pPr>
        <w:numPr>
          <w:ilvl w:val="0"/>
          <w:numId w:val="12"/>
        </w:numPr>
        <w:spacing w:after="0" w:line="240" w:lineRule="auto"/>
      </w:pPr>
      <w:r w:rsidRPr="00F05507">
        <w:t>sa résidence principale</w:t>
      </w:r>
      <w:r>
        <w:t> ;</w:t>
      </w:r>
    </w:p>
    <w:p w14:paraId="1369F0E0" w14:textId="77777777" w:rsidR="00F05507" w:rsidRPr="00F05507" w:rsidRDefault="00F05507">
      <w:pPr>
        <w:numPr>
          <w:ilvl w:val="0"/>
          <w:numId w:val="12"/>
        </w:numPr>
        <w:spacing w:after="0" w:line="240" w:lineRule="auto"/>
      </w:pPr>
      <w:r w:rsidRPr="00F05507">
        <w:t>un atelier exclusivement utilisé pour son activité artisanale principale.</w:t>
      </w:r>
    </w:p>
    <w:p w14:paraId="624A7A3E" w14:textId="101A5B27" w:rsidR="00F05507" w:rsidRPr="00F05507" w:rsidRDefault="00F05507" w:rsidP="00F05507">
      <w:pPr>
        <w:spacing w:after="0" w:line="240" w:lineRule="auto"/>
      </w:pPr>
      <w:r w:rsidRPr="00F05507">
        <w:t>Si les conditions légales sont remplies</w:t>
      </w:r>
      <w:r>
        <w:t> :</w:t>
      </w:r>
    </w:p>
    <w:p w14:paraId="5E40978E" w14:textId="77777777" w:rsidR="00F05507" w:rsidRPr="00F05507" w:rsidRDefault="00F05507" w:rsidP="00F05507">
      <w:pPr>
        <w:spacing w:after="0" w:line="240" w:lineRule="auto"/>
      </w:pPr>
      <w:r w:rsidRPr="00F05507">
        <w:rPr>
          <w:b/>
          <w:bCs/>
        </w:rPr>
        <w:t>atelier → exonéré d’IFI</w:t>
      </w:r>
    </w:p>
    <w:p w14:paraId="6F03062A" w14:textId="2D7381C0" w:rsidR="00F05507" w:rsidRPr="00F05507" w:rsidRDefault="00F05507" w:rsidP="00F05507">
      <w:pPr>
        <w:spacing w:after="0" w:line="240" w:lineRule="auto"/>
      </w:pPr>
      <w:r w:rsidRPr="00F05507">
        <w:t>La résidence principale demeure imposable après l’abattement de 30</w:t>
      </w:r>
      <w:r>
        <w:t> %</w:t>
      </w:r>
      <w:r w:rsidRPr="00F05507">
        <w:t>.</w:t>
      </w:r>
    </w:p>
    <w:p w14:paraId="62106275" w14:textId="77777777" w:rsidR="00F05507" w:rsidRPr="00F05507" w:rsidRDefault="00F05507" w:rsidP="00F05507">
      <w:pPr>
        <w:spacing w:after="0" w:line="240" w:lineRule="auto"/>
        <w:rPr>
          <w:b/>
          <w:bCs/>
        </w:rPr>
      </w:pPr>
      <w:r w:rsidRPr="00F05507">
        <w:rPr>
          <w:b/>
          <w:bCs/>
        </w:rPr>
        <w:t>4.3. La société relevant de l’IR</w:t>
      </w:r>
    </w:p>
    <w:p w14:paraId="299DFD3E" w14:textId="77777777" w:rsidR="00F05507" w:rsidRPr="00F05507" w:rsidRDefault="00F05507" w:rsidP="00F05507">
      <w:pPr>
        <w:spacing w:after="0" w:line="240" w:lineRule="auto"/>
      </w:pPr>
      <w:r w:rsidRPr="00F05507">
        <w:t xml:space="preserve">Les biens immobiliers affectés à l’activité d’une société de personnes relevant de l’IR peuvent être exonérés lorsque le contribuable y exerce son </w:t>
      </w:r>
      <w:r w:rsidRPr="00F05507">
        <w:rPr>
          <w:b/>
          <w:bCs/>
        </w:rPr>
        <w:t>activité professionnelle principale</w:t>
      </w:r>
      <w:r w:rsidRPr="00F05507">
        <w:t xml:space="preserve"> dans les conditions prévues par la loi.</w:t>
      </w:r>
    </w:p>
    <w:p w14:paraId="2D090C17" w14:textId="77777777" w:rsidR="00F05507" w:rsidRPr="00F05507" w:rsidRDefault="00F05507" w:rsidP="00F05507">
      <w:pPr>
        <w:spacing w:after="0" w:line="240" w:lineRule="auto"/>
        <w:rPr>
          <w:b/>
          <w:bCs/>
        </w:rPr>
      </w:pPr>
      <w:r w:rsidRPr="00F05507">
        <w:rPr>
          <w:b/>
          <w:bCs/>
        </w:rPr>
        <w:t>Exemple</w:t>
      </w:r>
    </w:p>
    <w:p w14:paraId="4F219CA8" w14:textId="32168A16" w:rsidR="00F05507" w:rsidRPr="00F05507" w:rsidRDefault="00F05507" w:rsidP="00F05507">
      <w:pPr>
        <w:spacing w:after="0" w:line="240" w:lineRule="auto"/>
      </w:pPr>
      <w:r w:rsidRPr="00F05507">
        <w:t>Un associé d’une SNC</w:t>
      </w:r>
      <w:r>
        <w:t> :</w:t>
      </w:r>
    </w:p>
    <w:p w14:paraId="5783ABC0" w14:textId="4D5653EB" w:rsidR="00F05507" w:rsidRPr="00F05507" w:rsidRDefault="00F05507">
      <w:pPr>
        <w:numPr>
          <w:ilvl w:val="0"/>
          <w:numId w:val="13"/>
        </w:numPr>
        <w:spacing w:after="0" w:line="240" w:lineRule="auto"/>
      </w:pPr>
      <w:r w:rsidRPr="00F05507">
        <w:t>exerce son activité principale dans la SNC</w:t>
      </w:r>
      <w:r>
        <w:t> ;</w:t>
      </w:r>
    </w:p>
    <w:p w14:paraId="7160D2F8" w14:textId="77777777" w:rsidR="00F05507" w:rsidRPr="00F05507" w:rsidRDefault="00F05507">
      <w:pPr>
        <w:numPr>
          <w:ilvl w:val="0"/>
          <w:numId w:val="13"/>
        </w:numPr>
        <w:spacing w:after="0" w:line="240" w:lineRule="auto"/>
      </w:pPr>
      <w:r w:rsidRPr="00F05507">
        <w:t>possède personnellement un local utilisé par la société.</w:t>
      </w:r>
    </w:p>
    <w:p w14:paraId="2A8A555A" w14:textId="77777777" w:rsidR="00F05507" w:rsidRPr="00F05507" w:rsidRDefault="00F05507" w:rsidP="00F05507">
      <w:pPr>
        <w:spacing w:after="0" w:line="240" w:lineRule="auto"/>
      </w:pPr>
      <w:r w:rsidRPr="00F05507">
        <w:t>Le local peut bénéficier de l’exonération professionnelle lorsque toutes les conditions sont réunies.</w:t>
      </w:r>
    </w:p>
    <w:p w14:paraId="17F92ED8" w14:textId="77777777" w:rsidR="00F05507" w:rsidRPr="00F05507" w:rsidRDefault="00F05507" w:rsidP="00F05507">
      <w:pPr>
        <w:spacing w:after="0" w:line="240" w:lineRule="auto"/>
        <w:rPr>
          <w:b/>
          <w:bCs/>
        </w:rPr>
      </w:pPr>
      <w:r w:rsidRPr="00F05507">
        <w:rPr>
          <w:b/>
          <w:bCs/>
        </w:rPr>
        <w:t>4.4. La société soumise à l’IS</w:t>
      </w:r>
    </w:p>
    <w:p w14:paraId="4D86E371" w14:textId="77777777" w:rsidR="00F05507" w:rsidRPr="00F05507" w:rsidRDefault="00F05507" w:rsidP="00F05507">
      <w:pPr>
        <w:spacing w:after="0" w:line="240" w:lineRule="auto"/>
      </w:pPr>
      <w:r w:rsidRPr="00F05507">
        <w:t>Dans une société soumise à l’IS, le régime est plus strict.</w:t>
      </w:r>
    </w:p>
    <w:p w14:paraId="4AD0511F" w14:textId="41C67771" w:rsidR="00F05507" w:rsidRPr="00F05507" w:rsidRDefault="00F05507" w:rsidP="00F05507">
      <w:pPr>
        <w:spacing w:after="0" w:line="240" w:lineRule="auto"/>
      </w:pPr>
      <w:r w:rsidRPr="00F05507">
        <w:lastRenderedPageBreak/>
        <w:t>Le dirigeant doit notamment satisfaire à plusieurs conditions relatives</w:t>
      </w:r>
      <w:r>
        <w:t> :</w:t>
      </w:r>
    </w:p>
    <w:p w14:paraId="34C501C2" w14:textId="01780644" w:rsidR="00F05507" w:rsidRPr="00F05507" w:rsidRDefault="00F05507">
      <w:pPr>
        <w:numPr>
          <w:ilvl w:val="0"/>
          <w:numId w:val="14"/>
        </w:numPr>
        <w:spacing w:after="0" w:line="240" w:lineRule="auto"/>
      </w:pPr>
      <w:r w:rsidRPr="00F05507">
        <w:t>à la fonction exercée</w:t>
      </w:r>
      <w:r>
        <w:t> ;</w:t>
      </w:r>
    </w:p>
    <w:p w14:paraId="04E12DBF" w14:textId="133DFF0A" w:rsidR="00F05507" w:rsidRPr="00F05507" w:rsidRDefault="00F05507">
      <w:pPr>
        <w:numPr>
          <w:ilvl w:val="0"/>
          <w:numId w:val="14"/>
        </w:numPr>
        <w:spacing w:after="0" w:line="240" w:lineRule="auto"/>
      </w:pPr>
      <w:r w:rsidRPr="00F05507">
        <w:t>au caractère effectif de cette fonction</w:t>
      </w:r>
      <w:r>
        <w:t> ;</w:t>
      </w:r>
    </w:p>
    <w:p w14:paraId="4DA4A9B0" w14:textId="2B4BD266" w:rsidR="00F05507" w:rsidRPr="00F05507" w:rsidRDefault="00F05507">
      <w:pPr>
        <w:numPr>
          <w:ilvl w:val="0"/>
          <w:numId w:val="14"/>
        </w:numPr>
        <w:spacing w:after="0" w:line="240" w:lineRule="auto"/>
      </w:pPr>
      <w:r w:rsidRPr="00F05507">
        <w:t>à la rémunération</w:t>
      </w:r>
      <w:r>
        <w:t> ;</w:t>
      </w:r>
    </w:p>
    <w:p w14:paraId="410EB2B5" w14:textId="46843031" w:rsidR="00F05507" w:rsidRPr="00F05507" w:rsidRDefault="00F05507">
      <w:pPr>
        <w:numPr>
          <w:ilvl w:val="0"/>
          <w:numId w:val="14"/>
        </w:numPr>
        <w:spacing w:after="0" w:line="240" w:lineRule="auto"/>
      </w:pPr>
      <w:r w:rsidRPr="00F05507">
        <w:t>à l’importance de cette rémunération dans ses revenus professionnels</w:t>
      </w:r>
      <w:r>
        <w:t> ;</w:t>
      </w:r>
    </w:p>
    <w:p w14:paraId="6BEAA790" w14:textId="77777777" w:rsidR="00F05507" w:rsidRPr="00F05507" w:rsidRDefault="00F05507">
      <w:pPr>
        <w:numPr>
          <w:ilvl w:val="0"/>
          <w:numId w:val="14"/>
        </w:numPr>
        <w:spacing w:after="0" w:line="240" w:lineRule="auto"/>
      </w:pPr>
      <w:r w:rsidRPr="00F05507">
        <w:t>à la détention des droits de vote, sauf exceptions.</w:t>
      </w:r>
    </w:p>
    <w:p w14:paraId="242B290A" w14:textId="530EC2A1" w:rsidR="00F05507" w:rsidRPr="00F05507" w:rsidRDefault="00F05507" w:rsidP="00F05507">
      <w:pPr>
        <w:spacing w:after="0" w:line="240" w:lineRule="auto"/>
      </w:pPr>
      <w:r w:rsidRPr="00F05507">
        <w:t>Sont notamment visées certaines fonctions telles que</w:t>
      </w:r>
      <w:r>
        <w:t> :</w:t>
      </w:r>
    </w:p>
    <w:p w14:paraId="26D22380" w14:textId="382E48E7" w:rsidR="00F05507" w:rsidRPr="00F05507" w:rsidRDefault="00F05507">
      <w:pPr>
        <w:numPr>
          <w:ilvl w:val="0"/>
          <w:numId w:val="15"/>
        </w:numPr>
        <w:spacing w:after="0" w:line="240" w:lineRule="auto"/>
      </w:pPr>
      <w:r w:rsidRPr="00F05507">
        <w:t>gérant de SARL</w:t>
      </w:r>
      <w:r>
        <w:t> ;</w:t>
      </w:r>
    </w:p>
    <w:p w14:paraId="66A8A82F" w14:textId="062EEB8D" w:rsidR="00F05507" w:rsidRPr="00F05507" w:rsidRDefault="00F05507">
      <w:pPr>
        <w:numPr>
          <w:ilvl w:val="0"/>
          <w:numId w:val="15"/>
        </w:numPr>
        <w:spacing w:after="0" w:line="240" w:lineRule="auto"/>
      </w:pPr>
      <w:r w:rsidRPr="00F05507">
        <w:t>président de société par actions</w:t>
      </w:r>
      <w:r>
        <w:t> ;</w:t>
      </w:r>
    </w:p>
    <w:p w14:paraId="6F49063D" w14:textId="4D2E437F" w:rsidR="00F05507" w:rsidRPr="00F05507" w:rsidRDefault="00F05507">
      <w:pPr>
        <w:numPr>
          <w:ilvl w:val="0"/>
          <w:numId w:val="15"/>
        </w:numPr>
        <w:spacing w:after="0" w:line="240" w:lineRule="auto"/>
      </w:pPr>
      <w:r w:rsidRPr="00F05507">
        <w:t>directeur général</w:t>
      </w:r>
      <w:r>
        <w:t> ;</w:t>
      </w:r>
    </w:p>
    <w:p w14:paraId="5F8132F7" w14:textId="6D8C70C9" w:rsidR="00F05507" w:rsidRPr="00F05507" w:rsidRDefault="00F05507">
      <w:pPr>
        <w:numPr>
          <w:ilvl w:val="0"/>
          <w:numId w:val="15"/>
        </w:numPr>
        <w:spacing w:after="0" w:line="240" w:lineRule="auto"/>
      </w:pPr>
      <w:r w:rsidRPr="00F05507">
        <w:t>président du conseil de surveillance</w:t>
      </w:r>
      <w:r>
        <w:t> ;</w:t>
      </w:r>
    </w:p>
    <w:p w14:paraId="7A8D21A4" w14:textId="77777777" w:rsidR="00F05507" w:rsidRPr="00F05507" w:rsidRDefault="00F05507">
      <w:pPr>
        <w:numPr>
          <w:ilvl w:val="0"/>
          <w:numId w:val="15"/>
        </w:numPr>
        <w:spacing w:after="0" w:line="240" w:lineRule="auto"/>
      </w:pPr>
      <w:r w:rsidRPr="00F05507">
        <w:t>membre du directoire.</w:t>
      </w:r>
    </w:p>
    <w:p w14:paraId="135090B5" w14:textId="5B9B8098" w:rsidR="00F05507" w:rsidRPr="00F05507" w:rsidRDefault="00F05507" w:rsidP="00F05507">
      <w:pPr>
        <w:spacing w:after="0" w:line="240" w:lineRule="auto"/>
      </w:pPr>
      <w:r w:rsidRPr="00F05507">
        <w:t xml:space="preserve">Dans le cas général, une condition de détention d’au moins </w:t>
      </w:r>
      <w:r w:rsidRPr="00F05507">
        <w:rPr>
          <w:b/>
          <w:bCs/>
        </w:rPr>
        <w:t>25</w:t>
      </w:r>
      <w:r>
        <w:rPr>
          <w:b/>
          <w:bCs/>
        </w:rPr>
        <w:t> %</w:t>
      </w:r>
      <w:r w:rsidRPr="00F05507">
        <w:rPr>
          <w:b/>
          <w:bCs/>
        </w:rPr>
        <w:t xml:space="preserve"> des droits de vote</w:t>
      </w:r>
      <w:r w:rsidRPr="00F05507">
        <w:t xml:space="preserve"> doit notamment être vérifiée, sous réserve des exceptions légales.</w:t>
      </w:r>
    </w:p>
    <w:p w14:paraId="14CC3A9C" w14:textId="51AAA733" w:rsidR="00F05507" w:rsidRPr="00F05507" w:rsidRDefault="00F05507" w:rsidP="00F05507">
      <w:pPr>
        <w:spacing w:after="0" w:line="240" w:lineRule="auto"/>
      </w:pPr>
      <w:r w:rsidRPr="00F05507">
        <w:rPr>
          <w:b/>
          <w:bCs/>
        </w:rPr>
        <w:t>Réflexe</w:t>
      </w:r>
      <w:r>
        <w:rPr>
          <w:b/>
          <w:bCs/>
        </w:rPr>
        <w:t> :</w:t>
      </w:r>
      <w:r w:rsidRPr="00F05507">
        <w:t xml:space="preserve"> pour un dirigeant de société à l’IS, ne jamais conclure à l’exonération à partir du seul fait que l’immeuble est utilisé professionnellement.</w:t>
      </w:r>
    </w:p>
    <w:p w14:paraId="79F137C1" w14:textId="77777777" w:rsidR="00F05507" w:rsidRPr="00F05507" w:rsidRDefault="00F05507" w:rsidP="00F05507">
      <w:pPr>
        <w:spacing w:after="0" w:line="240" w:lineRule="auto"/>
        <w:rPr>
          <w:b/>
          <w:bCs/>
        </w:rPr>
      </w:pPr>
      <w:r w:rsidRPr="00F05507">
        <w:rPr>
          <w:b/>
          <w:bCs/>
        </w:rPr>
        <w:t>4.5. Le bien détenu personnellement et utilisé par une société</w:t>
      </w:r>
    </w:p>
    <w:p w14:paraId="35F4D316" w14:textId="77777777" w:rsidR="00F05507" w:rsidRPr="00F05507" w:rsidRDefault="00F05507" w:rsidP="00F05507">
      <w:pPr>
        <w:spacing w:after="0" w:line="240" w:lineRule="auto"/>
      </w:pPr>
      <w:r w:rsidRPr="00F05507">
        <w:t>Lorsqu’un contribuable possède personnellement un immeuble qu’il met à disposition d’une société dans laquelle il exerce son activité professionnelle, l’exonération peut être limitée à la fraction correspondant à ses droits dans la société.</w:t>
      </w:r>
    </w:p>
    <w:p w14:paraId="0C52C318" w14:textId="77777777" w:rsidR="00F05507" w:rsidRPr="00F05507" w:rsidRDefault="00F05507" w:rsidP="00F05507">
      <w:pPr>
        <w:spacing w:after="0" w:line="240" w:lineRule="auto"/>
        <w:rPr>
          <w:b/>
          <w:bCs/>
        </w:rPr>
      </w:pPr>
      <w:r w:rsidRPr="00F05507">
        <w:rPr>
          <w:b/>
          <w:bCs/>
        </w:rPr>
        <w:t>Exemple simplifié</w:t>
      </w:r>
    </w:p>
    <w:p w14:paraId="5E1329DD" w14:textId="330FBB3C" w:rsidR="00F05507" w:rsidRPr="00F05507" w:rsidRDefault="00F05507" w:rsidP="00F05507">
      <w:pPr>
        <w:spacing w:after="0" w:line="240" w:lineRule="auto"/>
      </w:pPr>
      <w:r w:rsidRPr="00F05507">
        <w:t>Valeur du local</w:t>
      </w:r>
      <w:r>
        <w:t> :</w:t>
      </w:r>
    </w:p>
    <w:p w14:paraId="2039DB54" w14:textId="6CEBDD37" w:rsidR="00F05507" w:rsidRPr="00F05507" w:rsidRDefault="00F05507" w:rsidP="00F05507">
      <w:pPr>
        <w:spacing w:after="0" w:line="240" w:lineRule="auto"/>
      </w:pPr>
      <w:r w:rsidRPr="00F05507">
        <w:t>500 000</w:t>
      </w:r>
      <w:r>
        <w:t> €</w:t>
      </w:r>
      <w:r w:rsidRPr="00F05507">
        <w:t>.</w:t>
      </w:r>
    </w:p>
    <w:p w14:paraId="669FE966" w14:textId="65D51603" w:rsidR="00F05507" w:rsidRPr="00F05507" w:rsidRDefault="00F05507" w:rsidP="00F05507">
      <w:pPr>
        <w:spacing w:after="0" w:line="240" w:lineRule="auto"/>
      </w:pPr>
      <w:r w:rsidRPr="00F05507">
        <w:t>Participation du contribuable</w:t>
      </w:r>
      <w:r>
        <w:t> :</w:t>
      </w:r>
    </w:p>
    <w:p w14:paraId="1FC9DDA0" w14:textId="7F8E9F4D" w:rsidR="00F05507" w:rsidRPr="00F05507" w:rsidRDefault="00F05507" w:rsidP="00F05507">
      <w:pPr>
        <w:spacing w:after="0" w:line="240" w:lineRule="auto"/>
      </w:pPr>
      <w:r w:rsidRPr="00F05507">
        <w:t>60</w:t>
      </w:r>
      <w:r>
        <w:t> %</w:t>
      </w:r>
      <w:r w:rsidRPr="00F05507">
        <w:t>.</w:t>
      </w:r>
    </w:p>
    <w:p w14:paraId="1E48085C" w14:textId="77777777" w:rsidR="00F05507" w:rsidRPr="00F05507" w:rsidRDefault="00F05507" w:rsidP="00F05507">
      <w:pPr>
        <w:spacing w:after="0" w:line="240" w:lineRule="auto"/>
      </w:pPr>
      <w:r w:rsidRPr="00F05507">
        <w:t>Toutes les autres conditions sont remplies.</w:t>
      </w:r>
    </w:p>
    <w:p w14:paraId="4C7584F7" w14:textId="18B3D44F" w:rsidR="00F05507" w:rsidRPr="00F05507" w:rsidRDefault="00F05507" w:rsidP="00F05507">
      <w:pPr>
        <w:spacing w:after="0" w:line="240" w:lineRule="auto"/>
      </w:pPr>
      <w:r w:rsidRPr="00F05507">
        <w:t>Fraction exonérée</w:t>
      </w:r>
      <w:r>
        <w:t> :</w:t>
      </w:r>
    </w:p>
    <w:p w14:paraId="537AE5E0" w14:textId="2B6D025F" w:rsidR="00F05507" w:rsidRPr="00F05507" w:rsidRDefault="00F05507" w:rsidP="00F05507">
      <w:pPr>
        <w:spacing w:after="0" w:line="240" w:lineRule="auto"/>
      </w:pPr>
      <w:r w:rsidRPr="00F05507">
        <w:t>500 000 × 60</w:t>
      </w:r>
      <w:r>
        <w:t> %</w:t>
      </w:r>
      <w:r w:rsidRPr="00F05507">
        <w:t xml:space="preserve"> = </w:t>
      </w:r>
      <w:r w:rsidRPr="00F05507">
        <w:rPr>
          <w:b/>
          <w:bCs/>
        </w:rPr>
        <w:t>300 000</w:t>
      </w:r>
      <w:r>
        <w:rPr>
          <w:b/>
          <w:bCs/>
        </w:rPr>
        <w:t> €</w:t>
      </w:r>
    </w:p>
    <w:p w14:paraId="2CD19CAA" w14:textId="6B2C71A8" w:rsidR="00F05507" w:rsidRPr="00F05507" w:rsidRDefault="00F05507" w:rsidP="00F05507">
      <w:pPr>
        <w:spacing w:after="0" w:line="240" w:lineRule="auto"/>
      </w:pPr>
      <w:r w:rsidRPr="00F05507">
        <w:t>Fraction restant taxable</w:t>
      </w:r>
      <w:r>
        <w:t> :</w:t>
      </w:r>
    </w:p>
    <w:p w14:paraId="0073FAE1" w14:textId="184C3BED" w:rsidR="00F05507" w:rsidRPr="00F05507" w:rsidRDefault="00F05507" w:rsidP="00F05507">
      <w:pPr>
        <w:spacing w:after="0" w:line="240" w:lineRule="auto"/>
      </w:pPr>
      <w:r w:rsidRPr="00F05507">
        <w:t xml:space="preserve">500 000 − 300 000 = </w:t>
      </w:r>
      <w:r w:rsidRPr="00F05507">
        <w:rPr>
          <w:b/>
          <w:bCs/>
        </w:rPr>
        <w:t>200 000</w:t>
      </w:r>
      <w:r>
        <w:rPr>
          <w:b/>
          <w:bCs/>
        </w:rPr>
        <w:t> €</w:t>
      </w:r>
    </w:p>
    <w:p w14:paraId="7C6C4A66" w14:textId="77777777" w:rsidR="00F05507" w:rsidRPr="00F05507" w:rsidRDefault="00F05507" w:rsidP="00F05507">
      <w:pPr>
        <w:spacing w:after="0" w:line="240" w:lineRule="auto"/>
        <w:rPr>
          <w:b/>
          <w:bCs/>
        </w:rPr>
      </w:pPr>
      <w:r w:rsidRPr="00F05507">
        <w:rPr>
          <w:b/>
          <w:bCs/>
        </w:rPr>
        <w:t>4.6. La location meublée professionnelle</w:t>
      </w:r>
    </w:p>
    <w:p w14:paraId="616F21E4" w14:textId="77777777" w:rsidR="00F05507" w:rsidRPr="00F05507" w:rsidRDefault="00F05507" w:rsidP="00F05507">
      <w:pPr>
        <w:spacing w:after="0" w:line="240" w:lineRule="auto"/>
      </w:pPr>
      <w:r w:rsidRPr="00F05507">
        <w:t>Certains immeubles donnés en location meublée peuvent bénéficier de l’exonération professionnelle lorsque l’activité respecte les conditions prévues pour l’IFI.</w:t>
      </w:r>
    </w:p>
    <w:p w14:paraId="7F741059" w14:textId="64F9F84E" w:rsidR="00F05507" w:rsidRPr="00F05507" w:rsidRDefault="00F05507" w:rsidP="00F05507">
      <w:pPr>
        <w:spacing w:after="0" w:line="240" w:lineRule="auto"/>
      </w:pPr>
      <w:r w:rsidRPr="00F05507">
        <w:t>Le CGI retient notamment, pour la situation visée</w:t>
      </w:r>
      <w:r>
        <w:t> :</w:t>
      </w:r>
    </w:p>
    <w:p w14:paraId="22A43572" w14:textId="06596EA3" w:rsidR="00F05507" w:rsidRPr="00F05507" w:rsidRDefault="00F05507">
      <w:pPr>
        <w:numPr>
          <w:ilvl w:val="0"/>
          <w:numId w:val="16"/>
        </w:numPr>
        <w:spacing w:after="0" w:line="240" w:lineRule="auto"/>
      </w:pPr>
      <w:r w:rsidRPr="00F05507">
        <w:t xml:space="preserve">des recettes annuelles supérieures à </w:t>
      </w:r>
      <w:r w:rsidRPr="00F05507">
        <w:rPr>
          <w:b/>
          <w:bCs/>
        </w:rPr>
        <w:t>23 000</w:t>
      </w:r>
      <w:r>
        <w:rPr>
          <w:b/>
          <w:bCs/>
        </w:rPr>
        <w:t> €</w:t>
      </w:r>
      <w:r>
        <w:t> ;</w:t>
      </w:r>
    </w:p>
    <w:p w14:paraId="10A32DDC" w14:textId="07E199EB" w:rsidR="00F05507" w:rsidRPr="00F05507" w:rsidRDefault="00F05507">
      <w:pPr>
        <w:numPr>
          <w:ilvl w:val="0"/>
          <w:numId w:val="16"/>
        </w:numPr>
        <w:spacing w:after="0" w:line="240" w:lineRule="auto"/>
      </w:pPr>
      <w:r w:rsidRPr="00F05507">
        <w:t xml:space="preserve">des revenus issus de cette activité représentant plus de </w:t>
      </w:r>
      <w:r w:rsidRPr="00F05507">
        <w:rPr>
          <w:b/>
          <w:bCs/>
        </w:rPr>
        <w:t>50</w:t>
      </w:r>
      <w:r>
        <w:rPr>
          <w:b/>
          <w:bCs/>
        </w:rPr>
        <w:t> %</w:t>
      </w:r>
      <w:r w:rsidRPr="00F05507">
        <w:t xml:space="preserve"> des revenus professionnels du foyer pris en compte par le texte.</w:t>
      </w:r>
    </w:p>
    <w:p w14:paraId="5F23036C" w14:textId="77777777" w:rsidR="00F05507" w:rsidRPr="00F05507" w:rsidRDefault="00F05507" w:rsidP="00F05507">
      <w:pPr>
        <w:spacing w:after="0" w:line="240" w:lineRule="auto"/>
      </w:pPr>
      <w:r w:rsidRPr="00F05507">
        <w:t>Lorsque ces conditions et les autres conditions professionnelles sont satisfaites, les immeubles concernés peuvent bénéficier de l’exonération.</w:t>
      </w:r>
    </w:p>
    <w:p w14:paraId="5D473068" w14:textId="77777777" w:rsidR="00F05507" w:rsidRPr="00F05507" w:rsidRDefault="00F05507" w:rsidP="00F05507">
      <w:pPr>
        <w:pStyle w:val="Titre1"/>
      </w:pPr>
      <w:r w:rsidRPr="00F05507">
        <w:t>5. Prendre en compte les exonérations partielles</w:t>
      </w:r>
    </w:p>
    <w:p w14:paraId="0F18EE62" w14:textId="77777777" w:rsidR="00F05507" w:rsidRPr="00F05507" w:rsidRDefault="00F05507" w:rsidP="00F05507">
      <w:pPr>
        <w:spacing w:after="0" w:line="240" w:lineRule="auto"/>
        <w:rPr>
          <w:b/>
          <w:bCs/>
        </w:rPr>
      </w:pPr>
      <w:r w:rsidRPr="00F05507">
        <w:rPr>
          <w:b/>
          <w:bCs/>
        </w:rPr>
        <w:t>5.1. Les biens ruraux et forestiers</w:t>
      </w:r>
    </w:p>
    <w:p w14:paraId="4A7DEEF5" w14:textId="77777777" w:rsidR="00F05507" w:rsidRPr="00F05507" w:rsidRDefault="00F05507" w:rsidP="00F05507">
      <w:pPr>
        <w:spacing w:after="0" w:line="240" w:lineRule="auto"/>
      </w:pPr>
      <w:r w:rsidRPr="00F05507">
        <w:t>Certains biens bénéficient d’une exonération partielle sous conditions.</w:t>
      </w:r>
    </w:p>
    <w:p w14:paraId="5C45002C" w14:textId="744584F9" w:rsidR="00F05507" w:rsidRPr="00F05507" w:rsidRDefault="00F05507" w:rsidP="00F05507">
      <w:pPr>
        <w:spacing w:after="0" w:line="240" w:lineRule="auto"/>
      </w:pPr>
      <w:r w:rsidRPr="00F05507">
        <w:t>La documentation fiscale 2026 retient notamment</w:t>
      </w:r>
      <w:r>
        <w:t> :</w:t>
      </w:r>
    </w:p>
    <w:tbl>
      <w:tblPr>
        <w:tblStyle w:val="Grilledutableau"/>
        <w:tblW w:w="0" w:type="auto"/>
        <w:tblLook w:val="04A0" w:firstRow="1" w:lastRow="0" w:firstColumn="1" w:lastColumn="0" w:noHBand="0" w:noVBand="1"/>
      </w:tblPr>
      <w:tblGrid>
        <w:gridCol w:w="4143"/>
        <w:gridCol w:w="3517"/>
      </w:tblGrid>
      <w:tr w:rsidR="00F05507" w:rsidRPr="00F05507" w14:paraId="2F5F3BC6" w14:textId="77777777" w:rsidTr="00F05507">
        <w:trPr>
          <w:tblHeader/>
        </w:trPr>
        <w:tc>
          <w:tcPr>
            <w:tcW w:w="0" w:type="auto"/>
            <w:hideMark/>
          </w:tcPr>
          <w:p w14:paraId="5E2489A6"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Actif</w:t>
            </w:r>
          </w:p>
        </w:tc>
        <w:tc>
          <w:tcPr>
            <w:tcW w:w="0" w:type="auto"/>
            <w:hideMark/>
          </w:tcPr>
          <w:p w14:paraId="3AC19433"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Exonération de principe sous conditions</w:t>
            </w:r>
          </w:p>
        </w:tc>
      </w:tr>
      <w:tr w:rsidR="00F05507" w:rsidRPr="00F05507" w14:paraId="282165AB" w14:textId="77777777" w:rsidTr="00F05507">
        <w:tc>
          <w:tcPr>
            <w:tcW w:w="0" w:type="auto"/>
            <w:hideMark/>
          </w:tcPr>
          <w:p w14:paraId="7384ED33" w14:textId="77777777" w:rsidR="00F05507" w:rsidRPr="00F05507" w:rsidRDefault="00F05507" w:rsidP="00F05507">
            <w:pPr>
              <w:jc w:val="left"/>
              <w:rPr>
                <w:rFonts w:ascii="Calibri" w:hAnsi="Calibri" w:cs="Calibri"/>
                <w:sz w:val="20"/>
              </w:rPr>
            </w:pPr>
            <w:r w:rsidRPr="00F05507">
              <w:rPr>
                <w:rFonts w:ascii="Calibri" w:hAnsi="Calibri" w:cs="Calibri"/>
                <w:sz w:val="20"/>
              </w:rPr>
              <w:t>Bois et forêts</w:t>
            </w:r>
          </w:p>
        </w:tc>
        <w:tc>
          <w:tcPr>
            <w:tcW w:w="0" w:type="auto"/>
            <w:hideMark/>
          </w:tcPr>
          <w:p w14:paraId="4D8CA84D" w14:textId="7CA6E22A" w:rsidR="00F05507" w:rsidRPr="00F05507" w:rsidRDefault="00F05507" w:rsidP="00F05507">
            <w:pPr>
              <w:jc w:val="left"/>
              <w:rPr>
                <w:rFonts w:ascii="Calibri" w:hAnsi="Calibri" w:cs="Calibri"/>
                <w:sz w:val="20"/>
              </w:rPr>
            </w:pPr>
            <w:r w:rsidRPr="00F05507">
              <w:rPr>
                <w:rFonts w:ascii="Calibri" w:hAnsi="Calibri" w:cs="Calibri"/>
                <w:b/>
                <w:bCs/>
                <w:sz w:val="20"/>
              </w:rPr>
              <w:t>75</w:t>
            </w:r>
            <w:r w:rsidRPr="00F05507">
              <w:rPr>
                <w:rFonts w:ascii="Calibri" w:hAnsi="Calibri" w:cs="Calibri"/>
                <w:b/>
                <w:bCs/>
                <w:sz w:val="20"/>
              </w:rPr>
              <w:t> %</w:t>
            </w:r>
          </w:p>
        </w:tc>
      </w:tr>
      <w:tr w:rsidR="00F05507" w:rsidRPr="00F05507" w14:paraId="490D2609" w14:textId="77777777" w:rsidTr="00F05507">
        <w:tc>
          <w:tcPr>
            <w:tcW w:w="0" w:type="auto"/>
            <w:hideMark/>
          </w:tcPr>
          <w:p w14:paraId="244626D7" w14:textId="77777777" w:rsidR="00F05507" w:rsidRPr="00F05507" w:rsidRDefault="00F05507" w:rsidP="00F05507">
            <w:pPr>
              <w:jc w:val="left"/>
              <w:rPr>
                <w:rFonts w:ascii="Calibri" w:hAnsi="Calibri" w:cs="Calibri"/>
                <w:sz w:val="20"/>
              </w:rPr>
            </w:pPr>
            <w:r w:rsidRPr="00F05507">
              <w:rPr>
                <w:rFonts w:ascii="Calibri" w:hAnsi="Calibri" w:cs="Calibri"/>
                <w:sz w:val="20"/>
              </w:rPr>
              <w:t>Parts de certains groupements forestiers</w:t>
            </w:r>
          </w:p>
        </w:tc>
        <w:tc>
          <w:tcPr>
            <w:tcW w:w="0" w:type="auto"/>
            <w:hideMark/>
          </w:tcPr>
          <w:p w14:paraId="324CD827" w14:textId="01382534" w:rsidR="00F05507" w:rsidRPr="00F05507" w:rsidRDefault="00F05507" w:rsidP="00F05507">
            <w:pPr>
              <w:jc w:val="left"/>
              <w:rPr>
                <w:rFonts w:ascii="Calibri" w:hAnsi="Calibri" w:cs="Calibri"/>
                <w:sz w:val="20"/>
              </w:rPr>
            </w:pPr>
            <w:r w:rsidRPr="00F05507">
              <w:rPr>
                <w:rFonts w:ascii="Calibri" w:hAnsi="Calibri" w:cs="Calibri"/>
                <w:b/>
                <w:bCs/>
                <w:sz w:val="20"/>
              </w:rPr>
              <w:t>75</w:t>
            </w:r>
            <w:r w:rsidRPr="00F05507">
              <w:rPr>
                <w:rFonts w:ascii="Calibri" w:hAnsi="Calibri" w:cs="Calibri"/>
                <w:b/>
                <w:bCs/>
                <w:sz w:val="20"/>
              </w:rPr>
              <w:t> %</w:t>
            </w:r>
          </w:p>
        </w:tc>
      </w:tr>
      <w:tr w:rsidR="00F05507" w:rsidRPr="00F05507" w14:paraId="151A02E5" w14:textId="77777777" w:rsidTr="00F05507">
        <w:tc>
          <w:tcPr>
            <w:tcW w:w="0" w:type="auto"/>
            <w:hideMark/>
          </w:tcPr>
          <w:p w14:paraId="18790741" w14:textId="77777777" w:rsidR="00F05507" w:rsidRPr="00F05507" w:rsidRDefault="00F05507" w:rsidP="00F05507">
            <w:pPr>
              <w:jc w:val="left"/>
              <w:rPr>
                <w:rFonts w:ascii="Calibri" w:hAnsi="Calibri" w:cs="Calibri"/>
                <w:sz w:val="20"/>
              </w:rPr>
            </w:pPr>
            <w:r w:rsidRPr="00F05507">
              <w:rPr>
                <w:rFonts w:ascii="Calibri" w:hAnsi="Calibri" w:cs="Calibri"/>
                <w:sz w:val="20"/>
              </w:rPr>
              <w:t>Biens ruraux loués à long terme</w:t>
            </w:r>
          </w:p>
        </w:tc>
        <w:tc>
          <w:tcPr>
            <w:tcW w:w="0" w:type="auto"/>
            <w:hideMark/>
          </w:tcPr>
          <w:p w14:paraId="7618163C" w14:textId="367545EC" w:rsidR="00F05507" w:rsidRPr="00F05507" w:rsidRDefault="00F05507" w:rsidP="00F05507">
            <w:pPr>
              <w:jc w:val="left"/>
              <w:rPr>
                <w:rFonts w:ascii="Calibri" w:hAnsi="Calibri" w:cs="Calibri"/>
                <w:sz w:val="20"/>
              </w:rPr>
            </w:pPr>
            <w:r w:rsidRPr="00F05507">
              <w:rPr>
                <w:rFonts w:ascii="Calibri" w:hAnsi="Calibri" w:cs="Calibri"/>
                <w:b/>
                <w:bCs/>
                <w:sz w:val="20"/>
              </w:rPr>
              <w:t>75</w:t>
            </w:r>
            <w:r w:rsidRPr="00F05507">
              <w:rPr>
                <w:rFonts w:ascii="Calibri" w:hAnsi="Calibri" w:cs="Calibri"/>
                <w:b/>
                <w:bCs/>
                <w:sz w:val="20"/>
              </w:rPr>
              <w:t> %</w:t>
            </w:r>
            <w:r w:rsidRPr="00F05507">
              <w:rPr>
                <w:rFonts w:ascii="Calibri" w:hAnsi="Calibri" w:cs="Calibri"/>
                <w:b/>
                <w:bCs/>
                <w:sz w:val="20"/>
              </w:rPr>
              <w:t xml:space="preserve"> jusqu’à 101 897</w:t>
            </w:r>
            <w:r w:rsidRPr="00F05507">
              <w:rPr>
                <w:rFonts w:ascii="Calibri" w:hAnsi="Calibri" w:cs="Calibri"/>
                <w:b/>
                <w:bCs/>
                <w:sz w:val="20"/>
              </w:rPr>
              <w:t> €</w:t>
            </w:r>
            <w:r w:rsidRPr="00F05507">
              <w:rPr>
                <w:rFonts w:ascii="Calibri" w:hAnsi="Calibri" w:cs="Calibri"/>
                <w:sz w:val="20"/>
              </w:rPr>
              <w:t>, puis 50</w:t>
            </w:r>
            <w:r w:rsidRPr="00F05507">
              <w:rPr>
                <w:rFonts w:ascii="Calibri" w:hAnsi="Calibri" w:cs="Calibri"/>
                <w:sz w:val="20"/>
              </w:rPr>
              <w:t> %</w:t>
            </w:r>
          </w:p>
        </w:tc>
      </w:tr>
      <w:tr w:rsidR="00F05507" w:rsidRPr="00F05507" w14:paraId="5E426425" w14:textId="77777777" w:rsidTr="00F05507">
        <w:tc>
          <w:tcPr>
            <w:tcW w:w="0" w:type="auto"/>
            <w:hideMark/>
          </w:tcPr>
          <w:p w14:paraId="21EDD1DA" w14:textId="77777777" w:rsidR="00F05507" w:rsidRPr="00F05507" w:rsidRDefault="00F05507" w:rsidP="00F05507">
            <w:pPr>
              <w:jc w:val="left"/>
              <w:rPr>
                <w:rFonts w:ascii="Calibri" w:hAnsi="Calibri" w:cs="Calibri"/>
                <w:sz w:val="20"/>
              </w:rPr>
            </w:pPr>
            <w:r w:rsidRPr="00F05507">
              <w:rPr>
                <w:rFonts w:ascii="Calibri" w:hAnsi="Calibri" w:cs="Calibri"/>
                <w:sz w:val="20"/>
              </w:rPr>
              <w:t>Parts de certains groupements fonciers agricoles</w:t>
            </w:r>
          </w:p>
        </w:tc>
        <w:tc>
          <w:tcPr>
            <w:tcW w:w="0" w:type="auto"/>
            <w:hideMark/>
          </w:tcPr>
          <w:p w14:paraId="3B9856B0" w14:textId="076B56F0" w:rsidR="00F05507" w:rsidRPr="00F05507" w:rsidRDefault="00F05507" w:rsidP="00F05507">
            <w:pPr>
              <w:jc w:val="left"/>
              <w:rPr>
                <w:rFonts w:ascii="Calibri" w:hAnsi="Calibri" w:cs="Calibri"/>
                <w:sz w:val="20"/>
              </w:rPr>
            </w:pPr>
            <w:r w:rsidRPr="00F05507">
              <w:rPr>
                <w:rFonts w:ascii="Calibri" w:hAnsi="Calibri" w:cs="Calibri"/>
                <w:b/>
                <w:bCs/>
                <w:sz w:val="20"/>
              </w:rPr>
              <w:t>75</w:t>
            </w:r>
            <w:r w:rsidRPr="00F05507">
              <w:rPr>
                <w:rFonts w:ascii="Calibri" w:hAnsi="Calibri" w:cs="Calibri"/>
                <w:b/>
                <w:bCs/>
                <w:sz w:val="20"/>
              </w:rPr>
              <w:t> %</w:t>
            </w:r>
            <w:r w:rsidRPr="00F05507">
              <w:rPr>
                <w:rFonts w:ascii="Calibri" w:hAnsi="Calibri" w:cs="Calibri"/>
                <w:b/>
                <w:bCs/>
                <w:sz w:val="20"/>
              </w:rPr>
              <w:t xml:space="preserve"> jusqu’à 101 897</w:t>
            </w:r>
            <w:r w:rsidRPr="00F05507">
              <w:rPr>
                <w:rFonts w:ascii="Calibri" w:hAnsi="Calibri" w:cs="Calibri"/>
                <w:b/>
                <w:bCs/>
                <w:sz w:val="20"/>
              </w:rPr>
              <w:t> €</w:t>
            </w:r>
            <w:r w:rsidRPr="00F05507">
              <w:rPr>
                <w:rFonts w:ascii="Calibri" w:hAnsi="Calibri" w:cs="Calibri"/>
                <w:sz w:val="20"/>
              </w:rPr>
              <w:t>, puis 50</w:t>
            </w:r>
            <w:r w:rsidRPr="00F05507">
              <w:rPr>
                <w:rFonts w:ascii="Calibri" w:hAnsi="Calibri" w:cs="Calibri"/>
                <w:sz w:val="20"/>
              </w:rPr>
              <w:t> %</w:t>
            </w:r>
          </w:p>
        </w:tc>
      </w:tr>
    </w:tbl>
    <w:p w14:paraId="3408C0D9" w14:textId="77777777" w:rsidR="00F05507" w:rsidRPr="00F05507" w:rsidRDefault="00F05507" w:rsidP="00F05507">
      <w:pPr>
        <w:spacing w:after="0" w:line="240" w:lineRule="auto"/>
        <w:rPr>
          <w:b/>
          <w:bCs/>
        </w:rPr>
      </w:pPr>
      <w:r w:rsidRPr="00F05507">
        <w:rPr>
          <w:b/>
          <w:bCs/>
        </w:rPr>
        <w:t>Exemple</w:t>
      </w:r>
    </w:p>
    <w:p w14:paraId="4EDB23C4" w14:textId="0C2DC664" w:rsidR="00F05507" w:rsidRPr="00F05507" w:rsidRDefault="00F05507" w:rsidP="00F05507">
      <w:pPr>
        <w:spacing w:after="0" w:line="240" w:lineRule="auto"/>
      </w:pPr>
      <w:r w:rsidRPr="00F05507">
        <w:t>Bien rural éligible</w:t>
      </w:r>
      <w:r>
        <w:t> :</w:t>
      </w:r>
    </w:p>
    <w:p w14:paraId="47F7F55D" w14:textId="51D6DF14" w:rsidR="00F05507" w:rsidRPr="00F05507" w:rsidRDefault="00F05507" w:rsidP="00F05507">
      <w:pPr>
        <w:spacing w:after="0" w:line="240" w:lineRule="auto"/>
      </w:pPr>
      <w:r w:rsidRPr="00F05507">
        <w:t>80 000</w:t>
      </w:r>
      <w:r>
        <w:t> €</w:t>
      </w:r>
      <w:r w:rsidRPr="00F05507">
        <w:t>.</w:t>
      </w:r>
    </w:p>
    <w:p w14:paraId="0E8CBE7D" w14:textId="25A05605" w:rsidR="00F05507" w:rsidRPr="00F05507" w:rsidRDefault="00F05507" w:rsidP="00F05507">
      <w:pPr>
        <w:spacing w:after="0" w:line="240" w:lineRule="auto"/>
      </w:pPr>
      <w:r w:rsidRPr="00F05507">
        <w:t>Exonération</w:t>
      </w:r>
      <w:r>
        <w:t> :</w:t>
      </w:r>
    </w:p>
    <w:p w14:paraId="487482BF" w14:textId="722AA40A" w:rsidR="00F05507" w:rsidRPr="00F05507" w:rsidRDefault="00F05507" w:rsidP="00F05507">
      <w:pPr>
        <w:spacing w:after="0" w:line="240" w:lineRule="auto"/>
      </w:pPr>
      <w:r w:rsidRPr="00F05507">
        <w:t>80 000 × 75</w:t>
      </w:r>
      <w:r>
        <w:t> %</w:t>
      </w:r>
      <w:r w:rsidRPr="00F05507">
        <w:t xml:space="preserve"> = 60 000</w:t>
      </w:r>
      <w:r>
        <w:t> €</w:t>
      </w:r>
      <w:r w:rsidRPr="00F05507">
        <w:t>.</w:t>
      </w:r>
    </w:p>
    <w:p w14:paraId="38C8C236" w14:textId="02EFB61A" w:rsidR="00F05507" w:rsidRPr="00F05507" w:rsidRDefault="00F05507" w:rsidP="00F05507">
      <w:pPr>
        <w:spacing w:after="0" w:line="240" w:lineRule="auto"/>
      </w:pPr>
      <w:r w:rsidRPr="00F05507">
        <w:lastRenderedPageBreak/>
        <w:t>Valeur taxable</w:t>
      </w:r>
      <w:r>
        <w:t> :</w:t>
      </w:r>
    </w:p>
    <w:p w14:paraId="08CF6FE1" w14:textId="1E21974D" w:rsidR="00F05507" w:rsidRPr="00F05507" w:rsidRDefault="00F05507" w:rsidP="00F05507">
      <w:pPr>
        <w:spacing w:after="0" w:line="240" w:lineRule="auto"/>
      </w:pPr>
      <w:r w:rsidRPr="00F05507">
        <w:t xml:space="preserve">80 000 − 60 000 = </w:t>
      </w:r>
      <w:r w:rsidRPr="00F05507">
        <w:rPr>
          <w:b/>
          <w:bCs/>
        </w:rPr>
        <w:t>20 000</w:t>
      </w:r>
      <w:r>
        <w:rPr>
          <w:b/>
          <w:bCs/>
        </w:rPr>
        <w:t> €</w:t>
      </w:r>
    </w:p>
    <w:p w14:paraId="1903D18C" w14:textId="77777777" w:rsidR="00F05507" w:rsidRPr="00F05507" w:rsidRDefault="00F05507" w:rsidP="00F05507">
      <w:pPr>
        <w:spacing w:after="0" w:line="240" w:lineRule="auto"/>
        <w:rPr>
          <w:b/>
          <w:bCs/>
        </w:rPr>
      </w:pPr>
      <w:r w:rsidRPr="00F05507">
        <w:rPr>
          <w:b/>
          <w:bCs/>
        </w:rPr>
        <w:t>5.2. Conséquence sur les dettes</w:t>
      </w:r>
    </w:p>
    <w:p w14:paraId="428AB449" w14:textId="793E6330" w:rsidR="00F05507" w:rsidRPr="00F05507" w:rsidRDefault="00F05507" w:rsidP="00F05507">
      <w:pPr>
        <w:spacing w:after="0" w:line="240" w:lineRule="auto"/>
      </w:pPr>
      <w:r w:rsidRPr="00F05507">
        <w:t>Une dette se rapportant à un bien</w:t>
      </w:r>
      <w:r>
        <w:t> :</w:t>
      </w:r>
    </w:p>
    <w:p w14:paraId="5E3338D9" w14:textId="00D05AAD" w:rsidR="00F05507" w:rsidRPr="00F05507" w:rsidRDefault="00F05507">
      <w:pPr>
        <w:numPr>
          <w:ilvl w:val="0"/>
          <w:numId w:val="17"/>
        </w:numPr>
        <w:spacing w:after="0" w:line="240" w:lineRule="auto"/>
      </w:pPr>
      <w:r w:rsidRPr="00F05507">
        <w:t xml:space="preserve">totalement exonéré → </w:t>
      </w:r>
      <w:r w:rsidRPr="00F05507">
        <w:rPr>
          <w:b/>
          <w:bCs/>
        </w:rPr>
        <w:t>non déductible</w:t>
      </w:r>
      <w:r>
        <w:t> ;</w:t>
      </w:r>
    </w:p>
    <w:p w14:paraId="6E18BEFC" w14:textId="77777777" w:rsidR="00F05507" w:rsidRPr="00F05507" w:rsidRDefault="00F05507">
      <w:pPr>
        <w:numPr>
          <w:ilvl w:val="0"/>
          <w:numId w:val="17"/>
        </w:numPr>
        <w:spacing w:after="0" w:line="240" w:lineRule="auto"/>
      </w:pPr>
      <w:r w:rsidRPr="00F05507">
        <w:t>partiellement exonéré → déductible seulement à hauteur de la fraction taxable du bien.</w:t>
      </w:r>
    </w:p>
    <w:p w14:paraId="4663C7CD" w14:textId="77777777" w:rsidR="00F05507" w:rsidRPr="00F05507" w:rsidRDefault="00F05507" w:rsidP="00F05507">
      <w:pPr>
        <w:spacing w:after="0" w:line="240" w:lineRule="auto"/>
        <w:rPr>
          <w:b/>
          <w:bCs/>
        </w:rPr>
      </w:pPr>
      <w:r w:rsidRPr="00F05507">
        <w:rPr>
          <w:b/>
          <w:bCs/>
        </w:rPr>
        <w:t>Exemple</w:t>
      </w:r>
    </w:p>
    <w:p w14:paraId="7CF4DFDB" w14:textId="0C47DF0E" w:rsidR="00F05507" w:rsidRPr="00F05507" w:rsidRDefault="00F05507" w:rsidP="00F05507">
      <w:pPr>
        <w:spacing w:after="0" w:line="240" w:lineRule="auto"/>
      </w:pPr>
      <w:r w:rsidRPr="00F05507">
        <w:t>Bien taxable à 25</w:t>
      </w:r>
      <w:r>
        <w:t> %</w:t>
      </w:r>
      <w:r w:rsidRPr="00F05507">
        <w:t>.</w:t>
      </w:r>
    </w:p>
    <w:p w14:paraId="593CD356" w14:textId="0F69669A" w:rsidR="00F05507" w:rsidRPr="00F05507" w:rsidRDefault="00F05507" w:rsidP="00F05507">
      <w:pPr>
        <w:spacing w:after="0" w:line="240" w:lineRule="auto"/>
      </w:pPr>
      <w:r w:rsidRPr="00F05507">
        <w:t>Dette correspondante</w:t>
      </w:r>
      <w:r>
        <w:t> :</w:t>
      </w:r>
    </w:p>
    <w:p w14:paraId="0D8470F9" w14:textId="2C334A2A" w:rsidR="00F05507" w:rsidRPr="00F05507" w:rsidRDefault="00F05507" w:rsidP="00F05507">
      <w:pPr>
        <w:spacing w:after="0" w:line="240" w:lineRule="auto"/>
      </w:pPr>
      <w:r w:rsidRPr="00F05507">
        <w:t>100 000</w:t>
      </w:r>
      <w:r>
        <w:t> €</w:t>
      </w:r>
      <w:r w:rsidRPr="00F05507">
        <w:t>.</w:t>
      </w:r>
    </w:p>
    <w:p w14:paraId="2CEEB50F" w14:textId="4E10DB3D" w:rsidR="00F05507" w:rsidRPr="00F05507" w:rsidRDefault="00F05507" w:rsidP="00F05507">
      <w:pPr>
        <w:spacing w:after="0" w:line="240" w:lineRule="auto"/>
      </w:pPr>
      <w:r w:rsidRPr="00F05507">
        <w:t>Dette admise</w:t>
      </w:r>
      <w:r>
        <w:t> :</w:t>
      </w:r>
    </w:p>
    <w:p w14:paraId="5CA4C78E" w14:textId="352F4C41" w:rsidR="00F05507" w:rsidRPr="00F05507" w:rsidRDefault="00F05507" w:rsidP="00F05507">
      <w:pPr>
        <w:spacing w:after="0" w:line="240" w:lineRule="auto"/>
      </w:pPr>
      <w:r w:rsidRPr="00F05507">
        <w:t>100 000 × 25</w:t>
      </w:r>
      <w:r>
        <w:t> %</w:t>
      </w:r>
      <w:r w:rsidRPr="00F05507">
        <w:t xml:space="preserve"> = </w:t>
      </w:r>
      <w:r w:rsidRPr="00F05507">
        <w:rPr>
          <w:b/>
          <w:bCs/>
        </w:rPr>
        <w:t>25 000</w:t>
      </w:r>
      <w:r>
        <w:rPr>
          <w:b/>
          <w:bCs/>
        </w:rPr>
        <w:t> €</w:t>
      </w:r>
    </w:p>
    <w:p w14:paraId="38887AE3" w14:textId="77777777" w:rsidR="00F05507" w:rsidRPr="00F05507" w:rsidRDefault="00F05507" w:rsidP="00F05507">
      <w:pPr>
        <w:pStyle w:val="Titre1"/>
      </w:pPr>
      <w:r w:rsidRPr="00F05507">
        <w:t>6. Déterminer les dettes déductibles</w:t>
      </w:r>
    </w:p>
    <w:p w14:paraId="66DF2A4F" w14:textId="77777777" w:rsidR="00F05507" w:rsidRPr="00F05507" w:rsidRDefault="00F05507" w:rsidP="00F05507">
      <w:pPr>
        <w:spacing w:after="0" w:line="240" w:lineRule="auto"/>
        <w:rPr>
          <w:b/>
          <w:bCs/>
        </w:rPr>
      </w:pPr>
      <w:r w:rsidRPr="00F05507">
        <w:rPr>
          <w:b/>
          <w:bCs/>
        </w:rPr>
        <w:t>6.1. Les conditions générales</w:t>
      </w:r>
    </w:p>
    <w:p w14:paraId="1A66FC5B" w14:textId="56E87356" w:rsidR="00F05507" w:rsidRPr="00F05507" w:rsidRDefault="00F05507" w:rsidP="00F05507">
      <w:pPr>
        <w:spacing w:after="0" w:line="240" w:lineRule="auto"/>
      </w:pPr>
      <w:r w:rsidRPr="00F05507">
        <w:t>Une dette est déductible lorsqu’elle</w:t>
      </w:r>
      <w:r>
        <w:t> :</w:t>
      </w:r>
    </w:p>
    <w:p w14:paraId="7BEBF8DC" w14:textId="501809C1" w:rsidR="00F05507" w:rsidRPr="00F05507" w:rsidRDefault="00F05507">
      <w:pPr>
        <w:numPr>
          <w:ilvl w:val="0"/>
          <w:numId w:val="18"/>
        </w:numPr>
        <w:spacing w:after="0" w:line="240" w:lineRule="auto"/>
      </w:pPr>
      <w:r w:rsidRPr="00F05507">
        <w:t xml:space="preserve">existe au </w:t>
      </w:r>
      <w:r w:rsidRPr="00F05507">
        <w:rPr>
          <w:b/>
          <w:bCs/>
        </w:rPr>
        <w:t>1er janvier</w:t>
      </w:r>
      <w:r>
        <w:t> ;</w:t>
      </w:r>
    </w:p>
    <w:p w14:paraId="26B70CE7" w14:textId="08647EAF" w:rsidR="00F05507" w:rsidRPr="00F05507" w:rsidRDefault="00F05507">
      <w:pPr>
        <w:numPr>
          <w:ilvl w:val="0"/>
          <w:numId w:val="18"/>
        </w:numPr>
        <w:spacing w:after="0" w:line="240" w:lineRule="auto"/>
      </w:pPr>
      <w:r w:rsidRPr="00F05507">
        <w:t>est effectivement supportée par le foyer fiscal</w:t>
      </w:r>
      <w:r>
        <w:t> ;</w:t>
      </w:r>
    </w:p>
    <w:p w14:paraId="5776D2DB" w14:textId="07BE3D60" w:rsidR="00F05507" w:rsidRPr="00F05507" w:rsidRDefault="00F05507">
      <w:pPr>
        <w:numPr>
          <w:ilvl w:val="0"/>
          <w:numId w:val="18"/>
        </w:numPr>
        <w:spacing w:after="0" w:line="240" w:lineRule="auto"/>
      </w:pPr>
      <w:r w:rsidRPr="00F05507">
        <w:t>se rattache à un actif immobilier imposable</w:t>
      </w:r>
      <w:r>
        <w:t> ;</w:t>
      </w:r>
    </w:p>
    <w:p w14:paraId="04840CB4" w14:textId="77777777" w:rsidR="00F05507" w:rsidRPr="00F05507" w:rsidRDefault="00F05507">
      <w:pPr>
        <w:numPr>
          <w:ilvl w:val="0"/>
          <w:numId w:val="18"/>
        </w:numPr>
        <w:spacing w:after="0" w:line="240" w:lineRule="auto"/>
      </w:pPr>
      <w:r w:rsidRPr="00F05507">
        <w:t>répond aux conditions particulières prévues par le CGI.</w:t>
      </w:r>
    </w:p>
    <w:p w14:paraId="58E81381" w14:textId="77777777" w:rsidR="00F05507" w:rsidRPr="00F05507" w:rsidRDefault="00F05507" w:rsidP="00F05507">
      <w:pPr>
        <w:spacing w:after="0" w:line="240" w:lineRule="auto"/>
        <w:rPr>
          <w:b/>
          <w:bCs/>
        </w:rPr>
      </w:pPr>
      <w:r w:rsidRPr="00F05507">
        <w:rPr>
          <w:b/>
          <w:bCs/>
        </w:rPr>
        <w:t>Formule</w:t>
      </w:r>
    </w:p>
    <w:p w14:paraId="5A412BF4" w14:textId="77777777" w:rsidR="00F05507" w:rsidRPr="00F05507" w:rsidRDefault="00F05507" w:rsidP="00F05507">
      <w:pPr>
        <w:spacing w:after="0" w:line="240" w:lineRule="auto"/>
      </w:pPr>
      <w:r w:rsidRPr="00F05507">
        <w:rPr>
          <w:b/>
          <w:bCs/>
        </w:rPr>
        <w:t>Patrimoine immobilier net taxable = actif immobilier taxable − dettes déductibles</w:t>
      </w:r>
    </w:p>
    <w:p w14:paraId="114025A8" w14:textId="77777777" w:rsidR="00F05507" w:rsidRPr="00F05507" w:rsidRDefault="00F05507" w:rsidP="00F05507">
      <w:pPr>
        <w:spacing w:after="0" w:line="240" w:lineRule="auto"/>
        <w:rPr>
          <w:b/>
          <w:bCs/>
        </w:rPr>
      </w:pPr>
      <w:r w:rsidRPr="00F05507">
        <w:rPr>
          <w:b/>
          <w:bCs/>
        </w:rPr>
        <w:t>6.2. Les principales dettes admises</w:t>
      </w:r>
    </w:p>
    <w:p w14:paraId="64F154BA" w14:textId="6CF4DEE2" w:rsidR="00F05507" w:rsidRPr="00F05507" w:rsidRDefault="00F05507" w:rsidP="00F05507">
      <w:pPr>
        <w:spacing w:after="0" w:line="240" w:lineRule="auto"/>
      </w:pPr>
      <w:r w:rsidRPr="00F05507">
        <w:t>Peuvent notamment être déductibles les dettes relatives</w:t>
      </w:r>
      <w:r>
        <w:t> :</w:t>
      </w:r>
    </w:p>
    <w:tbl>
      <w:tblPr>
        <w:tblStyle w:val="Grilledutableau"/>
        <w:tblW w:w="0" w:type="auto"/>
        <w:tblLook w:val="04A0" w:firstRow="1" w:lastRow="0" w:firstColumn="1" w:lastColumn="0" w:noHBand="0" w:noVBand="1"/>
      </w:tblPr>
      <w:tblGrid>
        <w:gridCol w:w="4725"/>
        <w:gridCol w:w="3174"/>
      </w:tblGrid>
      <w:tr w:rsidR="00F05507" w:rsidRPr="00F05507" w14:paraId="2A88DBDC" w14:textId="77777777" w:rsidTr="00F05507">
        <w:trPr>
          <w:tblHeader/>
        </w:trPr>
        <w:tc>
          <w:tcPr>
            <w:tcW w:w="0" w:type="auto"/>
            <w:hideMark/>
          </w:tcPr>
          <w:p w14:paraId="194C5457"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Dette</w:t>
            </w:r>
          </w:p>
        </w:tc>
        <w:tc>
          <w:tcPr>
            <w:tcW w:w="0" w:type="auto"/>
            <w:hideMark/>
          </w:tcPr>
          <w:p w14:paraId="204C4F3F"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Déduction de principe</w:t>
            </w:r>
          </w:p>
        </w:tc>
      </w:tr>
      <w:tr w:rsidR="00F05507" w:rsidRPr="00F05507" w14:paraId="36A3E495" w14:textId="77777777" w:rsidTr="00F05507">
        <w:tc>
          <w:tcPr>
            <w:tcW w:w="0" w:type="auto"/>
            <w:hideMark/>
          </w:tcPr>
          <w:p w14:paraId="5F6754B2" w14:textId="77777777" w:rsidR="00F05507" w:rsidRPr="00F05507" w:rsidRDefault="00F05507" w:rsidP="00F05507">
            <w:pPr>
              <w:jc w:val="left"/>
              <w:rPr>
                <w:rFonts w:ascii="Calibri" w:hAnsi="Calibri" w:cs="Calibri"/>
                <w:sz w:val="20"/>
              </w:rPr>
            </w:pPr>
            <w:r w:rsidRPr="00F05507">
              <w:rPr>
                <w:rFonts w:ascii="Calibri" w:hAnsi="Calibri" w:cs="Calibri"/>
                <w:sz w:val="20"/>
              </w:rPr>
              <w:t>Acquisition d’un immeuble imposable</w:t>
            </w:r>
          </w:p>
        </w:tc>
        <w:tc>
          <w:tcPr>
            <w:tcW w:w="0" w:type="auto"/>
            <w:hideMark/>
          </w:tcPr>
          <w:p w14:paraId="1A291F56"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5A59A998" w14:textId="77777777" w:rsidTr="00F05507">
        <w:tc>
          <w:tcPr>
            <w:tcW w:w="0" w:type="auto"/>
            <w:hideMark/>
          </w:tcPr>
          <w:p w14:paraId="488506C3" w14:textId="77777777" w:rsidR="00F05507" w:rsidRPr="00F05507" w:rsidRDefault="00F05507" w:rsidP="00F05507">
            <w:pPr>
              <w:jc w:val="left"/>
              <w:rPr>
                <w:rFonts w:ascii="Calibri" w:hAnsi="Calibri" w:cs="Calibri"/>
                <w:sz w:val="20"/>
              </w:rPr>
            </w:pPr>
            <w:r w:rsidRPr="00F05507">
              <w:rPr>
                <w:rFonts w:ascii="Calibri" w:hAnsi="Calibri" w:cs="Calibri"/>
                <w:sz w:val="20"/>
              </w:rPr>
              <w:t>Capital restant dû d’un emprunt immobilier</w:t>
            </w:r>
          </w:p>
        </w:tc>
        <w:tc>
          <w:tcPr>
            <w:tcW w:w="0" w:type="auto"/>
            <w:hideMark/>
          </w:tcPr>
          <w:p w14:paraId="3261507D"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1611A19D" w14:textId="77777777" w:rsidTr="00F05507">
        <w:tc>
          <w:tcPr>
            <w:tcW w:w="0" w:type="auto"/>
            <w:hideMark/>
          </w:tcPr>
          <w:p w14:paraId="3CCC126C" w14:textId="77777777" w:rsidR="00F05507" w:rsidRPr="00F05507" w:rsidRDefault="00F05507" w:rsidP="00F05507">
            <w:pPr>
              <w:jc w:val="left"/>
              <w:rPr>
                <w:rFonts w:ascii="Calibri" w:hAnsi="Calibri" w:cs="Calibri"/>
                <w:sz w:val="20"/>
              </w:rPr>
            </w:pPr>
            <w:r w:rsidRPr="00F05507">
              <w:rPr>
                <w:rFonts w:ascii="Calibri" w:hAnsi="Calibri" w:cs="Calibri"/>
                <w:sz w:val="20"/>
              </w:rPr>
              <w:t>Travaux de réparation et d’entretien</w:t>
            </w:r>
          </w:p>
        </w:tc>
        <w:tc>
          <w:tcPr>
            <w:tcW w:w="0" w:type="auto"/>
            <w:hideMark/>
          </w:tcPr>
          <w:p w14:paraId="7BEB89C7"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6E58883C" w14:textId="77777777" w:rsidTr="00F05507">
        <w:tc>
          <w:tcPr>
            <w:tcW w:w="0" w:type="auto"/>
            <w:hideMark/>
          </w:tcPr>
          <w:p w14:paraId="3D71C380" w14:textId="77777777" w:rsidR="00F05507" w:rsidRPr="00F05507" w:rsidRDefault="00F05507" w:rsidP="00F05507">
            <w:pPr>
              <w:jc w:val="left"/>
              <w:rPr>
                <w:rFonts w:ascii="Calibri" w:hAnsi="Calibri" w:cs="Calibri"/>
                <w:sz w:val="20"/>
              </w:rPr>
            </w:pPr>
            <w:r w:rsidRPr="00F05507">
              <w:rPr>
                <w:rFonts w:ascii="Calibri" w:hAnsi="Calibri" w:cs="Calibri"/>
                <w:sz w:val="20"/>
              </w:rPr>
              <w:t>Travaux d’amélioration</w:t>
            </w:r>
          </w:p>
        </w:tc>
        <w:tc>
          <w:tcPr>
            <w:tcW w:w="0" w:type="auto"/>
            <w:hideMark/>
          </w:tcPr>
          <w:p w14:paraId="5065D992"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005ADE51" w14:textId="77777777" w:rsidTr="00F05507">
        <w:tc>
          <w:tcPr>
            <w:tcW w:w="0" w:type="auto"/>
            <w:hideMark/>
          </w:tcPr>
          <w:p w14:paraId="556F499A" w14:textId="77777777" w:rsidR="00F05507" w:rsidRPr="00F05507" w:rsidRDefault="00F05507" w:rsidP="00F05507">
            <w:pPr>
              <w:jc w:val="left"/>
              <w:rPr>
                <w:rFonts w:ascii="Calibri" w:hAnsi="Calibri" w:cs="Calibri"/>
                <w:sz w:val="20"/>
              </w:rPr>
            </w:pPr>
            <w:r w:rsidRPr="00F05507">
              <w:rPr>
                <w:rFonts w:ascii="Calibri" w:hAnsi="Calibri" w:cs="Calibri"/>
                <w:sz w:val="20"/>
              </w:rPr>
              <w:t>Construction, reconstruction ou agrandissement</w:t>
            </w:r>
          </w:p>
        </w:tc>
        <w:tc>
          <w:tcPr>
            <w:tcW w:w="0" w:type="auto"/>
            <w:hideMark/>
          </w:tcPr>
          <w:p w14:paraId="296770B0"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690063D9" w14:textId="77777777" w:rsidTr="00F05507">
        <w:tc>
          <w:tcPr>
            <w:tcW w:w="0" w:type="auto"/>
            <w:hideMark/>
          </w:tcPr>
          <w:p w14:paraId="390F7CC1" w14:textId="77777777" w:rsidR="00F05507" w:rsidRPr="00F05507" w:rsidRDefault="00F05507" w:rsidP="00F05507">
            <w:pPr>
              <w:jc w:val="left"/>
              <w:rPr>
                <w:rFonts w:ascii="Calibri" w:hAnsi="Calibri" w:cs="Calibri"/>
                <w:sz w:val="20"/>
              </w:rPr>
            </w:pPr>
            <w:r w:rsidRPr="00F05507">
              <w:rPr>
                <w:rFonts w:ascii="Calibri" w:hAnsi="Calibri" w:cs="Calibri"/>
                <w:sz w:val="20"/>
              </w:rPr>
              <w:t>Taxe foncière afférente au bien taxable</w:t>
            </w:r>
          </w:p>
        </w:tc>
        <w:tc>
          <w:tcPr>
            <w:tcW w:w="0" w:type="auto"/>
            <w:hideMark/>
          </w:tcPr>
          <w:p w14:paraId="2231BBDA" w14:textId="77777777" w:rsidR="00F05507" w:rsidRPr="00F05507" w:rsidRDefault="00F05507" w:rsidP="00F05507">
            <w:pPr>
              <w:jc w:val="left"/>
              <w:rPr>
                <w:rFonts w:ascii="Calibri" w:hAnsi="Calibri" w:cs="Calibri"/>
                <w:sz w:val="20"/>
              </w:rPr>
            </w:pPr>
            <w:r w:rsidRPr="00F05507">
              <w:rPr>
                <w:rFonts w:ascii="Calibri" w:hAnsi="Calibri" w:cs="Calibri"/>
                <w:sz w:val="20"/>
              </w:rPr>
              <w:t>Oui</w:t>
            </w:r>
          </w:p>
        </w:tc>
      </w:tr>
      <w:tr w:rsidR="00F05507" w:rsidRPr="00F05507" w14:paraId="04DDDBFB" w14:textId="77777777" w:rsidTr="00F05507">
        <w:tc>
          <w:tcPr>
            <w:tcW w:w="0" w:type="auto"/>
            <w:hideMark/>
          </w:tcPr>
          <w:p w14:paraId="4F036AE0" w14:textId="77777777" w:rsidR="00F05507" w:rsidRPr="00F05507" w:rsidRDefault="00F05507" w:rsidP="00F05507">
            <w:pPr>
              <w:jc w:val="left"/>
              <w:rPr>
                <w:rFonts w:ascii="Calibri" w:hAnsi="Calibri" w:cs="Calibri"/>
                <w:sz w:val="20"/>
              </w:rPr>
            </w:pPr>
            <w:r w:rsidRPr="00F05507">
              <w:rPr>
                <w:rFonts w:ascii="Calibri" w:hAnsi="Calibri" w:cs="Calibri"/>
                <w:sz w:val="20"/>
              </w:rPr>
              <w:t>Acquisition de titres représentatifs d’immobilier taxable</w:t>
            </w:r>
          </w:p>
        </w:tc>
        <w:tc>
          <w:tcPr>
            <w:tcW w:w="0" w:type="auto"/>
            <w:hideMark/>
          </w:tcPr>
          <w:p w14:paraId="5127F48E" w14:textId="77777777" w:rsidR="00F05507" w:rsidRPr="00F05507" w:rsidRDefault="00F05507" w:rsidP="00F05507">
            <w:pPr>
              <w:jc w:val="left"/>
              <w:rPr>
                <w:rFonts w:ascii="Calibri" w:hAnsi="Calibri" w:cs="Calibri"/>
                <w:sz w:val="20"/>
              </w:rPr>
            </w:pPr>
            <w:r w:rsidRPr="00F05507">
              <w:rPr>
                <w:rFonts w:ascii="Calibri" w:hAnsi="Calibri" w:cs="Calibri"/>
                <w:sz w:val="20"/>
              </w:rPr>
              <w:t>Oui, pour la fraction correspondante</w:t>
            </w:r>
          </w:p>
        </w:tc>
      </w:tr>
    </w:tbl>
    <w:p w14:paraId="4E4CF158" w14:textId="77777777" w:rsidR="00F05507" w:rsidRPr="00F05507" w:rsidRDefault="00F05507" w:rsidP="00F05507">
      <w:pPr>
        <w:spacing w:after="0" w:line="240" w:lineRule="auto"/>
      </w:pPr>
      <w:r w:rsidRPr="00F05507">
        <w:t xml:space="preserve">En revanche, les impôts dus à raison des </w:t>
      </w:r>
      <w:r w:rsidRPr="00F05507">
        <w:rPr>
          <w:b/>
          <w:bCs/>
        </w:rPr>
        <w:t>revenus produits par l’immeuble</w:t>
      </w:r>
      <w:r w:rsidRPr="00F05507">
        <w:t xml:space="preserve"> ne constituent pas, de ce seul fait, des dettes déductibles de l’IFI.</w:t>
      </w:r>
    </w:p>
    <w:p w14:paraId="78D3898B" w14:textId="77777777" w:rsidR="00F05507" w:rsidRPr="00F05507" w:rsidRDefault="00F05507" w:rsidP="00F05507">
      <w:pPr>
        <w:spacing w:after="0" w:line="240" w:lineRule="auto"/>
        <w:rPr>
          <w:b/>
          <w:bCs/>
        </w:rPr>
      </w:pPr>
      <w:r w:rsidRPr="00F05507">
        <w:rPr>
          <w:b/>
          <w:bCs/>
        </w:rPr>
        <w:t>6.3. Exemple de calcul du patrimoine net</w:t>
      </w:r>
    </w:p>
    <w:p w14:paraId="66508BC2" w14:textId="645E4B8D" w:rsidR="00F05507" w:rsidRPr="00F05507" w:rsidRDefault="00F05507" w:rsidP="00F05507">
      <w:pPr>
        <w:spacing w:after="0" w:line="240" w:lineRule="auto"/>
      </w:pPr>
      <w:r w:rsidRPr="00F05507">
        <w:t>Actif taxable</w:t>
      </w:r>
      <w:r>
        <w:t> :</w:t>
      </w:r>
    </w:p>
    <w:p w14:paraId="3B0E91D4" w14:textId="125830BB" w:rsidR="00F05507" w:rsidRPr="00F05507" w:rsidRDefault="00F05507" w:rsidP="00F05507">
      <w:pPr>
        <w:spacing w:after="0" w:line="240" w:lineRule="auto"/>
      </w:pPr>
      <w:r w:rsidRPr="00F05507">
        <w:t>2 400 000</w:t>
      </w:r>
      <w:r>
        <w:t> €</w:t>
      </w:r>
      <w:r w:rsidRPr="00F05507">
        <w:t>.</w:t>
      </w:r>
    </w:p>
    <w:p w14:paraId="38FD51A0" w14:textId="6214295A" w:rsidR="00F05507" w:rsidRPr="00F05507" w:rsidRDefault="00F05507" w:rsidP="00F05507">
      <w:pPr>
        <w:spacing w:after="0" w:line="240" w:lineRule="auto"/>
      </w:pPr>
      <w:r w:rsidRPr="00F05507">
        <w:t>Emprunts déductibles</w:t>
      </w:r>
      <w:r>
        <w:t> :</w:t>
      </w:r>
    </w:p>
    <w:p w14:paraId="69313845" w14:textId="59D7329D" w:rsidR="00F05507" w:rsidRPr="00F05507" w:rsidRDefault="00F05507" w:rsidP="00F05507">
      <w:pPr>
        <w:spacing w:after="0" w:line="240" w:lineRule="auto"/>
      </w:pPr>
      <w:r w:rsidRPr="00F05507">
        <w:t>500 000</w:t>
      </w:r>
      <w:r>
        <w:t> €</w:t>
      </w:r>
      <w:r w:rsidRPr="00F05507">
        <w:t>.</w:t>
      </w:r>
    </w:p>
    <w:p w14:paraId="2048A468" w14:textId="5CA02E1D" w:rsidR="00F05507" w:rsidRPr="00F05507" w:rsidRDefault="00F05507" w:rsidP="00F05507">
      <w:pPr>
        <w:spacing w:after="0" w:line="240" w:lineRule="auto"/>
      </w:pPr>
      <w:r w:rsidRPr="00F05507">
        <w:t>Taxe foncière déductible</w:t>
      </w:r>
      <w:r>
        <w:t> :</w:t>
      </w:r>
    </w:p>
    <w:p w14:paraId="1DD7EE7E" w14:textId="16E71525" w:rsidR="00F05507" w:rsidRPr="00F05507" w:rsidRDefault="00F05507" w:rsidP="00F05507">
      <w:pPr>
        <w:spacing w:after="0" w:line="240" w:lineRule="auto"/>
      </w:pPr>
      <w:r w:rsidRPr="00F05507">
        <w:t>10 000</w:t>
      </w:r>
      <w:r>
        <w:t> €</w:t>
      </w:r>
      <w:r w:rsidRPr="00F05507">
        <w:t>.</w:t>
      </w:r>
    </w:p>
    <w:p w14:paraId="7FE520E6" w14:textId="4E9CB8B9" w:rsidR="00F05507" w:rsidRPr="00F05507" w:rsidRDefault="00F05507" w:rsidP="00F05507">
      <w:pPr>
        <w:spacing w:after="0" w:line="240" w:lineRule="auto"/>
      </w:pPr>
      <w:r w:rsidRPr="00F05507">
        <w:t>Patrimoine net taxable</w:t>
      </w:r>
      <w:r>
        <w:t> :</w:t>
      </w:r>
    </w:p>
    <w:p w14:paraId="142C228D" w14:textId="77777777" w:rsidR="00F05507" w:rsidRPr="00F05507" w:rsidRDefault="00F05507" w:rsidP="00F05507">
      <w:pPr>
        <w:spacing w:after="0" w:line="240" w:lineRule="auto"/>
      </w:pPr>
      <w:r w:rsidRPr="00F05507">
        <w:t>2 400 000 − 500 000 − 10 000</w:t>
      </w:r>
    </w:p>
    <w:p w14:paraId="7C362C99" w14:textId="65AA7AEA" w:rsidR="00F05507" w:rsidRPr="00F05507" w:rsidRDefault="00F05507" w:rsidP="00F05507">
      <w:pPr>
        <w:spacing w:after="0" w:line="240" w:lineRule="auto"/>
      </w:pPr>
      <w:r w:rsidRPr="00F05507">
        <w:t xml:space="preserve">= </w:t>
      </w:r>
      <w:r w:rsidRPr="00F05507">
        <w:rPr>
          <w:b/>
          <w:bCs/>
        </w:rPr>
        <w:t>1 890 000</w:t>
      </w:r>
      <w:r>
        <w:rPr>
          <w:b/>
          <w:bCs/>
        </w:rPr>
        <w:t> €</w:t>
      </w:r>
    </w:p>
    <w:p w14:paraId="4559DE52" w14:textId="77777777" w:rsidR="00F05507" w:rsidRPr="00F05507" w:rsidRDefault="00F05507" w:rsidP="00F05507">
      <w:pPr>
        <w:spacing w:after="0" w:line="240" w:lineRule="auto"/>
      </w:pPr>
      <w:r w:rsidRPr="00F05507">
        <w:t>Le seuil d’assujettissement est dépassé.</w:t>
      </w:r>
    </w:p>
    <w:p w14:paraId="23B2C9A1" w14:textId="77777777" w:rsidR="00F05507" w:rsidRPr="00F05507" w:rsidRDefault="00F05507" w:rsidP="00F05507">
      <w:pPr>
        <w:spacing w:after="0" w:line="240" w:lineRule="auto"/>
        <w:rPr>
          <w:b/>
          <w:bCs/>
        </w:rPr>
      </w:pPr>
      <w:r w:rsidRPr="00F05507">
        <w:rPr>
          <w:b/>
          <w:bCs/>
        </w:rPr>
        <w:t>6.4. Les prêts amortissables</w:t>
      </w:r>
    </w:p>
    <w:p w14:paraId="1CEDF72A" w14:textId="34D88DA4" w:rsidR="00F05507" w:rsidRPr="00F05507" w:rsidRDefault="00F05507" w:rsidP="00F05507">
      <w:pPr>
        <w:spacing w:after="0" w:line="240" w:lineRule="auto"/>
      </w:pPr>
      <w:r w:rsidRPr="00F05507">
        <w:t>Pour un emprunt classique dont le capital est progressivement remboursé, on retient, sous réserve des autres conditions</w:t>
      </w:r>
      <w:r>
        <w:t> :</w:t>
      </w:r>
    </w:p>
    <w:p w14:paraId="702FB948" w14:textId="77777777" w:rsidR="00F05507" w:rsidRPr="00F05507" w:rsidRDefault="00F05507" w:rsidP="00F05507">
      <w:pPr>
        <w:spacing w:after="0" w:line="240" w:lineRule="auto"/>
      </w:pPr>
      <w:r w:rsidRPr="00F05507">
        <w:rPr>
          <w:b/>
          <w:bCs/>
        </w:rPr>
        <w:t>le capital restant dû au 1er janvier.</w:t>
      </w:r>
    </w:p>
    <w:p w14:paraId="71E3F3BE" w14:textId="77777777" w:rsidR="00F05507" w:rsidRPr="00F05507" w:rsidRDefault="00F05507" w:rsidP="00F05507">
      <w:pPr>
        <w:spacing w:after="0" w:line="240" w:lineRule="auto"/>
        <w:rPr>
          <w:b/>
          <w:bCs/>
        </w:rPr>
      </w:pPr>
      <w:r w:rsidRPr="00F05507">
        <w:rPr>
          <w:b/>
          <w:bCs/>
        </w:rPr>
        <w:t>6.5. Les prêts in fine</w:t>
      </w:r>
    </w:p>
    <w:p w14:paraId="510AB223" w14:textId="77777777" w:rsidR="00F05507" w:rsidRPr="00F05507" w:rsidRDefault="00F05507" w:rsidP="00F05507">
      <w:pPr>
        <w:spacing w:after="0" w:line="240" w:lineRule="auto"/>
      </w:pPr>
      <w:r w:rsidRPr="00F05507">
        <w:t>Pour un emprunt dont le capital n’est remboursé qu’au terme du contrat, la totalité du capital restant dû ne demeure pas déductible pendant toute la durée du prêt.</w:t>
      </w:r>
    </w:p>
    <w:p w14:paraId="2260DB22" w14:textId="77777777" w:rsidR="00F05507" w:rsidRPr="00F05507" w:rsidRDefault="00F05507" w:rsidP="00F05507">
      <w:pPr>
        <w:spacing w:after="0" w:line="240" w:lineRule="auto"/>
      </w:pPr>
      <w:r w:rsidRPr="00F05507">
        <w:t>La dette admise diminue progressivement.</w:t>
      </w:r>
    </w:p>
    <w:p w14:paraId="78C368D6" w14:textId="77777777" w:rsidR="00F05507" w:rsidRPr="00F05507" w:rsidRDefault="00F05507" w:rsidP="00F05507">
      <w:pPr>
        <w:spacing w:after="0" w:line="240" w:lineRule="auto"/>
        <w:rPr>
          <w:b/>
          <w:bCs/>
        </w:rPr>
      </w:pPr>
      <w:r w:rsidRPr="00F05507">
        <w:rPr>
          <w:b/>
          <w:bCs/>
        </w:rPr>
        <w:t>Formule simplifiée</w:t>
      </w:r>
    </w:p>
    <w:p w14:paraId="7B99D080" w14:textId="77777777" w:rsidR="00F05507" w:rsidRPr="00F05507" w:rsidRDefault="00F05507" w:rsidP="00F05507">
      <w:pPr>
        <w:spacing w:after="0" w:line="240" w:lineRule="auto"/>
      </w:pPr>
      <w:r w:rsidRPr="00F05507">
        <w:rPr>
          <w:b/>
          <w:bCs/>
        </w:rPr>
        <w:lastRenderedPageBreak/>
        <w:t>Dette déductible = montant initial − (montant initial × nombre d’années écoulées / durée totale)</w:t>
      </w:r>
    </w:p>
    <w:p w14:paraId="56E0BAF4" w14:textId="77777777" w:rsidR="00F05507" w:rsidRPr="00F05507" w:rsidRDefault="00F05507" w:rsidP="00F05507">
      <w:pPr>
        <w:spacing w:after="0" w:line="240" w:lineRule="auto"/>
        <w:rPr>
          <w:b/>
          <w:bCs/>
        </w:rPr>
      </w:pPr>
      <w:r w:rsidRPr="00F05507">
        <w:rPr>
          <w:b/>
          <w:bCs/>
        </w:rPr>
        <w:t>Exemple</w:t>
      </w:r>
    </w:p>
    <w:p w14:paraId="0671179C" w14:textId="1833DAD6" w:rsidR="00F05507" w:rsidRPr="00F05507" w:rsidRDefault="00F05507" w:rsidP="00F05507">
      <w:pPr>
        <w:spacing w:after="0" w:line="240" w:lineRule="auto"/>
      </w:pPr>
      <w:r w:rsidRPr="00F05507">
        <w:t>Prêt in fine</w:t>
      </w:r>
      <w:r>
        <w:t> :</w:t>
      </w:r>
    </w:p>
    <w:p w14:paraId="3BA35D8A" w14:textId="4F342BDF" w:rsidR="00F05507" w:rsidRPr="00F05507" w:rsidRDefault="00F05507">
      <w:pPr>
        <w:numPr>
          <w:ilvl w:val="0"/>
          <w:numId w:val="19"/>
        </w:numPr>
        <w:spacing w:after="0" w:line="240" w:lineRule="auto"/>
      </w:pPr>
      <w:r w:rsidRPr="00F05507">
        <w:t>montant initial</w:t>
      </w:r>
      <w:r>
        <w:t> :</w:t>
      </w:r>
      <w:r w:rsidRPr="00F05507">
        <w:t xml:space="preserve"> 1 000 000</w:t>
      </w:r>
      <w:r>
        <w:t> € ;</w:t>
      </w:r>
    </w:p>
    <w:p w14:paraId="054854DF" w14:textId="5C244E25" w:rsidR="00F05507" w:rsidRPr="00F05507" w:rsidRDefault="00F05507">
      <w:pPr>
        <w:numPr>
          <w:ilvl w:val="0"/>
          <w:numId w:val="19"/>
        </w:numPr>
        <w:spacing w:after="0" w:line="240" w:lineRule="auto"/>
      </w:pPr>
      <w:r w:rsidRPr="00F05507">
        <w:t>durée</w:t>
      </w:r>
      <w:r>
        <w:t> :</w:t>
      </w:r>
      <w:r w:rsidRPr="00F05507">
        <w:t xml:space="preserve"> 10 ans</w:t>
      </w:r>
      <w:r>
        <w:t> ;</w:t>
      </w:r>
    </w:p>
    <w:p w14:paraId="42ECAB67" w14:textId="77777777" w:rsidR="00F05507" w:rsidRPr="00F05507" w:rsidRDefault="00F05507">
      <w:pPr>
        <w:numPr>
          <w:ilvl w:val="0"/>
          <w:numId w:val="19"/>
        </w:numPr>
        <w:spacing w:after="0" w:line="240" w:lineRule="auto"/>
      </w:pPr>
      <w:r w:rsidRPr="00F05507">
        <w:t>4 années écoulées.</w:t>
      </w:r>
    </w:p>
    <w:p w14:paraId="0C7877B2" w14:textId="05EC7309" w:rsidR="00F05507" w:rsidRPr="00F05507" w:rsidRDefault="00F05507" w:rsidP="00F05507">
      <w:pPr>
        <w:spacing w:after="0" w:line="240" w:lineRule="auto"/>
      </w:pPr>
      <w:r w:rsidRPr="00F05507">
        <w:t>Réduction</w:t>
      </w:r>
      <w:r>
        <w:t> :</w:t>
      </w:r>
    </w:p>
    <w:p w14:paraId="0494A303" w14:textId="22DFC753" w:rsidR="00F05507" w:rsidRPr="00F05507" w:rsidRDefault="00F05507" w:rsidP="00F05507">
      <w:pPr>
        <w:spacing w:after="0" w:line="240" w:lineRule="auto"/>
      </w:pPr>
      <w:r w:rsidRPr="00F05507">
        <w:t>1 000 000 × 4/10 = 400 000</w:t>
      </w:r>
      <w:r>
        <w:t> €</w:t>
      </w:r>
      <w:r w:rsidRPr="00F05507">
        <w:t>.</w:t>
      </w:r>
    </w:p>
    <w:p w14:paraId="553E582B" w14:textId="0AE6890F" w:rsidR="00F05507" w:rsidRPr="00F05507" w:rsidRDefault="00F05507" w:rsidP="00F05507">
      <w:pPr>
        <w:spacing w:after="0" w:line="240" w:lineRule="auto"/>
      </w:pPr>
      <w:r w:rsidRPr="00F05507">
        <w:t>Dette déductible</w:t>
      </w:r>
      <w:r>
        <w:t> :</w:t>
      </w:r>
    </w:p>
    <w:p w14:paraId="53C95EA8" w14:textId="77777777" w:rsidR="00F05507" w:rsidRPr="00F05507" w:rsidRDefault="00F05507" w:rsidP="00F05507">
      <w:pPr>
        <w:spacing w:after="0" w:line="240" w:lineRule="auto"/>
      </w:pPr>
      <w:r w:rsidRPr="00F05507">
        <w:t>1 000 000 − 400 000</w:t>
      </w:r>
    </w:p>
    <w:p w14:paraId="6F414897" w14:textId="425B6287" w:rsidR="00F05507" w:rsidRPr="00F05507" w:rsidRDefault="00F05507" w:rsidP="00F05507">
      <w:pPr>
        <w:spacing w:after="0" w:line="240" w:lineRule="auto"/>
      </w:pPr>
      <w:r w:rsidRPr="00F05507">
        <w:t xml:space="preserve">= </w:t>
      </w:r>
      <w:r w:rsidRPr="00F05507">
        <w:rPr>
          <w:b/>
          <w:bCs/>
        </w:rPr>
        <w:t>600 000</w:t>
      </w:r>
      <w:r>
        <w:rPr>
          <w:b/>
          <w:bCs/>
        </w:rPr>
        <w:t> €</w:t>
      </w:r>
    </w:p>
    <w:p w14:paraId="368AC8D5" w14:textId="77777777" w:rsidR="00F05507" w:rsidRPr="00F05507" w:rsidRDefault="00F05507" w:rsidP="00F05507">
      <w:pPr>
        <w:spacing w:after="0" w:line="240" w:lineRule="auto"/>
        <w:rPr>
          <w:b/>
          <w:bCs/>
        </w:rPr>
      </w:pPr>
      <w:r w:rsidRPr="00F05507">
        <w:rPr>
          <w:b/>
          <w:bCs/>
        </w:rPr>
        <w:t>6.6. Les prêts sans terme</w:t>
      </w:r>
    </w:p>
    <w:p w14:paraId="05477683" w14:textId="23B8EDDB" w:rsidR="00F05507" w:rsidRPr="00F05507" w:rsidRDefault="00F05507" w:rsidP="00F05507">
      <w:pPr>
        <w:spacing w:after="0" w:line="240" w:lineRule="auto"/>
      </w:pPr>
      <w:r w:rsidRPr="00F05507">
        <w:t>Pour certains emprunts sans terme prévu, la dette fiscalement admise est réduite chaque année de</w:t>
      </w:r>
      <w:r>
        <w:t> :</w:t>
      </w:r>
    </w:p>
    <w:p w14:paraId="219A3EFB" w14:textId="77777777" w:rsidR="00F05507" w:rsidRPr="00F05507" w:rsidRDefault="00F05507" w:rsidP="00F05507">
      <w:pPr>
        <w:spacing w:after="0" w:line="240" w:lineRule="auto"/>
      </w:pPr>
      <w:r w:rsidRPr="00F05507">
        <w:rPr>
          <w:b/>
          <w:bCs/>
        </w:rPr>
        <w:t>1/20 du montant initial par année écoulée.</w:t>
      </w:r>
    </w:p>
    <w:p w14:paraId="356EF049" w14:textId="77777777" w:rsidR="00F05507" w:rsidRPr="00F05507" w:rsidRDefault="00F05507" w:rsidP="00F05507">
      <w:pPr>
        <w:spacing w:after="0" w:line="240" w:lineRule="auto"/>
        <w:rPr>
          <w:b/>
          <w:bCs/>
        </w:rPr>
      </w:pPr>
      <w:r w:rsidRPr="00F05507">
        <w:rPr>
          <w:b/>
          <w:bCs/>
        </w:rPr>
        <w:t>Exemple</w:t>
      </w:r>
    </w:p>
    <w:p w14:paraId="7C04F6D5" w14:textId="226991FA" w:rsidR="00F05507" w:rsidRPr="00F05507" w:rsidRDefault="00F05507" w:rsidP="00F05507">
      <w:pPr>
        <w:spacing w:after="0" w:line="240" w:lineRule="auto"/>
      </w:pPr>
      <w:r w:rsidRPr="00F05507">
        <w:t>Montant initial</w:t>
      </w:r>
      <w:r>
        <w:t> :</w:t>
      </w:r>
    </w:p>
    <w:p w14:paraId="657E532C" w14:textId="0CB837A0" w:rsidR="00F05507" w:rsidRPr="00F05507" w:rsidRDefault="00F05507" w:rsidP="00F05507">
      <w:pPr>
        <w:spacing w:after="0" w:line="240" w:lineRule="auto"/>
      </w:pPr>
      <w:r w:rsidRPr="00F05507">
        <w:t>400 000</w:t>
      </w:r>
      <w:r>
        <w:t> €</w:t>
      </w:r>
      <w:r w:rsidRPr="00F05507">
        <w:t>.</w:t>
      </w:r>
    </w:p>
    <w:p w14:paraId="3A499A53" w14:textId="77777777" w:rsidR="00F05507" w:rsidRPr="00F05507" w:rsidRDefault="00F05507" w:rsidP="00F05507">
      <w:pPr>
        <w:spacing w:after="0" w:line="240" w:lineRule="auto"/>
      </w:pPr>
      <w:r w:rsidRPr="00F05507">
        <w:t>5 années écoulées.</w:t>
      </w:r>
    </w:p>
    <w:p w14:paraId="34B225BD" w14:textId="175CD828" w:rsidR="00F05507" w:rsidRPr="00F05507" w:rsidRDefault="00F05507" w:rsidP="00F05507">
      <w:pPr>
        <w:spacing w:after="0" w:line="240" w:lineRule="auto"/>
      </w:pPr>
      <w:r w:rsidRPr="00F05507">
        <w:t>Réduction</w:t>
      </w:r>
      <w:r>
        <w:t> :</w:t>
      </w:r>
    </w:p>
    <w:p w14:paraId="315E975B" w14:textId="6E4EFA08" w:rsidR="00F05507" w:rsidRPr="00F05507" w:rsidRDefault="00F05507" w:rsidP="00F05507">
      <w:pPr>
        <w:spacing w:after="0" w:line="240" w:lineRule="auto"/>
      </w:pPr>
      <w:r w:rsidRPr="00F05507">
        <w:t>400 000 × 5/20 = 100 000</w:t>
      </w:r>
      <w:r>
        <w:t> €</w:t>
      </w:r>
      <w:r w:rsidRPr="00F05507">
        <w:t>.</w:t>
      </w:r>
    </w:p>
    <w:p w14:paraId="14E153C8" w14:textId="44BDC816" w:rsidR="00F05507" w:rsidRPr="00F05507" w:rsidRDefault="00F05507" w:rsidP="00F05507">
      <w:pPr>
        <w:spacing w:after="0" w:line="240" w:lineRule="auto"/>
      </w:pPr>
      <w:r w:rsidRPr="00F05507">
        <w:t>Dette déductible</w:t>
      </w:r>
      <w:r>
        <w:t> :</w:t>
      </w:r>
    </w:p>
    <w:p w14:paraId="2357CB57" w14:textId="77777777" w:rsidR="00F05507" w:rsidRPr="00F05507" w:rsidRDefault="00F05507" w:rsidP="00F05507">
      <w:pPr>
        <w:spacing w:after="0" w:line="240" w:lineRule="auto"/>
      </w:pPr>
      <w:r w:rsidRPr="00F05507">
        <w:t>400 000 − 100 000</w:t>
      </w:r>
    </w:p>
    <w:p w14:paraId="7A209E78" w14:textId="775AC337" w:rsidR="00F05507" w:rsidRPr="00F05507" w:rsidRDefault="00F05507" w:rsidP="00F05507">
      <w:pPr>
        <w:spacing w:after="0" w:line="240" w:lineRule="auto"/>
      </w:pPr>
      <w:r w:rsidRPr="00F05507">
        <w:t xml:space="preserve">= </w:t>
      </w:r>
      <w:r w:rsidRPr="00F05507">
        <w:rPr>
          <w:b/>
          <w:bCs/>
        </w:rPr>
        <w:t>300 000</w:t>
      </w:r>
      <w:r>
        <w:rPr>
          <w:b/>
          <w:bCs/>
        </w:rPr>
        <w:t> €</w:t>
      </w:r>
    </w:p>
    <w:p w14:paraId="506C67F1" w14:textId="77777777" w:rsidR="00F05507" w:rsidRPr="00F05507" w:rsidRDefault="00F05507" w:rsidP="00F05507">
      <w:pPr>
        <w:spacing w:after="0" w:line="240" w:lineRule="auto"/>
        <w:rPr>
          <w:b/>
          <w:bCs/>
        </w:rPr>
      </w:pPr>
      <w:r w:rsidRPr="00F05507">
        <w:rPr>
          <w:b/>
          <w:bCs/>
        </w:rPr>
        <w:t>6.7. Les prêts familiaux et les dettes entre personnes liées</w:t>
      </w:r>
    </w:p>
    <w:p w14:paraId="69DC5640" w14:textId="220183C3" w:rsidR="00F05507" w:rsidRPr="00F05507" w:rsidRDefault="00F05507" w:rsidP="00F05507">
      <w:pPr>
        <w:spacing w:after="0" w:line="240" w:lineRule="auto"/>
      </w:pPr>
      <w:r w:rsidRPr="00F05507">
        <w:t>Certaines dettes contractées</w:t>
      </w:r>
      <w:r>
        <w:t> :</w:t>
      </w:r>
    </w:p>
    <w:p w14:paraId="44E5BCF3" w14:textId="543B7475" w:rsidR="00F05507" w:rsidRPr="00F05507" w:rsidRDefault="00F05507">
      <w:pPr>
        <w:numPr>
          <w:ilvl w:val="0"/>
          <w:numId w:val="20"/>
        </w:numPr>
        <w:spacing w:after="0" w:line="240" w:lineRule="auto"/>
      </w:pPr>
      <w:r w:rsidRPr="00F05507">
        <w:t>auprès d’un membre du foyer</w:t>
      </w:r>
      <w:r>
        <w:t> ;</w:t>
      </w:r>
    </w:p>
    <w:p w14:paraId="3C8E9F1A" w14:textId="0C2CA232" w:rsidR="00F05507" w:rsidRPr="00F05507" w:rsidRDefault="00F05507">
      <w:pPr>
        <w:numPr>
          <w:ilvl w:val="0"/>
          <w:numId w:val="20"/>
        </w:numPr>
        <w:spacing w:after="0" w:line="240" w:lineRule="auto"/>
      </w:pPr>
      <w:r w:rsidRPr="00F05507">
        <w:t>auprès d’ascendants ou descendants</w:t>
      </w:r>
      <w:r>
        <w:t> ;</w:t>
      </w:r>
    </w:p>
    <w:p w14:paraId="467A86B4" w14:textId="50583068" w:rsidR="00F05507" w:rsidRPr="00F05507" w:rsidRDefault="00F05507">
      <w:pPr>
        <w:numPr>
          <w:ilvl w:val="0"/>
          <w:numId w:val="20"/>
        </w:numPr>
        <w:spacing w:after="0" w:line="240" w:lineRule="auto"/>
      </w:pPr>
      <w:r w:rsidRPr="00F05507">
        <w:t>auprès de frères et sœurs</w:t>
      </w:r>
      <w:r>
        <w:t> ;</w:t>
      </w:r>
    </w:p>
    <w:p w14:paraId="658E948F" w14:textId="77777777" w:rsidR="00F05507" w:rsidRPr="00F05507" w:rsidRDefault="00F05507">
      <w:pPr>
        <w:numPr>
          <w:ilvl w:val="0"/>
          <w:numId w:val="20"/>
        </w:numPr>
        <w:spacing w:after="0" w:line="240" w:lineRule="auto"/>
      </w:pPr>
      <w:r w:rsidRPr="00F05507">
        <w:t>auprès d’une société contrôlée par le redevable ou sa famille,</w:t>
      </w:r>
    </w:p>
    <w:p w14:paraId="29E624BE" w14:textId="77777777" w:rsidR="00F05507" w:rsidRPr="00F05507" w:rsidRDefault="00F05507" w:rsidP="00F05507">
      <w:pPr>
        <w:spacing w:after="0" w:line="240" w:lineRule="auto"/>
      </w:pPr>
      <w:r w:rsidRPr="00F05507">
        <w:t>font l’objet de limitations ou de conditions renforcées.</w:t>
      </w:r>
    </w:p>
    <w:p w14:paraId="7D1C4AFC" w14:textId="426A7344" w:rsidR="00F05507" w:rsidRPr="00F05507" w:rsidRDefault="00F05507" w:rsidP="00F05507">
      <w:pPr>
        <w:spacing w:after="0" w:line="240" w:lineRule="auto"/>
      </w:pPr>
      <w:r w:rsidRPr="00F05507">
        <w:t>Il peut notamment être nécessaire de démontrer</w:t>
      </w:r>
      <w:r>
        <w:t> :</w:t>
      </w:r>
    </w:p>
    <w:p w14:paraId="4175AE11" w14:textId="2E1F22BF" w:rsidR="00F05507" w:rsidRPr="00F05507" w:rsidRDefault="00F05507">
      <w:pPr>
        <w:numPr>
          <w:ilvl w:val="0"/>
          <w:numId w:val="21"/>
        </w:numPr>
        <w:spacing w:after="0" w:line="240" w:lineRule="auto"/>
      </w:pPr>
      <w:r w:rsidRPr="00F05507">
        <w:t>la réalité du prêt</w:t>
      </w:r>
      <w:r>
        <w:t> ;</w:t>
      </w:r>
    </w:p>
    <w:p w14:paraId="5AA39A37" w14:textId="2D699AA1" w:rsidR="00F05507" w:rsidRPr="00F05507" w:rsidRDefault="00F05507">
      <w:pPr>
        <w:numPr>
          <w:ilvl w:val="0"/>
          <w:numId w:val="21"/>
        </w:numPr>
        <w:spacing w:after="0" w:line="240" w:lineRule="auto"/>
      </w:pPr>
      <w:r w:rsidRPr="00F05507">
        <w:t>son caractère normal</w:t>
      </w:r>
      <w:r>
        <w:t> ;</w:t>
      </w:r>
    </w:p>
    <w:p w14:paraId="51601A3A" w14:textId="76EA3F16" w:rsidR="00F05507" w:rsidRPr="00F05507" w:rsidRDefault="00F05507">
      <w:pPr>
        <w:numPr>
          <w:ilvl w:val="0"/>
          <w:numId w:val="21"/>
        </w:numPr>
        <w:spacing w:after="0" w:line="240" w:lineRule="auto"/>
      </w:pPr>
      <w:r w:rsidRPr="00F05507">
        <w:t>ses modalités effectives de remboursement</w:t>
      </w:r>
      <w:r>
        <w:t> ;</w:t>
      </w:r>
    </w:p>
    <w:p w14:paraId="6EDB12A3" w14:textId="77777777" w:rsidR="00F05507" w:rsidRPr="00F05507" w:rsidRDefault="00F05507">
      <w:pPr>
        <w:numPr>
          <w:ilvl w:val="0"/>
          <w:numId w:val="21"/>
        </w:numPr>
        <w:spacing w:after="0" w:line="240" w:lineRule="auto"/>
      </w:pPr>
      <w:r w:rsidRPr="00F05507">
        <w:t>l’absence de motivation principalement fiscale.</w:t>
      </w:r>
    </w:p>
    <w:p w14:paraId="6566E2CF" w14:textId="698E3B1C" w:rsidR="00F05507" w:rsidRPr="00F05507" w:rsidRDefault="00F05507" w:rsidP="00F05507">
      <w:pPr>
        <w:spacing w:after="0" w:line="240" w:lineRule="auto"/>
      </w:pPr>
      <w:r w:rsidRPr="00F05507">
        <w:rPr>
          <w:b/>
          <w:bCs/>
        </w:rPr>
        <w:t>Réflexe</w:t>
      </w:r>
      <w:r>
        <w:rPr>
          <w:b/>
          <w:bCs/>
        </w:rPr>
        <w:t> :</w:t>
      </w:r>
      <w:r w:rsidRPr="00F05507">
        <w:rPr>
          <w:b/>
          <w:bCs/>
        </w:rPr>
        <w:t xml:space="preserve"> une dette entre personnes liées ne doit jamais être déduite automatiquement.</w:t>
      </w:r>
    </w:p>
    <w:p w14:paraId="3718191C" w14:textId="77777777" w:rsidR="00F05507" w:rsidRPr="00F05507" w:rsidRDefault="00F05507" w:rsidP="00F05507">
      <w:pPr>
        <w:pStyle w:val="Titre1"/>
      </w:pPr>
      <w:r w:rsidRPr="00F05507">
        <w:t>7. Appliquer le plafonnement de certaines dettes</w:t>
      </w:r>
    </w:p>
    <w:p w14:paraId="32880EF4" w14:textId="2DF31B34" w:rsidR="00F05507" w:rsidRPr="00F05507" w:rsidRDefault="00F05507" w:rsidP="00F05507">
      <w:pPr>
        <w:spacing w:after="0" w:line="240" w:lineRule="auto"/>
        <w:rPr>
          <w:b/>
          <w:bCs/>
        </w:rPr>
      </w:pPr>
      <w:r w:rsidRPr="00F05507">
        <w:rPr>
          <w:b/>
          <w:bCs/>
        </w:rPr>
        <w:t>7.1. La règle des 5 M€ et 60</w:t>
      </w:r>
      <w:r>
        <w:rPr>
          <w:b/>
          <w:bCs/>
        </w:rPr>
        <w:t> %</w:t>
      </w:r>
    </w:p>
    <w:p w14:paraId="28B280EE" w14:textId="650D3107" w:rsidR="00F05507" w:rsidRPr="00F05507" w:rsidRDefault="00F05507" w:rsidP="00F05507">
      <w:pPr>
        <w:spacing w:after="0" w:line="240" w:lineRule="auto"/>
      </w:pPr>
      <w:r w:rsidRPr="00F05507">
        <w:t>Un mécanisme particulier intervient lorsque</w:t>
      </w:r>
      <w:r>
        <w:t> :</w:t>
      </w:r>
    </w:p>
    <w:p w14:paraId="6308FF94" w14:textId="4C147672" w:rsidR="00F05507" w:rsidRPr="00F05507" w:rsidRDefault="00F05507">
      <w:pPr>
        <w:numPr>
          <w:ilvl w:val="0"/>
          <w:numId w:val="22"/>
        </w:numPr>
        <w:spacing w:after="0" w:line="240" w:lineRule="auto"/>
      </w:pPr>
      <w:r w:rsidRPr="00F05507">
        <w:t xml:space="preserve">la valeur brute des actifs immobiliers taxables dépasse </w:t>
      </w:r>
      <w:r w:rsidRPr="00F05507">
        <w:rPr>
          <w:b/>
          <w:bCs/>
        </w:rPr>
        <w:t>5 000 000</w:t>
      </w:r>
      <w:r>
        <w:rPr>
          <w:b/>
          <w:bCs/>
        </w:rPr>
        <w:t> €</w:t>
      </w:r>
      <w:r>
        <w:t> ;</w:t>
      </w:r>
    </w:p>
    <w:p w14:paraId="6B41B7CA" w14:textId="31DBCC21" w:rsidR="00F05507" w:rsidRPr="00F05507" w:rsidRDefault="00F05507">
      <w:pPr>
        <w:numPr>
          <w:ilvl w:val="0"/>
          <w:numId w:val="22"/>
        </w:numPr>
        <w:spacing w:after="0" w:line="240" w:lineRule="auto"/>
      </w:pPr>
      <w:r w:rsidRPr="00F05507">
        <w:t xml:space="preserve">les dettes admises avant plafonnement dépassent </w:t>
      </w:r>
      <w:r w:rsidRPr="00F05507">
        <w:rPr>
          <w:b/>
          <w:bCs/>
        </w:rPr>
        <w:t>60</w:t>
      </w:r>
      <w:r>
        <w:rPr>
          <w:b/>
          <w:bCs/>
        </w:rPr>
        <w:t> %</w:t>
      </w:r>
      <w:r w:rsidRPr="00F05507">
        <w:rPr>
          <w:b/>
          <w:bCs/>
        </w:rPr>
        <w:t xml:space="preserve"> de cette valeur</w:t>
      </w:r>
      <w:r w:rsidRPr="00F05507">
        <w:t>.</w:t>
      </w:r>
    </w:p>
    <w:p w14:paraId="5334B738" w14:textId="32CF4EE1" w:rsidR="00F05507" w:rsidRPr="00F05507" w:rsidRDefault="00F05507" w:rsidP="00F05507">
      <w:pPr>
        <w:spacing w:after="0" w:line="240" w:lineRule="auto"/>
      </w:pPr>
      <w:r w:rsidRPr="00F05507">
        <w:t>La fraction de dette excédant 60</w:t>
      </w:r>
      <w:r>
        <w:t> %</w:t>
      </w:r>
      <w:r w:rsidRPr="00F05507">
        <w:t xml:space="preserve"> de l’actif n’est alors, en principe, admise qu’à hauteur de</w:t>
      </w:r>
      <w:r>
        <w:t> :</w:t>
      </w:r>
    </w:p>
    <w:p w14:paraId="2865BC7B" w14:textId="079D6E10" w:rsidR="00F05507" w:rsidRPr="00F05507" w:rsidRDefault="00F05507" w:rsidP="00F05507">
      <w:pPr>
        <w:spacing w:after="0" w:line="240" w:lineRule="auto"/>
      </w:pPr>
      <w:r w:rsidRPr="00F05507">
        <w:rPr>
          <w:b/>
          <w:bCs/>
        </w:rPr>
        <w:t>50</w:t>
      </w:r>
      <w:r>
        <w:rPr>
          <w:b/>
          <w:bCs/>
        </w:rPr>
        <w:t> %</w:t>
      </w:r>
    </w:p>
    <w:p w14:paraId="61FC8C0E" w14:textId="77777777" w:rsidR="00F05507" w:rsidRPr="00F05507" w:rsidRDefault="00F05507" w:rsidP="00F05507">
      <w:pPr>
        <w:spacing w:after="0" w:line="240" w:lineRule="auto"/>
      </w:pPr>
      <w:r w:rsidRPr="00F05507">
        <w:t>sauf justification permettant d’écarter le dispositif.</w:t>
      </w:r>
    </w:p>
    <w:p w14:paraId="3095D8F7" w14:textId="77777777" w:rsidR="00F05507" w:rsidRPr="00F05507" w:rsidRDefault="00F05507" w:rsidP="00F05507">
      <w:pPr>
        <w:spacing w:after="0" w:line="240" w:lineRule="auto"/>
        <w:rPr>
          <w:b/>
          <w:bCs/>
        </w:rPr>
      </w:pPr>
      <w:r w:rsidRPr="00F05507">
        <w:rPr>
          <w:b/>
          <w:bCs/>
        </w:rPr>
        <w:t>7.2. Méthode</w:t>
      </w:r>
    </w:p>
    <w:p w14:paraId="7FB15A70" w14:textId="42A8474B" w:rsidR="00F05507" w:rsidRPr="00F05507" w:rsidRDefault="00F05507">
      <w:pPr>
        <w:pStyle w:val="Paragraphedeliste"/>
        <w:numPr>
          <w:ilvl w:val="0"/>
          <w:numId w:val="37"/>
        </w:numPr>
      </w:pPr>
      <w:r w:rsidRPr="00F05507">
        <w:t>Calculer 60</w:t>
      </w:r>
      <w:r>
        <w:t> %</w:t>
      </w:r>
      <w:r w:rsidRPr="00F05507">
        <w:t xml:space="preserve"> de l’actif brut</w:t>
      </w:r>
    </w:p>
    <w:p w14:paraId="51E76B4E" w14:textId="3A87FDB7" w:rsidR="00F05507" w:rsidRPr="00F05507" w:rsidRDefault="00F05507">
      <w:pPr>
        <w:pStyle w:val="Paragraphedeliste"/>
        <w:numPr>
          <w:ilvl w:val="0"/>
          <w:numId w:val="37"/>
        </w:numPr>
      </w:pPr>
      <w:r w:rsidRPr="00F05507">
        <w:t>Déterminer la fraction des dettes qui dépasse ce montant</w:t>
      </w:r>
    </w:p>
    <w:p w14:paraId="360C697A" w14:textId="0E1D1FAA" w:rsidR="00F05507" w:rsidRPr="00F05507" w:rsidRDefault="00F05507">
      <w:pPr>
        <w:pStyle w:val="Paragraphedeliste"/>
        <w:numPr>
          <w:ilvl w:val="0"/>
          <w:numId w:val="37"/>
        </w:numPr>
      </w:pPr>
      <w:r w:rsidRPr="00F05507">
        <w:t>Retenir seulement 50</w:t>
      </w:r>
      <w:r>
        <w:t> %</w:t>
      </w:r>
      <w:r w:rsidRPr="00F05507">
        <w:t xml:space="preserve"> de cet excédent</w:t>
      </w:r>
    </w:p>
    <w:p w14:paraId="15373481" w14:textId="77777777" w:rsidR="00F05507" w:rsidRPr="00F05507" w:rsidRDefault="00F05507" w:rsidP="00F05507">
      <w:pPr>
        <w:spacing w:after="0" w:line="240" w:lineRule="auto"/>
        <w:rPr>
          <w:b/>
          <w:bCs/>
        </w:rPr>
      </w:pPr>
      <w:r w:rsidRPr="00F05507">
        <w:rPr>
          <w:b/>
          <w:bCs/>
        </w:rPr>
        <w:t>Formule</w:t>
      </w:r>
    </w:p>
    <w:p w14:paraId="01E601C6" w14:textId="0A9B1235" w:rsidR="00F05507" w:rsidRPr="00F05507" w:rsidRDefault="00F05507" w:rsidP="00F05507">
      <w:pPr>
        <w:spacing w:after="0" w:line="240" w:lineRule="auto"/>
      </w:pPr>
      <w:r w:rsidRPr="00F05507">
        <w:rPr>
          <w:b/>
          <w:bCs/>
        </w:rPr>
        <w:t>Dette déductible = 60</w:t>
      </w:r>
      <w:r>
        <w:rPr>
          <w:b/>
          <w:bCs/>
        </w:rPr>
        <w:t> %</w:t>
      </w:r>
      <w:r w:rsidRPr="00F05507">
        <w:rPr>
          <w:b/>
          <w:bCs/>
        </w:rPr>
        <w:t xml:space="preserve"> de l’actif + 50</w:t>
      </w:r>
      <w:r>
        <w:rPr>
          <w:b/>
          <w:bCs/>
        </w:rPr>
        <w:t> %</w:t>
      </w:r>
      <w:r w:rsidRPr="00F05507">
        <w:rPr>
          <w:b/>
          <w:bCs/>
        </w:rPr>
        <w:t xml:space="preserve"> de l’excédent de dette</w:t>
      </w:r>
    </w:p>
    <w:p w14:paraId="6FDEB24A" w14:textId="77777777" w:rsidR="00F05507" w:rsidRPr="00F05507" w:rsidRDefault="00F05507" w:rsidP="00F05507">
      <w:pPr>
        <w:spacing w:after="0" w:line="240" w:lineRule="auto"/>
        <w:rPr>
          <w:b/>
          <w:bCs/>
        </w:rPr>
      </w:pPr>
      <w:r w:rsidRPr="00F05507">
        <w:rPr>
          <w:b/>
          <w:bCs/>
        </w:rPr>
        <w:t>7.3. Exemple</w:t>
      </w:r>
    </w:p>
    <w:p w14:paraId="4D6AA4EA" w14:textId="51F2E681" w:rsidR="00F05507" w:rsidRPr="00F05507" w:rsidRDefault="00F05507" w:rsidP="00F05507">
      <w:pPr>
        <w:spacing w:after="0" w:line="240" w:lineRule="auto"/>
      </w:pPr>
      <w:r w:rsidRPr="00F05507">
        <w:t>Actif immobilier taxable brut</w:t>
      </w:r>
      <w:r>
        <w:t> :</w:t>
      </w:r>
    </w:p>
    <w:p w14:paraId="0F45824C" w14:textId="4A8A66A9" w:rsidR="00F05507" w:rsidRPr="00F05507" w:rsidRDefault="00F05507" w:rsidP="00F05507">
      <w:pPr>
        <w:spacing w:after="0" w:line="240" w:lineRule="auto"/>
      </w:pPr>
      <w:r w:rsidRPr="00F05507">
        <w:lastRenderedPageBreak/>
        <w:t>6 000 000</w:t>
      </w:r>
      <w:r>
        <w:t> €</w:t>
      </w:r>
      <w:r w:rsidRPr="00F05507">
        <w:t>.</w:t>
      </w:r>
    </w:p>
    <w:p w14:paraId="78A4568D" w14:textId="045EC971" w:rsidR="00F05507" w:rsidRPr="00F05507" w:rsidRDefault="00F05507" w:rsidP="00F05507">
      <w:pPr>
        <w:spacing w:after="0" w:line="240" w:lineRule="auto"/>
      </w:pPr>
      <w:r w:rsidRPr="00F05507">
        <w:t>Dettes normalement admises</w:t>
      </w:r>
      <w:r>
        <w:t> :</w:t>
      </w:r>
    </w:p>
    <w:p w14:paraId="53996139" w14:textId="70F07A96" w:rsidR="00F05507" w:rsidRPr="00F05507" w:rsidRDefault="00F05507" w:rsidP="00F05507">
      <w:pPr>
        <w:spacing w:after="0" w:line="240" w:lineRule="auto"/>
      </w:pPr>
      <w:r w:rsidRPr="00F05507">
        <w:t>4 000 000</w:t>
      </w:r>
      <w:r>
        <w:t> €</w:t>
      </w:r>
      <w:r w:rsidRPr="00F05507">
        <w:t>.</w:t>
      </w:r>
    </w:p>
    <w:p w14:paraId="3E33A73E" w14:textId="3DEF25EB" w:rsidR="00F05507" w:rsidRPr="00F05507" w:rsidRDefault="00F05507" w:rsidP="00F05507">
      <w:pPr>
        <w:spacing w:after="0" w:line="240" w:lineRule="auto"/>
        <w:rPr>
          <w:b/>
          <w:bCs/>
        </w:rPr>
      </w:pPr>
      <w:r w:rsidRPr="00F05507">
        <w:rPr>
          <w:b/>
          <w:bCs/>
        </w:rPr>
        <w:t>60</w:t>
      </w:r>
      <w:r>
        <w:rPr>
          <w:b/>
          <w:bCs/>
        </w:rPr>
        <w:t> %</w:t>
      </w:r>
      <w:r w:rsidRPr="00F05507">
        <w:rPr>
          <w:b/>
          <w:bCs/>
        </w:rPr>
        <w:t xml:space="preserve"> de l’actif</w:t>
      </w:r>
    </w:p>
    <w:p w14:paraId="5EA3BFB3" w14:textId="693A16DF" w:rsidR="00F05507" w:rsidRPr="00F05507" w:rsidRDefault="00F05507" w:rsidP="00F05507">
      <w:pPr>
        <w:spacing w:after="0" w:line="240" w:lineRule="auto"/>
      </w:pPr>
      <w:r w:rsidRPr="00F05507">
        <w:t>6 000 000 × 60</w:t>
      </w:r>
      <w:r>
        <w:t> %</w:t>
      </w:r>
    </w:p>
    <w:p w14:paraId="4AFE2F7C" w14:textId="76AFA9ED" w:rsidR="00F05507" w:rsidRPr="00F05507" w:rsidRDefault="00F05507" w:rsidP="00F05507">
      <w:pPr>
        <w:spacing w:after="0" w:line="240" w:lineRule="auto"/>
      </w:pPr>
      <w:r w:rsidRPr="00F05507">
        <w:t xml:space="preserve">= </w:t>
      </w:r>
      <w:r w:rsidRPr="00F05507">
        <w:rPr>
          <w:b/>
          <w:bCs/>
        </w:rPr>
        <w:t>3 600 000</w:t>
      </w:r>
      <w:r>
        <w:rPr>
          <w:b/>
          <w:bCs/>
        </w:rPr>
        <w:t> €</w:t>
      </w:r>
    </w:p>
    <w:p w14:paraId="147092BF" w14:textId="77777777" w:rsidR="00F05507" w:rsidRPr="00F05507" w:rsidRDefault="00F05507" w:rsidP="00F05507">
      <w:pPr>
        <w:spacing w:after="0" w:line="240" w:lineRule="auto"/>
        <w:rPr>
          <w:b/>
          <w:bCs/>
        </w:rPr>
      </w:pPr>
      <w:r w:rsidRPr="00F05507">
        <w:rPr>
          <w:b/>
          <w:bCs/>
        </w:rPr>
        <w:t>Excédent de dette</w:t>
      </w:r>
    </w:p>
    <w:p w14:paraId="3DBA760A" w14:textId="77777777" w:rsidR="00F05507" w:rsidRPr="00F05507" w:rsidRDefault="00F05507" w:rsidP="00F05507">
      <w:pPr>
        <w:spacing w:after="0" w:line="240" w:lineRule="auto"/>
      </w:pPr>
      <w:r w:rsidRPr="00F05507">
        <w:t>4 000 000 − 3 600 000</w:t>
      </w:r>
    </w:p>
    <w:p w14:paraId="354F3081" w14:textId="265A1CCA" w:rsidR="00F05507" w:rsidRPr="00F05507" w:rsidRDefault="00F05507" w:rsidP="00F05507">
      <w:pPr>
        <w:spacing w:after="0" w:line="240" w:lineRule="auto"/>
      </w:pPr>
      <w:r w:rsidRPr="00F05507">
        <w:t xml:space="preserve">= </w:t>
      </w:r>
      <w:r w:rsidRPr="00F05507">
        <w:rPr>
          <w:b/>
          <w:bCs/>
        </w:rPr>
        <w:t>400 000</w:t>
      </w:r>
      <w:r>
        <w:rPr>
          <w:b/>
          <w:bCs/>
        </w:rPr>
        <w:t> €</w:t>
      </w:r>
    </w:p>
    <w:p w14:paraId="3A049AA8" w14:textId="77777777" w:rsidR="00F05507" w:rsidRPr="00F05507" w:rsidRDefault="00F05507" w:rsidP="00F05507">
      <w:pPr>
        <w:spacing w:after="0" w:line="240" w:lineRule="auto"/>
        <w:rPr>
          <w:b/>
          <w:bCs/>
        </w:rPr>
      </w:pPr>
      <w:r w:rsidRPr="00F05507">
        <w:rPr>
          <w:b/>
          <w:bCs/>
        </w:rPr>
        <w:t>Fraction supplémentaire admise</w:t>
      </w:r>
    </w:p>
    <w:p w14:paraId="5DADF80B" w14:textId="47D00A1F" w:rsidR="00F05507" w:rsidRPr="00F05507" w:rsidRDefault="00F05507" w:rsidP="00F05507">
      <w:pPr>
        <w:spacing w:after="0" w:line="240" w:lineRule="auto"/>
      </w:pPr>
      <w:r w:rsidRPr="00F05507">
        <w:t>400 000 × 50</w:t>
      </w:r>
      <w:r>
        <w:t> %</w:t>
      </w:r>
    </w:p>
    <w:p w14:paraId="7611B61A" w14:textId="62257C2B" w:rsidR="00F05507" w:rsidRPr="00F05507" w:rsidRDefault="00F05507" w:rsidP="00F05507">
      <w:pPr>
        <w:spacing w:after="0" w:line="240" w:lineRule="auto"/>
      </w:pPr>
      <w:r w:rsidRPr="00F05507">
        <w:t xml:space="preserve">= </w:t>
      </w:r>
      <w:r w:rsidRPr="00F05507">
        <w:rPr>
          <w:b/>
          <w:bCs/>
        </w:rPr>
        <w:t>200 000</w:t>
      </w:r>
      <w:r>
        <w:rPr>
          <w:b/>
          <w:bCs/>
        </w:rPr>
        <w:t> €</w:t>
      </w:r>
    </w:p>
    <w:p w14:paraId="20840A2B" w14:textId="77777777" w:rsidR="00F05507" w:rsidRPr="00F05507" w:rsidRDefault="00F05507" w:rsidP="00F05507">
      <w:pPr>
        <w:spacing w:after="0" w:line="240" w:lineRule="auto"/>
        <w:rPr>
          <w:b/>
          <w:bCs/>
        </w:rPr>
      </w:pPr>
      <w:r w:rsidRPr="00F05507">
        <w:rPr>
          <w:b/>
          <w:bCs/>
        </w:rPr>
        <w:t>Dette déductible</w:t>
      </w:r>
    </w:p>
    <w:p w14:paraId="0486DDE1" w14:textId="77777777" w:rsidR="00F05507" w:rsidRPr="00F05507" w:rsidRDefault="00F05507" w:rsidP="00F05507">
      <w:pPr>
        <w:spacing w:after="0" w:line="240" w:lineRule="auto"/>
      </w:pPr>
      <w:r w:rsidRPr="00F05507">
        <w:t>3 600 000 + 200 000</w:t>
      </w:r>
    </w:p>
    <w:p w14:paraId="44FAB470" w14:textId="12E04621" w:rsidR="00F05507" w:rsidRPr="00F05507" w:rsidRDefault="00F05507" w:rsidP="00F05507">
      <w:pPr>
        <w:spacing w:after="0" w:line="240" w:lineRule="auto"/>
      </w:pPr>
      <w:r w:rsidRPr="00F05507">
        <w:t xml:space="preserve">= </w:t>
      </w:r>
      <w:r w:rsidRPr="00F05507">
        <w:rPr>
          <w:b/>
          <w:bCs/>
        </w:rPr>
        <w:t>3 800 000</w:t>
      </w:r>
      <w:r>
        <w:rPr>
          <w:b/>
          <w:bCs/>
        </w:rPr>
        <w:t> €</w:t>
      </w:r>
    </w:p>
    <w:p w14:paraId="60E91343" w14:textId="3A6B7B98" w:rsidR="00F05507" w:rsidRPr="00F05507" w:rsidRDefault="00F05507" w:rsidP="00F05507">
      <w:pPr>
        <w:spacing w:after="0" w:line="240" w:lineRule="auto"/>
      </w:pPr>
      <w:r w:rsidRPr="00F05507">
        <w:t>Patrimoine net taxable</w:t>
      </w:r>
      <w:r>
        <w:t> :</w:t>
      </w:r>
    </w:p>
    <w:p w14:paraId="6894E4BA" w14:textId="77777777" w:rsidR="00F05507" w:rsidRPr="00F05507" w:rsidRDefault="00F05507" w:rsidP="00F05507">
      <w:pPr>
        <w:spacing w:after="0" w:line="240" w:lineRule="auto"/>
      </w:pPr>
      <w:r w:rsidRPr="00F05507">
        <w:t>6 000 000 − 3 800 000</w:t>
      </w:r>
    </w:p>
    <w:p w14:paraId="3317A949" w14:textId="325F84A6" w:rsidR="00F05507" w:rsidRPr="00F05507" w:rsidRDefault="00F05507" w:rsidP="00F05507">
      <w:pPr>
        <w:spacing w:after="0" w:line="240" w:lineRule="auto"/>
      </w:pPr>
      <w:r w:rsidRPr="00F05507">
        <w:t xml:space="preserve">= </w:t>
      </w:r>
      <w:r w:rsidRPr="00F05507">
        <w:rPr>
          <w:b/>
          <w:bCs/>
        </w:rPr>
        <w:t>2 200 000</w:t>
      </w:r>
      <w:r>
        <w:rPr>
          <w:b/>
          <w:bCs/>
        </w:rPr>
        <w:t> €</w:t>
      </w:r>
    </w:p>
    <w:p w14:paraId="2DC616B5" w14:textId="3F4F9327" w:rsidR="00F05507" w:rsidRPr="00F05507" w:rsidRDefault="00F05507" w:rsidP="00F05507">
      <w:pPr>
        <w:spacing w:after="0" w:line="240" w:lineRule="auto"/>
      </w:pPr>
      <w:r w:rsidRPr="00F05507">
        <w:rPr>
          <w:b/>
          <w:bCs/>
        </w:rPr>
        <w:t>Attention</w:t>
      </w:r>
      <w:r>
        <w:rPr>
          <w:b/>
          <w:bCs/>
        </w:rPr>
        <w:t> :</w:t>
      </w:r>
      <w:r w:rsidRPr="00F05507">
        <w:t xml:space="preserve"> ce </w:t>
      </w:r>
      <w:r w:rsidRPr="00F05507">
        <w:rPr>
          <w:b/>
          <w:bCs/>
        </w:rPr>
        <w:t>plafonnement des dettes</w:t>
      </w:r>
      <w:r w:rsidRPr="00F05507">
        <w:t xml:space="preserve"> ne doit pas être confondu avec le </w:t>
      </w:r>
      <w:r w:rsidRPr="00F05507">
        <w:rPr>
          <w:b/>
          <w:bCs/>
        </w:rPr>
        <w:t>plafonnement de l’IFI</w:t>
      </w:r>
      <w:r w:rsidRPr="00F05507">
        <w:t xml:space="preserve"> étudié plus loin.</w:t>
      </w:r>
    </w:p>
    <w:p w14:paraId="2361F8A5" w14:textId="77777777" w:rsidR="00F05507" w:rsidRPr="00F05507" w:rsidRDefault="00F05507" w:rsidP="00F05507">
      <w:pPr>
        <w:pStyle w:val="Titre1"/>
      </w:pPr>
      <w:r w:rsidRPr="00F05507">
        <w:t>8. Calculer l’IFI</w:t>
      </w:r>
    </w:p>
    <w:p w14:paraId="008C9216" w14:textId="77777777" w:rsidR="00F05507" w:rsidRPr="00F05507" w:rsidRDefault="00F05507" w:rsidP="00F05507">
      <w:pPr>
        <w:spacing w:after="0" w:line="240" w:lineRule="auto"/>
        <w:rPr>
          <w:b/>
          <w:bCs/>
        </w:rPr>
      </w:pPr>
      <w:r w:rsidRPr="00F05507">
        <w:rPr>
          <w:b/>
          <w:bCs/>
        </w:rPr>
        <w:t>8.1. Le barème</w:t>
      </w:r>
    </w:p>
    <w:p w14:paraId="2BCCF5B0" w14:textId="1D3A859C" w:rsidR="00F05507" w:rsidRPr="00F05507" w:rsidRDefault="00F05507" w:rsidP="00F05507">
      <w:pPr>
        <w:spacing w:after="0" w:line="240" w:lineRule="auto"/>
      </w:pPr>
      <w:r w:rsidRPr="00F05507">
        <w:t>Une fois le seuil de 1,3 M€ dépassé, le barème est appliqué au patrimoine net taxable à partir de 800 000</w:t>
      </w:r>
      <w:r>
        <w:t> €</w:t>
      </w:r>
      <w:r w:rsidRPr="00F05507">
        <w:t>.</w:t>
      </w:r>
    </w:p>
    <w:tbl>
      <w:tblPr>
        <w:tblStyle w:val="Grilledutableau"/>
        <w:tblW w:w="0" w:type="auto"/>
        <w:tblLook w:val="04A0" w:firstRow="1" w:lastRow="0" w:firstColumn="1" w:lastColumn="0" w:noHBand="0" w:noVBand="1"/>
      </w:tblPr>
      <w:tblGrid>
        <w:gridCol w:w="3091"/>
        <w:gridCol w:w="763"/>
      </w:tblGrid>
      <w:tr w:rsidR="00F05507" w:rsidRPr="00F05507" w14:paraId="6982B1AC" w14:textId="77777777" w:rsidTr="00F05507">
        <w:trPr>
          <w:tblHeader/>
        </w:trPr>
        <w:tc>
          <w:tcPr>
            <w:tcW w:w="0" w:type="auto"/>
            <w:hideMark/>
          </w:tcPr>
          <w:p w14:paraId="70FA3468"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Fraction du patrimoine net taxable</w:t>
            </w:r>
          </w:p>
        </w:tc>
        <w:tc>
          <w:tcPr>
            <w:tcW w:w="0" w:type="auto"/>
            <w:hideMark/>
          </w:tcPr>
          <w:p w14:paraId="49B96C75"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Taux</w:t>
            </w:r>
          </w:p>
        </w:tc>
      </w:tr>
      <w:tr w:rsidR="00F05507" w:rsidRPr="00F05507" w14:paraId="66DFE7A1" w14:textId="77777777" w:rsidTr="00F05507">
        <w:tc>
          <w:tcPr>
            <w:tcW w:w="0" w:type="auto"/>
            <w:hideMark/>
          </w:tcPr>
          <w:p w14:paraId="55E70646" w14:textId="364BBD54" w:rsidR="00F05507" w:rsidRPr="00F05507" w:rsidRDefault="00F05507" w:rsidP="00F05507">
            <w:pPr>
              <w:jc w:val="left"/>
              <w:rPr>
                <w:rFonts w:ascii="Calibri" w:hAnsi="Calibri" w:cs="Calibri"/>
                <w:sz w:val="20"/>
              </w:rPr>
            </w:pPr>
            <w:r w:rsidRPr="00F05507">
              <w:rPr>
                <w:rFonts w:ascii="Calibri" w:hAnsi="Calibri" w:cs="Calibri"/>
                <w:sz w:val="20"/>
              </w:rPr>
              <w:t xml:space="preserve">Jusqu’à </w:t>
            </w:r>
            <w:r w:rsidRPr="00F05507">
              <w:rPr>
                <w:rFonts w:ascii="Calibri" w:hAnsi="Calibri" w:cs="Calibri"/>
                <w:b/>
                <w:bCs/>
                <w:sz w:val="20"/>
              </w:rPr>
              <w:t>800 000</w:t>
            </w:r>
            <w:r w:rsidRPr="00F05507">
              <w:rPr>
                <w:rFonts w:ascii="Calibri" w:hAnsi="Calibri" w:cs="Calibri"/>
                <w:b/>
                <w:bCs/>
                <w:sz w:val="20"/>
              </w:rPr>
              <w:t> €</w:t>
            </w:r>
          </w:p>
        </w:tc>
        <w:tc>
          <w:tcPr>
            <w:tcW w:w="0" w:type="auto"/>
            <w:hideMark/>
          </w:tcPr>
          <w:p w14:paraId="1AE88FC3" w14:textId="77F74003" w:rsidR="00F05507" w:rsidRPr="00F05507" w:rsidRDefault="00F05507" w:rsidP="00F05507">
            <w:pPr>
              <w:jc w:val="left"/>
              <w:rPr>
                <w:rFonts w:ascii="Calibri" w:hAnsi="Calibri" w:cs="Calibri"/>
                <w:sz w:val="20"/>
              </w:rPr>
            </w:pPr>
            <w:r w:rsidRPr="00F05507">
              <w:rPr>
                <w:rFonts w:ascii="Calibri" w:hAnsi="Calibri" w:cs="Calibri"/>
                <w:b/>
                <w:bCs/>
                <w:sz w:val="20"/>
              </w:rPr>
              <w:t>0</w:t>
            </w:r>
            <w:r w:rsidRPr="00F05507">
              <w:rPr>
                <w:rFonts w:ascii="Calibri" w:hAnsi="Calibri" w:cs="Calibri"/>
                <w:b/>
                <w:bCs/>
                <w:sz w:val="20"/>
              </w:rPr>
              <w:t> %</w:t>
            </w:r>
          </w:p>
        </w:tc>
      </w:tr>
      <w:tr w:rsidR="00F05507" w:rsidRPr="00F05507" w14:paraId="08DDA6B1" w14:textId="77777777" w:rsidTr="00F05507">
        <w:tc>
          <w:tcPr>
            <w:tcW w:w="0" w:type="auto"/>
            <w:hideMark/>
          </w:tcPr>
          <w:p w14:paraId="36C609BE" w14:textId="73AA496F" w:rsidR="00F05507" w:rsidRPr="00F05507" w:rsidRDefault="00F05507" w:rsidP="00F05507">
            <w:pPr>
              <w:jc w:val="left"/>
              <w:rPr>
                <w:rFonts w:ascii="Calibri" w:hAnsi="Calibri" w:cs="Calibri"/>
                <w:sz w:val="20"/>
              </w:rPr>
            </w:pPr>
            <w:r w:rsidRPr="00F05507">
              <w:rPr>
                <w:rFonts w:ascii="Calibri" w:hAnsi="Calibri" w:cs="Calibri"/>
                <w:sz w:val="20"/>
              </w:rPr>
              <w:t xml:space="preserve">De </w:t>
            </w:r>
            <w:r w:rsidRPr="00F05507">
              <w:rPr>
                <w:rFonts w:ascii="Calibri" w:hAnsi="Calibri" w:cs="Calibri"/>
                <w:b/>
                <w:bCs/>
                <w:sz w:val="20"/>
              </w:rPr>
              <w:t>800 000</w:t>
            </w:r>
            <w:r w:rsidRPr="00F05507">
              <w:rPr>
                <w:rFonts w:ascii="Calibri" w:hAnsi="Calibri" w:cs="Calibri"/>
                <w:b/>
                <w:bCs/>
                <w:sz w:val="20"/>
              </w:rPr>
              <w:t> €</w:t>
            </w:r>
            <w:r w:rsidRPr="00F05507">
              <w:rPr>
                <w:rFonts w:ascii="Calibri" w:hAnsi="Calibri" w:cs="Calibri"/>
                <w:b/>
                <w:bCs/>
                <w:sz w:val="20"/>
              </w:rPr>
              <w:t xml:space="preserve"> à 1 300 000</w:t>
            </w:r>
            <w:r w:rsidRPr="00F05507">
              <w:rPr>
                <w:rFonts w:ascii="Calibri" w:hAnsi="Calibri" w:cs="Calibri"/>
                <w:b/>
                <w:bCs/>
                <w:sz w:val="20"/>
              </w:rPr>
              <w:t> €</w:t>
            </w:r>
          </w:p>
        </w:tc>
        <w:tc>
          <w:tcPr>
            <w:tcW w:w="0" w:type="auto"/>
            <w:hideMark/>
          </w:tcPr>
          <w:p w14:paraId="66709A55" w14:textId="68B05E87" w:rsidR="00F05507" w:rsidRPr="00F05507" w:rsidRDefault="00F05507" w:rsidP="00F05507">
            <w:pPr>
              <w:jc w:val="left"/>
              <w:rPr>
                <w:rFonts w:ascii="Calibri" w:hAnsi="Calibri" w:cs="Calibri"/>
                <w:sz w:val="20"/>
              </w:rPr>
            </w:pPr>
            <w:r w:rsidRPr="00F05507">
              <w:rPr>
                <w:rFonts w:ascii="Calibri" w:hAnsi="Calibri" w:cs="Calibri"/>
                <w:b/>
                <w:bCs/>
                <w:sz w:val="20"/>
              </w:rPr>
              <w:t>0,50</w:t>
            </w:r>
            <w:r w:rsidRPr="00F05507">
              <w:rPr>
                <w:rFonts w:ascii="Calibri" w:hAnsi="Calibri" w:cs="Calibri"/>
                <w:b/>
                <w:bCs/>
                <w:sz w:val="20"/>
              </w:rPr>
              <w:t> %</w:t>
            </w:r>
          </w:p>
        </w:tc>
      </w:tr>
      <w:tr w:rsidR="00F05507" w:rsidRPr="00F05507" w14:paraId="0C35F84E" w14:textId="77777777" w:rsidTr="00F05507">
        <w:tc>
          <w:tcPr>
            <w:tcW w:w="0" w:type="auto"/>
            <w:hideMark/>
          </w:tcPr>
          <w:p w14:paraId="3A5098C9" w14:textId="5EC44154" w:rsidR="00F05507" w:rsidRPr="00F05507" w:rsidRDefault="00F05507" w:rsidP="00F05507">
            <w:pPr>
              <w:jc w:val="left"/>
              <w:rPr>
                <w:rFonts w:ascii="Calibri" w:hAnsi="Calibri" w:cs="Calibri"/>
                <w:sz w:val="20"/>
              </w:rPr>
            </w:pPr>
            <w:r w:rsidRPr="00F05507">
              <w:rPr>
                <w:rFonts w:ascii="Calibri" w:hAnsi="Calibri" w:cs="Calibri"/>
                <w:sz w:val="20"/>
              </w:rPr>
              <w:t xml:space="preserve">De </w:t>
            </w:r>
            <w:r w:rsidRPr="00F05507">
              <w:rPr>
                <w:rFonts w:ascii="Calibri" w:hAnsi="Calibri" w:cs="Calibri"/>
                <w:b/>
                <w:bCs/>
                <w:sz w:val="20"/>
              </w:rPr>
              <w:t>1 300 000</w:t>
            </w:r>
            <w:r w:rsidRPr="00F05507">
              <w:rPr>
                <w:rFonts w:ascii="Calibri" w:hAnsi="Calibri" w:cs="Calibri"/>
                <w:b/>
                <w:bCs/>
                <w:sz w:val="20"/>
              </w:rPr>
              <w:t> €</w:t>
            </w:r>
            <w:r w:rsidRPr="00F05507">
              <w:rPr>
                <w:rFonts w:ascii="Calibri" w:hAnsi="Calibri" w:cs="Calibri"/>
                <w:b/>
                <w:bCs/>
                <w:sz w:val="20"/>
              </w:rPr>
              <w:t xml:space="preserve"> à 2 570 000</w:t>
            </w:r>
            <w:r w:rsidRPr="00F05507">
              <w:rPr>
                <w:rFonts w:ascii="Calibri" w:hAnsi="Calibri" w:cs="Calibri"/>
                <w:b/>
                <w:bCs/>
                <w:sz w:val="20"/>
              </w:rPr>
              <w:t> €</w:t>
            </w:r>
          </w:p>
        </w:tc>
        <w:tc>
          <w:tcPr>
            <w:tcW w:w="0" w:type="auto"/>
            <w:hideMark/>
          </w:tcPr>
          <w:p w14:paraId="4102319C" w14:textId="6A891092" w:rsidR="00F05507" w:rsidRPr="00F05507" w:rsidRDefault="00F05507" w:rsidP="00F05507">
            <w:pPr>
              <w:jc w:val="left"/>
              <w:rPr>
                <w:rFonts w:ascii="Calibri" w:hAnsi="Calibri" w:cs="Calibri"/>
                <w:sz w:val="20"/>
              </w:rPr>
            </w:pPr>
            <w:r w:rsidRPr="00F05507">
              <w:rPr>
                <w:rFonts w:ascii="Calibri" w:hAnsi="Calibri" w:cs="Calibri"/>
                <w:b/>
                <w:bCs/>
                <w:sz w:val="20"/>
              </w:rPr>
              <w:t>0,70</w:t>
            </w:r>
            <w:r w:rsidRPr="00F05507">
              <w:rPr>
                <w:rFonts w:ascii="Calibri" w:hAnsi="Calibri" w:cs="Calibri"/>
                <w:b/>
                <w:bCs/>
                <w:sz w:val="20"/>
              </w:rPr>
              <w:t> %</w:t>
            </w:r>
          </w:p>
        </w:tc>
      </w:tr>
      <w:tr w:rsidR="00F05507" w:rsidRPr="00F05507" w14:paraId="008F2000" w14:textId="77777777" w:rsidTr="00F05507">
        <w:tc>
          <w:tcPr>
            <w:tcW w:w="0" w:type="auto"/>
            <w:hideMark/>
          </w:tcPr>
          <w:p w14:paraId="0D837885" w14:textId="7852BC7A" w:rsidR="00F05507" w:rsidRPr="00F05507" w:rsidRDefault="00F05507" w:rsidP="00F05507">
            <w:pPr>
              <w:jc w:val="left"/>
              <w:rPr>
                <w:rFonts w:ascii="Calibri" w:hAnsi="Calibri" w:cs="Calibri"/>
                <w:sz w:val="20"/>
              </w:rPr>
            </w:pPr>
            <w:r w:rsidRPr="00F05507">
              <w:rPr>
                <w:rFonts w:ascii="Calibri" w:hAnsi="Calibri" w:cs="Calibri"/>
                <w:sz w:val="20"/>
              </w:rPr>
              <w:t xml:space="preserve">De </w:t>
            </w:r>
            <w:r w:rsidRPr="00F05507">
              <w:rPr>
                <w:rFonts w:ascii="Calibri" w:hAnsi="Calibri" w:cs="Calibri"/>
                <w:b/>
                <w:bCs/>
                <w:sz w:val="20"/>
              </w:rPr>
              <w:t>2 570 000</w:t>
            </w:r>
            <w:r w:rsidRPr="00F05507">
              <w:rPr>
                <w:rFonts w:ascii="Calibri" w:hAnsi="Calibri" w:cs="Calibri"/>
                <w:b/>
                <w:bCs/>
                <w:sz w:val="20"/>
              </w:rPr>
              <w:t> €</w:t>
            </w:r>
            <w:r w:rsidRPr="00F05507">
              <w:rPr>
                <w:rFonts w:ascii="Calibri" w:hAnsi="Calibri" w:cs="Calibri"/>
                <w:b/>
                <w:bCs/>
                <w:sz w:val="20"/>
              </w:rPr>
              <w:t xml:space="preserve"> à 5 000 000</w:t>
            </w:r>
            <w:r w:rsidRPr="00F05507">
              <w:rPr>
                <w:rFonts w:ascii="Calibri" w:hAnsi="Calibri" w:cs="Calibri"/>
                <w:b/>
                <w:bCs/>
                <w:sz w:val="20"/>
              </w:rPr>
              <w:t> €</w:t>
            </w:r>
          </w:p>
        </w:tc>
        <w:tc>
          <w:tcPr>
            <w:tcW w:w="0" w:type="auto"/>
            <w:hideMark/>
          </w:tcPr>
          <w:p w14:paraId="07B331EE" w14:textId="68DD9CFB" w:rsidR="00F05507" w:rsidRPr="00F05507" w:rsidRDefault="00F05507" w:rsidP="00F05507">
            <w:pPr>
              <w:jc w:val="left"/>
              <w:rPr>
                <w:rFonts w:ascii="Calibri" w:hAnsi="Calibri" w:cs="Calibri"/>
                <w:sz w:val="20"/>
              </w:rPr>
            </w:pPr>
            <w:r w:rsidRPr="00F05507">
              <w:rPr>
                <w:rFonts w:ascii="Calibri" w:hAnsi="Calibri" w:cs="Calibri"/>
                <w:b/>
                <w:bCs/>
                <w:sz w:val="20"/>
              </w:rPr>
              <w:t>1</w:t>
            </w:r>
            <w:r w:rsidRPr="00F05507">
              <w:rPr>
                <w:rFonts w:ascii="Calibri" w:hAnsi="Calibri" w:cs="Calibri"/>
                <w:b/>
                <w:bCs/>
                <w:sz w:val="20"/>
              </w:rPr>
              <w:t> %</w:t>
            </w:r>
          </w:p>
        </w:tc>
      </w:tr>
      <w:tr w:rsidR="00F05507" w:rsidRPr="00F05507" w14:paraId="74CEE02F" w14:textId="77777777" w:rsidTr="00F05507">
        <w:tc>
          <w:tcPr>
            <w:tcW w:w="0" w:type="auto"/>
            <w:hideMark/>
          </w:tcPr>
          <w:p w14:paraId="0DCB5DBF" w14:textId="6C23FB7D" w:rsidR="00F05507" w:rsidRPr="00F05507" w:rsidRDefault="00F05507" w:rsidP="00F05507">
            <w:pPr>
              <w:jc w:val="left"/>
              <w:rPr>
                <w:rFonts w:ascii="Calibri" w:hAnsi="Calibri" w:cs="Calibri"/>
                <w:sz w:val="20"/>
              </w:rPr>
            </w:pPr>
            <w:r w:rsidRPr="00F05507">
              <w:rPr>
                <w:rFonts w:ascii="Calibri" w:hAnsi="Calibri" w:cs="Calibri"/>
                <w:sz w:val="20"/>
              </w:rPr>
              <w:t xml:space="preserve">De </w:t>
            </w:r>
            <w:r w:rsidRPr="00F05507">
              <w:rPr>
                <w:rFonts w:ascii="Calibri" w:hAnsi="Calibri" w:cs="Calibri"/>
                <w:b/>
                <w:bCs/>
                <w:sz w:val="20"/>
              </w:rPr>
              <w:t>5 000 000</w:t>
            </w:r>
            <w:r w:rsidRPr="00F05507">
              <w:rPr>
                <w:rFonts w:ascii="Calibri" w:hAnsi="Calibri" w:cs="Calibri"/>
                <w:b/>
                <w:bCs/>
                <w:sz w:val="20"/>
              </w:rPr>
              <w:t> €</w:t>
            </w:r>
            <w:r w:rsidRPr="00F05507">
              <w:rPr>
                <w:rFonts w:ascii="Calibri" w:hAnsi="Calibri" w:cs="Calibri"/>
                <w:b/>
                <w:bCs/>
                <w:sz w:val="20"/>
              </w:rPr>
              <w:t xml:space="preserve"> à 10 000 000</w:t>
            </w:r>
            <w:r w:rsidRPr="00F05507">
              <w:rPr>
                <w:rFonts w:ascii="Calibri" w:hAnsi="Calibri" w:cs="Calibri"/>
                <w:b/>
                <w:bCs/>
                <w:sz w:val="20"/>
              </w:rPr>
              <w:t> €</w:t>
            </w:r>
          </w:p>
        </w:tc>
        <w:tc>
          <w:tcPr>
            <w:tcW w:w="0" w:type="auto"/>
            <w:hideMark/>
          </w:tcPr>
          <w:p w14:paraId="4DD80F46" w14:textId="52A832C9" w:rsidR="00F05507" w:rsidRPr="00F05507" w:rsidRDefault="00F05507" w:rsidP="00F05507">
            <w:pPr>
              <w:jc w:val="left"/>
              <w:rPr>
                <w:rFonts w:ascii="Calibri" w:hAnsi="Calibri" w:cs="Calibri"/>
                <w:sz w:val="20"/>
              </w:rPr>
            </w:pPr>
            <w:r w:rsidRPr="00F05507">
              <w:rPr>
                <w:rFonts w:ascii="Calibri" w:hAnsi="Calibri" w:cs="Calibri"/>
                <w:b/>
                <w:bCs/>
                <w:sz w:val="20"/>
              </w:rPr>
              <w:t>1,25</w:t>
            </w:r>
            <w:r w:rsidRPr="00F05507">
              <w:rPr>
                <w:rFonts w:ascii="Calibri" w:hAnsi="Calibri" w:cs="Calibri"/>
                <w:b/>
                <w:bCs/>
                <w:sz w:val="20"/>
              </w:rPr>
              <w:t> %</w:t>
            </w:r>
          </w:p>
        </w:tc>
      </w:tr>
      <w:tr w:rsidR="00F05507" w:rsidRPr="00F05507" w14:paraId="6CAA854F" w14:textId="77777777" w:rsidTr="00F05507">
        <w:tc>
          <w:tcPr>
            <w:tcW w:w="0" w:type="auto"/>
            <w:hideMark/>
          </w:tcPr>
          <w:p w14:paraId="3F7B54E0" w14:textId="6430F1ED" w:rsidR="00F05507" w:rsidRPr="00F05507" w:rsidRDefault="00F05507" w:rsidP="00F05507">
            <w:pPr>
              <w:jc w:val="left"/>
              <w:rPr>
                <w:rFonts w:ascii="Calibri" w:hAnsi="Calibri" w:cs="Calibri"/>
                <w:sz w:val="20"/>
              </w:rPr>
            </w:pPr>
            <w:r w:rsidRPr="00F05507">
              <w:rPr>
                <w:rFonts w:ascii="Calibri" w:hAnsi="Calibri" w:cs="Calibri"/>
                <w:sz w:val="20"/>
              </w:rPr>
              <w:t xml:space="preserve">Au-delà de </w:t>
            </w:r>
            <w:r w:rsidRPr="00F05507">
              <w:rPr>
                <w:rFonts w:ascii="Calibri" w:hAnsi="Calibri" w:cs="Calibri"/>
                <w:b/>
                <w:bCs/>
                <w:sz w:val="20"/>
              </w:rPr>
              <w:t>10 000 000</w:t>
            </w:r>
            <w:r w:rsidRPr="00F05507">
              <w:rPr>
                <w:rFonts w:ascii="Calibri" w:hAnsi="Calibri" w:cs="Calibri"/>
                <w:b/>
                <w:bCs/>
                <w:sz w:val="20"/>
              </w:rPr>
              <w:t> €</w:t>
            </w:r>
          </w:p>
        </w:tc>
        <w:tc>
          <w:tcPr>
            <w:tcW w:w="0" w:type="auto"/>
            <w:hideMark/>
          </w:tcPr>
          <w:p w14:paraId="7973DB21" w14:textId="3F7896B8" w:rsidR="00F05507" w:rsidRPr="00F05507" w:rsidRDefault="00F05507" w:rsidP="00F05507">
            <w:pPr>
              <w:jc w:val="left"/>
              <w:rPr>
                <w:rFonts w:ascii="Calibri" w:hAnsi="Calibri" w:cs="Calibri"/>
                <w:sz w:val="20"/>
              </w:rPr>
            </w:pPr>
            <w:r w:rsidRPr="00F05507">
              <w:rPr>
                <w:rFonts w:ascii="Calibri" w:hAnsi="Calibri" w:cs="Calibri"/>
                <w:b/>
                <w:bCs/>
                <w:sz w:val="20"/>
              </w:rPr>
              <w:t>1,50</w:t>
            </w:r>
            <w:r w:rsidRPr="00F05507">
              <w:rPr>
                <w:rFonts w:ascii="Calibri" w:hAnsi="Calibri" w:cs="Calibri"/>
                <w:b/>
                <w:bCs/>
                <w:sz w:val="20"/>
              </w:rPr>
              <w:t> %</w:t>
            </w:r>
          </w:p>
        </w:tc>
      </w:tr>
    </w:tbl>
    <w:p w14:paraId="64C91F82" w14:textId="77777777" w:rsidR="00F05507" w:rsidRPr="00F05507" w:rsidRDefault="00F05507" w:rsidP="00F05507">
      <w:pPr>
        <w:spacing w:after="0" w:line="240" w:lineRule="auto"/>
        <w:rPr>
          <w:b/>
          <w:bCs/>
        </w:rPr>
      </w:pPr>
      <w:r w:rsidRPr="00F05507">
        <w:rPr>
          <w:b/>
          <w:bCs/>
        </w:rPr>
        <w:t>Attention</w:t>
      </w:r>
    </w:p>
    <w:p w14:paraId="12CAA927" w14:textId="49D8B216" w:rsidR="00F05507" w:rsidRPr="00F05507" w:rsidRDefault="00F05507" w:rsidP="00F05507">
      <w:pPr>
        <w:spacing w:after="0" w:line="240" w:lineRule="auto"/>
      </w:pPr>
      <w:r w:rsidRPr="00F05507">
        <w:rPr>
          <w:b/>
          <w:bCs/>
        </w:rPr>
        <w:t>Seuil d’assujettissement</w:t>
      </w:r>
      <w:r>
        <w:rPr>
          <w:b/>
          <w:bCs/>
        </w:rPr>
        <w:t> :</w:t>
      </w:r>
      <w:r w:rsidRPr="00F05507">
        <w:rPr>
          <w:b/>
          <w:bCs/>
        </w:rPr>
        <w:t xml:space="preserve"> 1 300 000</w:t>
      </w:r>
      <w:r>
        <w:rPr>
          <w:b/>
          <w:bCs/>
        </w:rPr>
        <w:t> €</w:t>
      </w:r>
    </w:p>
    <w:p w14:paraId="03C7F85E" w14:textId="77777777" w:rsidR="00F05507" w:rsidRPr="00F05507" w:rsidRDefault="00F05507" w:rsidP="00F05507">
      <w:pPr>
        <w:spacing w:after="0" w:line="240" w:lineRule="auto"/>
      </w:pPr>
      <w:r w:rsidRPr="00F05507">
        <w:t>mais</w:t>
      </w:r>
    </w:p>
    <w:p w14:paraId="298FCE4B" w14:textId="191BDB4E" w:rsidR="00F05507" w:rsidRPr="00F05507" w:rsidRDefault="00F05507" w:rsidP="00F05507">
      <w:pPr>
        <w:spacing w:after="0" w:line="240" w:lineRule="auto"/>
      </w:pPr>
      <w:r w:rsidRPr="00F05507">
        <w:rPr>
          <w:b/>
          <w:bCs/>
        </w:rPr>
        <w:t>début du barème</w:t>
      </w:r>
      <w:r>
        <w:rPr>
          <w:b/>
          <w:bCs/>
        </w:rPr>
        <w:t> :</w:t>
      </w:r>
      <w:r w:rsidRPr="00F05507">
        <w:rPr>
          <w:b/>
          <w:bCs/>
        </w:rPr>
        <w:t xml:space="preserve"> 800 000</w:t>
      </w:r>
      <w:r>
        <w:rPr>
          <w:b/>
          <w:bCs/>
        </w:rPr>
        <w:t> €</w:t>
      </w:r>
    </w:p>
    <w:p w14:paraId="0CE9EA2B" w14:textId="77777777" w:rsidR="00F05507" w:rsidRPr="00F05507" w:rsidRDefault="00F05507" w:rsidP="00F05507">
      <w:pPr>
        <w:spacing w:after="0" w:line="240" w:lineRule="auto"/>
        <w:rPr>
          <w:b/>
          <w:bCs/>
        </w:rPr>
      </w:pPr>
      <w:r w:rsidRPr="00F05507">
        <w:rPr>
          <w:b/>
          <w:bCs/>
        </w:rPr>
        <w:t>8.2. Exemple de calcul</w:t>
      </w:r>
    </w:p>
    <w:p w14:paraId="04C91BB6" w14:textId="5C0D5354" w:rsidR="00F05507" w:rsidRPr="00F05507" w:rsidRDefault="00F05507" w:rsidP="00F05507">
      <w:pPr>
        <w:spacing w:after="0" w:line="240" w:lineRule="auto"/>
      </w:pPr>
      <w:r w:rsidRPr="00F05507">
        <w:t>Patrimoine net taxable</w:t>
      </w:r>
      <w:r>
        <w:t> :</w:t>
      </w:r>
    </w:p>
    <w:p w14:paraId="3238CF6A" w14:textId="4033711F" w:rsidR="00F05507" w:rsidRPr="00F05507" w:rsidRDefault="00F05507" w:rsidP="00F05507">
      <w:pPr>
        <w:spacing w:after="0" w:line="240" w:lineRule="auto"/>
      </w:pPr>
      <w:r w:rsidRPr="00F05507">
        <w:t>2 200 000</w:t>
      </w:r>
      <w:r>
        <w:t> €</w:t>
      </w:r>
      <w:r w:rsidRPr="00F05507">
        <w:t>.</w:t>
      </w:r>
    </w:p>
    <w:p w14:paraId="4879D51F" w14:textId="38E60C56" w:rsidR="00F05507" w:rsidRPr="00F05507" w:rsidRDefault="00F05507" w:rsidP="00F05507">
      <w:pPr>
        <w:spacing w:after="0" w:line="240" w:lineRule="auto"/>
        <w:rPr>
          <w:b/>
          <w:bCs/>
        </w:rPr>
      </w:pPr>
      <w:r w:rsidRPr="00F05507">
        <w:rPr>
          <w:b/>
          <w:bCs/>
        </w:rPr>
        <w:t>Jusqu’à 800 000</w:t>
      </w:r>
      <w:r>
        <w:rPr>
          <w:b/>
          <w:bCs/>
        </w:rPr>
        <w:t> €</w:t>
      </w:r>
    </w:p>
    <w:p w14:paraId="04F1E846" w14:textId="3C943092" w:rsidR="00F05507" w:rsidRPr="00F05507" w:rsidRDefault="00F05507" w:rsidP="00F05507">
      <w:pPr>
        <w:spacing w:after="0" w:line="240" w:lineRule="auto"/>
      </w:pPr>
      <w:r w:rsidRPr="00F05507">
        <w:t>0</w:t>
      </w:r>
      <w:r>
        <w:t> €</w:t>
      </w:r>
      <w:r w:rsidRPr="00F05507">
        <w:t>.</w:t>
      </w:r>
    </w:p>
    <w:p w14:paraId="4F686905" w14:textId="6385AA30" w:rsidR="00F05507" w:rsidRPr="00F05507" w:rsidRDefault="00F05507" w:rsidP="00F05507">
      <w:pPr>
        <w:spacing w:after="0" w:line="240" w:lineRule="auto"/>
        <w:rPr>
          <w:b/>
          <w:bCs/>
        </w:rPr>
      </w:pPr>
      <w:r w:rsidRPr="00F05507">
        <w:rPr>
          <w:b/>
          <w:bCs/>
        </w:rPr>
        <w:t>De 800 000 à 1 300 000</w:t>
      </w:r>
      <w:r>
        <w:rPr>
          <w:b/>
          <w:bCs/>
        </w:rPr>
        <w:t> €</w:t>
      </w:r>
    </w:p>
    <w:p w14:paraId="7391C95E" w14:textId="3DA38042" w:rsidR="00F05507" w:rsidRPr="00F05507" w:rsidRDefault="00F05507" w:rsidP="00F05507">
      <w:pPr>
        <w:spacing w:after="0" w:line="240" w:lineRule="auto"/>
      </w:pPr>
      <w:r w:rsidRPr="00F05507">
        <w:t>500 000 × 0,50</w:t>
      </w:r>
      <w:r>
        <w:t> %</w:t>
      </w:r>
    </w:p>
    <w:p w14:paraId="3AE71236" w14:textId="16A649BD" w:rsidR="00F05507" w:rsidRPr="00F05507" w:rsidRDefault="00F05507" w:rsidP="00F05507">
      <w:pPr>
        <w:spacing w:after="0" w:line="240" w:lineRule="auto"/>
      </w:pPr>
      <w:r w:rsidRPr="00F05507">
        <w:t xml:space="preserve">= </w:t>
      </w:r>
      <w:r w:rsidRPr="00F05507">
        <w:rPr>
          <w:b/>
          <w:bCs/>
        </w:rPr>
        <w:t>2 500</w:t>
      </w:r>
      <w:r>
        <w:rPr>
          <w:b/>
          <w:bCs/>
        </w:rPr>
        <w:t> €</w:t>
      </w:r>
    </w:p>
    <w:p w14:paraId="4DB26D38" w14:textId="1614AF93" w:rsidR="00F05507" w:rsidRPr="00F05507" w:rsidRDefault="00F05507" w:rsidP="00F05507">
      <w:pPr>
        <w:spacing w:after="0" w:line="240" w:lineRule="auto"/>
        <w:rPr>
          <w:b/>
          <w:bCs/>
        </w:rPr>
      </w:pPr>
      <w:r w:rsidRPr="00F05507">
        <w:rPr>
          <w:b/>
          <w:bCs/>
        </w:rPr>
        <w:t>De 1 300 000 à 2 200 000</w:t>
      </w:r>
      <w:r>
        <w:rPr>
          <w:b/>
          <w:bCs/>
        </w:rPr>
        <w:t> €</w:t>
      </w:r>
    </w:p>
    <w:p w14:paraId="5114E1BF" w14:textId="6C177B36" w:rsidR="00F05507" w:rsidRPr="00F05507" w:rsidRDefault="00F05507" w:rsidP="00F05507">
      <w:pPr>
        <w:spacing w:after="0" w:line="240" w:lineRule="auto"/>
      </w:pPr>
      <w:r w:rsidRPr="00F05507">
        <w:t>900 000 × 0,70</w:t>
      </w:r>
      <w:r>
        <w:t> %</w:t>
      </w:r>
    </w:p>
    <w:p w14:paraId="29254583" w14:textId="4E145D2A" w:rsidR="00F05507" w:rsidRPr="00F05507" w:rsidRDefault="00F05507" w:rsidP="00F05507">
      <w:pPr>
        <w:spacing w:after="0" w:line="240" w:lineRule="auto"/>
      </w:pPr>
      <w:r w:rsidRPr="00F05507">
        <w:t xml:space="preserve">= </w:t>
      </w:r>
      <w:r w:rsidRPr="00F05507">
        <w:rPr>
          <w:b/>
          <w:bCs/>
        </w:rPr>
        <w:t>6 300</w:t>
      </w:r>
      <w:r>
        <w:rPr>
          <w:b/>
          <w:bCs/>
        </w:rPr>
        <w:t> €</w:t>
      </w:r>
    </w:p>
    <w:p w14:paraId="15E8865D" w14:textId="77777777" w:rsidR="00F05507" w:rsidRPr="00F05507" w:rsidRDefault="00F05507" w:rsidP="00F05507">
      <w:pPr>
        <w:spacing w:after="0" w:line="240" w:lineRule="auto"/>
        <w:rPr>
          <w:b/>
          <w:bCs/>
        </w:rPr>
      </w:pPr>
      <w:r w:rsidRPr="00F05507">
        <w:rPr>
          <w:b/>
          <w:bCs/>
        </w:rPr>
        <w:t>IFI</w:t>
      </w:r>
    </w:p>
    <w:p w14:paraId="1477541C" w14:textId="77777777" w:rsidR="00F05507" w:rsidRPr="00F05507" w:rsidRDefault="00F05507" w:rsidP="00F05507">
      <w:pPr>
        <w:spacing w:after="0" w:line="240" w:lineRule="auto"/>
      </w:pPr>
      <w:r w:rsidRPr="00F05507">
        <w:t>2 500 + 6 300</w:t>
      </w:r>
    </w:p>
    <w:p w14:paraId="40E28419" w14:textId="0273C365" w:rsidR="00F05507" w:rsidRPr="00F05507" w:rsidRDefault="00F05507" w:rsidP="00F05507">
      <w:pPr>
        <w:spacing w:after="0" w:line="240" w:lineRule="auto"/>
      </w:pPr>
      <w:r w:rsidRPr="00F05507">
        <w:t xml:space="preserve">= </w:t>
      </w:r>
      <w:r w:rsidRPr="00F05507">
        <w:rPr>
          <w:b/>
          <w:bCs/>
        </w:rPr>
        <w:t>8 800</w:t>
      </w:r>
      <w:r>
        <w:rPr>
          <w:b/>
          <w:bCs/>
        </w:rPr>
        <w:t> €</w:t>
      </w:r>
    </w:p>
    <w:p w14:paraId="4CF28953" w14:textId="77777777" w:rsidR="00F05507" w:rsidRPr="00F05507" w:rsidRDefault="00F05507" w:rsidP="00F05507">
      <w:pPr>
        <w:spacing w:after="0" w:line="240" w:lineRule="auto"/>
      </w:pPr>
      <w:r w:rsidRPr="00F05507">
        <w:t>avant plafonnement éventuel.</w:t>
      </w:r>
    </w:p>
    <w:p w14:paraId="0F8B119E" w14:textId="77777777" w:rsidR="00F05507" w:rsidRPr="00F05507" w:rsidRDefault="00F05507" w:rsidP="00F05507">
      <w:pPr>
        <w:spacing w:after="0" w:line="240" w:lineRule="auto"/>
        <w:rPr>
          <w:b/>
          <w:bCs/>
        </w:rPr>
      </w:pPr>
      <w:r w:rsidRPr="00F05507">
        <w:rPr>
          <w:b/>
          <w:bCs/>
        </w:rPr>
        <w:t>8.3. La décote</w:t>
      </w:r>
    </w:p>
    <w:p w14:paraId="652F936B" w14:textId="77777777" w:rsidR="00F05507" w:rsidRPr="00F05507" w:rsidRDefault="00F05507" w:rsidP="00F05507">
      <w:pPr>
        <w:spacing w:after="0" w:line="240" w:lineRule="auto"/>
      </w:pPr>
      <w:r w:rsidRPr="00F05507">
        <w:t>Le droit positif prévoit une décote pour certains patrimoines compris entre 1,3 M€ et 1,4 M€.</w:t>
      </w:r>
    </w:p>
    <w:p w14:paraId="6D375279" w14:textId="77777777" w:rsidR="00F05507" w:rsidRPr="00F05507" w:rsidRDefault="00F05507" w:rsidP="00F05507">
      <w:pPr>
        <w:spacing w:after="0" w:line="240" w:lineRule="auto"/>
      </w:pPr>
      <w:r w:rsidRPr="00F05507">
        <w:rPr>
          <w:b/>
          <w:bCs/>
        </w:rPr>
        <w:t>Son calcul n’est pas demandé dans le référentiel DCG 2026.</w:t>
      </w:r>
    </w:p>
    <w:p w14:paraId="7E63EDA8" w14:textId="77777777" w:rsidR="00F05507" w:rsidRPr="00F05507" w:rsidRDefault="00F05507" w:rsidP="00F05507">
      <w:pPr>
        <w:spacing w:after="0" w:line="240" w:lineRule="auto"/>
      </w:pPr>
      <w:r w:rsidRPr="00F05507">
        <w:t>Il n’est donc pas nécessaire de mémoriser ou de pratiquer ce calcul dans cette fiche.</w:t>
      </w:r>
    </w:p>
    <w:p w14:paraId="5AA1300E" w14:textId="77777777" w:rsidR="00F05507" w:rsidRPr="00F05507" w:rsidRDefault="00F05507" w:rsidP="00F05507">
      <w:pPr>
        <w:pStyle w:val="Titre1"/>
      </w:pPr>
      <w:r w:rsidRPr="00F05507">
        <w:lastRenderedPageBreak/>
        <w:t>9. Appliquer le plafonnement de l’IFI</w:t>
      </w:r>
    </w:p>
    <w:p w14:paraId="74BD63D2" w14:textId="77777777" w:rsidR="00F05507" w:rsidRPr="00F05507" w:rsidRDefault="00F05507" w:rsidP="00F05507">
      <w:pPr>
        <w:spacing w:after="0" w:line="240" w:lineRule="auto"/>
        <w:rPr>
          <w:b/>
          <w:bCs/>
        </w:rPr>
      </w:pPr>
      <w:r w:rsidRPr="00F05507">
        <w:rPr>
          <w:b/>
          <w:bCs/>
        </w:rPr>
        <w:t>9.1. Le principe</w:t>
      </w:r>
    </w:p>
    <w:p w14:paraId="20AB6E38" w14:textId="489A9758" w:rsidR="00F05507" w:rsidRPr="00F05507" w:rsidRDefault="00F05507" w:rsidP="00F05507">
      <w:pPr>
        <w:spacing w:after="0" w:line="240" w:lineRule="auto"/>
      </w:pPr>
      <w:r w:rsidRPr="00F05507">
        <w:t>Le plafonnement limite le poids cumulé</w:t>
      </w:r>
      <w:r>
        <w:t> :</w:t>
      </w:r>
    </w:p>
    <w:p w14:paraId="6BB028CB" w14:textId="79257C1E" w:rsidR="00F05507" w:rsidRPr="00F05507" w:rsidRDefault="00F05507">
      <w:pPr>
        <w:numPr>
          <w:ilvl w:val="0"/>
          <w:numId w:val="23"/>
        </w:numPr>
        <w:spacing w:after="0" w:line="240" w:lineRule="auto"/>
      </w:pPr>
      <w:r w:rsidRPr="00F05507">
        <w:t>de l’IFI</w:t>
      </w:r>
      <w:r>
        <w:t> ;</w:t>
      </w:r>
    </w:p>
    <w:p w14:paraId="6019D467" w14:textId="77777777" w:rsidR="00F05507" w:rsidRPr="00F05507" w:rsidRDefault="00F05507">
      <w:pPr>
        <w:numPr>
          <w:ilvl w:val="0"/>
          <w:numId w:val="23"/>
        </w:numPr>
        <w:spacing w:after="0" w:line="240" w:lineRule="auto"/>
      </w:pPr>
      <w:r w:rsidRPr="00F05507">
        <w:t>et de certains impôts relatifs aux revenus de l’année précédente,</w:t>
      </w:r>
    </w:p>
    <w:p w14:paraId="59F6598B" w14:textId="77777777" w:rsidR="00F05507" w:rsidRPr="00F05507" w:rsidRDefault="00F05507" w:rsidP="00F05507">
      <w:pPr>
        <w:spacing w:after="0" w:line="240" w:lineRule="auto"/>
      </w:pPr>
      <w:r w:rsidRPr="00F05507">
        <w:t>par rapport aux revenus du contribuable.</w:t>
      </w:r>
    </w:p>
    <w:p w14:paraId="5AD61970" w14:textId="1DB2E0C9" w:rsidR="00F05507" w:rsidRPr="00F05507" w:rsidRDefault="00F05507" w:rsidP="00F05507">
      <w:pPr>
        <w:spacing w:after="0" w:line="240" w:lineRule="auto"/>
      </w:pPr>
      <w:r w:rsidRPr="00F05507">
        <w:t>Le mécanisme intervient lorsque</w:t>
      </w:r>
      <w:r>
        <w:t> :</w:t>
      </w:r>
    </w:p>
    <w:p w14:paraId="629AC5C3" w14:textId="77777777" w:rsidR="00F05507" w:rsidRPr="00F05507" w:rsidRDefault="00F05507" w:rsidP="00F05507">
      <w:pPr>
        <w:spacing w:after="0" w:line="240" w:lineRule="auto"/>
      </w:pPr>
      <w:r w:rsidRPr="00F05507">
        <w:rPr>
          <w:b/>
          <w:bCs/>
        </w:rPr>
        <w:t>IFI + impôts pris en compte</w:t>
      </w:r>
    </w:p>
    <w:p w14:paraId="66A1AF24" w14:textId="77777777" w:rsidR="00F05507" w:rsidRPr="00F05507" w:rsidRDefault="00F05507" w:rsidP="00F05507">
      <w:pPr>
        <w:spacing w:after="0" w:line="240" w:lineRule="auto"/>
      </w:pPr>
      <w:r w:rsidRPr="00F05507">
        <w:t>dépasse</w:t>
      </w:r>
    </w:p>
    <w:p w14:paraId="63C8E818" w14:textId="077951C6" w:rsidR="00F05507" w:rsidRPr="00F05507" w:rsidRDefault="00F05507" w:rsidP="00F05507">
      <w:pPr>
        <w:spacing w:after="0" w:line="240" w:lineRule="auto"/>
      </w:pPr>
      <w:r w:rsidRPr="00F05507">
        <w:rPr>
          <w:b/>
          <w:bCs/>
        </w:rPr>
        <w:t>75</w:t>
      </w:r>
      <w:r>
        <w:rPr>
          <w:b/>
          <w:bCs/>
        </w:rPr>
        <w:t> %</w:t>
      </w:r>
      <w:r w:rsidRPr="00F05507">
        <w:rPr>
          <w:b/>
          <w:bCs/>
        </w:rPr>
        <w:t xml:space="preserve"> des revenus et produits retenus de l’année précédente.</w:t>
      </w:r>
    </w:p>
    <w:p w14:paraId="2D7CCFC4" w14:textId="77777777" w:rsidR="00F05507" w:rsidRPr="00F05507" w:rsidRDefault="00F05507" w:rsidP="00F05507">
      <w:pPr>
        <w:spacing w:after="0" w:line="240" w:lineRule="auto"/>
        <w:rPr>
          <w:b/>
          <w:bCs/>
        </w:rPr>
      </w:pPr>
      <w:r w:rsidRPr="00F05507">
        <w:rPr>
          <w:b/>
          <w:bCs/>
        </w:rPr>
        <w:t>9.2. Méthode</w:t>
      </w:r>
    </w:p>
    <w:p w14:paraId="283B4D06" w14:textId="77777777" w:rsidR="00F05507" w:rsidRPr="00F05507" w:rsidRDefault="00F05507" w:rsidP="00F05507">
      <w:pPr>
        <w:spacing w:after="0" w:line="240" w:lineRule="auto"/>
        <w:rPr>
          <w:b/>
          <w:bCs/>
        </w:rPr>
      </w:pPr>
      <w:r w:rsidRPr="00F05507">
        <w:rPr>
          <w:b/>
          <w:bCs/>
        </w:rPr>
        <w:t>Étape 1</w:t>
      </w:r>
    </w:p>
    <w:p w14:paraId="0606A936" w14:textId="592CDB75" w:rsidR="00F05507" w:rsidRPr="00F05507" w:rsidRDefault="00F05507" w:rsidP="00F05507">
      <w:pPr>
        <w:spacing w:after="0" w:line="240" w:lineRule="auto"/>
      </w:pPr>
      <w:r w:rsidRPr="00F05507">
        <w:t>Calculer</w:t>
      </w:r>
      <w:r>
        <w:t> :</w:t>
      </w:r>
    </w:p>
    <w:p w14:paraId="489641C7" w14:textId="21B12311" w:rsidR="00F05507" w:rsidRPr="00F05507" w:rsidRDefault="00F05507" w:rsidP="00F05507">
      <w:pPr>
        <w:spacing w:after="0" w:line="240" w:lineRule="auto"/>
      </w:pPr>
      <w:r w:rsidRPr="00F05507">
        <w:rPr>
          <w:b/>
          <w:bCs/>
        </w:rPr>
        <w:t>75</w:t>
      </w:r>
      <w:r>
        <w:rPr>
          <w:b/>
          <w:bCs/>
        </w:rPr>
        <w:t> %</w:t>
      </w:r>
      <w:r w:rsidRPr="00F05507">
        <w:rPr>
          <w:b/>
          <w:bCs/>
        </w:rPr>
        <w:t xml:space="preserve"> des revenus retenus</w:t>
      </w:r>
    </w:p>
    <w:p w14:paraId="47663BDF" w14:textId="77777777" w:rsidR="00F05507" w:rsidRPr="00F05507" w:rsidRDefault="00F05507" w:rsidP="00F05507">
      <w:pPr>
        <w:spacing w:after="0" w:line="240" w:lineRule="auto"/>
        <w:rPr>
          <w:b/>
          <w:bCs/>
        </w:rPr>
      </w:pPr>
      <w:r w:rsidRPr="00F05507">
        <w:rPr>
          <w:b/>
          <w:bCs/>
        </w:rPr>
        <w:t>Étape 2</w:t>
      </w:r>
    </w:p>
    <w:p w14:paraId="3813A5EA" w14:textId="0153EF17" w:rsidR="00F05507" w:rsidRPr="00F05507" w:rsidRDefault="00F05507" w:rsidP="00F05507">
      <w:pPr>
        <w:spacing w:after="0" w:line="240" w:lineRule="auto"/>
      </w:pPr>
      <w:r w:rsidRPr="00F05507">
        <w:t>Calculer</w:t>
      </w:r>
      <w:r>
        <w:t> :</w:t>
      </w:r>
    </w:p>
    <w:p w14:paraId="64D0DBEB" w14:textId="77777777" w:rsidR="00F05507" w:rsidRPr="00F05507" w:rsidRDefault="00F05507" w:rsidP="00F05507">
      <w:pPr>
        <w:spacing w:after="0" w:line="240" w:lineRule="auto"/>
      </w:pPr>
      <w:r w:rsidRPr="00F05507">
        <w:rPr>
          <w:b/>
          <w:bCs/>
        </w:rPr>
        <w:t>IFI + autres impôts retenus</w:t>
      </w:r>
    </w:p>
    <w:p w14:paraId="3B91C560" w14:textId="77777777" w:rsidR="00F05507" w:rsidRPr="00F05507" w:rsidRDefault="00F05507" w:rsidP="00F05507">
      <w:pPr>
        <w:spacing w:after="0" w:line="240" w:lineRule="auto"/>
        <w:rPr>
          <w:b/>
          <w:bCs/>
        </w:rPr>
      </w:pPr>
      <w:r w:rsidRPr="00F05507">
        <w:rPr>
          <w:b/>
          <w:bCs/>
        </w:rPr>
        <w:t>Étape 3</w:t>
      </w:r>
    </w:p>
    <w:p w14:paraId="624DC924" w14:textId="77777777" w:rsidR="00F05507" w:rsidRPr="00F05507" w:rsidRDefault="00F05507" w:rsidP="00F05507">
      <w:pPr>
        <w:spacing w:after="0" w:line="240" w:lineRule="auto"/>
      </w:pPr>
      <w:r w:rsidRPr="00F05507">
        <w:t>Déterminer l’excédent éventuel.</w:t>
      </w:r>
    </w:p>
    <w:p w14:paraId="5D2A5F0A" w14:textId="77777777" w:rsidR="00F05507" w:rsidRPr="00F05507" w:rsidRDefault="00F05507" w:rsidP="00F05507">
      <w:pPr>
        <w:spacing w:after="0" w:line="240" w:lineRule="auto"/>
        <w:rPr>
          <w:b/>
          <w:bCs/>
        </w:rPr>
      </w:pPr>
      <w:r w:rsidRPr="00F05507">
        <w:rPr>
          <w:b/>
          <w:bCs/>
        </w:rPr>
        <w:t>Étape 4</w:t>
      </w:r>
    </w:p>
    <w:p w14:paraId="3D8CF13A" w14:textId="77777777" w:rsidR="00F05507" w:rsidRPr="00F05507" w:rsidRDefault="00F05507" w:rsidP="00F05507">
      <w:pPr>
        <w:spacing w:after="0" w:line="240" w:lineRule="auto"/>
      </w:pPr>
      <w:r w:rsidRPr="00F05507">
        <w:t>Réduire l’IFI du montant de cet excédent.</w:t>
      </w:r>
    </w:p>
    <w:p w14:paraId="630F1BCE" w14:textId="77777777" w:rsidR="00F05507" w:rsidRPr="00F05507" w:rsidRDefault="00F05507" w:rsidP="00F05507">
      <w:pPr>
        <w:spacing w:after="0" w:line="240" w:lineRule="auto"/>
        <w:rPr>
          <w:b/>
          <w:bCs/>
        </w:rPr>
      </w:pPr>
      <w:r w:rsidRPr="00F05507">
        <w:rPr>
          <w:b/>
          <w:bCs/>
        </w:rPr>
        <w:t>9.3. Exemple</w:t>
      </w:r>
    </w:p>
    <w:p w14:paraId="55AA9097" w14:textId="279A23CC" w:rsidR="00F05507" w:rsidRPr="00F05507" w:rsidRDefault="00F05507" w:rsidP="00F05507">
      <w:pPr>
        <w:spacing w:after="0" w:line="240" w:lineRule="auto"/>
      </w:pPr>
      <w:r w:rsidRPr="00F05507">
        <w:t>IFI avant plafonnement</w:t>
      </w:r>
      <w:r>
        <w:t> :</w:t>
      </w:r>
    </w:p>
    <w:p w14:paraId="0B79DA22" w14:textId="77EE8F5C" w:rsidR="00F05507" w:rsidRPr="00F05507" w:rsidRDefault="00F05507" w:rsidP="00F05507">
      <w:pPr>
        <w:spacing w:after="0" w:line="240" w:lineRule="auto"/>
      </w:pPr>
      <w:r w:rsidRPr="00F05507">
        <w:t>30 000</w:t>
      </w:r>
      <w:r>
        <w:t> €</w:t>
      </w:r>
      <w:r w:rsidRPr="00F05507">
        <w:t>.</w:t>
      </w:r>
    </w:p>
    <w:p w14:paraId="5CB205B1" w14:textId="6A0804CB" w:rsidR="00F05507" w:rsidRPr="00F05507" w:rsidRDefault="00F05507" w:rsidP="00F05507">
      <w:pPr>
        <w:spacing w:after="0" w:line="240" w:lineRule="auto"/>
      </w:pPr>
      <w:r w:rsidRPr="00F05507">
        <w:t>Impôts retenus</w:t>
      </w:r>
      <w:r>
        <w:t> :</w:t>
      </w:r>
    </w:p>
    <w:p w14:paraId="3491521C" w14:textId="67B40203" w:rsidR="00F05507" w:rsidRPr="00F05507" w:rsidRDefault="00F05507" w:rsidP="00F05507">
      <w:pPr>
        <w:spacing w:after="0" w:line="240" w:lineRule="auto"/>
      </w:pPr>
      <w:r w:rsidRPr="00F05507">
        <w:t>70 000</w:t>
      </w:r>
      <w:r>
        <w:t> €</w:t>
      </w:r>
      <w:r w:rsidRPr="00F05507">
        <w:t>.</w:t>
      </w:r>
    </w:p>
    <w:p w14:paraId="4607CAD9" w14:textId="0DF69A0E" w:rsidR="00F05507" w:rsidRPr="00F05507" w:rsidRDefault="00F05507" w:rsidP="00F05507">
      <w:pPr>
        <w:spacing w:after="0" w:line="240" w:lineRule="auto"/>
      </w:pPr>
      <w:r w:rsidRPr="00F05507">
        <w:t>Revenus retenus</w:t>
      </w:r>
      <w:r>
        <w:t> :</w:t>
      </w:r>
    </w:p>
    <w:p w14:paraId="33FDB608" w14:textId="3AD72AB5" w:rsidR="00F05507" w:rsidRPr="00F05507" w:rsidRDefault="00F05507" w:rsidP="00F05507">
      <w:pPr>
        <w:spacing w:after="0" w:line="240" w:lineRule="auto"/>
      </w:pPr>
      <w:r w:rsidRPr="00F05507">
        <w:t>120 000</w:t>
      </w:r>
      <w:r>
        <w:t> €</w:t>
      </w:r>
      <w:r w:rsidRPr="00F05507">
        <w:t>.</w:t>
      </w:r>
    </w:p>
    <w:p w14:paraId="273D2A86" w14:textId="77777777" w:rsidR="00F05507" w:rsidRPr="00F05507" w:rsidRDefault="00F05507" w:rsidP="00F05507">
      <w:pPr>
        <w:spacing w:after="0" w:line="240" w:lineRule="auto"/>
        <w:rPr>
          <w:b/>
          <w:bCs/>
        </w:rPr>
      </w:pPr>
      <w:r w:rsidRPr="00F05507">
        <w:rPr>
          <w:b/>
          <w:bCs/>
        </w:rPr>
        <w:t>Total des impôts</w:t>
      </w:r>
    </w:p>
    <w:p w14:paraId="70951372" w14:textId="77777777" w:rsidR="00F05507" w:rsidRPr="00F05507" w:rsidRDefault="00F05507" w:rsidP="00F05507">
      <w:pPr>
        <w:spacing w:after="0" w:line="240" w:lineRule="auto"/>
      </w:pPr>
      <w:r w:rsidRPr="00F05507">
        <w:t>30 000 + 70 000</w:t>
      </w:r>
    </w:p>
    <w:p w14:paraId="2217E22B" w14:textId="49EA4F64" w:rsidR="00F05507" w:rsidRPr="00F05507" w:rsidRDefault="00F05507" w:rsidP="00F05507">
      <w:pPr>
        <w:spacing w:after="0" w:line="240" w:lineRule="auto"/>
      </w:pPr>
      <w:r w:rsidRPr="00F05507">
        <w:t xml:space="preserve">= </w:t>
      </w:r>
      <w:r w:rsidRPr="00F05507">
        <w:rPr>
          <w:b/>
          <w:bCs/>
        </w:rPr>
        <w:t>100 000</w:t>
      </w:r>
      <w:r>
        <w:rPr>
          <w:b/>
          <w:bCs/>
        </w:rPr>
        <w:t> €</w:t>
      </w:r>
    </w:p>
    <w:p w14:paraId="094C58E0" w14:textId="77777777" w:rsidR="00F05507" w:rsidRPr="00F05507" w:rsidRDefault="00F05507" w:rsidP="00F05507">
      <w:pPr>
        <w:spacing w:after="0" w:line="240" w:lineRule="auto"/>
        <w:rPr>
          <w:b/>
          <w:bCs/>
        </w:rPr>
      </w:pPr>
      <w:r w:rsidRPr="00F05507">
        <w:rPr>
          <w:b/>
          <w:bCs/>
        </w:rPr>
        <w:t>Limite</w:t>
      </w:r>
    </w:p>
    <w:p w14:paraId="50FA4744" w14:textId="0EC96A3E" w:rsidR="00F05507" w:rsidRPr="00F05507" w:rsidRDefault="00F05507" w:rsidP="00F05507">
      <w:pPr>
        <w:spacing w:after="0" w:line="240" w:lineRule="auto"/>
      </w:pPr>
      <w:r w:rsidRPr="00F05507">
        <w:t>120 000 × 75</w:t>
      </w:r>
      <w:r>
        <w:t> %</w:t>
      </w:r>
    </w:p>
    <w:p w14:paraId="2C8CD6E4" w14:textId="0D80F9D0" w:rsidR="00F05507" w:rsidRPr="00F05507" w:rsidRDefault="00F05507" w:rsidP="00F05507">
      <w:pPr>
        <w:spacing w:after="0" w:line="240" w:lineRule="auto"/>
      </w:pPr>
      <w:r w:rsidRPr="00F05507">
        <w:t xml:space="preserve">= </w:t>
      </w:r>
      <w:r w:rsidRPr="00F05507">
        <w:rPr>
          <w:b/>
          <w:bCs/>
        </w:rPr>
        <w:t>90 000</w:t>
      </w:r>
      <w:r>
        <w:rPr>
          <w:b/>
          <w:bCs/>
        </w:rPr>
        <w:t> €</w:t>
      </w:r>
    </w:p>
    <w:p w14:paraId="321CC4D7" w14:textId="77777777" w:rsidR="00F05507" w:rsidRPr="00F05507" w:rsidRDefault="00F05507" w:rsidP="00F05507">
      <w:pPr>
        <w:spacing w:after="0" w:line="240" w:lineRule="auto"/>
        <w:rPr>
          <w:b/>
          <w:bCs/>
        </w:rPr>
      </w:pPr>
      <w:r w:rsidRPr="00F05507">
        <w:rPr>
          <w:b/>
          <w:bCs/>
        </w:rPr>
        <w:t>Excédent</w:t>
      </w:r>
    </w:p>
    <w:p w14:paraId="14B8480C" w14:textId="77777777" w:rsidR="00F05507" w:rsidRPr="00F05507" w:rsidRDefault="00F05507" w:rsidP="00F05507">
      <w:pPr>
        <w:spacing w:after="0" w:line="240" w:lineRule="auto"/>
      </w:pPr>
      <w:r w:rsidRPr="00F05507">
        <w:t>100 000 − 90 000</w:t>
      </w:r>
    </w:p>
    <w:p w14:paraId="7CB0A2F6" w14:textId="15F19827" w:rsidR="00F05507" w:rsidRPr="00F05507" w:rsidRDefault="00F05507" w:rsidP="00F05507">
      <w:pPr>
        <w:spacing w:after="0" w:line="240" w:lineRule="auto"/>
      </w:pPr>
      <w:r w:rsidRPr="00F05507">
        <w:t xml:space="preserve">= </w:t>
      </w:r>
      <w:r w:rsidRPr="00F05507">
        <w:rPr>
          <w:b/>
          <w:bCs/>
        </w:rPr>
        <w:t>10 000</w:t>
      </w:r>
      <w:r>
        <w:rPr>
          <w:b/>
          <w:bCs/>
        </w:rPr>
        <w:t> €</w:t>
      </w:r>
    </w:p>
    <w:p w14:paraId="1F68B6D3" w14:textId="77777777" w:rsidR="00F05507" w:rsidRPr="00F05507" w:rsidRDefault="00F05507" w:rsidP="00F05507">
      <w:pPr>
        <w:spacing w:after="0" w:line="240" w:lineRule="auto"/>
        <w:rPr>
          <w:b/>
          <w:bCs/>
        </w:rPr>
      </w:pPr>
      <w:r w:rsidRPr="00F05507">
        <w:rPr>
          <w:b/>
          <w:bCs/>
        </w:rPr>
        <w:t>IFI après plafonnement</w:t>
      </w:r>
    </w:p>
    <w:p w14:paraId="0F3A6F15" w14:textId="77777777" w:rsidR="00F05507" w:rsidRPr="00F05507" w:rsidRDefault="00F05507" w:rsidP="00F05507">
      <w:pPr>
        <w:spacing w:after="0" w:line="240" w:lineRule="auto"/>
      </w:pPr>
      <w:r w:rsidRPr="00F05507">
        <w:t>30 000 − 10 000</w:t>
      </w:r>
    </w:p>
    <w:p w14:paraId="4FC43578" w14:textId="3371CB56" w:rsidR="00F05507" w:rsidRPr="00F05507" w:rsidRDefault="00F05507" w:rsidP="00F05507">
      <w:pPr>
        <w:spacing w:after="0" w:line="240" w:lineRule="auto"/>
      </w:pPr>
      <w:r w:rsidRPr="00F05507">
        <w:t xml:space="preserve">= </w:t>
      </w:r>
      <w:r w:rsidRPr="00F05507">
        <w:rPr>
          <w:b/>
          <w:bCs/>
        </w:rPr>
        <w:t>20 000</w:t>
      </w:r>
      <w:r>
        <w:rPr>
          <w:b/>
          <w:bCs/>
        </w:rPr>
        <w:t> €</w:t>
      </w:r>
    </w:p>
    <w:p w14:paraId="35442951" w14:textId="77777777" w:rsidR="00F05507" w:rsidRPr="00F05507" w:rsidRDefault="00F05507" w:rsidP="00F05507">
      <w:pPr>
        <w:pStyle w:val="Titre1"/>
      </w:pPr>
      <w:r w:rsidRPr="00F05507">
        <w:t>10. Déclarer et payer l’IFI</w:t>
      </w:r>
    </w:p>
    <w:p w14:paraId="12F1D169" w14:textId="77777777" w:rsidR="00F05507" w:rsidRPr="00F05507" w:rsidRDefault="00F05507" w:rsidP="00F05507">
      <w:pPr>
        <w:spacing w:after="0" w:line="240" w:lineRule="auto"/>
        <w:rPr>
          <w:b/>
          <w:bCs/>
        </w:rPr>
      </w:pPr>
      <w:r w:rsidRPr="00F05507">
        <w:rPr>
          <w:b/>
          <w:bCs/>
        </w:rPr>
        <w:t>10.1. La déclaration 2042-IFI</w:t>
      </w:r>
    </w:p>
    <w:p w14:paraId="61FB5979" w14:textId="0E9146AF" w:rsidR="00F05507" w:rsidRPr="00F05507" w:rsidRDefault="00F05507" w:rsidP="00F05507">
      <w:pPr>
        <w:spacing w:after="0" w:line="240" w:lineRule="auto"/>
      </w:pPr>
      <w:r w:rsidRPr="00F05507">
        <w:t>Le contribuable dont le patrimoine immobilier net taxable dépasse 1,3 M€ utilise la déclaration</w:t>
      </w:r>
      <w:r>
        <w:t> :</w:t>
      </w:r>
    </w:p>
    <w:p w14:paraId="02A456DF" w14:textId="77777777" w:rsidR="00F05507" w:rsidRPr="00F05507" w:rsidRDefault="00F05507" w:rsidP="00F05507">
      <w:pPr>
        <w:spacing w:after="0" w:line="240" w:lineRule="auto"/>
      </w:pPr>
      <w:r w:rsidRPr="00F05507">
        <w:rPr>
          <w:b/>
          <w:bCs/>
        </w:rPr>
        <w:t>2042-IFI</w:t>
      </w:r>
    </w:p>
    <w:p w14:paraId="75A5494E" w14:textId="77777777" w:rsidR="00F05507" w:rsidRPr="00F05507" w:rsidRDefault="00F05507" w:rsidP="00F05507">
      <w:pPr>
        <w:spacing w:after="0" w:line="240" w:lineRule="auto"/>
      </w:pPr>
      <w:r w:rsidRPr="00F05507">
        <w:t>et, si nécessaire, ses annexes.</w:t>
      </w:r>
    </w:p>
    <w:p w14:paraId="60FA1A31" w14:textId="2D7A4CBA" w:rsidR="00F05507" w:rsidRPr="00F05507" w:rsidRDefault="00F05507" w:rsidP="00F05507">
      <w:pPr>
        <w:spacing w:after="0" w:line="240" w:lineRule="auto"/>
      </w:pPr>
      <w:r w:rsidRPr="00F05507">
        <w:t>Elle permet notamment de déclarer</w:t>
      </w:r>
      <w:r>
        <w:t> :</w:t>
      </w:r>
    </w:p>
    <w:p w14:paraId="75CBA715" w14:textId="5876D3CF" w:rsidR="00F05507" w:rsidRPr="00F05507" w:rsidRDefault="00F05507">
      <w:pPr>
        <w:numPr>
          <w:ilvl w:val="0"/>
          <w:numId w:val="24"/>
        </w:numPr>
        <w:spacing w:after="0" w:line="240" w:lineRule="auto"/>
      </w:pPr>
      <w:r w:rsidRPr="00F05507">
        <w:t>les immeubles détenus directement</w:t>
      </w:r>
      <w:r>
        <w:t> ;</w:t>
      </w:r>
    </w:p>
    <w:p w14:paraId="20D5D64E" w14:textId="1AF40ABF" w:rsidR="00F05507" w:rsidRPr="00F05507" w:rsidRDefault="00F05507">
      <w:pPr>
        <w:numPr>
          <w:ilvl w:val="0"/>
          <w:numId w:val="24"/>
        </w:numPr>
        <w:spacing w:after="0" w:line="240" w:lineRule="auto"/>
      </w:pPr>
      <w:r w:rsidRPr="00F05507">
        <w:t>les participations immobilières</w:t>
      </w:r>
      <w:r>
        <w:t> ;</w:t>
      </w:r>
    </w:p>
    <w:p w14:paraId="468B239C" w14:textId="65D37A09" w:rsidR="00F05507" w:rsidRPr="00F05507" w:rsidRDefault="00F05507">
      <w:pPr>
        <w:numPr>
          <w:ilvl w:val="0"/>
          <w:numId w:val="24"/>
        </w:numPr>
        <w:spacing w:after="0" w:line="240" w:lineRule="auto"/>
      </w:pPr>
      <w:r w:rsidRPr="00F05507">
        <w:t>les exonérations</w:t>
      </w:r>
      <w:r>
        <w:t> ;</w:t>
      </w:r>
    </w:p>
    <w:p w14:paraId="62E1F721" w14:textId="251EF263" w:rsidR="00F05507" w:rsidRPr="00F05507" w:rsidRDefault="00F05507">
      <w:pPr>
        <w:numPr>
          <w:ilvl w:val="0"/>
          <w:numId w:val="24"/>
        </w:numPr>
        <w:spacing w:after="0" w:line="240" w:lineRule="auto"/>
      </w:pPr>
      <w:r w:rsidRPr="00F05507">
        <w:t>les dettes</w:t>
      </w:r>
      <w:r>
        <w:t> ;</w:t>
      </w:r>
    </w:p>
    <w:p w14:paraId="11D29691" w14:textId="77777777" w:rsidR="00F05507" w:rsidRPr="00F05507" w:rsidRDefault="00F05507">
      <w:pPr>
        <w:numPr>
          <w:ilvl w:val="0"/>
          <w:numId w:val="24"/>
        </w:numPr>
        <w:spacing w:after="0" w:line="240" w:lineRule="auto"/>
      </w:pPr>
      <w:r w:rsidRPr="00F05507">
        <w:t>les éléments relatifs au plafonnement.</w:t>
      </w:r>
    </w:p>
    <w:p w14:paraId="56E6E987" w14:textId="77777777" w:rsidR="00F05507" w:rsidRPr="00F05507" w:rsidRDefault="00F05507" w:rsidP="00F05507">
      <w:pPr>
        <w:spacing w:after="0" w:line="240" w:lineRule="auto"/>
        <w:rPr>
          <w:b/>
          <w:bCs/>
        </w:rPr>
      </w:pPr>
      <w:r w:rsidRPr="00F05507">
        <w:rPr>
          <w:b/>
          <w:bCs/>
        </w:rPr>
        <w:t>10.2. Le calendrier de déclaration</w:t>
      </w:r>
    </w:p>
    <w:p w14:paraId="7399CA5D" w14:textId="77777777" w:rsidR="00F05507" w:rsidRPr="00F05507" w:rsidRDefault="00F05507" w:rsidP="00F05507">
      <w:pPr>
        <w:spacing w:after="0" w:line="240" w:lineRule="auto"/>
      </w:pPr>
      <w:r w:rsidRPr="00F05507">
        <w:lastRenderedPageBreak/>
        <w:t xml:space="preserve">La déclaration d’IFI est déposée </w:t>
      </w:r>
      <w:r w:rsidRPr="00F05507">
        <w:rPr>
          <w:b/>
          <w:bCs/>
        </w:rPr>
        <w:t>en même temps que la déclaration annuelle des revenus</w:t>
      </w:r>
      <w:r w:rsidRPr="00F05507">
        <w:t>.</w:t>
      </w:r>
    </w:p>
    <w:p w14:paraId="6DF54852" w14:textId="77777777" w:rsidR="00F05507" w:rsidRPr="00F05507" w:rsidRDefault="00F05507" w:rsidP="00F05507">
      <w:pPr>
        <w:spacing w:after="0" w:line="240" w:lineRule="auto"/>
      </w:pPr>
      <w:r w:rsidRPr="00F05507">
        <w:t>Pour la campagne 2026, le calendrier dépend du mode de déclaration et, pour la déclaration en ligne, du département du contribuable.</w:t>
      </w:r>
    </w:p>
    <w:p w14:paraId="75E45969" w14:textId="36C1B75A" w:rsidR="00F05507" w:rsidRPr="00F05507" w:rsidRDefault="00F05507" w:rsidP="00F05507">
      <w:pPr>
        <w:spacing w:after="0" w:line="240" w:lineRule="auto"/>
      </w:pPr>
      <w:r w:rsidRPr="00F05507">
        <w:rPr>
          <w:b/>
          <w:bCs/>
        </w:rPr>
        <w:t>Réflexe professionnel</w:t>
      </w:r>
      <w:r>
        <w:rPr>
          <w:b/>
          <w:bCs/>
        </w:rPr>
        <w:t> :</w:t>
      </w:r>
      <w:r w:rsidRPr="00F05507">
        <w:t xml:space="preserve"> utiliser chaque année le calendrier publié par l’administration fiscale plutôt que mémoriser définitivement une date.</w:t>
      </w:r>
    </w:p>
    <w:p w14:paraId="54471970" w14:textId="77777777" w:rsidR="00F05507" w:rsidRPr="00F05507" w:rsidRDefault="00F05507" w:rsidP="00F05507">
      <w:pPr>
        <w:spacing w:after="0" w:line="240" w:lineRule="auto"/>
        <w:rPr>
          <w:b/>
          <w:bCs/>
        </w:rPr>
      </w:pPr>
      <w:r w:rsidRPr="00F05507">
        <w:rPr>
          <w:b/>
          <w:bCs/>
        </w:rPr>
        <w:t>10.3. Le paiement</w:t>
      </w:r>
    </w:p>
    <w:p w14:paraId="46A7C71D" w14:textId="77777777" w:rsidR="00F05507" w:rsidRPr="00F05507" w:rsidRDefault="00F05507" w:rsidP="00F05507">
      <w:pPr>
        <w:spacing w:after="0" w:line="240" w:lineRule="auto"/>
      </w:pPr>
      <w:r w:rsidRPr="00F05507">
        <w:t>L’IFI n’est pas payé au moment du dépôt de la déclaration.</w:t>
      </w:r>
    </w:p>
    <w:p w14:paraId="2D8E6CD1" w14:textId="681D4144" w:rsidR="00F05507" w:rsidRPr="00F05507" w:rsidRDefault="00F05507" w:rsidP="00F05507">
      <w:pPr>
        <w:spacing w:after="0" w:line="240" w:lineRule="auto"/>
      </w:pPr>
      <w:r w:rsidRPr="00F05507">
        <w:t xml:space="preserve">L’administration adresse ensuite un </w:t>
      </w:r>
      <w:r w:rsidRPr="00F05507">
        <w:rPr>
          <w:b/>
          <w:bCs/>
        </w:rPr>
        <w:t>avis d’imposition</w:t>
      </w:r>
      <w:r w:rsidRPr="00F05507">
        <w:t xml:space="preserve"> indiquant</w:t>
      </w:r>
      <w:r>
        <w:t> :</w:t>
      </w:r>
    </w:p>
    <w:p w14:paraId="4BF15A21" w14:textId="1BDF88DF" w:rsidR="00F05507" w:rsidRPr="00F05507" w:rsidRDefault="00F05507">
      <w:pPr>
        <w:numPr>
          <w:ilvl w:val="0"/>
          <w:numId w:val="25"/>
        </w:numPr>
        <w:spacing w:after="0" w:line="240" w:lineRule="auto"/>
      </w:pPr>
      <w:r w:rsidRPr="00F05507">
        <w:t>le montant à acquitter</w:t>
      </w:r>
      <w:r>
        <w:t> ;</w:t>
      </w:r>
    </w:p>
    <w:p w14:paraId="051B736B" w14:textId="77777777" w:rsidR="00F05507" w:rsidRPr="00F05507" w:rsidRDefault="00F05507">
      <w:pPr>
        <w:numPr>
          <w:ilvl w:val="0"/>
          <w:numId w:val="25"/>
        </w:numPr>
        <w:spacing w:after="0" w:line="240" w:lineRule="auto"/>
      </w:pPr>
      <w:r w:rsidRPr="00F05507">
        <w:t>la date limite de paiement.</w:t>
      </w:r>
    </w:p>
    <w:p w14:paraId="092771AB" w14:textId="77777777" w:rsidR="00F05507" w:rsidRPr="00F05507" w:rsidRDefault="00F05507" w:rsidP="00F05507">
      <w:pPr>
        <w:spacing w:after="0" w:line="240" w:lineRule="auto"/>
      </w:pPr>
      <w:r w:rsidRPr="00F05507">
        <w:t xml:space="preserve">Pour les premiers avis 2026, l’échéance principale est fixée au </w:t>
      </w:r>
      <w:r w:rsidRPr="00F05507">
        <w:rPr>
          <w:b/>
          <w:bCs/>
        </w:rPr>
        <w:t>15 septembre 2026</w:t>
      </w:r>
      <w:r w:rsidRPr="00F05507">
        <w:t>.</w:t>
      </w:r>
    </w:p>
    <w:p w14:paraId="49405D86" w14:textId="77777777" w:rsidR="00F05507" w:rsidRPr="00F05507" w:rsidRDefault="00F05507" w:rsidP="00F05507">
      <w:pPr>
        <w:spacing w:after="0" w:line="240" w:lineRule="auto"/>
      </w:pPr>
      <w:r w:rsidRPr="00F05507">
        <w:t>Lorsque le montant excède le seuil imposant le paiement dématérialisé, celui-ci doit être effectué par un moyen de paiement électronique autorisé.</w:t>
      </w:r>
    </w:p>
    <w:p w14:paraId="4550C48E" w14:textId="77777777" w:rsidR="00F05507" w:rsidRPr="00F05507" w:rsidRDefault="00F05507" w:rsidP="00F05507">
      <w:pPr>
        <w:pStyle w:val="Titre1"/>
      </w:pPr>
      <w:r w:rsidRPr="00F05507">
        <w:t>11. Méthode complète de résolution d’un cas d’IFI</w:t>
      </w:r>
    </w:p>
    <w:p w14:paraId="4691647C" w14:textId="7E4F0A26" w:rsidR="00F05507" w:rsidRPr="00F05507" w:rsidRDefault="00F05507" w:rsidP="00F05507">
      <w:pPr>
        <w:spacing w:after="0" w:line="240" w:lineRule="auto"/>
        <w:rPr>
          <w:b/>
          <w:bCs/>
        </w:rPr>
      </w:pPr>
      <w:r w:rsidRPr="00F05507">
        <w:rPr>
          <w:b/>
          <w:bCs/>
        </w:rPr>
        <w:t xml:space="preserve">11.1. Étape 1 </w:t>
      </w:r>
      <w:r>
        <w:rPr>
          <w:b/>
          <w:bCs/>
        </w:rPr>
        <w:t>-</w:t>
      </w:r>
      <w:r w:rsidRPr="00F05507">
        <w:rPr>
          <w:b/>
          <w:bCs/>
        </w:rPr>
        <w:t xml:space="preserve"> Constituer le foyer fiscal IFI</w:t>
      </w:r>
    </w:p>
    <w:p w14:paraId="52C8CE46" w14:textId="38EAE363" w:rsidR="00F05507" w:rsidRPr="00F05507" w:rsidRDefault="00F05507" w:rsidP="00F05507">
      <w:pPr>
        <w:spacing w:after="0" w:line="240" w:lineRule="auto"/>
      </w:pPr>
      <w:r w:rsidRPr="00F05507">
        <w:t>Identifier</w:t>
      </w:r>
      <w:r>
        <w:t> :</w:t>
      </w:r>
    </w:p>
    <w:p w14:paraId="7C9E3C7A" w14:textId="39BC075A" w:rsidR="00F05507" w:rsidRPr="00F05507" w:rsidRDefault="00F05507">
      <w:pPr>
        <w:numPr>
          <w:ilvl w:val="0"/>
          <w:numId w:val="26"/>
        </w:numPr>
        <w:spacing w:after="0" w:line="240" w:lineRule="auto"/>
      </w:pPr>
      <w:r w:rsidRPr="00F05507">
        <w:t>célibataire</w:t>
      </w:r>
      <w:r>
        <w:t> ;</w:t>
      </w:r>
    </w:p>
    <w:p w14:paraId="5D83077C" w14:textId="3B5FD526" w:rsidR="00F05507" w:rsidRPr="00F05507" w:rsidRDefault="00F05507">
      <w:pPr>
        <w:numPr>
          <w:ilvl w:val="0"/>
          <w:numId w:val="26"/>
        </w:numPr>
        <w:spacing w:after="0" w:line="240" w:lineRule="auto"/>
      </w:pPr>
      <w:r w:rsidRPr="00F05507">
        <w:t>couple marié</w:t>
      </w:r>
      <w:r>
        <w:t> ;</w:t>
      </w:r>
    </w:p>
    <w:p w14:paraId="06C300EF" w14:textId="7A84CD4D" w:rsidR="00F05507" w:rsidRPr="00F05507" w:rsidRDefault="00F05507">
      <w:pPr>
        <w:numPr>
          <w:ilvl w:val="0"/>
          <w:numId w:val="26"/>
        </w:numPr>
        <w:spacing w:after="0" w:line="240" w:lineRule="auto"/>
      </w:pPr>
      <w:r w:rsidRPr="00F05507">
        <w:t>partenaires de PACS</w:t>
      </w:r>
      <w:r>
        <w:t> ;</w:t>
      </w:r>
    </w:p>
    <w:p w14:paraId="02077EFC" w14:textId="4673F9FA" w:rsidR="00F05507" w:rsidRPr="00F05507" w:rsidRDefault="00F05507">
      <w:pPr>
        <w:numPr>
          <w:ilvl w:val="0"/>
          <w:numId w:val="26"/>
        </w:numPr>
        <w:spacing w:after="0" w:line="240" w:lineRule="auto"/>
      </w:pPr>
      <w:r w:rsidRPr="00F05507">
        <w:t>concubins notoires</w:t>
      </w:r>
      <w:r>
        <w:t> ;</w:t>
      </w:r>
    </w:p>
    <w:p w14:paraId="749F38D3" w14:textId="77777777" w:rsidR="00F05507" w:rsidRPr="00F05507" w:rsidRDefault="00F05507">
      <w:pPr>
        <w:numPr>
          <w:ilvl w:val="0"/>
          <w:numId w:val="26"/>
        </w:numPr>
        <w:spacing w:after="0" w:line="240" w:lineRule="auto"/>
      </w:pPr>
      <w:r w:rsidRPr="00F05507">
        <w:t>enfants mineurs concernés.</w:t>
      </w:r>
    </w:p>
    <w:p w14:paraId="1B53E819" w14:textId="77777777" w:rsidR="00F05507" w:rsidRPr="00F05507" w:rsidRDefault="00F05507" w:rsidP="00F05507">
      <w:pPr>
        <w:spacing w:after="0" w:line="240" w:lineRule="auto"/>
      </w:pPr>
      <w:r w:rsidRPr="00F05507">
        <w:rPr>
          <w:b/>
          <w:bCs/>
        </w:rPr>
        <w:t>Ne pas reprendre automatiquement le foyer fiscal de l’IR.</w:t>
      </w:r>
    </w:p>
    <w:p w14:paraId="7CFBD1C8" w14:textId="3466DA75" w:rsidR="00F05507" w:rsidRPr="00F05507" w:rsidRDefault="00F05507" w:rsidP="00F05507">
      <w:pPr>
        <w:spacing w:after="0" w:line="240" w:lineRule="auto"/>
        <w:rPr>
          <w:b/>
          <w:bCs/>
        </w:rPr>
      </w:pPr>
      <w:r w:rsidRPr="00F05507">
        <w:rPr>
          <w:b/>
          <w:bCs/>
        </w:rPr>
        <w:t xml:space="preserve">11.2. Étape 2 </w:t>
      </w:r>
      <w:r>
        <w:rPr>
          <w:b/>
          <w:bCs/>
        </w:rPr>
        <w:t>-</w:t>
      </w:r>
      <w:r w:rsidRPr="00F05507">
        <w:rPr>
          <w:b/>
          <w:bCs/>
        </w:rPr>
        <w:t xml:space="preserve"> Recenser tous les actifs immobiliers</w:t>
      </w:r>
    </w:p>
    <w:p w14:paraId="63ABE987" w14:textId="06FE0119" w:rsidR="00F05507" w:rsidRPr="00F05507" w:rsidRDefault="00F05507" w:rsidP="00F05507">
      <w:pPr>
        <w:spacing w:after="0" w:line="240" w:lineRule="auto"/>
      </w:pPr>
      <w:r w:rsidRPr="00F05507">
        <w:t>Distinguer</w:t>
      </w:r>
      <w:r>
        <w:t> :</w:t>
      </w:r>
    </w:p>
    <w:p w14:paraId="552AD441" w14:textId="2A591FC4" w:rsidR="00F05507" w:rsidRPr="00F05507" w:rsidRDefault="00F05507">
      <w:pPr>
        <w:numPr>
          <w:ilvl w:val="0"/>
          <w:numId w:val="27"/>
        </w:numPr>
        <w:spacing w:after="0" w:line="240" w:lineRule="auto"/>
      </w:pPr>
      <w:r w:rsidRPr="00F05507">
        <w:t>immeubles détenus directement</w:t>
      </w:r>
      <w:r>
        <w:t> ;</w:t>
      </w:r>
    </w:p>
    <w:p w14:paraId="671DB740" w14:textId="6AF9A0B1" w:rsidR="00F05507" w:rsidRPr="00F05507" w:rsidRDefault="00F05507">
      <w:pPr>
        <w:numPr>
          <w:ilvl w:val="0"/>
          <w:numId w:val="27"/>
        </w:numPr>
        <w:spacing w:after="0" w:line="240" w:lineRule="auto"/>
      </w:pPr>
      <w:r w:rsidRPr="00F05507">
        <w:t>droits immobiliers</w:t>
      </w:r>
      <w:r>
        <w:t> ;</w:t>
      </w:r>
    </w:p>
    <w:p w14:paraId="7A0BF2D4" w14:textId="7CB8747A" w:rsidR="00F05507" w:rsidRPr="00F05507" w:rsidRDefault="00F05507">
      <w:pPr>
        <w:numPr>
          <w:ilvl w:val="0"/>
          <w:numId w:val="27"/>
        </w:numPr>
        <w:spacing w:after="0" w:line="240" w:lineRule="auto"/>
      </w:pPr>
      <w:r w:rsidRPr="00F05507">
        <w:t>parts ou actions</w:t>
      </w:r>
      <w:r>
        <w:t> ;</w:t>
      </w:r>
    </w:p>
    <w:p w14:paraId="376FB464" w14:textId="77777777" w:rsidR="00F05507" w:rsidRPr="00F05507" w:rsidRDefault="00F05507">
      <w:pPr>
        <w:numPr>
          <w:ilvl w:val="0"/>
          <w:numId w:val="27"/>
        </w:numPr>
        <w:spacing w:after="0" w:line="240" w:lineRule="auto"/>
      </w:pPr>
      <w:r w:rsidRPr="00F05507">
        <w:t>immobilier détenu indirectement.</w:t>
      </w:r>
    </w:p>
    <w:p w14:paraId="53682017" w14:textId="2E91461A" w:rsidR="00F05507" w:rsidRPr="00F05507" w:rsidRDefault="00F05507" w:rsidP="00F05507">
      <w:pPr>
        <w:spacing w:after="0" w:line="240" w:lineRule="auto"/>
        <w:rPr>
          <w:b/>
          <w:bCs/>
        </w:rPr>
      </w:pPr>
      <w:r w:rsidRPr="00F05507">
        <w:rPr>
          <w:b/>
          <w:bCs/>
        </w:rPr>
        <w:t xml:space="preserve">11.3. Étape 3 </w:t>
      </w:r>
      <w:r>
        <w:rPr>
          <w:b/>
          <w:bCs/>
        </w:rPr>
        <w:t>-</w:t>
      </w:r>
      <w:r w:rsidRPr="00F05507">
        <w:rPr>
          <w:b/>
          <w:bCs/>
        </w:rPr>
        <w:t xml:space="preserve"> Évaluer les biens</w:t>
      </w:r>
    </w:p>
    <w:p w14:paraId="5CA4024C" w14:textId="24FCA992" w:rsidR="00F05507" w:rsidRPr="00F05507" w:rsidRDefault="00F05507" w:rsidP="00F05507">
      <w:pPr>
        <w:spacing w:after="0" w:line="240" w:lineRule="auto"/>
      </w:pPr>
      <w:r w:rsidRPr="00F05507">
        <w:t>Retenir leur valeur au</w:t>
      </w:r>
      <w:r>
        <w:t> :</w:t>
      </w:r>
    </w:p>
    <w:p w14:paraId="1AF905B0" w14:textId="77777777" w:rsidR="00F05507" w:rsidRPr="00F05507" w:rsidRDefault="00F05507" w:rsidP="00F05507">
      <w:pPr>
        <w:spacing w:after="0" w:line="240" w:lineRule="auto"/>
      </w:pPr>
      <w:r w:rsidRPr="00F05507">
        <w:rPr>
          <w:b/>
          <w:bCs/>
        </w:rPr>
        <w:t>1er janvier</w:t>
      </w:r>
    </w:p>
    <w:p w14:paraId="5E5BEFE0" w14:textId="77777777" w:rsidR="00F05507" w:rsidRPr="00F05507" w:rsidRDefault="00F05507" w:rsidP="00F05507">
      <w:pPr>
        <w:spacing w:after="0" w:line="240" w:lineRule="auto"/>
      </w:pPr>
      <w:r w:rsidRPr="00F05507">
        <w:t>et appliquer les règles spécifiques d’évaluation.</w:t>
      </w:r>
    </w:p>
    <w:p w14:paraId="080E5466" w14:textId="76FD3E6C" w:rsidR="00F05507" w:rsidRPr="00F05507" w:rsidRDefault="00F05507" w:rsidP="00F05507">
      <w:pPr>
        <w:spacing w:after="0" w:line="240" w:lineRule="auto"/>
        <w:rPr>
          <w:b/>
          <w:bCs/>
        </w:rPr>
      </w:pPr>
      <w:r w:rsidRPr="00F05507">
        <w:rPr>
          <w:b/>
          <w:bCs/>
        </w:rPr>
        <w:t xml:space="preserve">11.4. Étape 4 </w:t>
      </w:r>
      <w:r>
        <w:rPr>
          <w:b/>
          <w:bCs/>
        </w:rPr>
        <w:t>-</w:t>
      </w:r>
      <w:r w:rsidRPr="00F05507">
        <w:rPr>
          <w:b/>
          <w:bCs/>
        </w:rPr>
        <w:t xml:space="preserve"> Rechercher les abattements et exonérations</w:t>
      </w:r>
    </w:p>
    <w:p w14:paraId="28C86F60" w14:textId="457FEF96" w:rsidR="00F05507" w:rsidRPr="00F05507" w:rsidRDefault="00F05507" w:rsidP="00F05507">
      <w:pPr>
        <w:spacing w:after="0" w:line="240" w:lineRule="auto"/>
      </w:pPr>
      <w:r w:rsidRPr="00F05507">
        <w:t>Vérifier notamment</w:t>
      </w:r>
      <w:r>
        <w:t> :</w:t>
      </w:r>
    </w:p>
    <w:p w14:paraId="2C6570B2" w14:textId="1D325A02" w:rsidR="00F05507" w:rsidRPr="00F05507" w:rsidRDefault="00F05507">
      <w:pPr>
        <w:numPr>
          <w:ilvl w:val="0"/>
          <w:numId w:val="28"/>
        </w:numPr>
        <w:spacing w:after="0" w:line="240" w:lineRule="auto"/>
      </w:pPr>
      <w:r w:rsidRPr="00F05507">
        <w:t>résidence principale</w:t>
      </w:r>
      <w:r>
        <w:t> :</w:t>
      </w:r>
      <w:r w:rsidRPr="00F05507">
        <w:t xml:space="preserve"> abattement de 30</w:t>
      </w:r>
      <w:r>
        <w:t> % ;</w:t>
      </w:r>
    </w:p>
    <w:p w14:paraId="4AA126B1" w14:textId="1AAB1C53" w:rsidR="00F05507" w:rsidRPr="00F05507" w:rsidRDefault="00F05507">
      <w:pPr>
        <w:numPr>
          <w:ilvl w:val="0"/>
          <w:numId w:val="28"/>
        </w:numPr>
        <w:spacing w:after="0" w:line="240" w:lineRule="auto"/>
      </w:pPr>
      <w:r w:rsidRPr="00F05507">
        <w:t>actifs professionnels</w:t>
      </w:r>
      <w:r>
        <w:t> ;</w:t>
      </w:r>
    </w:p>
    <w:p w14:paraId="23563FD3" w14:textId="574F7BB8" w:rsidR="00F05507" w:rsidRPr="00F05507" w:rsidRDefault="00F05507">
      <w:pPr>
        <w:numPr>
          <w:ilvl w:val="0"/>
          <w:numId w:val="28"/>
        </w:numPr>
        <w:spacing w:after="0" w:line="240" w:lineRule="auto"/>
      </w:pPr>
      <w:r w:rsidRPr="00F05507">
        <w:t>biens ruraux</w:t>
      </w:r>
      <w:r>
        <w:t> ;</w:t>
      </w:r>
    </w:p>
    <w:p w14:paraId="3EDB4E3B" w14:textId="77777777" w:rsidR="00F05507" w:rsidRPr="00F05507" w:rsidRDefault="00F05507">
      <w:pPr>
        <w:numPr>
          <w:ilvl w:val="0"/>
          <w:numId w:val="28"/>
        </w:numPr>
        <w:spacing w:after="0" w:line="240" w:lineRule="auto"/>
      </w:pPr>
      <w:r w:rsidRPr="00F05507">
        <w:t>bois et forêts.</w:t>
      </w:r>
    </w:p>
    <w:p w14:paraId="7E54F955" w14:textId="6D6D50F4" w:rsidR="00F05507" w:rsidRPr="00F05507" w:rsidRDefault="00F05507" w:rsidP="00F05507">
      <w:pPr>
        <w:spacing w:after="0" w:line="240" w:lineRule="auto"/>
        <w:rPr>
          <w:b/>
          <w:bCs/>
        </w:rPr>
      </w:pPr>
      <w:r w:rsidRPr="00F05507">
        <w:rPr>
          <w:b/>
          <w:bCs/>
        </w:rPr>
        <w:t xml:space="preserve">11.5. Étape 5 </w:t>
      </w:r>
      <w:r>
        <w:rPr>
          <w:b/>
          <w:bCs/>
        </w:rPr>
        <w:t>-</w:t>
      </w:r>
      <w:r w:rsidRPr="00F05507">
        <w:rPr>
          <w:b/>
          <w:bCs/>
        </w:rPr>
        <w:t xml:space="preserve"> Traiter les participations</w:t>
      </w:r>
    </w:p>
    <w:p w14:paraId="1CEE3229" w14:textId="6A039DC0" w:rsidR="00F05507" w:rsidRPr="00F05507" w:rsidRDefault="00F05507" w:rsidP="00F05507">
      <w:pPr>
        <w:spacing w:after="0" w:line="240" w:lineRule="auto"/>
      </w:pPr>
      <w:r w:rsidRPr="00F05507">
        <w:t>Lorsque le sujet fournit un ratio immobilier</w:t>
      </w:r>
      <w:r>
        <w:t> :</w:t>
      </w:r>
    </w:p>
    <w:p w14:paraId="7907012B" w14:textId="77777777" w:rsidR="00F05507" w:rsidRPr="00F05507" w:rsidRDefault="00F05507" w:rsidP="00F05507">
      <w:pPr>
        <w:spacing w:after="0" w:line="240" w:lineRule="auto"/>
      </w:pPr>
      <w:r w:rsidRPr="00F05507">
        <w:rPr>
          <w:b/>
          <w:bCs/>
        </w:rPr>
        <w:t>Valeur des titres × ratio immobilier</w:t>
      </w:r>
    </w:p>
    <w:p w14:paraId="1CC4CA41" w14:textId="77777777" w:rsidR="00F05507" w:rsidRPr="00F05507" w:rsidRDefault="00F05507" w:rsidP="00F05507">
      <w:pPr>
        <w:spacing w:after="0" w:line="240" w:lineRule="auto"/>
      </w:pPr>
      <w:r w:rsidRPr="00F05507">
        <w:t xml:space="preserve">= </w:t>
      </w:r>
      <w:r w:rsidRPr="00F05507">
        <w:rPr>
          <w:b/>
          <w:bCs/>
        </w:rPr>
        <w:t>valeur taxable</w:t>
      </w:r>
    </w:p>
    <w:p w14:paraId="448FEE5D" w14:textId="260AD4E0" w:rsidR="00F05507" w:rsidRPr="00F05507" w:rsidRDefault="00F05507" w:rsidP="00F05507">
      <w:pPr>
        <w:spacing w:after="0" w:line="240" w:lineRule="auto"/>
        <w:rPr>
          <w:b/>
          <w:bCs/>
        </w:rPr>
      </w:pPr>
      <w:r w:rsidRPr="00F05507">
        <w:rPr>
          <w:b/>
          <w:bCs/>
        </w:rPr>
        <w:t xml:space="preserve">11.6. Étape 6 </w:t>
      </w:r>
      <w:r>
        <w:rPr>
          <w:b/>
          <w:bCs/>
        </w:rPr>
        <w:t>-</w:t>
      </w:r>
      <w:r w:rsidRPr="00F05507">
        <w:rPr>
          <w:b/>
          <w:bCs/>
        </w:rPr>
        <w:t xml:space="preserve"> Totaliser l’actif brut taxable</w:t>
      </w:r>
    </w:p>
    <w:p w14:paraId="60B83BF3" w14:textId="624F4268" w:rsidR="00F05507" w:rsidRPr="00F05507" w:rsidRDefault="00F05507" w:rsidP="00F05507">
      <w:pPr>
        <w:spacing w:after="0" w:line="240" w:lineRule="auto"/>
        <w:rPr>
          <w:b/>
          <w:bCs/>
        </w:rPr>
      </w:pPr>
      <w:r w:rsidRPr="00F05507">
        <w:rPr>
          <w:b/>
          <w:bCs/>
        </w:rPr>
        <w:t xml:space="preserve">11.7. Étape 7 </w:t>
      </w:r>
      <w:r>
        <w:rPr>
          <w:b/>
          <w:bCs/>
        </w:rPr>
        <w:t>-</w:t>
      </w:r>
      <w:r w:rsidRPr="00F05507">
        <w:rPr>
          <w:b/>
          <w:bCs/>
        </w:rPr>
        <w:t xml:space="preserve"> Examiner les dettes</w:t>
      </w:r>
    </w:p>
    <w:p w14:paraId="16E0D523" w14:textId="36CB7EC8" w:rsidR="00F05507" w:rsidRPr="00F05507" w:rsidRDefault="00F05507" w:rsidP="00F05507">
      <w:pPr>
        <w:spacing w:after="0" w:line="240" w:lineRule="auto"/>
      </w:pPr>
      <w:r w:rsidRPr="00F05507">
        <w:t>Pour chaque dette</w:t>
      </w:r>
      <w:r>
        <w:t> :</w:t>
      </w:r>
    </w:p>
    <w:p w14:paraId="4A5D5CDB" w14:textId="3631FA3B" w:rsidR="00F05507" w:rsidRPr="00F05507" w:rsidRDefault="00F05507">
      <w:pPr>
        <w:numPr>
          <w:ilvl w:val="0"/>
          <w:numId w:val="29"/>
        </w:numPr>
        <w:spacing w:after="0" w:line="240" w:lineRule="auto"/>
      </w:pPr>
      <w:r w:rsidRPr="00F05507">
        <w:t>existe-t-elle au 1er janvier</w:t>
      </w:r>
      <w:r>
        <w:t> ?</w:t>
      </w:r>
    </w:p>
    <w:p w14:paraId="7AC01FC9" w14:textId="23950006" w:rsidR="00F05507" w:rsidRPr="00F05507" w:rsidRDefault="00F05507">
      <w:pPr>
        <w:numPr>
          <w:ilvl w:val="0"/>
          <w:numId w:val="29"/>
        </w:numPr>
        <w:spacing w:after="0" w:line="240" w:lineRule="auto"/>
      </w:pPr>
      <w:r w:rsidRPr="00F05507">
        <w:t>est-elle réellement supportée</w:t>
      </w:r>
      <w:r>
        <w:t> ?</w:t>
      </w:r>
    </w:p>
    <w:p w14:paraId="3790673E" w14:textId="6A30357F" w:rsidR="00F05507" w:rsidRPr="00F05507" w:rsidRDefault="00F05507">
      <w:pPr>
        <w:numPr>
          <w:ilvl w:val="0"/>
          <w:numId w:val="29"/>
        </w:numPr>
        <w:spacing w:after="0" w:line="240" w:lineRule="auto"/>
      </w:pPr>
      <w:r w:rsidRPr="00F05507">
        <w:t>se rattache-t-elle à un actif taxable</w:t>
      </w:r>
      <w:r>
        <w:t> ?</w:t>
      </w:r>
    </w:p>
    <w:p w14:paraId="39D58DDD" w14:textId="34FC2D6A" w:rsidR="00F05507" w:rsidRPr="00F05507" w:rsidRDefault="00F05507">
      <w:pPr>
        <w:numPr>
          <w:ilvl w:val="0"/>
          <w:numId w:val="29"/>
        </w:numPr>
        <w:spacing w:after="0" w:line="240" w:lineRule="auto"/>
      </w:pPr>
      <w:r w:rsidRPr="00F05507">
        <w:t>le bien est-il partiellement exonéré</w:t>
      </w:r>
      <w:r>
        <w:t> ?</w:t>
      </w:r>
    </w:p>
    <w:p w14:paraId="50B0370B" w14:textId="0FAB4B8A" w:rsidR="00F05507" w:rsidRPr="00F05507" w:rsidRDefault="00F05507">
      <w:pPr>
        <w:numPr>
          <w:ilvl w:val="0"/>
          <w:numId w:val="29"/>
        </w:numPr>
        <w:spacing w:after="0" w:line="240" w:lineRule="auto"/>
      </w:pPr>
      <w:r w:rsidRPr="00F05507">
        <w:t>s’agit-il d’un prêt in fine</w:t>
      </w:r>
      <w:r>
        <w:t> ?</w:t>
      </w:r>
    </w:p>
    <w:p w14:paraId="133C8015" w14:textId="21A18834" w:rsidR="00F05507" w:rsidRPr="00F05507" w:rsidRDefault="00F05507">
      <w:pPr>
        <w:numPr>
          <w:ilvl w:val="0"/>
          <w:numId w:val="29"/>
        </w:numPr>
        <w:spacing w:after="0" w:line="240" w:lineRule="auto"/>
      </w:pPr>
      <w:r w:rsidRPr="00F05507">
        <w:t>s’agit-il d’une dette entre personnes liées</w:t>
      </w:r>
      <w:r>
        <w:t> ?</w:t>
      </w:r>
    </w:p>
    <w:p w14:paraId="130A6C5D" w14:textId="1E4E4C62" w:rsidR="00F05507" w:rsidRPr="00F05507" w:rsidRDefault="00F05507">
      <w:pPr>
        <w:numPr>
          <w:ilvl w:val="0"/>
          <w:numId w:val="29"/>
        </w:numPr>
        <w:spacing w:after="0" w:line="240" w:lineRule="auto"/>
      </w:pPr>
      <w:r w:rsidRPr="00F05507">
        <w:t>le plafonnement des dettes est-il applicable</w:t>
      </w:r>
      <w:r>
        <w:t> ?</w:t>
      </w:r>
    </w:p>
    <w:p w14:paraId="11EBF13F" w14:textId="2459EBB6" w:rsidR="00F05507" w:rsidRPr="00F05507" w:rsidRDefault="00F05507" w:rsidP="00F05507">
      <w:pPr>
        <w:spacing w:after="0" w:line="240" w:lineRule="auto"/>
        <w:rPr>
          <w:b/>
          <w:bCs/>
        </w:rPr>
      </w:pPr>
      <w:r w:rsidRPr="00F05507">
        <w:rPr>
          <w:b/>
          <w:bCs/>
        </w:rPr>
        <w:t xml:space="preserve">11.8. Étape 8 </w:t>
      </w:r>
      <w:r>
        <w:rPr>
          <w:b/>
          <w:bCs/>
        </w:rPr>
        <w:t>-</w:t>
      </w:r>
      <w:r w:rsidRPr="00F05507">
        <w:rPr>
          <w:b/>
          <w:bCs/>
        </w:rPr>
        <w:t xml:space="preserve"> Calculer le patrimoine net taxable</w:t>
      </w:r>
    </w:p>
    <w:p w14:paraId="2392BFFA" w14:textId="77777777" w:rsidR="00F05507" w:rsidRPr="00F05507" w:rsidRDefault="00F05507" w:rsidP="00F05507">
      <w:pPr>
        <w:spacing w:after="0" w:line="240" w:lineRule="auto"/>
      </w:pPr>
      <w:r w:rsidRPr="00F05507">
        <w:rPr>
          <w:b/>
          <w:bCs/>
        </w:rPr>
        <w:lastRenderedPageBreak/>
        <w:t>Actif taxable − dettes déductibles</w:t>
      </w:r>
    </w:p>
    <w:p w14:paraId="4FDB953D" w14:textId="2ED3760C" w:rsidR="00F05507" w:rsidRPr="00F05507" w:rsidRDefault="00F05507" w:rsidP="00F05507">
      <w:pPr>
        <w:spacing w:after="0" w:line="240" w:lineRule="auto"/>
        <w:rPr>
          <w:b/>
          <w:bCs/>
        </w:rPr>
      </w:pPr>
      <w:r w:rsidRPr="00F05507">
        <w:rPr>
          <w:b/>
          <w:bCs/>
        </w:rPr>
        <w:t xml:space="preserve">11.9. Étape 9 </w:t>
      </w:r>
      <w:r>
        <w:rPr>
          <w:b/>
          <w:bCs/>
        </w:rPr>
        <w:t>-</w:t>
      </w:r>
      <w:r w:rsidRPr="00F05507">
        <w:rPr>
          <w:b/>
          <w:bCs/>
        </w:rPr>
        <w:t xml:space="preserve"> Vérifier le seuil</w:t>
      </w:r>
    </w:p>
    <w:p w14:paraId="35F92093" w14:textId="77777777" w:rsidR="00F05507" w:rsidRPr="00F05507" w:rsidRDefault="00F05507" w:rsidP="00F05507">
      <w:pPr>
        <w:spacing w:after="0" w:line="240" w:lineRule="auto"/>
      </w:pPr>
      <w:r w:rsidRPr="00F05507">
        <w:rPr>
          <w:b/>
          <w:bCs/>
        </w:rPr>
        <w:t>≤ 1,3 M€ → pas d’IFI</w:t>
      </w:r>
    </w:p>
    <w:p w14:paraId="316371F5" w14:textId="77777777" w:rsidR="00F05507" w:rsidRPr="00F05507" w:rsidRDefault="00F05507" w:rsidP="00F05507">
      <w:pPr>
        <w:spacing w:after="0" w:line="240" w:lineRule="auto"/>
      </w:pPr>
      <w:r w:rsidRPr="00F05507">
        <w:rPr>
          <w:b/>
          <w:bCs/>
        </w:rPr>
        <w:t>&gt; 1,3 M€ → calcul de l’IFI</w:t>
      </w:r>
    </w:p>
    <w:p w14:paraId="4F179394" w14:textId="08D442D5" w:rsidR="00F05507" w:rsidRPr="00F05507" w:rsidRDefault="00F05507" w:rsidP="00F05507">
      <w:pPr>
        <w:spacing w:after="0" w:line="240" w:lineRule="auto"/>
        <w:rPr>
          <w:b/>
          <w:bCs/>
        </w:rPr>
      </w:pPr>
      <w:r w:rsidRPr="00F05507">
        <w:rPr>
          <w:b/>
          <w:bCs/>
        </w:rPr>
        <w:t xml:space="preserve">11.10. Étape 10 </w:t>
      </w:r>
      <w:r>
        <w:rPr>
          <w:b/>
          <w:bCs/>
        </w:rPr>
        <w:t>-</w:t>
      </w:r>
      <w:r w:rsidRPr="00F05507">
        <w:rPr>
          <w:b/>
          <w:bCs/>
        </w:rPr>
        <w:t xml:space="preserve"> Appliquer le barème</w:t>
      </w:r>
    </w:p>
    <w:p w14:paraId="56856ADB" w14:textId="77777777" w:rsidR="00F05507" w:rsidRPr="00F05507" w:rsidRDefault="00F05507" w:rsidP="00F05507">
      <w:pPr>
        <w:spacing w:after="0" w:line="240" w:lineRule="auto"/>
      </w:pPr>
      <w:r w:rsidRPr="00F05507">
        <w:t>Calcul tranche par tranche.</w:t>
      </w:r>
    </w:p>
    <w:p w14:paraId="57614872" w14:textId="7A728FA7" w:rsidR="00F05507" w:rsidRPr="00F05507" w:rsidRDefault="00F05507" w:rsidP="00F05507">
      <w:pPr>
        <w:spacing w:after="0" w:line="240" w:lineRule="auto"/>
        <w:rPr>
          <w:b/>
          <w:bCs/>
        </w:rPr>
      </w:pPr>
      <w:r w:rsidRPr="00F05507">
        <w:rPr>
          <w:b/>
          <w:bCs/>
        </w:rPr>
        <w:t xml:space="preserve">11.11. Étape 11 </w:t>
      </w:r>
      <w:r>
        <w:rPr>
          <w:b/>
          <w:bCs/>
        </w:rPr>
        <w:t>-</w:t>
      </w:r>
      <w:r w:rsidRPr="00F05507">
        <w:rPr>
          <w:b/>
          <w:bCs/>
        </w:rPr>
        <w:t xml:space="preserve"> Vérifier le plafonnement</w:t>
      </w:r>
    </w:p>
    <w:p w14:paraId="4A25250A" w14:textId="14F73C3B" w:rsidR="00F05507" w:rsidRPr="00F05507" w:rsidRDefault="00F05507" w:rsidP="00F05507">
      <w:pPr>
        <w:spacing w:after="0" w:line="240" w:lineRule="auto"/>
      </w:pPr>
      <w:r w:rsidRPr="00F05507">
        <w:t>Si les informations nécessaires sont fournies</w:t>
      </w:r>
      <w:r>
        <w:t> :</w:t>
      </w:r>
    </w:p>
    <w:p w14:paraId="0E0AD27E" w14:textId="77777777" w:rsidR="00F05507" w:rsidRPr="00F05507" w:rsidRDefault="00F05507" w:rsidP="00F05507">
      <w:pPr>
        <w:spacing w:after="0" w:line="240" w:lineRule="auto"/>
      </w:pPr>
      <w:r w:rsidRPr="00F05507">
        <w:rPr>
          <w:b/>
          <w:bCs/>
        </w:rPr>
        <w:t>IFI + impôts retenus</w:t>
      </w:r>
    </w:p>
    <w:p w14:paraId="5039E7CA" w14:textId="77777777" w:rsidR="00F05507" w:rsidRPr="00F05507" w:rsidRDefault="00F05507" w:rsidP="00F05507">
      <w:pPr>
        <w:spacing w:after="0" w:line="240" w:lineRule="auto"/>
      </w:pPr>
      <w:r w:rsidRPr="00F05507">
        <w:t>à comparer à</w:t>
      </w:r>
    </w:p>
    <w:p w14:paraId="587E1D2D" w14:textId="1DAE10B5" w:rsidR="00F05507" w:rsidRPr="00F05507" w:rsidRDefault="00F05507" w:rsidP="00F05507">
      <w:pPr>
        <w:spacing w:after="0" w:line="240" w:lineRule="auto"/>
      </w:pPr>
      <w:r w:rsidRPr="00F05507">
        <w:rPr>
          <w:b/>
          <w:bCs/>
        </w:rPr>
        <w:t>75</w:t>
      </w:r>
      <w:r>
        <w:rPr>
          <w:b/>
          <w:bCs/>
        </w:rPr>
        <w:t> %</w:t>
      </w:r>
      <w:r w:rsidRPr="00F05507">
        <w:rPr>
          <w:b/>
          <w:bCs/>
        </w:rPr>
        <w:t xml:space="preserve"> des revenus retenus.</w:t>
      </w:r>
    </w:p>
    <w:p w14:paraId="79323DA8" w14:textId="77777777" w:rsidR="00F05507" w:rsidRPr="00F05507" w:rsidRDefault="00F05507" w:rsidP="00F05507">
      <w:pPr>
        <w:pStyle w:val="Titre1"/>
      </w:pPr>
      <w:r w:rsidRPr="00F05507">
        <w:t>12. Tableau de travail conseillé</w:t>
      </w:r>
    </w:p>
    <w:p w14:paraId="17744EF8" w14:textId="77777777" w:rsidR="00F05507" w:rsidRPr="00F05507" w:rsidRDefault="00F05507" w:rsidP="00F05507">
      <w:pPr>
        <w:spacing w:after="0" w:line="240" w:lineRule="auto"/>
        <w:rPr>
          <w:b/>
          <w:bCs/>
        </w:rPr>
      </w:pPr>
      <w:r w:rsidRPr="00F05507">
        <w:rPr>
          <w:b/>
          <w:bCs/>
        </w:rPr>
        <w:t>12.1. Détermination de l’assiette</w:t>
      </w:r>
    </w:p>
    <w:tbl>
      <w:tblPr>
        <w:tblStyle w:val="Grilledutableau"/>
        <w:tblW w:w="0" w:type="auto"/>
        <w:tblLook w:val="04A0" w:firstRow="1" w:lastRow="0" w:firstColumn="1" w:lastColumn="0" w:noHBand="0" w:noVBand="1"/>
      </w:tblPr>
      <w:tblGrid>
        <w:gridCol w:w="2108"/>
        <w:gridCol w:w="1249"/>
        <w:gridCol w:w="2382"/>
        <w:gridCol w:w="1405"/>
      </w:tblGrid>
      <w:tr w:rsidR="00F05507" w:rsidRPr="00F05507" w14:paraId="7AAE2F5D" w14:textId="77777777" w:rsidTr="00F05507">
        <w:trPr>
          <w:tblHeader/>
        </w:trPr>
        <w:tc>
          <w:tcPr>
            <w:tcW w:w="0" w:type="auto"/>
            <w:hideMark/>
          </w:tcPr>
          <w:p w14:paraId="64063A29"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Élément</w:t>
            </w:r>
          </w:p>
        </w:tc>
        <w:tc>
          <w:tcPr>
            <w:tcW w:w="0" w:type="auto"/>
            <w:hideMark/>
          </w:tcPr>
          <w:p w14:paraId="5DF22E54"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Valeur brute</w:t>
            </w:r>
          </w:p>
        </w:tc>
        <w:tc>
          <w:tcPr>
            <w:tcW w:w="0" w:type="auto"/>
            <w:hideMark/>
          </w:tcPr>
          <w:p w14:paraId="2EE83AE3"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Abattement / exonération</w:t>
            </w:r>
          </w:p>
        </w:tc>
        <w:tc>
          <w:tcPr>
            <w:tcW w:w="0" w:type="auto"/>
            <w:hideMark/>
          </w:tcPr>
          <w:p w14:paraId="1E27DF4C"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Valeur taxable</w:t>
            </w:r>
          </w:p>
        </w:tc>
      </w:tr>
      <w:tr w:rsidR="00F05507" w:rsidRPr="00F05507" w14:paraId="74B6DD05" w14:textId="77777777" w:rsidTr="00F05507">
        <w:tc>
          <w:tcPr>
            <w:tcW w:w="0" w:type="auto"/>
            <w:hideMark/>
          </w:tcPr>
          <w:p w14:paraId="075BEAF0" w14:textId="77777777" w:rsidR="00F05507" w:rsidRPr="00F05507" w:rsidRDefault="00F05507" w:rsidP="00F05507">
            <w:pPr>
              <w:jc w:val="left"/>
              <w:rPr>
                <w:rFonts w:ascii="Calibri" w:hAnsi="Calibri" w:cs="Calibri"/>
                <w:sz w:val="20"/>
              </w:rPr>
            </w:pPr>
            <w:r w:rsidRPr="00F05507">
              <w:rPr>
                <w:rFonts w:ascii="Calibri" w:hAnsi="Calibri" w:cs="Calibri"/>
                <w:sz w:val="20"/>
              </w:rPr>
              <w:t>Résidence principale</w:t>
            </w:r>
          </w:p>
        </w:tc>
        <w:tc>
          <w:tcPr>
            <w:tcW w:w="0" w:type="auto"/>
            <w:hideMark/>
          </w:tcPr>
          <w:p w14:paraId="6C50BF3E"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c>
          <w:tcPr>
            <w:tcW w:w="0" w:type="auto"/>
            <w:hideMark/>
          </w:tcPr>
          <w:p w14:paraId="70C5A75B" w14:textId="262548E3" w:rsidR="00F05507" w:rsidRPr="00F05507" w:rsidRDefault="00F05507" w:rsidP="00F05507">
            <w:pPr>
              <w:jc w:val="left"/>
              <w:rPr>
                <w:rFonts w:ascii="Calibri" w:hAnsi="Calibri" w:cs="Calibri"/>
                <w:sz w:val="20"/>
              </w:rPr>
            </w:pPr>
            <w:r w:rsidRPr="00F05507">
              <w:rPr>
                <w:rFonts w:ascii="Calibri" w:hAnsi="Calibri" w:cs="Calibri"/>
                <w:sz w:val="20"/>
              </w:rPr>
              <w:t>30</w:t>
            </w:r>
            <w:r w:rsidRPr="00F05507">
              <w:rPr>
                <w:rFonts w:ascii="Calibri" w:hAnsi="Calibri" w:cs="Calibri"/>
                <w:sz w:val="20"/>
              </w:rPr>
              <w:t> %</w:t>
            </w:r>
          </w:p>
        </w:tc>
        <w:tc>
          <w:tcPr>
            <w:tcW w:w="0" w:type="auto"/>
            <w:hideMark/>
          </w:tcPr>
          <w:p w14:paraId="69B23562"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r>
      <w:tr w:rsidR="00F05507" w:rsidRPr="00F05507" w14:paraId="1AB7DB36" w14:textId="77777777" w:rsidTr="00F05507">
        <w:tc>
          <w:tcPr>
            <w:tcW w:w="0" w:type="auto"/>
            <w:hideMark/>
          </w:tcPr>
          <w:p w14:paraId="264A02A7" w14:textId="77777777" w:rsidR="00F05507" w:rsidRPr="00F05507" w:rsidRDefault="00F05507" w:rsidP="00F05507">
            <w:pPr>
              <w:jc w:val="left"/>
              <w:rPr>
                <w:rFonts w:ascii="Calibri" w:hAnsi="Calibri" w:cs="Calibri"/>
                <w:sz w:val="20"/>
              </w:rPr>
            </w:pPr>
            <w:r w:rsidRPr="00F05507">
              <w:rPr>
                <w:rFonts w:ascii="Calibri" w:hAnsi="Calibri" w:cs="Calibri"/>
                <w:sz w:val="20"/>
              </w:rPr>
              <w:t>Résidence secondaire</w:t>
            </w:r>
          </w:p>
        </w:tc>
        <w:tc>
          <w:tcPr>
            <w:tcW w:w="0" w:type="auto"/>
            <w:hideMark/>
          </w:tcPr>
          <w:p w14:paraId="005481A3"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c>
          <w:tcPr>
            <w:tcW w:w="0" w:type="auto"/>
            <w:hideMark/>
          </w:tcPr>
          <w:p w14:paraId="44FDE9D6" w14:textId="0428A00B" w:rsidR="00F05507" w:rsidRPr="00F05507" w:rsidRDefault="00F05507" w:rsidP="00F05507">
            <w:pPr>
              <w:jc w:val="left"/>
              <w:rPr>
                <w:rFonts w:ascii="Calibri" w:hAnsi="Calibri" w:cs="Calibri"/>
                <w:sz w:val="20"/>
              </w:rPr>
            </w:pPr>
            <w:r w:rsidRPr="00F05507">
              <w:rPr>
                <w:rFonts w:ascii="Calibri" w:hAnsi="Calibri" w:cs="Calibri"/>
                <w:sz w:val="20"/>
              </w:rPr>
              <w:t>-</w:t>
            </w:r>
          </w:p>
        </w:tc>
        <w:tc>
          <w:tcPr>
            <w:tcW w:w="0" w:type="auto"/>
            <w:hideMark/>
          </w:tcPr>
          <w:p w14:paraId="5C00833E"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r>
      <w:tr w:rsidR="00F05507" w:rsidRPr="00F05507" w14:paraId="2F07C957" w14:textId="77777777" w:rsidTr="00F05507">
        <w:tc>
          <w:tcPr>
            <w:tcW w:w="0" w:type="auto"/>
            <w:hideMark/>
          </w:tcPr>
          <w:p w14:paraId="1A61597F" w14:textId="77777777" w:rsidR="00F05507" w:rsidRPr="00F05507" w:rsidRDefault="00F05507" w:rsidP="00F05507">
            <w:pPr>
              <w:jc w:val="left"/>
              <w:rPr>
                <w:rFonts w:ascii="Calibri" w:hAnsi="Calibri" w:cs="Calibri"/>
                <w:sz w:val="20"/>
              </w:rPr>
            </w:pPr>
            <w:r w:rsidRPr="00F05507">
              <w:rPr>
                <w:rFonts w:ascii="Calibri" w:hAnsi="Calibri" w:cs="Calibri"/>
                <w:sz w:val="20"/>
              </w:rPr>
              <w:t>Immeuble locatif</w:t>
            </w:r>
          </w:p>
        </w:tc>
        <w:tc>
          <w:tcPr>
            <w:tcW w:w="0" w:type="auto"/>
            <w:hideMark/>
          </w:tcPr>
          <w:p w14:paraId="23B31D6D"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c>
          <w:tcPr>
            <w:tcW w:w="0" w:type="auto"/>
            <w:hideMark/>
          </w:tcPr>
          <w:p w14:paraId="297CB298" w14:textId="320F8E73" w:rsidR="00F05507" w:rsidRPr="00F05507" w:rsidRDefault="00F05507" w:rsidP="00F05507">
            <w:pPr>
              <w:jc w:val="left"/>
              <w:rPr>
                <w:rFonts w:ascii="Calibri" w:hAnsi="Calibri" w:cs="Calibri"/>
                <w:sz w:val="20"/>
              </w:rPr>
            </w:pPr>
            <w:r w:rsidRPr="00F05507">
              <w:rPr>
                <w:rFonts w:ascii="Calibri" w:hAnsi="Calibri" w:cs="Calibri"/>
                <w:sz w:val="20"/>
              </w:rPr>
              <w:t>-</w:t>
            </w:r>
          </w:p>
        </w:tc>
        <w:tc>
          <w:tcPr>
            <w:tcW w:w="0" w:type="auto"/>
            <w:hideMark/>
          </w:tcPr>
          <w:p w14:paraId="2FDC3C73"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r>
      <w:tr w:rsidR="00F05507" w:rsidRPr="00F05507" w14:paraId="074F2E98" w14:textId="77777777" w:rsidTr="00F05507">
        <w:tc>
          <w:tcPr>
            <w:tcW w:w="0" w:type="auto"/>
            <w:hideMark/>
          </w:tcPr>
          <w:p w14:paraId="58C3E5F8" w14:textId="77777777" w:rsidR="00F05507" w:rsidRPr="00F05507" w:rsidRDefault="00F05507" w:rsidP="00F05507">
            <w:pPr>
              <w:jc w:val="left"/>
              <w:rPr>
                <w:rFonts w:ascii="Calibri" w:hAnsi="Calibri" w:cs="Calibri"/>
                <w:sz w:val="20"/>
              </w:rPr>
            </w:pPr>
            <w:r w:rsidRPr="00F05507">
              <w:rPr>
                <w:rFonts w:ascii="Calibri" w:hAnsi="Calibri" w:cs="Calibri"/>
                <w:sz w:val="20"/>
              </w:rPr>
              <w:t>Bien professionnel</w:t>
            </w:r>
          </w:p>
        </w:tc>
        <w:tc>
          <w:tcPr>
            <w:tcW w:w="0" w:type="auto"/>
            <w:hideMark/>
          </w:tcPr>
          <w:p w14:paraId="6E5A535A"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c>
          <w:tcPr>
            <w:tcW w:w="0" w:type="auto"/>
            <w:hideMark/>
          </w:tcPr>
          <w:p w14:paraId="1A3C91FE"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c>
          <w:tcPr>
            <w:tcW w:w="0" w:type="auto"/>
            <w:hideMark/>
          </w:tcPr>
          <w:p w14:paraId="20B97F23"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r>
      <w:tr w:rsidR="00F05507" w:rsidRPr="00F05507" w14:paraId="6CDB28A6" w14:textId="77777777" w:rsidTr="00F05507">
        <w:tc>
          <w:tcPr>
            <w:tcW w:w="0" w:type="auto"/>
            <w:hideMark/>
          </w:tcPr>
          <w:p w14:paraId="03BB3EA3" w14:textId="77777777" w:rsidR="00F05507" w:rsidRPr="00F05507" w:rsidRDefault="00F05507" w:rsidP="00F05507">
            <w:pPr>
              <w:jc w:val="left"/>
              <w:rPr>
                <w:rFonts w:ascii="Calibri" w:hAnsi="Calibri" w:cs="Calibri"/>
                <w:sz w:val="20"/>
              </w:rPr>
            </w:pPr>
            <w:r w:rsidRPr="00F05507">
              <w:rPr>
                <w:rFonts w:ascii="Calibri" w:hAnsi="Calibri" w:cs="Calibri"/>
                <w:sz w:val="20"/>
              </w:rPr>
              <w:t>Parts de société</w:t>
            </w:r>
          </w:p>
        </w:tc>
        <w:tc>
          <w:tcPr>
            <w:tcW w:w="0" w:type="auto"/>
            <w:hideMark/>
          </w:tcPr>
          <w:p w14:paraId="415E9648"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c>
          <w:tcPr>
            <w:tcW w:w="0" w:type="auto"/>
            <w:hideMark/>
          </w:tcPr>
          <w:p w14:paraId="64B8224B" w14:textId="77777777" w:rsidR="00F05507" w:rsidRPr="00F05507" w:rsidRDefault="00F05507" w:rsidP="00F05507">
            <w:pPr>
              <w:jc w:val="left"/>
              <w:rPr>
                <w:rFonts w:ascii="Calibri" w:hAnsi="Calibri" w:cs="Calibri"/>
                <w:sz w:val="20"/>
              </w:rPr>
            </w:pPr>
            <w:r w:rsidRPr="00F05507">
              <w:rPr>
                <w:rFonts w:ascii="Calibri" w:hAnsi="Calibri" w:cs="Calibri"/>
                <w:sz w:val="20"/>
              </w:rPr>
              <w:t>Ratio immobilier</w:t>
            </w:r>
          </w:p>
        </w:tc>
        <w:tc>
          <w:tcPr>
            <w:tcW w:w="0" w:type="auto"/>
            <w:hideMark/>
          </w:tcPr>
          <w:p w14:paraId="070884CC"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r>
      <w:tr w:rsidR="00F05507" w:rsidRPr="00F05507" w14:paraId="72475C03" w14:textId="77777777" w:rsidTr="00F05507">
        <w:tc>
          <w:tcPr>
            <w:tcW w:w="0" w:type="auto"/>
            <w:hideMark/>
          </w:tcPr>
          <w:p w14:paraId="2EB35E65" w14:textId="77777777" w:rsidR="00F05507" w:rsidRPr="00F05507" w:rsidRDefault="00F05507" w:rsidP="00F05507">
            <w:pPr>
              <w:jc w:val="left"/>
              <w:rPr>
                <w:rFonts w:ascii="Calibri" w:hAnsi="Calibri" w:cs="Calibri"/>
                <w:sz w:val="20"/>
              </w:rPr>
            </w:pPr>
            <w:r w:rsidRPr="00F05507">
              <w:rPr>
                <w:rFonts w:ascii="Calibri" w:hAnsi="Calibri" w:cs="Calibri"/>
                <w:sz w:val="20"/>
              </w:rPr>
              <w:t>Bien forestier ou rural</w:t>
            </w:r>
          </w:p>
        </w:tc>
        <w:tc>
          <w:tcPr>
            <w:tcW w:w="0" w:type="auto"/>
            <w:hideMark/>
          </w:tcPr>
          <w:p w14:paraId="3239065C"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c>
          <w:tcPr>
            <w:tcW w:w="0" w:type="auto"/>
            <w:hideMark/>
          </w:tcPr>
          <w:p w14:paraId="50B5BDB4" w14:textId="77777777" w:rsidR="00F05507" w:rsidRPr="00F05507" w:rsidRDefault="00F05507" w:rsidP="00F05507">
            <w:pPr>
              <w:jc w:val="left"/>
              <w:rPr>
                <w:rFonts w:ascii="Calibri" w:hAnsi="Calibri" w:cs="Calibri"/>
                <w:sz w:val="20"/>
              </w:rPr>
            </w:pPr>
            <w:r w:rsidRPr="00F05507">
              <w:rPr>
                <w:rFonts w:ascii="Calibri" w:hAnsi="Calibri" w:cs="Calibri"/>
                <w:sz w:val="20"/>
              </w:rPr>
              <w:t>Exonération partielle</w:t>
            </w:r>
          </w:p>
        </w:tc>
        <w:tc>
          <w:tcPr>
            <w:tcW w:w="0" w:type="auto"/>
            <w:hideMark/>
          </w:tcPr>
          <w:p w14:paraId="673B8AC3" w14:textId="77777777" w:rsidR="00F05507" w:rsidRPr="00F05507" w:rsidRDefault="00F05507" w:rsidP="00F05507">
            <w:pPr>
              <w:jc w:val="left"/>
              <w:rPr>
                <w:rFonts w:ascii="Calibri" w:hAnsi="Calibri" w:cs="Calibri"/>
                <w:sz w:val="20"/>
              </w:rPr>
            </w:pPr>
            <w:r w:rsidRPr="00F05507">
              <w:rPr>
                <w:rFonts w:ascii="Calibri" w:hAnsi="Calibri" w:cs="Calibri"/>
                <w:sz w:val="20"/>
              </w:rPr>
              <w:t>X</w:t>
            </w:r>
          </w:p>
        </w:tc>
      </w:tr>
      <w:tr w:rsidR="00F05507" w:rsidRPr="00F05507" w14:paraId="6D44C7EA" w14:textId="77777777" w:rsidTr="00F05507">
        <w:tc>
          <w:tcPr>
            <w:tcW w:w="0" w:type="auto"/>
            <w:hideMark/>
          </w:tcPr>
          <w:p w14:paraId="36A1E4FD" w14:textId="77777777" w:rsidR="00F05507" w:rsidRPr="00F05507" w:rsidRDefault="00F05507" w:rsidP="00F05507">
            <w:pPr>
              <w:jc w:val="left"/>
              <w:rPr>
                <w:rFonts w:ascii="Calibri" w:hAnsi="Calibri" w:cs="Calibri"/>
                <w:sz w:val="20"/>
              </w:rPr>
            </w:pPr>
            <w:r w:rsidRPr="00F05507">
              <w:rPr>
                <w:rFonts w:ascii="Calibri" w:hAnsi="Calibri" w:cs="Calibri"/>
                <w:b/>
                <w:bCs/>
                <w:sz w:val="20"/>
              </w:rPr>
              <w:t>Actif taxable brut</w:t>
            </w:r>
          </w:p>
        </w:tc>
        <w:tc>
          <w:tcPr>
            <w:tcW w:w="0" w:type="auto"/>
            <w:hideMark/>
          </w:tcPr>
          <w:p w14:paraId="7BDA8829" w14:textId="77777777" w:rsidR="00F05507" w:rsidRPr="00F05507" w:rsidRDefault="00F05507" w:rsidP="00F05507">
            <w:pPr>
              <w:jc w:val="left"/>
              <w:rPr>
                <w:rFonts w:ascii="Calibri" w:hAnsi="Calibri" w:cs="Calibri"/>
                <w:sz w:val="20"/>
              </w:rPr>
            </w:pPr>
          </w:p>
        </w:tc>
        <w:tc>
          <w:tcPr>
            <w:tcW w:w="0" w:type="auto"/>
            <w:hideMark/>
          </w:tcPr>
          <w:p w14:paraId="09A68D53" w14:textId="77777777" w:rsidR="00F05507" w:rsidRPr="00F05507" w:rsidRDefault="00F05507" w:rsidP="00F05507">
            <w:pPr>
              <w:jc w:val="left"/>
              <w:rPr>
                <w:rFonts w:ascii="Calibri" w:hAnsi="Calibri" w:cs="Calibri"/>
                <w:sz w:val="20"/>
              </w:rPr>
            </w:pPr>
          </w:p>
        </w:tc>
        <w:tc>
          <w:tcPr>
            <w:tcW w:w="0" w:type="auto"/>
            <w:hideMark/>
          </w:tcPr>
          <w:p w14:paraId="55886984" w14:textId="77777777" w:rsidR="00F05507" w:rsidRPr="00F05507" w:rsidRDefault="00F05507" w:rsidP="00F05507">
            <w:pPr>
              <w:jc w:val="left"/>
              <w:rPr>
                <w:rFonts w:ascii="Calibri" w:hAnsi="Calibri" w:cs="Calibri"/>
                <w:sz w:val="20"/>
              </w:rPr>
            </w:pPr>
            <w:r w:rsidRPr="00F05507">
              <w:rPr>
                <w:rFonts w:ascii="Calibri" w:hAnsi="Calibri" w:cs="Calibri"/>
                <w:b/>
                <w:bCs/>
                <w:sz w:val="20"/>
              </w:rPr>
              <w:t>X</w:t>
            </w:r>
          </w:p>
        </w:tc>
      </w:tr>
      <w:tr w:rsidR="00F05507" w:rsidRPr="00F05507" w14:paraId="75BBC708" w14:textId="77777777" w:rsidTr="00F05507">
        <w:tc>
          <w:tcPr>
            <w:tcW w:w="0" w:type="auto"/>
            <w:hideMark/>
          </w:tcPr>
          <w:p w14:paraId="02B6497B" w14:textId="77777777" w:rsidR="00F05507" w:rsidRPr="00F05507" w:rsidRDefault="00F05507" w:rsidP="00F05507">
            <w:pPr>
              <w:jc w:val="left"/>
              <w:rPr>
                <w:rFonts w:ascii="Calibri" w:hAnsi="Calibri" w:cs="Calibri"/>
                <w:sz w:val="20"/>
              </w:rPr>
            </w:pPr>
            <w:r w:rsidRPr="00F05507">
              <w:rPr>
                <w:rFonts w:ascii="Calibri" w:hAnsi="Calibri" w:cs="Calibri"/>
                <w:sz w:val="20"/>
              </w:rPr>
              <w:t>Dettes déductibles</w:t>
            </w:r>
          </w:p>
        </w:tc>
        <w:tc>
          <w:tcPr>
            <w:tcW w:w="0" w:type="auto"/>
            <w:hideMark/>
          </w:tcPr>
          <w:p w14:paraId="262DB5B3" w14:textId="77777777" w:rsidR="00F05507" w:rsidRPr="00F05507" w:rsidRDefault="00F05507" w:rsidP="00F05507">
            <w:pPr>
              <w:jc w:val="left"/>
              <w:rPr>
                <w:rFonts w:ascii="Calibri" w:hAnsi="Calibri" w:cs="Calibri"/>
                <w:sz w:val="20"/>
              </w:rPr>
            </w:pPr>
          </w:p>
        </w:tc>
        <w:tc>
          <w:tcPr>
            <w:tcW w:w="0" w:type="auto"/>
            <w:hideMark/>
          </w:tcPr>
          <w:p w14:paraId="42A0487B" w14:textId="77777777" w:rsidR="00F05507" w:rsidRPr="00F05507" w:rsidRDefault="00F05507" w:rsidP="00F05507">
            <w:pPr>
              <w:jc w:val="left"/>
              <w:rPr>
                <w:rFonts w:ascii="Calibri" w:hAnsi="Calibri" w:cs="Calibri"/>
                <w:sz w:val="20"/>
              </w:rPr>
            </w:pPr>
          </w:p>
        </w:tc>
        <w:tc>
          <w:tcPr>
            <w:tcW w:w="0" w:type="auto"/>
            <w:hideMark/>
          </w:tcPr>
          <w:p w14:paraId="1A0966DC" w14:textId="77777777" w:rsidR="00F05507" w:rsidRPr="00F05507" w:rsidRDefault="00F05507" w:rsidP="00F05507">
            <w:pPr>
              <w:jc w:val="left"/>
              <w:rPr>
                <w:rFonts w:ascii="Calibri" w:hAnsi="Calibri" w:cs="Calibri"/>
                <w:sz w:val="20"/>
              </w:rPr>
            </w:pPr>
            <w:r w:rsidRPr="00F05507">
              <w:rPr>
                <w:rFonts w:ascii="Calibri" w:hAnsi="Calibri" w:cs="Calibri"/>
                <w:b/>
                <w:bCs/>
                <w:sz w:val="20"/>
              </w:rPr>
              <w:t>− X</w:t>
            </w:r>
          </w:p>
        </w:tc>
      </w:tr>
      <w:tr w:rsidR="00F05507" w:rsidRPr="00F05507" w14:paraId="1A551169" w14:textId="77777777" w:rsidTr="00F05507">
        <w:tc>
          <w:tcPr>
            <w:tcW w:w="0" w:type="auto"/>
            <w:hideMark/>
          </w:tcPr>
          <w:p w14:paraId="3FCF7831" w14:textId="77777777" w:rsidR="00F05507" w:rsidRPr="00F05507" w:rsidRDefault="00F05507" w:rsidP="00F05507">
            <w:pPr>
              <w:jc w:val="left"/>
              <w:rPr>
                <w:rFonts w:ascii="Calibri" w:hAnsi="Calibri" w:cs="Calibri"/>
                <w:sz w:val="20"/>
              </w:rPr>
            </w:pPr>
            <w:r w:rsidRPr="00F05507">
              <w:rPr>
                <w:rFonts w:ascii="Calibri" w:hAnsi="Calibri" w:cs="Calibri"/>
                <w:b/>
                <w:bCs/>
                <w:sz w:val="20"/>
              </w:rPr>
              <w:t>Patrimoine net taxable</w:t>
            </w:r>
          </w:p>
        </w:tc>
        <w:tc>
          <w:tcPr>
            <w:tcW w:w="0" w:type="auto"/>
            <w:hideMark/>
          </w:tcPr>
          <w:p w14:paraId="1542B410" w14:textId="77777777" w:rsidR="00F05507" w:rsidRPr="00F05507" w:rsidRDefault="00F05507" w:rsidP="00F05507">
            <w:pPr>
              <w:jc w:val="left"/>
              <w:rPr>
                <w:rFonts w:ascii="Calibri" w:hAnsi="Calibri" w:cs="Calibri"/>
                <w:sz w:val="20"/>
              </w:rPr>
            </w:pPr>
          </w:p>
        </w:tc>
        <w:tc>
          <w:tcPr>
            <w:tcW w:w="0" w:type="auto"/>
            <w:hideMark/>
          </w:tcPr>
          <w:p w14:paraId="3B028F7F" w14:textId="77777777" w:rsidR="00F05507" w:rsidRPr="00F05507" w:rsidRDefault="00F05507" w:rsidP="00F05507">
            <w:pPr>
              <w:jc w:val="left"/>
              <w:rPr>
                <w:rFonts w:ascii="Calibri" w:hAnsi="Calibri" w:cs="Calibri"/>
                <w:sz w:val="20"/>
              </w:rPr>
            </w:pPr>
          </w:p>
        </w:tc>
        <w:tc>
          <w:tcPr>
            <w:tcW w:w="0" w:type="auto"/>
            <w:hideMark/>
          </w:tcPr>
          <w:p w14:paraId="6C47D220" w14:textId="77777777" w:rsidR="00F05507" w:rsidRPr="00F05507" w:rsidRDefault="00F05507" w:rsidP="00F05507">
            <w:pPr>
              <w:jc w:val="left"/>
              <w:rPr>
                <w:rFonts w:ascii="Calibri" w:hAnsi="Calibri" w:cs="Calibri"/>
                <w:sz w:val="20"/>
              </w:rPr>
            </w:pPr>
            <w:r w:rsidRPr="00F05507">
              <w:rPr>
                <w:rFonts w:ascii="Calibri" w:hAnsi="Calibri" w:cs="Calibri"/>
                <w:b/>
                <w:bCs/>
                <w:sz w:val="20"/>
              </w:rPr>
              <w:t>X</w:t>
            </w:r>
          </w:p>
        </w:tc>
      </w:tr>
    </w:tbl>
    <w:p w14:paraId="4C899F51" w14:textId="6730AB92" w:rsidR="00F05507" w:rsidRPr="00F05507" w:rsidRDefault="00F05507" w:rsidP="00F05507">
      <w:pPr>
        <w:spacing w:after="0" w:line="240" w:lineRule="auto"/>
      </w:pPr>
      <w:r w:rsidRPr="00F05507">
        <w:t>Cette présentation permet d’éviter de mélanger</w:t>
      </w:r>
      <w:r>
        <w:t> :</w:t>
      </w:r>
    </w:p>
    <w:p w14:paraId="56B1CCC7" w14:textId="79EC708B" w:rsidR="00F05507" w:rsidRPr="00F05507" w:rsidRDefault="00F05507">
      <w:pPr>
        <w:numPr>
          <w:ilvl w:val="0"/>
          <w:numId w:val="30"/>
        </w:numPr>
        <w:spacing w:after="0" w:line="240" w:lineRule="auto"/>
      </w:pPr>
      <w:r w:rsidRPr="00F05507">
        <w:t>les exonérations relatives aux actifs</w:t>
      </w:r>
      <w:r>
        <w:t> ;</w:t>
      </w:r>
    </w:p>
    <w:p w14:paraId="7E09CCC6" w14:textId="54D8FD3A" w:rsidR="00F05507" w:rsidRPr="00F05507" w:rsidRDefault="00F05507">
      <w:pPr>
        <w:numPr>
          <w:ilvl w:val="0"/>
          <w:numId w:val="30"/>
        </w:numPr>
        <w:spacing w:after="0" w:line="240" w:lineRule="auto"/>
      </w:pPr>
      <w:r w:rsidRPr="00F05507">
        <w:t>les dettes déductibles</w:t>
      </w:r>
      <w:r>
        <w:t> ;</w:t>
      </w:r>
    </w:p>
    <w:p w14:paraId="5901CA01" w14:textId="77777777" w:rsidR="00F05507" w:rsidRPr="00F05507" w:rsidRDefault="00F05507">
      <w:pPr>
        <w:numPr>
          <w:ilvl w:val="0"/>
          <w:numId w:val="30"/>
        </w:numPr>
        <w:spacing w:after="0" w:line="240" w:lineRule="auto"/>
      </w:pPr>
      <w:r w:rsidRPr="00F05507">
        <w:t>les mécanismes de plafonnement.</w:t>
      </w:r>
    </w:p>
    <w:p w14:paraId="34AF6ECB" w14:textId="77777777" w:rsidR="00F05507" w:rsidRPr="00F05507" w:rsidRDefault="00F05507" w:rsidP="00F05507">
      <w:pPr>
        <w:pStyle w:val="Titre1"/>
      </w:pPr>
      <w:r w:rsidRPr="00F05507">
        <w:t>13. Exemple de synthèse</w:t>
      </w:r>
    </w:p>
    <w:p w14:paraId="493A20D6" w14:textId="77777777" w:rsidR="00F05507" w:rsidRPr="00F05507" w:rsidRDefault="00F05507" w:rsidP="00F05507">
      <w:pPr>
        <w:spacing w:after="0" w:line="240" w:lineRule="auto"/>
        <w:rPr>
          <w:b/>
          <w:bCs/>
        </w:rPr>
      </w:pPr>
      <w:r w:rsidRPr="00F05507">
        <w:rPr>
          <w:b/>
          <w:bCs/>
        </w:rPr>
        <w:t>13.1. Situation</w:t>
      </w:r>
    </w:p>
    <w:p w14:paraId="560A8955" w14:textId="77777777" w:rsidR="00F05507" w:rsidRPr="00F05507" w:rsidRDefault="00F05507" w:rsidP="00F05507">
      <w:pPr>
        <w:spacing w:after="0" w:line="240" w:lineRule="auto"/>
      </w:pPr>
      <w:r w:rsidRPr="00F05507">
        <w:t>M. et Mme RIVIÈRE constituent un foyer fiscal IFI.</w:t>
      </w:r>
    </w:p>
    <w:p w14:paraId="6D4368AE" w14:textId="2B21AD45" w:rsidR="00F05507" w:rsidRPr="00F05507" w:rsidRDefault="00F05507" w:rsidP="00F05507">
      <w:pPr>
        <w:spacing w:after="0" w:line="240" w:lineRule="auto"/>
      </w:pPr>
      <w:r w:rsidRPr="00F05507">
        <w:t>Au 1er janvier 2026, ils possèdent</w:t>
      </w:r>
      <w:r>
        <w:t> :</w:t>
      </w:r>
    </w:p>
    <w:p w14:paraId="4E13BD24" w14:textId="1FB51A10" w:rsidR="00F05507" w:rsidRPr="00F05507" w:rsidRDefault="00F05507">
      <w:pPr>
        <w:numPr>
          <w:ilvl w:val="0"/>
          <w:numId w:val="31"/>
        </w:numPr>
        <w:spacing w:after="0" w:line="240" w:lineRule="auto"/>
      </w:pPr>
      <w:r w:rsidRPr="00F05507">
        <w:t>une résidence principale</w:t>
      </w:r>
      <w:r>
        <w:t> :</w:t>
      </w:r>
      <w:r w:rsidRPr="00F05507">
        <w:t xml:space="preserve"> </w:t>
      </w:r>
      <w:r w:rsidRPr="00F05507">
        <w:rPr>
          <w:b/>
          <w:bCs/>
        </w:rPr>
        <w:t>900 000</w:t>
      </w:r>
      <w:r>
        <w:rPr>
          <w:b/>
          <w:bCs/>
        </w:rPr>
        <w:t> €</w:t>
      </w:r>
      <w:r>
        <w:t> ;</w:t>
      </w:r>
    </w:p>
    <w:p w14:paraId="664BF780" w14:textId="31D1EC53" w:rsidR="00F05507" w:rsidRPr="00F05507" w:rsidRDefault="00F05507">
      <w:pPr>
        <w:numPr>
          <w:ilvl w:val="0"/>
          <w:numId w:val="31"/>
        </w:numPr>
        <w:spacing w:after="0" w:line="240" w:lineRule="auto"/>
      </w:pPr>
      <w:r w:rsidRPr="00F05507">
        <w:t>une résidence secondaire</w:t>
      </w:r>
      <w:r>
        <w:t> :</w:t>
      </w:r>
      <w:r w:rsidRPr="00F05507">
        <w:t xml:space="preserve"> </w:t>
      </w:r>
      <w:r w:rsidRPr="00F05507">
        <w:rPr>
          <w:b/>
          <w:bCs/>
        </w:rPr>
        <w:t>600 000</w:t>
      </w:r>
      <w:r>
        <w:rPr>
          <w:b/>
          <w:bCs/>
        </w:rPr>
        <w:t> €</w:t>
      </w:r>
      <w:r>
        <w:t> ;</w:t>
      </w:r>
    </w:p>
    <w:p w14:paraId="0B62D926" w14:textId="601057EA" w:rsidR="00F05507" w:rsidRPr="00F05507" w:rsidRDefault="00F05507">
      <w:pPr>
        <w:numPr>
          <w:ilvl w:val="0"/>
          <w:numId w:val="31"/>
        </w:numPr>
        <w:spacing w:after="0" w:line="240" w:lineRule="auto"/>
      </w:pPr>
      <w:r w:rsidRPr="00F05507">
        <w:t>un immeuble locatif</w:t>
      </w:r>
      <w:r>
        <w:t> :</w:t>
      </w:r>
      <w:r w:rsidRPr="00F05507">
        <w:t xml:space="preserve"> </w:t>
      </w:r>
      <w:r w:rsidRPr="00F05507">
        <w:rPr>
          <w:b/>
          <w:bCs/>
        </w:rPr>
        <w:t>700 000</w:t>
      </w:r>
      <w:r>
        <w:rPr>
          <w:b/>
          <w:bCs/>
        </w:rPr>
        <w:t> €</w:t>
      </w:r>
      <w:r>
        <w:t> ;</w:t>
      </w:r>
    </w:p>
    <w:p w14:paraId="6A312CA4" w14:textId="1C704A56" w:rsidR="00F05507" w:rsidRPr="00F05507" w:rsidRDefault="00F05507">
      <w:pPr>
        <w:numPr>
          <w:ilvl w:val="0"/>
          <w:numId w:val="31"/>
        </w:numPr>
        <w:spacing w:after="0" w:line="240" w:lineRule="auto"/>
      </w:pPr>
      <w:r w:rsidRPr="00F05507">
        <w:t xml:space="preserve">des parts de société d’une valeur de </w:t>
      </w:r>
      <w:r w:rsidRPr="00F05507">
        <w:rPr>
          <w:b/>
          <w:bCs/>
        </w:rPr>
        <w:t>500 000</w:t>
      </w:r>
      <w:r>
        <w:rPr>
          <w:b/>
          <w:bCs/>
        </w:rPr>
        <w:t> €</w:t>
      </w:r>
      <w:r w:rsidRPr="00F05507">
        <w:t xml:space="preserve">, avec un ratio immobilier fourni de </w:t>
      </w:r>
      <w:r w:rsidRPr="00F05507">
        <w:rPr>
          <w:b/>
          <w:bCs/>
        </w:rPr>
        <w:t>30</w:t>
      </w:r>
      <w:r>
        <w:rPr>
          <w:b/>
          <w:bCs/>
        </w:rPr>
        <w:t> %</w:t>
      </w:r>
      <w:r>
        <w:t> ;</w:t>
      </w:r>
    </w:p>
    <w:p w14:paraId="7B8A855D" w14:textId="3FC0F569" w:rsidR="00F05507" w:rsidRPr="00F05507" w:rsidRDefault="00F05507">
      <w:pPr>
        <w:numPr>
          <w:ilvl w:val="0"/>
          <w:numId w:val="31"/>
        </w:numPr>
        <w:spacing w:after="0" w:line="240" w:lineRule="auto"/>
      </w:pPr>
      <w:r w:rsidRPr="00F05507">
        <w:t>un atelier professionnel de M. RIVIÈRE répondant intégralement aux conditions d’exonération</w:t>
      </w:r>
      <w:r>
        <w:t> :</w:t>
      </w:r>
      <w:r w:rsidRPr="00F05507">
        <w:t xml:space="preserve"> </w:t>
      </w:r>
      <w:r w:rsidRPr="00F05507">
        <w:rPr>
          <w:b/>
          <w:bCs/>
        </w:rPr>
        <w:t>400 000</w:t>
      </w:r>
      <w:r>
        <w:rPr>
          <w:b/>
          <w:bCs/>
        </w:rPr>
        <w:t> €</w:t>
      </w:r>
      <w:r w:rsidRPr="00F05507">
        <w:t>.</w:t>
      </w:r>
    </w:p>
    <w:p w14:paraId="0C2B2F4F" w14:textId="62842E3E" w:rsidR="00F05507" w:rsidRPr="00F05507" w:rsidRDefault="00F05507" w:rsidP="00F05507">
      <w:pPr>
        <w:spacing w:after="0" w:line="240" w:lineRule="auto"/>
      </w:pPr>
      <w:r w:rsidRPr="00F05507">
        <w:t>Dettes</w:t>
      </w:r>
      <w:r>
        <w:t> :</w:t>
      </w:r>
    </w:p>
    <w:p w14:paraId="6FC29A2D" w14:textId="02B7C057" w:rsidR="00F05507" w:rsidRPr="00F05507" w:rsidRDefault="00F05507">
      <w:pPr>
        <w:numPr>
          <w:ilvl w:val="0"/>
          <w:numId w:val="32"/>
        </w:numPr>
        <w:spacing w:after="0" w:line="240" w:lineRule="auto"/>
      </w:pPr>
      <w:r w:rsidRPr="00F05507">
        <w:t>emprunt restant dû sur la résidence principale</w:t>
      </w:r>
      <w:r>
        <w:t> :</w:t>
      </w:r>
      <w:r w:rsidRPr="00F05507">
        <w:t xml:space="preserve"> </w:t>
      </w:r>
      <w:r w:rsidRPr="00F05507">
        <w:rPr>
          <w:b/>
          <w:bCs/>
        </w:rPr>
        <w:t>200 000</w:t>
      </w:r>
      <w:r>
        <w:rPr>
          <w:b/>
          <w:bCs/>
        </w:rPr>
        <w:t> €</w:t>
      </w:r>
      <w:r>
        <w:t> ;</w:t>
      </w:r>
    </w:p>
    <w:p w14:paraId="17A19E32" w14:textId="523DCC21" w:rsidR="00F05507" w:rsidRPr="00F05507" w:rsidRDefault="00F05507">
      <w:pPr>
        <w:numPr>
          <w:ilvl w:val="0"/>
          <w:numId w:val="32"/>
        </w:numPr>
        <w:spacing w:after="0" w:line="240" w:lineRule="auto"/>
      </w:pPr>
      <w:r w:rsidRPr="00F05507">
        <w:t>emprunt restant dû sur l’immeuble locatif</w:t>
      </w:r>
      <w:r>
        <w:t> :</w:t>
      </w:r>
      <w:r w:rsidRPr="00F05507">
        <w:t xml:space="preserve"> </w:t>
      </w:r>
      <w:r w:rsidRPr="00F05507">
        <w:rPr>
          <w:b/>
          <w:bCs/>
        </w:rPr>
        <w:t>250 000</w:t>
      </w:r>
      <w:r>
        <w:rPr>
          <w:b/>
          <w:bCs/>
        </w:rPr>
        <w:t> €</w:t>
      </w:r>
      <w:r>
        <w:t> ;</w:t>
      </w:r>
    </w:p>
    <w:p w14:paraId="2E3EA2BB" w14:textId="79EC6CF0" w:rsidR="00F05507" w:rsidRPr="00F05507" w:rsidRDefault="00F05507">
      <w:pPr>
        <w:numPr>
          <w:ilvl w:val="0"/>
          <w:numId w:val="32"/>
        </w:numPr>
        <w:spacing w:after="0" w:line="240" w:lineRule="auto"/>
      </w:pPr>
      <w:r w:rsidRPr="00F05507">
        <w:t>taxe foncière déductible</w:t>
      </w:r>
      <w:r>
        <w:t> :</w:t>
      </w:r>
      <w:r w:rsidRPr="00F05507">
        <w:t xml:space="preserve"> </w:t>
      </w:r>
      <w:r w:rsidRPr="00F05507">
        <w:rPr>
          <w:b/>
          <w:bCs/>
        </w:rPr>
        <w:t>5 000</w:t>
      </w:r>
      <w:r>
        <w:rPr>
          <w:b/>
          <w:bCs/>
        </w:rPr>
        <w:t> €</w:t>
      </w:r>
      <w:r w:rsidRPr="00F05507">
        <w:t>.</w:t>
      </w:r>
    </w:p>
    <w:p w14:paraId="33F5AD1C" w14:textId="77777777" w:rsidR="00F05507" w:rsidRPr="00F05507" w:rsidRDefault="00F05507" w:rsidP="00F05507">
      <w:pPr>
        <w:spacing w:after="0" w:line="240" w:lineRule="auto"/>
        <w:rPr>
          <w:b/>
          <w:bCs/>
        </w:rPr>
      </w:pPr>
      <w:r w:rsidRPr="00F05507">
        <w:rPr>
          <w:b/>
          <w:bCs/>
        </w:rPr>
        <w:t>13.2. Résidence principale</w:t>
      </w:r>
    </w:p>
    <w:p w14:paraId="72FEE874" w14:textId="432EEDDD" w:rsidR="00F05507" w:rsidRPr="00F05507" w:rsidRDefault="00F05507" w:rsidP="00F05507">
      <w:pPr>
        <w:spacing w:after="0" w:line="240" w:lineRule="auto"/>
      </w:pPr>
      <w:r w:rsidRPr="00F05507">
        <w:t>Valeur</w:t>
      </w:r>
      <w:r>
        <w:t> :</w:t>
      </w:r>
    </w:p>
    <w:p w14:paraId="3828AFD0" w14:textId="17182141" w:rsidR="00F05507" w:rsidRPr="00F05507" w:rsidRDefault="00F05507" w:rsidP="00F05507">
      <w:pPr>
        <w:spacing w:after="0" w:line="240" w:lineRule="auto"/>
      </w:pPr>
      <w:r w:rsidRPr="00F05507">
        <w:t>900 000</w:t>
      </w:r>
      <w:r>
        <w:t> €</w:t>
      </w:r>
      <w:r w:rsidRPr="00F05507">
        <w:t>.</w:t>
      </w:r>
    </w:p>
    <w:p w14:paraId="0BED9A34" w14:textId="031B64AF" w:rsidR="00F05507" w:rsidRPr="00F05507" w:rsidRDefault="00F05507" w:rsidP="00F05507">
      <w:pPr>
        <w:spacing w:after="0" w:line="240" w:lineRule="auto"/>
      </w:pPr>
      <w:r w:rsidRPr="00F05507">
        <w:t>Abattement</w:t>
      </w:r>
      <w:r>
        <w:t> :</w:t>
      </w:r>
    </w:p>
    <w:p w14:paraId="354175FD" w14:textId="3307DF8C" w:rsidR="00F05507" w:rsidRPr="00F05507" w:rsidRDefault="00F05507" w:rsidP="00F05507">
      <w:pPr>
        <w:spacing w:after="0" w:line="240" w:lineRule="auto"/>
      </w:pPr>
      <w:r w:rsidRPr="00F05507">
        <w:t>900 000 × 30</w:t>
      </w:r>
      <w:r>
        <w:t> %</w:t>
      </w:r>
    </w:p>
    <w:p w14:paraId="2B582E1F" w14:textId="58353B10" w:rsidR="00F05507" w:rsidRPr="00F05507" w:rsidRDefault="00F05507" w:rsidP="00F05507">
      <w:pPr>
        <w:spacing w:after="0" w:line="240" w:lineRule="auto"/>
      </w:pPr>
      <w:r w:rsidRPr="00F05507">
        <w:t>= 270 000</w:t>
      </w:r>
      <w:r>
        <w:t> €</w:t>
      </w:r>
      <w:r w:rsidRPr="00F05507">
        <w:t>.</w:t>
      </w:r>
    </w:p>
    <w:p w14:paraId="70EE327A" w14:textId="042C679C" w:rsidR="00F05507" w:rsidRPr="00F05507" w:rsidRDefault="00F05507" w:rsidP="00F05507">
      <w:pPr>
        <w:spacing w:after="0" w:line="240" w:lineRule="auto"/>
      </w:pPr>
      <w:r w:rsidRPr="00F05507">
        <w:t>Valeur taxable</w:t>
      </w:r>
      <w:r>
        <w:t> :</w:t>
      </w:r>
    </w:p>
    <w:p w14:paraId="7D135CA4" w14:textId="77777777" w:rsidR="00F05507" w:rsidRPr="00F05507" w:rsidRDefault="00F05507" w:rsidP="00F05507">
      <w:pPr>
        <w:spacing w:after="0" w:line="240" w:lineRule="auto"/>
      </w:pPr>
      <w:r w:rsidRPr="00F05507">
        <w:t>900 000 − 270 000</w:t>
      </w:r>
    </w:p>
    <w:p w14:paraId="6AD5F630" w14:textId="4583D86D" w:rsidR="00F05507" w:rsidRPr="00F05507" w:rsidRDefault="00F05507" w:rsidP="00F05507">
      <w:pPr>
        <w:spacing w:after="0" w:line="240" w:lineRule="auto"/>
      </w:pPr>
      <w:r w:rsidRPr="00F05507">
        <w:t xml:space="preserve">= </w:t>
      </w:r>
      <w:r w:rsidRPr="00F05507">
        <w:rPr>
          <w:b/>
          <w:bCs/>
        </w:rPr>
        <w:t>630 000</w:t>
      </w:r>
      <w:r>
        <w:rPr>
          <w:b/>
          <w:bCs/>
        </w:rPr>
        <w:t> €</w:t>
      </w:r>
    </w:p>
    <w:p w14:paraId="2D527DF5" w14:textId="77777777" w:rsidR="00F05507" w:rsidRPr="00F05507" w:rsidRDefault="00F05507" w:rsidP="00F05507">
      <w:pPr>
        <w:spacing w:after="0" w:line="240" w:lineRule="auto"/>
        <w:rPr>
          <w:b/>
          <w:bCs/>
        </w:rPr>
      </w:pPr>
      <w:r w:rsidRPr="00F05507">
        <w:rPr>
          <w:b/>
          <w:bCs/>
        </w:rPr>
        <w:t>13.3. Résidence secondaire</w:t>
      </w:r>
    </w:p>
    <w:p w14:paraId="50B6F6D8" w14:textId="3895176B" w:rsidR="00F05507" w:rsidRPr="00F05507" w:rsidRDefault="00F05507" w:rsidP="00F05507">
      <w:pPr>
        <w:spacing w:after="0" w:line="240" w:lineRule="auto"/>
      </w:pPr>
      <w:r w:rsidRPr="00F05507">
        <w:t>Valeur taxable</w:t>
      </w:r>
      <w:r>
        <w:t> :</w:t>
      </w:r>
    </w:p>
    <w:p w14:paraId="1628AA51" w14:textId="5ECAAD0B" w:rsidR="00F05507" w:rsidRPr="00F05507" w:rsidRDefault="00F05507" w:rsidP="00F05507">
      <w:pPr>
        <w:spacing w:after="0" w:line="240" w:lineRule="auto"/>
      </w:pPr>
      <w:r w:rsidRPr="00F05507">
        <w:rPr>
          <w:b/>
          <w:bCs/>
        </w:rPr>
        <w:lastRenderedPageBreak/>
        <w:t>600 000</w:t>
      </w:r>
      <w:r>
        <w:rPr>
          <w:b/>
          <w:bCs/>
        </w:rPr>
        <w:t> €</w:t>
      </w:r>
    </w:p>
    <w:p w14:paraId="311AA3D8" w14:textId="77777777" w:rsidR="00F05507" w:rsidRPr="00F05507" w:rsidRDefault="00F05507" w:rsidP="00F05507">
      <w:pPr>
        <w:spacing w:after="0" w:line="240" w:lineRule="auto"/>
        <w:rPr>
          <w:b/>
          <w:bCs/>
        </w:rPr>
      </w:pPr>
      <w:r w:rsidRPr="00F05507">
        <w:rPr>
          <w:b/>
          <w:bCs/>
        </w:rPr>
        <w:t>13.4. Immeuble locatif</w:t>
      </w:r>
    </w:p>
    <w:p w14:paraId="660C54B5" w14:textId="66955CC7" w:rsidR="00F05507" w:rsidRPr="00F05507" w:rsidRDefault="00F05507" w:rsidP="00F05507">
      <w:pPr>
        <w:spacing w:after="0" w:line="240" w:lineRule="auto"/>
      </w:pPr>
      <w:r w:rsidRPr="00F05507">
        <w:t>Valeur taxable</w:t>
      </w:r>
      <w:r>
        <w:t> :</w:t>
      </w:r>
    </w:p>
    <w:p w14:paraId="021A8949" w14:textId="3CBAA6A6" w:rsidR="00F05507" w:rsidRPr="00F05507" w:rsidRDefault="00F05507" w:rsidP="00F05507">
      <w:pPr>
        <w:spacing w:after="0" w:line="240" w:lineRule="auto"/>
      </w:pPr>
      <w:r w:rsidRPr="00F05507">
        <w:rPr>
          <w:b/>
          <w:bCs/>
        </w:rPr>
        <w:t>700 000</w:t>
      </w:r>
      <w:r>
        <w:rPr>
          <w:b/>
          <w:bCs/>
        </w:rPr>
        <w:t> €</w:t>
      </w:r>
    </w:p>
    <w:p w14:paraId="4F116DB7" w14:textId="77777777" w:rsidR="00F05507" w:rsidRPr="00F05507" w:rsidRDefault="00F05507" w:rsidP="00F05507">
      <w:pPr>
        <w:spacing w:after="0" w:line="240" w:lineRule="auto"/>
        <w:rPr>
          <w:b/>
          <w:bCs/>
        </w:rPr>
      </w:pPr>
      <w:r w:rsidRPr="00F05507">
        <w:rPr>
          <w:b/>
          <w:bCs/>
        </w:rPr>
        <w:t>13.5. Parts de société</w:t>
      </w:r>
    </w:p>
    <w:p w14:paraId="6AAAE829" w14:textId="3D4D849D" w:rsidR="00F05507" w:rsidRPr="00F05507" w:rsidRDefault="00F05507" w:rsidP="00F05507">
      <w:pPr>
        <w:spacing w:after="0" w:line="240" w:lineRule="auto"/>
      </w:pPr>
      <w:r w:rsidRPr="00F05507">
        <w:t>500 000 × 30</w:t>
      </w:r>
      <w:r>
        <w:t> %</w:t>
      </w:r>
    </w:p>
    <w:p w14:paraId="39996634" w14:textId="6768FA82" w:rsidR="00F05507" w:rsidRPr="00F05507" w:rsidRDefault="00F05507" w:rsidP="00F05507">
      <w:pPr>
        <w:spacing w:after="0" w:line="240" w:lineRule="auto"/>
      </w:pPr>
      <w:r w:rsidRPr="00F05507">
        <w:t xml:space="preserve">= </w:t>
      </w:r>
      <w:r w:rsidRPr="00F05507">
        <w:rPr>
          <w:b/>
          <w:bCs/>
        </w:rPr>
        <w:t>150 000</w:t>
      </w:r>
      <w:r>
        <w:rPr>
          <w:b/>
          <w:bCs/>
        </w:rPr>
        <w:t> €</w:t>
      </w:r>
    </w:p>
    <w:p w14:paraId="4CF2B5A7" w14:textId="77777777" w:rsidR="00F05507" w:rsidRPr="00F05507" w:rsidRDefault="00F05507" w:rsidP="00F05507">
      <w:pPr>
        <w:spacing w:after="0" w:line="240" w:lineRule="auto"/>
        <w:rPr>
          <w:b/>
          <w:bCs/>
        </w:rPr>
      </w:pPr>
      <w:r w:rsidRPr="00F05507">
        <w:rPr>
          <w:b/>
          <w:bCs/>
        </w:rPr>
        <w:t>13.6. Atelier professionnel</w:t>
      </w:r>
    </w:p>
    <w:p w14:paraId="162F9C91" w14:textId="47145671" w:rsidR="00F05507" w:rsidRPr="00F05507" w:rsidRDefault="00F05507" w:rsidP="00F05507">
      <w:pPr>
        <w:spacing w:after="0" w:line="240" w:lineRule="auto"/>
      </w:pPr>
      <w:r w:rsidRPr="00F05507">
        <w:t>Les conditions d’exonération étant remplies</w:t>
      </w:r>
      <w:r>
        <w:t> :</w:t>
      </w:r>
    </w:p>
    <w:p w14:paraId="3B96126F" w14:textId="7B72FCF2" w:rsidR="00F05507" w:rsidRPr="00F05507" w:rsidRDefault="00F05507" w:rsidP="00F05507">
      <w:pPr>
        <w:spacing w:after="0" w:line="240" w:lineRule="auto"/>
      </w:pPr>
      <w:r w:rsidRPr="00F05507">
        <w:rPr>
          <w:b/>
          <w:bCs/>
        </w:rPr>
        <w:t>valeur taxable = 0</w:t>
      </w:r>
      <w:r>
        <w:rPr>
          <w:b/>
          <w:bCs/>
        </w:rPr>
        <w:t> €</w:t>
      </w:r>
    </w:p>
    <w:p w14:paraId="074E092A" w14:textId="77777777" w:rsidR="00F05507" w:rsidRPr="00F05507" w:rsidRDefault="00F05507" w:rsidP="00F05507">
      <w:pPr>
        <w:spacing w:after="0" w:line="240" w:lineRule="auto"/>
        <w:rPr>
          <w:b/>
          <w:bCs/>
        </w:rPr>
      </w:pPr>
      <w:r w:rsidRPr="00F05507">
        <w:rPr>
          <w:b/>
          <w:bCs/>
        </w:rPr>
        <w:t>13.7. Actif taxable brut</w:t>
      </w:r>
    </w:p>
    <w:p w14:paraId="57C245C1" w14:textId="77777777" w:rsidR="00F05507" w:rsidRPr="00F05507" w:rsidRDefault="00F05507" w:rsidP="00F05507">
      <w:pPr>
        <w:spacing w:after="0" w:line="240" w:lineRule="auto"/>
      </w:pPr>
      <w:r w:rsidRPr="00F05507">
        <w:t>630 000</w:t>
      </w:r>
    </w:p>
    <w:p w14:paraId="52FAF17A" w14:textId="77777777" w:rsidR="00F05507" w:rsidRPr="00F05507" w:rsidRDefault="00F05507">
      <w:pPr>
        <w:numPr>
          <w:ilvl w:val="0"/>
          <w:numId w:val="33"/>
        </w:numPr>
        <w:spacing w:after="0" w:line="240" w:lineRule="auto"/>
      </w:pPr>
      <w:r w:rsidRPr="00F05507">
        <w:t>600 000</w:t>
      </w:r>
    </w:p>
    <w:p w14:paraId="000EB289" w14:textId="77777777" w:rsidR="00F05507" w:rsidRPr="00F05507" w:rsidRDefault="00F05507">
      <w:pPr>
        <w:numPr>
          <w:ilvl w:val="0"/>
          <w:numId w:val="33"/>
        </w:numPr>
        <w:spacing w:after="0" w:line="240" w:lineRule="auto"/>
      </w:pPr>
      <w:r w:rsidRPr="00F05507">
        <w:t>700 000</w:t>
      </w:r>
    </w:p>
    <w:p w14:paraId="4EE3E3BF" w14:textId="77777777" w:rsidR="00F05507" w:rsidRPr="00F05507" w:rsidRDefault="00F05507">
      <w:pPr>
        <w:numPr>
          <w:ilvl w:val="0"/>
          <w:numId w:val="33"/>
        </w:numPr>
        <w:spacing w:after="0" w:line="240" w:lineRule="auto"/>
      </w:pPr>
      <w:r w:rsidRPr="00F05507">
        <w:t>150 000</w:t>
      </w:r>
    </w:p>
    <w:p w14:paraId="17A4F626" w14:textId="21FE19AA" w:rsidR="00F05507" w:rsidRPr="00F05507" w:rsidRDefault="00F05507" w:rsidP="00F05507">
      <w:pPr>
        <w:spacing w:after="0" w:line="240" w:lineRule="auto"/>
      </w:pPr>
      <w:r w:rsidRPr="00F05507">
        <w:t xml:space="preserve">= </w:t>
      </w:r>
      <w:r w:rsidRPr="00F05507">
        <w:rPr>
          <w:b/>
          <w:bCs/>
        </w:rPr>
        <w:t>2 080 000</w:t>
      </w:r>
      <w:r>
        <w:rPr>
          <w:b/>
          <w:bCs/>
        </w:rPr>
        <w:t> €</w:t>
      </w:r>
    </w:p>
    <w:p w14:paraId="2E83D62A" w14:textId="77777777" w:rsidR="00F05507" w:rsidRPr="00F05507" w:rsidRDefault="00F05507" w:rsidP="00F05507">
      <w:pPr>
        <w:spacing w:after="0" w:line="240" w:lineRule="auto"/>
        <w:rPr>
          <w:b/>
          <w:bCs/>
        </w:rPr>
      </w:pPr>
      <w:r w:rsidRPr="00F05507">
        <w:rPr>
          <w:b/>
          <w:bCs/>
        </w:rPr>
        <w:t>13.8. Dettes déductibles</w:t>
      </w:r>
    </w:p>
    <w:p w14:paraId="12BBD23E" w14:textId="77777777" w:rsidR="00F05507" w:rsidRPr="00F05507" w:rsidRDefault="00F05507" w:rsidP="00F05507">
      <w:pPr>
        <w:spacing w:after="0" w:line="240" w:lineRule="auto"/>
      </w:pPr>
      <w:r w:rsidRPr="00F05507">
        <w:t>200 000</w:t>
      </w:r>
    </w:p>
    <w:p w14:paraId="4A7D44DA" w14:textId="77777777" w:rsidR="00F05507" w:rsidRPr="00F05507" w:rsidRDefault="00F05507">
      <w:pPr>
        <w:numPr>
          <w:ilvl w:val="0"/>
          <w:numId w:val="34"/>
        </w:numPr>
        <w:spacing w:after="0" w:line="240" w:lineRule="auto"/>
      </w:pPr>
      <w:r w:rsidRPr="00F05507">
        <w:t>250 000</w:t>
      </w:r>
    </w:p>
    <w:p w14:paraId="42C73F1B" w14:textId="77777777" w:rsidR="00F05507" w:rsidRPr="00F05507" w:rsidRDefault="00F05507">
      <w:pPr>
        <w:numPr>
          <w:ilvl w:val="0"/>
          <w:numId w:val="34"/>
        </w:numPr>
        <w:spacing w:after="0" w:line="240" w:lineRule="auto"/>
      </w:pPr>
      <w:r w:rsidRPr="00F05507">
        <w:t>5 000</w:t>
      </w:r>
    </w:p>
    <w:p w14:paraId="70CCB577" w14:textId="14B81107" w:rsidR="00F05507" w:rsidRPr="00F05507" w:rsidRDefault="00F05507" w:rsidP="00F05507">
      <w:pPr>
        <w:spacing w:after="0" w:line="240" w:lineRule="auto"/>
      </w:pPr>
      <w:r w:rsidRPr="00F05507">
        <w:t xml:space="preserve">= </w:t>
      </w:r>
      <w:r w:rsidRPr="00F05507">
        <w:rPr>
          <w:b/>
          <w:bCs/>
        </w:rPr>
        <w:t>455 000</w:t>
      </w:r>
      <w:r>
        <w:rPr>
          <w:b/>
          <w:bCs/>
        </w:rPr>
        <w:t> €</w:t>
      </w:r>
    </w:p>
    <w:p w14:paraId="785A7B15" w14:textId="77777777" w:rsidR="00F05507" w:rsidRPr="00F05507" w:rsidRDefault="00F05507" w:rsidP="00F05507">
      <w:pPr>
        <w:spacing w:after="0" w:line="240" w:lineRule="auto"/>
        <w:rPr>
          <w:b/>
          <w:bCs/>
        </w:rPr>
      </w:pPr>
      <w:r w:rsidRPr="00F05507">
        <w:rPr>
          <w:b/>
          <w:bCs/>
        </w:rPr>
        <w:t>13.9. Patrimoine net taxable</w:t>
      </w:r>
    </w:p>
    <w:p w14:paraId="4230C15A" w14:textId="77777777" w:rsidR="00F05507" w:rsidRPr="00F05507" w:rsidRDefault="00F05507" w:rsidP="00F05507">
      <w:pPr>
        <w:spacing w:after="0" w:line="240" w:lineRule="auto"/>
      </w:pPr>
      <w:r w:rsidRPr="00F05507">
        <w:t>2 080 000 − 455 000</w:t>
      </w:r>
    </w:p>
    <w:p w14:paraId="637662C0" w14:textId="558F9D18" w:rsidR="00F05507" w:rsidRPr="00F05507" w:rsidRDefault="00F05507" w:rsidP="00F05507">
      <w:pPr>
        <w:spacing w:after="0" w:line="240" w:lineRule="auto"/>
      </w:pPr>
      <w:r w:rsidRPr="00F05507">
        <w:t xml:space="preserve">= </w:t>
      </w:r>
      <w:r w:rsidRPr="00F05507">
        <w:rPr>
          <w:b/>
          <w:bCs/>
        </w:rPr>
        <w:t>1 625 000</w:t>
      </w:r>
      <w:r>
        <w:rPr>
          <w:b/>
          <w:bCs/>
        </w:rPr>
        <w:t> €</w:t>
      </w:r>
    </w:p>
    <w:p w14:paraId="4FB73D69" w14:textId="77777777" w:rsidR="00F05507" w:rsidRPr="00F05507" w:rsidRDefault="00F05507" w:rsidP="00F05507">
      <w:pPr>
        <w:spacing w:after="0" w:line="240" w:lineRule="auto"/>
      </w:pPr>
      <w:r w:rsidRPr="00F05507">
        <w:t>Le seuil de 1,3 M€ est dépassé.</w:t>
      </w:r>
    </w:p>
    <w:p w14:paraId="43BBC0EF" w14:textId="77777777" w:rsidR="00F05507" w:rsidRPr="00F05507" w:rsidRDefault="00F05507" w:rsidP="00F05507">
      <w:pPr>
        <w:spacing w:after="0" w:line="240" w:lineRule="auto"/>
      </w:pPr>
      <w:r w:rsidRPr="00F05507">
        <w:t>Le foyer est donc redevable de l’IFI.</w:t>
      </w:r>
    </w:p>
    <w:p w14:paraId="14E557DC" w14:textId="77777777" w:rsidR="00F05507" w:rsidRPr="00F05507" w:rsidRDefault="00F05507" w:rsidP="00F05507">
      <w:pPr>
        <w:spacing w:after="0" w:line="240" w:lineRule="auto"/>
        <w:rPr>
          <w:b/>
          <w:bCs/>
        </w:rPr>
      </w:pPr>
      <w:r w:rsidRPr="00F05507">
        <w:rPr>
          <w:b/>
          <w:bCs/>
        </w:rPr>
        <w:t>13.10. Calcul de l’IFI</w:t>
      </w:r>
    </w:p>
    <w:p w14:paraId="3D684DE4" w14:textId="7ACC2675" w:rsidR="00F05507" w:rsidRPr="00F05507" w:rsidRDefault="00F05507" w:rsidP="00F05507">
      <w:pPr>
        <w:spacing w:after="0" w:line="240" w:lineRule="auto"/>
      </w:pPr>
      <w:r w:rsidRPr="00F05507">
        <w:t>De 800 000</w:t>
      </w:r>
      <w:r>
        <w:t> €</w:t>
      </w:r>
      <w:r w:rsidRPr="00F05507">
        <w:t xml:space="preserve"> à 1 300 000</w:t>
      </w:r>
      <w:r>
        <w:t> € :</w:t>
      </w:r>
    </w:p>
    <w:p w14:paraId="6580FBCB" w14:textId="365D6264" w:rsidR="00F05507" w:rsidRPr="00F05507" w:rsidRDefault="00F05507" w:rsidP="00F05507">
      <w:pPr>
        <w:spacing w:after="0" w:line="240" w:lineRule="auto"/>
      </w:pPr>
      <w:r w:rsidRPr="00F05507">
        <w:t>500 000 × 0,50</w:t>
      </w:r>
      <w:r>
        <w:t> %</w:t>
      </w:r>
    </w:p>
    <w:p w14:paraId="20487E07" w14:textId="79E6CE26" w:rsidR="00F05507" w:rsidRPr="00F05507" w:rsidRDefault="00F05507" w:rsidP="00F05507">
      <w:pPr>
        <w:spacing w:after="0" w:line="240" w:lineRule="auto"/>
      </w:pPr>
      <w:r w:rsidRPr="00F05507">
        <w:t xml:space="preserve">= </w:t>
      </w:r>
      <w:r w:rsidRPr="00F05507">
        <w:rPr>
          <w:b/>
          <w:bCs/>
        </w:rPr>
        <w:t>2 500</w:t>
      </w:r>
      <w:r>
        <w:rPr>
          <w:b/>
          <w:bCs/>
        </w:rPr>
        <w:t> €</w:t>
      </w:r>
    </w:p>
    <w:p w14:paraId="18179FDF" w14:textId="660E890F" w:rsidR="00F05507" w:rsidRPr="00F05507" w:rsidRDefault="00F05507" w:rsidP="00F05507">
      <w:pPr>
        <w:spacing w:after="0" w:line="240" w:lineRule="auto"/>
      </w:pPr>
      <w:r w:rsidRPr="00F05507">
        <w:t>De 1 300 000</w:t>
      </w:r>
      <w:r>
        <w:t> €</w:t>
      </w:r>
      <w:r w:rsidRPr="00F05507">
        <w:t xml:space="preserve"> à 1 625 000</w:t>
      </w:r>
      <w:r>
        <w:t> € :</w:t>
      </w:r>
    </w:p>
    <w:p w14:paraId="5D5CF2DF" w14:textId="55522B46" w:rsidR="00F05507" w:rsidRPr="00F05507" w:rsidRDefault="00F05507" w:rsidP="00F05507">
      <w:pPr>
        <w:spacing w:after="0" w:line="240" w:lineRule="auto"/>
      </w:pPr>
      <w:r w:rsidRPr="00F05507">
        <w:t>325 000 × 0,70</w:t>
      </w:r>
      <w:r>
        <w:t> %</w:t>
      </w:r>
    </w:p>
    <w:p w14:paraId="51DE2C14" w14:textId="44ACC274" w:rsidR="00F05507" w:rsidRPr="00F05507" w:rsidRDefault="00F05507" w:rsidP="00F05507">
      <w:pPr>
        <w:spacing w:after="0" w:line="240" w:lineRule="auto"/>
      </w:pPr>
      <w:r w:rsidRPr="00F05507">
        <w:t xml:space="preserve">= </w:t>
      </w:r>
      <w:r w:rsidRPr="00F05507">
        <w:rPr>
          <w:b/>
          <w:bCs/>
        </w:rPr>
        <w:t>2 275</w:t>
      </w:r>
      <w:r>
        <w:rPr>
          <w:b/>
          <w:bCs/>
        </w:rPr>
        <w:t> €</w:t>
      </w:r>
    </w:p>
    <w:p w14:paraId="534DD7A7" w14:textId="1B0C9990" w:rsidR="00F05507" w:rsidRPr="00F05507" w:rsidRDefault="00F05507" w:rsidP="00F05507">
      <w:pPr>
        <w:spacing w:after="0" w:line="240" w:lineRule="auto"/>
      </w:pPr>
      <w:r w:rsidRPr="00F05507">
        <w:t>IFI avant éventuel plafonnement</w:t>
      </w:r>
      <w:r>
        <w:t> :</w:t>
      </w:r>
    </w:p>
    <w:p w14:paraId="6C56FA15" w14:textId="77777777" w:rsidR="00F05507" w:rsidRPr="00F05507" w:rsidRDefault="00F05507" w:rsidP="00F05507">
      <w:pPr>
        <w:spacing w:after="0" w:line="240" w:lineRule="auto"/>
      </w:pPr>
      <w:r w:rsidRPr="00F05507">
        <w:t>2 500 + 2 275</w:t>
      </w:r>
    </w:p>
    <w:p w14:paraId="5FC4DE5B" w14:textId="28DC3831" w:rsidR="00F05507" w:rsidRPr="00F05507" w:rsidRDefault="00F05507" w:rsidP="00F05507">
      <w:pPr>
        <w:spacing w:after="0" w:line="240" w:lineRule="auto"/>
      </w:pPr>
      <w:r w:rsidRPr="00F05507">
        <w:t xml:space="preserve">= </w:t>
      </w:r>
      <w:r w:rsidRPr="00F05507">
        <w:rPr>
          <w:b/>
          <w:bCs/>
        </w:rPr>
        <w:t>4 775</w:t>
      </w:r>
      <w:r>
        <w:rPr>
          <w:b/>
          <w:bCs/>
        </w:rPr>
        <w:t> €</w:t>
      </w:r>
    </w:p>
    <w:p w14:paraId="1E932419" w14:textId="77777777" w:rsidR="00F05507" w:rsidRPr="00F05507" w:rsidRDefault="00F05507" w:rsidP="00F05507">
      <w:pPr>
        <w:spacing w:after="0" w:line="240" w:lineRule="auto"/>
      </w:pPr>
      <w:r w:rsidRPr="00F05507">
        <w:t>Le calcul de la décote n’est pas demandé.</w:t>
      </w:r>
    </w:p>
    <w:p w14:paraId="0DDCA129" w14:textId="77777777" w:rsidR="00F05507" w:rsidRPr="00F05507" w:rsidRDefault="00F05507" w:rsidP="00F05507">
      <w:pPr>
        <w:pStyle w:val="Titre1"/>
      </w:pPr>
      <w:r w:rsidRPr="00F05507">
        <w:t>14. Formulations attendues à l’examen</w:t>
      </w:r>
    </w:p>
    <w:p w14:paraId="641F5FB5" w14:textId="77777777" w:rsidR="00F05507" w:rsidRPr="00F05507" w:rsidRDefault="00F05507" w:rsidP="00F05507">
      <w:pPr>
        <w:spacing w:after="0" w:line="240" w:lineRule="auto"/>
        <w:rPr>
          <w:b/>
          <w:bCs/>
        </w:rPr>
      </w:pPr>
      <w:r w:rsidRPr="00F05507">
        <w:rPr>
          <w:b/>
          <w:bCs/>
        </w:rPr>
        <w:t>14.1. Foyer fiscal</w:t>
      </w:r>
    </w:p>
    <w:p w14:paraId="22A79D57" w14:textId="77777777" w:rsidR="00F05507" w:rsidRPr="00F05507" w:rsidRDefault="00F05507" w:rsidP="00F05507">
      <w:pPr>
        <w:spacing w:after="0" w:line="240" w:lineRule="auto"/>
      </w:pPr>
      <w:r w:rsidRPr="00F05507">
        <w:t>Les concubins notoires sont soumis à une imposition commune à l’IFI. Leurs patrimoines immobiliers doivent donc être regroupés pour apprécier le seuil d’assujettissement.</w:t>
      </w:r>
    </w:p>
    <w:p w14:paraId="134BCC61" w14:textId="77777777" w:rsidR="00F05507" w:rsidRPr="00F05507" w:rsidRDefault="00F05507" w:rsidP="00F05507">
      <w:pPr>
        <w:spacing w:after="0" w:line="240" w:lineRule="auto"/>
        <w:rPr>
          <w:b/>
          <w:bCs/>
        </w:rPr>
      </w:pPr>
      <w:r w:rsidRPr="00F05507">
        <w:rPr>
          <w:b/>
          <w:bCs/>
        </w:rPr>
        <w:t>14.2. Résidence principale</w:t>
      </w:r>
    </w:p>
    <w:p w14:paraId="5DEC5A70" w14:textId="05259504" w:rsidR="00F05507" w:rsidRPr="00F05507" w:rsidRDefault="00F05507" w:rsidP="00F05507">
      <w:pPr>
        <w:spacing w:after="0" w:line="240" w:lineRule="auto"/>
      </w:pPr>
      <w:r w:rsidRPr="00F05507">
        <w:t>La résidence principale détenue directement bénéficie d’un abattement de 30</w:t>
      </w:r>
      <w:r>
        <w:t> %</w:t>
      </w:r>
      <w:r w:rsidRPr="00F05507">
        <w:t xml:space="preserve"> sur sa valeur vénale. Seuls 70</w:t>
      </w:r>
      <w:r>
        <w:t> %</w:t>
      </w:r>
      <w:r w:rsidRPr="00F05507">
        <w:t xml:space="preserve"> de sa valeur sont donc compris dans l’actif taxable.</w:t>
      </w:r>
    </w:p>
    <w:p w14:paraId="4F56532D" w14:textId="77777777" w:rsidR="00F05507" w:rsidRPr="00F05507" w:rsidRDefault="00F05507" w:rsidP="00F05507">
      <w:pPr>
        <w:spacing w:after="0" w:line="240" w:lineRule="auto"/>
        <w:rPr>
          <w:b/>
          <w:bCs/>
        </w:rPr>
      </w:pPr>
      <w:r w:rsidRPr="00F05507">
        <w:rPr>
          <w:b/>
          <w:bCs/>
        </w:rPr>
        <w:t>14.3. Parts de société</w:t>
      </w:r>
    </w:p>
    <w:p w14:paraId="3DC1D30B" w14:textId="77777777" w:rsidR="00F05507" w:rsidRPr="00F05507" w:rsidRDefault="00F05507" w:rsidP="00F05507">
      <w:pPr>
        <w:spacing w:after="0" w:line="240" w:lineRule="auto"/>
      </w:pPr>
      <w:r w:rsidRPr="00F05507">
        <w:t>Les titres sont imposables à hauteur de la fraction de leur valeur représentative des actifs immobiliers taxables. Le ratio immobilier fourni doit donc être appliqué à la valeur des titres.</w:t>
      </w:r>
    </w:p>
    <w:p w14:paraId="4FCA23D6" w14:textId="77777777" w:rsidR="00F05507" w:rsidRPr="00F05507" w:rsidRDefault="00F05507" w:rsidP="00F05507">
      <w:pPr>
        <w:spacing w:after="0" w:line="240" w:lineRule="auto"/>
        <w:rPr>
          <w:b/>
          <w:bCs/>
        </w:rPr>
      </w:pPr>
      <w:r w:rsidRPr="00F05507">
        <w:rPr>
          <w:b/>
          <w:bCs/>
        </w:rPr>
        <w:t>14.4. Actif professionnel</w:t>
      </w:r>
    </w:p>
    <w:p w14:paraId="18CDB697" w14:textId="77777777" w:rsidR="00F05507" w:rsidRPr="00F05507" w:rsidRDefault="00F05507" w:rsidP="00F05507">
      <w:pPr>
        <w:spacing w:after="0" w:line="240" w:lineRule="auto"/>
      </w:pPr>
      <w:r w:rsidRPr="00F05507">
        <w:t>L’immeuble est affecté à l’activité professionnelle du contribuable et les conditions d’exonération sont remplies. Il est donc exclu de l’assiette de l’IFI.</w:t>
      </w:r>
    </w:p>
    <w:p w14:paraId="26E27D46" w14:textId="77777777" w:rsidR="00F05507" w:rsidRPr="00F05507" w:rsidRDefault="00F05507" w:rsidP="00F05507">
      <w:pPr>
        <w:spacing w:after="0" w:line="240" w:lineRule="auto"/>
        <w:rPr>
          <w:b/>
          <w:bCs/>
        </w:rPr>
      </w:pPr>
      <w:r w:rsidRPr="00F05507">
        <w:rPr>
          <w:b/>
          <w:bCs/>
        </w:rPr>
        <w:t>14.5. Dette déductible</w:t>
      </w:r>
    </w:p>
    <w:p w14:paraId="59ECA5AB" w14:textId="77777777" w:rsidR="00F05507" w:rsidRPr="00F05507" w:rsidRDefault="00F05507" w:rsidP="00F05507">
      <w:pPr>
        <w:spacing w:after="0" w:line="240" w:lineRule="auto"/>
      </w:pPr>
      <w:r w:rsidRPr="00F05507">
        <w:t>La dette existe au 1er janvier, est effectivement supportée par le foyer et se rattache à un actif imposable. Elle est donc déductible sous réserve des limitations particulières prévues par le CGI.</w:t>
      </w:r>
    </w:p>
    <w:p w14:paraId="669C76A6" w14:textId="77777777" w:rsidR="00F05507" w:rsidRPr="00F05507" w:rsidRDefault="00F05507" w:rsidP="00F05507">
      <w:pPr>
        <w:pStyle w:val="Titre1"/>
      </w:pPr>
      <w:r w:rsidRPr="00F05507">
        <w:lastRenderedPageBreak/>
        <w:t>15. Les erreurs à éviter</w:t>
      </w:r>
    </w:p>
    <w:p w14:paraId="1B809CDE" w14:textId="77777777" w:rsidR="00F05507" w:rsidRPr="00F05507" w:rsidRDefault="00F05507" w:rsidP="00F05507">
      <w:pPr>
        <w:spacing w:after="0" w:line="240" w:lineRule="auto"/>
        <w:rPr>
          <w:b/>
          <w:bCs/>
        </w:rPr>
      </w:pPr>
      <w:r w:rsidRPr="00F05507">
        <w:rPr>
          <w:b/>
          <w:bCs/>
        </w:rPr>
        <w:t>15.1. Tableau des principales erreurs</w:t>
      </w:r>
    </w:p>
    <w:tbl>
      <w:tblPr>
        <w:tblStyle w:val="Grilledutableau"/>
        <w:tblW w:w="0" w:type="auto"/>
        <w:tblLook w:val="04A0" w:firstRow="1" w:lastRow="0" w:firstColumn="1" w:lastColumn="0" w:noHBand="0" w:noVBand="1"/>
      </w:tblPr>
      <w:tblGrid>
        <w:gridCol w:w="6238"/>
        <w:gridCol w:w="4218"/>
      </w:tblGrid>
      <w:tr w:rsidR="00F05507" w:rsidRPr="00F05507" w14:paraId="48D3D919" w14:textId="77777777" w:rsidTr="00F05507">
        <w:trPr>
          <w:tblHeader/>
        </w:trPr>
        <w:tc>
          <w:tcPr>
            <w:tcW w:w="0" w:type="auto"/>
            <w:hideMark/>
          </w:tcPr>
          <w:p w14:paraId="300EACF8"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Erreur</w:t>
            </w:r>
          </w:p>
        </w:tc>
        <w:tc>
          <w:tcPr>
            <w:tcW w:w="0" w:type="auto"/>
            <w:hideMark/>
          </w:tcPr>
          <w:p w14:paraId="3E0E6209"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Bon réflexe</w:t>
            </w:r>
          </w:p>
        </w:tc>
      </w:tr>
      <w:tr w:rsidR="00F05507" w:rsidRPr="00F05507" w14:paraId="28543D98" w14:textId="77777777" w:rsidTr="00F05507">
        <w:tc>
          <w:tcPr>
            <w:tcW w:w="0" w:type="auto"/>
            <w:hideMark/>
          </w:tcPr>
          <w:p w14:paraId="023C6828" w14:textId="77777777" w:rsidR="00F05507" w:rsidRPr="00F05507" w:rsidRDefault="00F05507" w:rsidP="00F05507">
            <w:pPr>
              <w:jc w:val="left"/>
              <w:rPr>
                <w:rFonts w:ascii="Calibri" w:hAnsi="Calibri" w:cs="Calibri"/>
                <w:sz w:val="20"/>
              </w:rPr>
            </w:pPr>
            <w:r w:rsidRPr="00F05507">
              <w:rPr>
                <w:rFonts w:ascii="Calibri" w:hAnsi="Calibri" w:cs="Calibri"/>
                <w:sz w:val="20"/>
              </w:rPr>
              <w:t>Prendre le même foyer qu’en matière d’IR</w:t>
            </w:r>
          </w:p>
        </w:tc>
        <w:tc>
          <w:tcPr>
            <w:tcW w:w="0" w:type="auto"/>
            <w:hideMark/>
          </w:tcPr>
          <w:p w14:paraId="6274725D" w14:textId="77777777" w:rsidR="00F05507" w:rsidRPr="00F05507" w:rsidRDefault="00F05507" w:rsidP="00F05507">
            <w:pPr>
              <w:jc w:val="left"/>
              <w:rPr>
                <w:rFonts w:ascii="Calibri" w:hAnsi="Calibri" w:cs="Calibri"/>
                <w:sz w:val="20"/>
              </w:rPr>
            </w:pPr>
            <w:r w:rsidRPr="00F05507">
              <w:rPr>
                <w:rFonts w:ascii="Calibri" w:hAnsi="Calibri" w:cs="Calibri"/>
                <w:sz w:val="20"/>
              </w:rPr>
              <w:t>Vérifier les règles propres à l’IFI</w:t>
            </w:r>
          </w:p>
        </w:tc>
      </w:tr>
      <w:tr w:rsidR="00F05507" w:rsidRPr="00F05507" w14:paraId="6A1DE520" w14:textId="77777777" w:rsidTr="00F05507">
        <w:tc>
          <w:tcPr>
            <w:tcW w:w="0" w:type="auto"/>
            <w:hideMark/>
          </w:tcPr>
          <w:p w14:paraId="42CBB89A" w14:textId="77777777" w:rsidR="00F05507" w:rsidRPr="00F05507" w:rsidRDefault="00F05507" w:rsidP="00F05507">
            <w:pPr>
              <w:jc w:val="left"/>
              <w:rPr>
                <w:rFonts w:ascii="Calibri" w:hAnsi="Calibri" w:cs="Calibri"/>
                <w:sz w:val="20"/>
              </w:rPr>
            </w:pPr>
            <w:r w:rsidRPr="00F05507">
              <w:rPr>
                <w:rFonts w:ascii="Calibri" w:hAnsi="Calibri" w:cs="Calibri"/>
                <w:sz w:val="20"/>
              </w:rPr>
              <w:t>Oublier le patrimoine du concubin</w:t>
            </w:r>
          </w:p>
        </w:tc>
        <w:tc>
          <w:tcPr>
            <w:tcW w:w="0" w:type="auto"/>
            <w:hideMark/>
          </w:tcPr>
          <w:p w14:paraId="1C75B142" w14:textId="77777777" w:rsidR="00F05507" w:rsidRPr="00F05507" w:rsidRDefault="00F05507" w:rsidP="00F05507">
            <w:pPr>
              <w:jc w:val="left"/>
              <w:rPr>
                <w:rFonts w:ascii="Calibri" w:hAnsi="Calibri" w:cs="Calibri"/>
                <w:sz w:val="20"/>
              </w:rPr>
            </w:pPr>
            <w:r w:rsidRPr="00F05507">
              <w:rPr>
                <w:rFonts w:ascii="Calibri" w:hAnsi="Calibri" w:cs="Calibri"/>
                <w:sz w:val="20"/>
              </w:rPr>
              <w:t>Les concubins notoires constituent un foyer IFI</w:t>
            </w:r>
          </w:p>
        </w:tc>
      </w:tr>
      <w:tr w:rsidR="00F05507" w:rsidRPr="00F05507" w14:paraId="1C8823B1" w14:textId="77777777" w:rsidTr="00F05507">
        <w:tc>
          <w:tcPr>
            <w:tcW w:w="0" w:type="auto"/>
            <w:hideMark/>
          </w:tcPr>
          <w:p w14:paraId="17EBE6A7" w14:textId="77777777" w:rsidR="00F05507" w:rsidRPr="00F05507" w:rsidRDefault="00F05507" w:rsidP="00F05507">
            <w:pPr>
              <w:jc w:val="left"/>
              <w:rPr>
                <w:rFonts w:ascii="Calibri" w:hAnsi="Calibri" w:cs="Calibri"/>
                <w:sz w:val="20"/>
              </w:rPr>
            </w:pPr>
            <w:r w:rsidRPr="00F05507">
              <w:rPr>
                <w:rFonts w:ascii="Calibri" w:hAnsi="Calibri" w:cs="Calibri"/>
                <w:sz w:val="20"/>
              </w:rPr>
              <w:t>Ajouter automatiquement le patrimoine d’un enfant majeur rattaché à l’IR</w:t>
            </w:r>
          </w:p>
        </w:tc>
        <w:tc>
          <w:tcPr>
            <w:tcW w:w="0" w:type="auto"/>
            <w:hideMark/>
          </w:tcPr>
          <w:p w14:paraId="4FFC48F8" w14:textId="77777777" w:rsidR="00F05507" w:rsidRPr="00F05507" w:rsidRDefault="00F05507" w:rsidP="00F05507">
            <w:pPr>
              <w:jc w:val="left"/>
              <w:rPr>
                <w:rFonts w:ascii="Calibri" w:hAnsi="Calibri" w:cs="Calibri"/>
                <w:sz w:val="20"/>
              </w:rPr>
            </w:pPr>
            <w:r w:rsidRPr="00F05507">
              <w:rPr>
                <w:rFonts w:ascii="Calibri" w:hAnsi="Calibri" w:cs="Calibri"/>
                <w:sz w:val="20"/>
              </w:rPr>
              <w:t>Il constitue son propre foyer IFI</w:t>
            </w:r>
          </w:p>
        </w:tc>
      </w:tr>
      <w:tr w:rsidR="00F05507" w:rsidRPr="00F05507" w14:paraId="465B58F7" w14:textId="77777777" w:rsidTr="00F05507">
        <w:tc>
          <w:tcPr>
            <w:tcW w:w="0" w:type="auto"/>
            <w:hideMark/>
          </w:tcPr>
          <w:p w14:paraId="2DCE0FB9" w14:textId="77777777" w:rsidR="00F05507" w:rsidRPr="00F05507" w:rsidRDefault="00F05507" w:rsidP="00F05507">
            <w:pPr>
              <w:jc w:val="left"/>
              <w:rPr>
                <w:rFonts w:ascii="Calibri" w:hAnsi="Calibri" w:cs="Calibri"/>
                <w:sz w:val="20"/>
              </w:rPr>
            </w:pPr>
            <w:r w:rsidRPr="00F05507">
              <w:rPr>
                <w:rFonts w:ascii="Calibri" w:hAnsi="Calibri" w:cs="Calibri"/>
                <w:sz w:val="20"/>
              </w:rPr>
              <w:t>Apprécier le patrimoine au 31 décembre</w:t>
            </w:r>
          </w:p>
        </w:tc>
        <w:tc>
          <w:tcPr>
            <w:tcW w:w="0" w:type="auto"/>
            <w:hideMark/>
          </w:tcPr>
          <w:p w14:paraId="553DFE8D" w14:textId="77777777" w:rsidR="00F05507" w:rsidRPr="00F05507" w:rsidRDefault="00F05507" w:rsidP="00F05507">
            <w:pPr>
              <w:jc w:val="left"/>
              <w:rPr>
                <w:rFonts w:ascii="Calibri" w:hAnsi="Calibri" w:cs="Calibri"/>
                <w:sz w:val="20"/>
              </w:rPr>
            </w:pPr>
            <w:r w:rsidRPr="00F05507">
              <w:rPr>
                <w:rFonts w:ascii="Calibri" w:hAnsi="Calibri" w:cs="Calibri"/>
                <w:sz w:val="20"/>
              </w:rPr>
              <w:t xml:space="preserve">Retenir le </w:t>
            </w:r>
            <w:r w:rsidRPr="00F05507">
              <w:rPr>
                <w:rFonts w:ascii="Calibri" w:hAnsi="Calibri" w:cs="Calibri"/>
                <w:b/>
                <w:bCs/>
                <w:sz w:val="20"/>
              </w:rPr>
              <w:t>1er janvier</w:t>
            </w:r>
          </w:p>
        </w:tc>
      </w:tr>
      <w:tr w:rsidR="00F05507" w:rsidRPr="00F05507" w14:paraId="7D11F197" w14:textId="77777777" w:rsidTr="00F05507">
        <w:tc>
          <w:tcPr>
            <w:tcW w:w="0" w:type="auto"/>
            <w:hideMark/>
          </w:tcPr>
          <w:p w14:paraId="3970CB3B" w14:textId="77777777" w:rsidR="00F05507" w:rsidRPr="00F05507" w:rsidRDefault="00F05507" w:rsidP="00F05507">
            <w:pPr>
              <w:jc w:val="left"/>
              <w:rPr>
                <w:rFonts w:ascii="Calibri" w:hAnsi="Calibri" w:cs="Calibri"/>
                <w:sz w:val="20"/>
              </w:rPr>
            </w:pPr>
            <w:r w:rsidRPr="00F05507">
              <w:rPr>
                <w:rFonts w:ascii="Calibri" w:hAnsi="Calibri" w:cs="Calibri"/>
                <w:sz w:val="20"/>
              </w:rPr>
              <w:t>Croire que l’IFI porte sur tout le patrimoine</w:t>
            </w:r>
          </w:p>
        </w:tc>
        <w:tc>
          <w:tcPr>
            <w:tcW w:w="0" w:type="auto"/>
            <w:hideMark/>
          </w:tcPr>
          <w:p w14:paraId="3731658F" w14:textId="77777777" w:rsidR="00F05507" w:rsidRPr="00F05507" w:rsidRDefault="00F05507" w:rsidP="00F05507">
            <w:pPr>
              <w:jc w:val="left"/>
              <w:rPr>
                <w:rFonts w:ascii="Calibri" w:hAnsi="Calibri" w:cs="Calibri"/>
                <w:sz w:val="20"/>
              </w:rPr>
            </w:pPr>
            <w:r w:rsidRPr="00F05507">
              <w:rPr>
                <w:rFonts w:ascii="Calibri" w:hAnsi="Calibri" w:cs="Calibri"/>
                <w:sz w:val="20"/>
              </w:rPr>
              <w:t>Identifier uniquement l’immobilier taxable</w:t>
            </w:r>
          </w:p>
        </w:tc>
      </w:tr>
      <w:tr w:rsidR="00F05507" w:rsidRPr="00F05507" w14:paraId="1BCA93D3" w14:textId="77777777" w:rsidTr="00F05507">
        <w:tc>
          <w:tcPr>
            <w:tcW w:w="0" w:type="auto"/>
            <w:hideMark/>
          </w:tcPr>
          <w:p w14:paraId="346E3B79" w14:textId="77777777" w:rsidR="00F05507" w:rsidRPr="00F05507" w:rsidRDefault="00F05507" w:rsidP="00F05507">
            <w:pPr>
              <w:jc w:val="left"/>
              <w:rPr>
                <w:rFonts w:ascii="Calibri" w:hAnsi="Calibri" w:cs="Calibri"/>
                <w:sz w:val="20"/>
              </w:rPr>
            </w:pPr>
            <w:r w:rsidRPr="00F05507">
              <w:rPr>
                <w:rFonts w:ascii="Calibri" w:hAnsi="Calibri" w:cs="Calibri"/>
                <w:sz w:val="20"/>
              </w:rPr>
              <w:t>Exonérer la résidence principale</w:t>
            </w:r>
          </w:p>
        </w:tc>
        <w:tc>
          <w:tcPr>
            <w:tcW w:w="0" w:type="auto"/>
            <w:hideMark/>
          </w:tcPr>
          <w:p w14:paraId="03EC5020" w14:textId="5E06872A" w:rsidR="00F05507" w:rsidRPr="00F05507" w:rsidRDefault="00F05507" w:rsidP="00F05507">
            <w:pPr>
              <w:jc w:val="left"/>
              <w:rPr>
                <w:rFonts w:ascii="Calibri" w:hAnsi="Calibri" w:cs="Calibri"/>
                <w:sz w:val="20"/>
              </w:rPr>
            </w:pPr>
            <w:r w:rsidRPr="00F05507">
              <w:rPr>
                <w:rFonts w:ascii="Calibri" w:hAnsi="Calibri" w:cs="Calibri"/>
                <w:sz w:val="20"/>
              </w:rPr>
              <w:t xml:space="preserve">Elle bénéficie seulement d’un </w:t>
            </w:r>
            <w:r w:rsidRPr="00F05507">
              <w:rPr>
                <w:rFonts w:ascii="Calibri" w:hAnsi="Calibri" w:cs="Calibri"/>
                <w:b/>
                <w:bCs/>
                <w:sz w:val="20"/>
              </w:rPr>
              <w:t>abattement de 30</w:t>
            </w:r>
            <w:r w:rsidRPr="00F05507">
              <w:rPr>
                <w:rFonts w:ascii="Calibri" w:hAnsi="Calibri" w:cs="Calibri"/>
                <w:b/>
                <w:bCs/>
                <w:sz w:val="20"/>
              </w:rPr>
              <w:t> %</w:t>
            </w:r>
          </w:p>
        </w:tc>
      </w:tr>
      <w:tr w:rsidR="00F05507" w:rsidRPr="00F05507" w14:paraId="1B2413E3" w14:textId="77777777" w:rsidTr="00F05507">
        <w:tc>
          <w:tcPr>
            <w:tcW w:w="0" w:type="auto"/>
            <w:hideMark/>
          </w:tcPr>
          <w:p w14:paraId="4595C1F8" w14:textId="28872726" w:rsidR="00F05507" w:rsidRPr="00F05507" w:rsidRDefault="00F05507" w:rsidP="00F05507">
            <w:pPr>
              <w:jc w:val="left"/>
              <w:rPr>
                <w:rFonts w:ascii="Calibri" w:hAnsi="Calibri" w:cs="Calibri"/>
                <w:sz w:val="20"/>
              </w:rPr>
            </w:pPr>
            <w:r w:rsidRPr="00F05507">
              <w:rPr>
                <w:rFonts w:ascii="Calibri" w:hAnsi="Calibri" w:cs="Calibri"/>
                <w:sz w:val="20"/>
              </w:rPr>
              <w:t>Appliquer 30</w:t>
            </w:r>
            <w:r w:rsidRPr="00F05507">
              <w:rPr>
                <w:rFonts w:ascii="Calibri" w:hAnsi="Calibri" w:cs="Calibri"/>
                <w:sz w:val="20"/>
              </w:rPr>
              <w:t> %</w:t>
            </w:r>
            <w:r w:rsidRPr="00F05507">
              <w:rPr>
                <w:rFonts w:ascii="Calibri" w:hAnsi="Calibri" w:cs="Calibri"/>
                <w:sz w:val="20"/>
              </w:rPr>
              <w:t xml:space="preserve"> à une résidence secondaire</w:t>
            </w:r>
          </w:p>
        </w:tc>
        <w:tc>
          <w:tcPr>
            <w:tcW w:w="0" w:type="auto"/>
            <w:hideMark/>
          </w:tcPr>
          <w:p w14:paraId="1D3F2967" w14:textId="77777777" w:rsidR="00F05507" w:rsidRPr="00F05507" w:rsidRDefault="00F05507" w:rsidP="00F05507">
            <w:pPr>
              <w:jc w:val="left"/>
              <w:rPr>
                <w:rFonts w:ascii="Calibri" w:hAnsi="Calibri" w:cs="Calibri"/>
                <w:sz w:val="20"/>
              </w:rPr>
            </w:pPr>
            <w:r w:rsidRPr="00F05507">
              <w:rPr>
                <w:rFonts w:ascii="Calibri" w:hAnsi="Calibri" w:cs="Calibri"/>
                <w:sz w:val="20"/>
              </w:rPr>
              <w:t>L’abattement vise la résidence principale</w:t>
            </w:r>
          </w:p>
        </w:tc>
      </w:tr>
      <w:tr w:rsidR="00F05507" w:rsidRPr="00F05507" w14:paraId="517D6B84" w14:textId="77777777" w:rsidTr="00F05507">
        <w:tc>
          <w:tcPr>
            <w:tcW w:w="0" w:type="auto"/>
            <w:hideMark/>
          </w:tcPr>
          <w:p w14:paraId="521B992C" w14:textId="77777777" w:rsidR="00F05507" w:rsidRPr="00F05507" w:rsidRDefault="00F05507" w:rsidP="00F05507">
            <w:pPr>
              <w:jc w:val="left"/>
              <w:rPr>
                <w:rFonts w:ascii="Calibri" w:hAnsi="Calibri" w:cs="Calibri"/>
                <w:sz w:val="20"/>
              </w:rPr>
            </w:pPr>
            <w:r w:rsidRPr="00F05507">
              <w:rPr>
                <w:rFonts w:ascii="Calibri" w:hAnsi="Calibri" w:cs="Calibri"/>
                <w:sz w:val="20"/>
              </w:rPr>
              <w:t>Appliquer automatiquement l’abattement à une résidence détenue via une SCI</w:t>
            </w:r>
          </w:p>
        </w:tc>
        <w:tc>
          <w:tcPr>
            <w:tcW w:w="0" w:type="auto"/>
            <w:hideMark/>
          </w:tcPr>
          <w:p w14:paraId="07CFFF2F" w14:textId="77777777" w:rsidR="00F05507" w:rsidRPr="00F05507" w:rsidRDefault="00F05507" w:rsidP="00F05507">
            <w:pPr>
              <w:jc w:val="left"/>
              <w:rPr>
                <w:rFonts w:ascii="Calibri" w:hAnsi="Calibri" w:cs="Calibri"/>
                <w:sz w:val="20"/>
              </w:rPr>
            </w:pPr>
            <w:r w:rsidRPr="00F05507">
              <w:rPr>
                <w:rFonts w:ascii="Calibri" w:hAnsi="Calibri" w:cs="Calibri"/>
                <w:sz w:val="20"/>
              </w:rPr>
              <w:t>Vérifier la forme de détention</w:t>
            </w:r>
          </w:p>
        </w:tc>
      </w:tr>
      <w:tr w:rsidR="00F05507" w:rsidRPr="00F05507" w14:paraId="1BB2F653" w14:textId="77777777" w:rsidTr="00F05507">
        <w:tc>
          <w:tcPr>
            <w:tcW w:w="0" w:type="auto"/>
            <w:hideMark/>
          </w:tcPr>
          <w:p w14:paraId="53927EB1" w14:textId="77777777" w:rsidR="00F05507" w:rsidRPr="00F05507" w:rsidRDefault="00F05507" w:rsidP="00F05507">
            <w:pPr>
              <w:jc w:val="left"/>
              <w:rPr>
                <w:rFonts w:ascii="Calibri" w:hAnsi="Calibri" w:cs="Calibri"/>
                <w:sz w:val="20"/>
              </w:rPr>
            </w:pPr>
            <w:r w:rsidRPr="00F05507">
              <w:rPr>
                <w:rFonts w:ascii="Calibri" w:hAnsi="Calibri" w:cs="Calibri"/>
                <w:sz w:val="20"/>
              </w:rPr>
              <w:t>Oublier les immeubles en construction</w:t>
            </w:r>
          </w:p>
        </w:tc>
        <w:tc>
          <w:tcPr>
            <w:tcW w:w="0" w:type="auto"/>
            <w:hideMark/>
          </w:tcPr>
          <w:p w14:paraId="3613410A" w14:textId="77777777" w:rsidR="00F05507" w:rsidRPr="00F05507" w:rsidRDefault="00F05507" w:rsidP="00F05507">
            <w:pPr>
              <w:jc w:val="left"/>
              <w:rPr>
                <w:rFonts w:ascii="Calibri" w:hAnsi="Calibri" w:cs="Calibri"/>
                <w:sz w:val="20"/>
              </w:rPr>
            </w:pPr>
            <w:r w:rsidRPr="00F05507">
              <w:rPr>
                <w:rFonts w:ascii="Calibri" w:hAnsi="Calibri" w:cs="Calibri"/>
                <w:sz w:val="20"/>
              </w:rPr>
              <w:t>Ils peuvent être imposables</w:t>
            </w:r>
          </w:p>
        </w:tc>
      </w:tr>
      <w:tr w:rsidR="00F05507" w:rsidRPr="00F05507" w14:paraId="7C5CF38E" w14:textId="77777777" w:rsidTr="00F05507">
        <w:tc>
          <w:tcPr>
            <w:tcW w:w="0" w:type="auto"/>
            <w:hideMark/>
          </w:tcPr>
          <w:p w14:paraId="3BA091E3" w14:textId="77777777" w:rsidR="00F05507" w:rsidRPr="00F05507" w:rsidRDefault="00F05507" w:rsidP="00F05507">
            <w:pPr>
              <w:jc w:val="left"/>
              <w:rPr>
                <w:rFonts w:ascii="Calibri" w:hAnsi="Calibri" w:cs="Calibri"/>
                <w:sz w:val="20"/>
              </w:rPr>
            </w:pPr>
            <w:r w:rsidRPr="00F05507">
              <w:rPr>
                <w:rFonts w:ascii="Calibri" w:hAnsi="Calibri" w:cs="Calibri"/>
                <w:sz w:val="20"/>
              </w:rPr>
              <w:t>Ignorer l’immobilier détenu par une société</w:t>
            </w:r>
          </w:p>
        </w:tc>
        <w:tc>
          <w:tcPr>
            <w:tcW w:w="0" w:type="auto"/>
            <w:hideMark/>
          </w:tcPr>
          <w:p w14:paraId="1A099319" w14:textId="77777777" w:rsidR="00F05507" w:rsidRPr="00F05507" w:rsidRDefault="00F05507" w:rsidP="00F05507">
            <w:pPr>
              <w:jc w:val="left"/>
              <w:rPr>
                <w:rFonts w:ascii="Calibri" w:hAnsi="Calibri" w:cs="Calibri"/>
                <w:sz w:val="20"/>
              </w:rPr>
            </w:pPr>
            <w:r w:rsidRPr="00F05507">
              <w:rPr>
                <w:rFonts w:ascii="Calibri" w:hAnsi="Calibri" w:cs="Calibri"/>
                <w:sz w:val="20"/>
              </w:rPr>
              <w:t>Utiliser la fraction immobilière taxable</w:t>
            </w:r>
          </w:p>
        </w:tc>
      </w:tr>
      <w:tr w:rsidR="00F05507" w:rsidRPr="00F05507" w14:paraId="4B45C9A0" w14:textId="77777777" w:rsidTr="00F05507">
        <w:tc>
          <w:tcPr>
            <w:tcW w:w="0" w:type="auto"/>
            <w:hideMark/>
          </w:tcPr>
          <w:p w14:paraId="14F887BF" w14:textId="77777777" w:rsidR="00F05507" w:rsidRPr="00F05507" w:rsidRDefault="00F05507" w:rsidP="00F05507">
            <w:pPr>
              <w:jc w:val="left"/>
              <w:rPr>
                <w:rFonts w:ascii="Calibri" w:hAnsi="Calibri" w:cs="Calibri"/>
                <w:sz w:val="20"/>
              </w:rPr>
            </w:pPr>
            <w:r w:rsidRPr="00F05507">
              <w:rPr>
                <w:rFonts w:ascii="Calibri" w:hAnsi="Calibri" w:cs="Calibri"/>
                <w:sz w:val="20"/>
              </w:rPr>
              <w:t>Recalculer le ratio immobilier à l’examen</w:t>
            </w:r>
          </w:p>
        </w:tc>
        <w:tc>
          <w:tcPr>
            <w:tcW w:w="0" w:type="auto"/>
            <w:hideMark/>
          </w:tcPr>
          <w:p w14:paraId="1D7C794A" w14:textId="77777777" w:rsidR="00F05507" w:rsidRPr="00F05507" w:rsidRDefault="00F05507" w:rsidP="00F05507">
            <w:pPr>
              <w:jc w:val="left"/>
              <w:rPr>
                <w:rFonts w:ascii="Calibri" w:hAnsi="Calibri" w:cs="Calibri"/>
                <w:sz w:val="20"/>
              </w:rPr>
            </w:pPr>
            <w:r w:rsidRPr="00F05507">
              <w:rPr>
                <w:rFonts w:ascii="Calibri" w:hAnsi="Calibri" w:cs="Calibri"/>
                <w:sz w:val="20"/>
              </w:rPr>
              <w:t>Le ratio est fourni</w:t>
            </w:r>
          </w:p>
        </w:tc>
      </w:tr>
      <w:tr w:rsidR="00F05507" w:rsidRPr="00F05507" w14:paraId="18B4C42E" w14:textId="77777777" w:rsidTr="00F05507">
        <w:tc>
          <w:tcPr>
            <w:tcW w:w="0" w:type="auto"/>
            <w:hideMark/>
          </w:tcPr>
          <w:p w14:paraId="4F54CC60" w14:textId="77777777" w:rsidR="00F05507" w:rsidRPr="00F05507" w:rsidRDefault="00F05507" w:rsidP="00F05507">
            <w:pPr>
              <w:jc w:val="left"/>
              <w:rPr>
                <w:rFonts w:ascii="Calibri" w:hAnsi="Calibri" w:cs="Calibri"/>
                <w:sz w:val="20"/>
              </w:rPr>
            </w:pPr>
            <w:r w:rsidRPr="00F05507">
              <w:rPr>
                <w:rFonts w:ascii="Calibri" w:hAnsi="Calibri" w:cs="Calibri"/>
                <w:sz w:val="20"/>
              </w:rPr>
              <w:t>Confondre ratio immobilier et pourcentage de détention</w:t>
            </w:r>
          </w:p>
        </w:tc>
        <w:tc>
          <w:tcPr>
            <w:tcW w:w="0" w:type="auto"/>
            <w:hideMark/>
          </w:tcPr>
          <w:p w14:paraId="03316322" w14:textId="77777777" w:rsidR="00F05507" w:rsidRPr="00F05507" w:rsidRDefault="00F05507" w:rsidP="00F05507">
            <w:pPr>
              <w:jc w:val="left"/>
              <w:rPr>
                <w:rFonts w:ascii="Calibri" w:hAnsi="Calibri" w:cs="Calibri"/>
                <w:sz w:val="20"/>
              </w:rPr>
            </w:pPr>
            <w:r w:rsidRPr="00F05507">
              <w:rPr>
                <w:rFonts w:ascii="Calibri" w:hAnsi="Calibri" w:cs="Calibri"/>
                <w:sz w:val="20"/>
              </w:rPr>
              <w:t>Ce sont deux notions différentes</w:t>
            </w:r>
          </w:p>
        </w:tc>
      </w:tr>
      <w:tr w:rsidR="00F05507" w:rsidRPr="00F05507" w14:paraId="4D76C5B0" w14:textId="77777777" w:rsidTr="00F05507">
        <w:tc>
          <w:tcPr>
            <w:tcW w:w="0" w:type="auto"/>
            <w:hideMark/>
          </w:tcPr>
          <w:p w14:paraId="69D6CE5C" w14:textId="77777777" w:rsidR="00F05507" w:rsidRPr="00F05507" w:rsidRDefault="00F05507" w:rsidP="00F05507">
            <w:pPr>
              <w:jc w:val="left"/>
              <w:rPr>
                <w:rFonts w:ascii="Calibri" w:hAnsi="Calibri" w:cs="Calibri"/>
                <w:sz w:val="20"/>
              </w:rPr>
            </w:pPr>
            <w:r w:rsidRPr="00F05507">
              <w:rPr>
                <w:rFonts w:ascii="Calibri" w:hAnsi="Calibri" w:cs="Calibri"/>
                <w:sz w:val="20"/>
              </w:rPr>
              <w:t>Considérer tout immeuble professionnel comme exonéré</w:t>
            </w:r>
          </w:p>
        </w:tc>
        <w:tc>
          <w:tcPr>
            <w:tcW w:w="0" w:type="auto"/>
            <w:hideMark/>
          </w:tcPr>
          <w:p w14:paraId="70B7925C" w14:textId="77777777" w:rsidR="00F05507" w:rsidRPr="00F05507" w:rsidRDefault="00F05507" w:rsidP="00F05507">
            <w:pPr>
              <w:jc w:val="left"/>
              <w:rPr>
                <w:rFonts w:ascii="Calibri" w:hAnsi="Calibri" w:cs="Calibri"/>
                <w:sz w:val="20"/>
              </w:rPr>
            </w:pPr>
            <w:r w:rsidRPr="00F05507">
              <w:rPr>
                <w:rFonts w:ascii="Calibri" w:hAnsi="Calibri" w:cs="Calibri"/>
                <w:sz w:val="20"/>
              </w:rPr>
              <w:t>Vérifier les conditions légales</w:t>
            </w:r>
          </w:p>
        </w:tc>
      </w:tr>
      <w:tr w:rsidR="00F05507" w:rsidRPr="00F05507" w14:paraId="248881E7" w14:textId="77777777" w:rsidTr="00F05507">
        <w:tc>
          <w:tcPr>
            <w:tcW w:w="0" w:type="auto"/>
            <w:hideMark/>
          </w:tcPr>
          <w:p w14:paraId="608ACAED" w14:textId="77777777" w:rsidR="00F05507" w:rsidRPr="00F05507" w:rsidRDefault="00F05507" w:rsidP="00F05507">
            <w:pPr>
              <w:jc w:val="left"/>
              <w:rPr>
                <w:rFonts w:ascii="Calibri" w:hAnsi="Calibri" w:cs="Calibri"/>
                <w:sz w:val="20"/>
              </w:rPr>
            </w:pPr>
            <w:r w:rsidRPr="00F05507">
              <w:rPr>
                <w:rFonts w:ascii="Calibri" w:hAnsi="Calibri" w:cs="Calibri"/>
                <w:sz w:val="20"/>
              </w:rPr>
              <w:t>Appliquer les règles de l’entrepreneur individuel au dirigeant de société à l’IS</w:t>
            </w:r>
          </w:p>
        </w:tc>
        <w:tc>
          <w:tcPr>
            <w:tcW w:w="0" w:type="auto"/>
            <w:hideMark/>
          </w:tcPr>
          <w:p w14:paraId="4797C5B5" w14:textId="77777777" w:rsidR="00F05507" w:rsidRPr="00F05507" w:rsidRDefault="00F05507" w:rsidP="00F05507">
            <w:pPr>
              <w:jc w:val="left"/>
              <w:rPr>
                <w:rFonts w:ascii="Calibri" w:hAnsi="Calibri" w:cs="Calibri"/>
                <w:sz w:val="20"/>
              </w:rPr>
            </w:pPr>
            <w:r w:rsidRPr="00F05507">
              <w:rPr>
                <w:rFonts w:ascii="Calibri" w:hAnsi="Calibri" w:cs="Calibri"/>
                <w:sz w:val="20"/>
              </w:rPr>
              <w:t>Les conditions diffèrent</w:t>
            </w:r>
          </w:p>
        </w:tc>
      </w:tr>
      <w:tr w:rsidR="00F05507" w:rsidRPr="00F05507" w14:paraId="15D2590D" w14:textId="77777777" w:rsidTr="00F05507">
        <w:tc>
          <w:tcPr>
            <w:tcW w:w="0" w:type="auto"/>
            <w:hideMark/>
          </w:tcPr>
          <w:p w14:paraId="23EC49E5" w14:textId="77777777" w:rsidR="00F05507" w:rsidRPr="00F05507" w:rsidRDefault="00F05507" w:rsidP="00F05507">
            <w:pPr>
              <w:jc w:val="left"/>
              <w:rPr>
                <w:rFonts w:ascii="Calibri" w:hAnsi="Calibri" w:cs="Calibri"/>
                <w:sz w:val="20"/>
              </w:rPr>
            </w:pPr>
            <w:r w:rsidRPr="00F05507">
              <w:rPr>
                <w:rFonts w:ascii="Calibri" w:hAnsi="Calibri" w:cs="Calibri"/>
                <w:sz w:val="20"/>
              </w:rPr>
              <w:t>Déduire toutes les dettes du foyer</w:t>
            </w:r>
          </w:p>
        </w:tc>
        <w:tc>
          <w:tcPr>
            <w:tcW w:w="0" w:type="auto"/>
            <w:hideMark/>
          </w:tcPr>
          <w:p w14:paraId="3ADB9AE7" w14:textId="77777777" w:rsidR="00F05507" w:rsidRPr="00F05507" w:rsidRDefault="00F05507" w:rsidP="00F05507">
            <w:pPr>
              <w:jc w:val="left"/>
              <w:rPr>
                <w:rFonts w:ascii="Calibri" w:hAnsi="Calibri" w:cs="Calibri"/>
                <w:sz w:val="20"/>
              </w:rPr>
            </w:pPr>
            <w:r w:rsidRPr="00F05507">
              <w:rPr>
                <w:rFonts w:ascii="Calibri" w:hAnsi="Calibri" w:cs="Calibri"/>
                <w:sz w:val="20"/>
              </w:rPr>
              <w:t>Retenir seulement les dettes fiscalement admises</w:t>
            </w:r>
          </w:p>
        </w:tc>
      </w:tr>
      <w:tr w:rsidR="00F05507" w:rsidRPr="00F05507" w14:paraId="0954FF2D" w14:textId="77777777" w:rsidTr="00F05507">
        <w:tc>
          <w:tcPr>
            <w:tcW w:w="0" w:type="auto"/>
            <w:hideMark/>
          </w:tcPr>
          <w:p w14:paraId="41AF05FD" w14:textId="77777777" w:rsidR="00F05507" w:rsidRPr="00F05507" w:rsidRDefault="00F05507" w:rsidP="00F05507">
            <w:pPr>
              <w:jc w:val="left"/>
              <w:rPr>
                <w:rFonts w:ascii="Calibri" w:hAnsi="Calibri" w:cs="Calibri"/>
                <w:sz w:val="20"/>
              </w:rPr>
            </w:pPr>
            <w:r w:rsidRPr="00F05507">
              <w:rPr>
                <w:rFonts w:ascii="Calibri" w:hAnsi="Calibri" w:cs="Calibri"/>
                <w:sz w:val="20"/>
              </w:rPr>
              <w:t>Déduire intégralement une dette liée à un bien partiellement exonéré</w:t>
            </w:r>
          </w:p>
        </w:tc>
        <w:tc>
          <w:tcPr>
            <w:tcW w:w="0" w:type="auto"/>
            <w:hideMark/>
          </w:tcPr>
          <w:p w14:paraId="72859293" w14:textId="77777777" w:rsidR="00F05507" w:rsidRPr="00F05507" w:rsidRDefault="00F05507" w:rsidP="00F05507">
            <w:pPr>
              <w:jc w:val="left"/>
              <w:rPr>
                <w:rFonts w:ascii="Calibri" w:hAnsi="Calibri" w:cs="Calibri"/>
                <w:sz w:val="20"/>
              </w:rPr>
            </w:pPr>
            <w:r w:rsidRPr="00F05507">
              <w:rPr>
                <w:rFonts w:ascii="Calibri" w:hAnsi="Calibri" w:cs="Calibri"/>
                <w:sz w:val="20"/>
              </w:rPr>
              <w:t>La limiter à la fraction taxable</w:t>
            </w:r>
          </w:p>
        </w:tc>
      </w:tr>
      <w:tr w:rsidR="00F05507" w:rsidRPr="00F05507" w14:paraId="044A03A4" w14:textId="77777777" w:rsidTr="00F05507">
        <w:tc>
          <w:tcPr>
            <w:tcW w:w="0" w:type="auto"/>
            <w:hideMark/>
          </w:tcPr>
          <w:p w14:paraId="1CCE18DF" w14:textId="77777777" w:rsidR="00F05507" w:rsidRPr="00F05507" w:rsidRDefault="00F05507" w:rsidP="00F05507">
            <w:pPr>
              <w:jc w:val="left"/>
              <w:rPr>
                <w:rFonts w:ascii="Calibri" w:hAnsi="Calibri" w:cs="Calibri"/>
                <w:sz w:val="20"/>
              </w:rPr>
            </w:pPr>
            <w:r w:rsidRPr="00F05507">
              <w:rPr>
                <w:rFonts w:ascii="Calibri" w:hAnsi="Calibri" w:cs="Calibri"/>
                <w:sz w:val="20"/>
              </w:rPr>
              <w:t>Déduire automatiquement un prêt familial</w:t>
            </w:r>
          </w:p>
        </w:tc>
        <w:tc>
          <w:tcPr>
            <w:tcW w:w="0" w:type="auto"/>
            <w:hideMark/>
          </w:tcPr>
          <w:p w14:paraId="299CED58" w14:textId="77777777" w:rsidR="00F05507" w:rsidRPr="00F05507" w:rsidRDefault="00F05507" w:rsidP="00F05507">
            <w:pPr>
              <w:jc w:val="left"/>
              <w:rPr>
                <w:rFonts w:ascii="Calibri" w:hAnsi="Calibri" w:cs="Calibri"/>
                <w:sz w:val="20"/>
              </w:rPr>
            </w:pPr>
            <w:r w:rsidRPr="00F05507">
              <w:rPr>
                <w:rFonts w:ascii="Calibri" w:hAnsi="Calibri" w:cs="Calibri"/>
                <w:sz w:val="20"/>
              </w:rPr>
              <w:t>Vérifier les restrictions</w:t>
            </w:r>
          </w:p>
        </w:tc>
      </w:tr>
      <w:tr w:rsidR="00F05507" w:rsidRPr="00F05507" w14:paraId="5F6C4D4A" w14:textId="77777777" w:rsidTr="00F05507">
        <w:tc>
          <w:tcPr>
            <w:tcW w:w="0" w:type="auto"/>
            <w:hideMark/>
          </w:tcPr>
          <w:p w14:paraId="267A66AC" w14:textId="77777777" w:rsidR="00F05507" w:rsidRPr="00F05507" w:rsidRDefault="00F05507" w:rsidP="00F05507">
            <w:pPr>
              <w:jc w:val="left"/>
              <w:rPr>
                <w:rFonts w:ascii="Calibri" w:hAnsi="Calibri" w:cs="Calibri"/>
                <w:sz w:val="20"/>
              </w:rPr>
            </w:pPr>
            <w:r w:rsidRPr="00F05507">
              <w:rPr>
                <w:rFonts w:ascii="Calibri" w:hAnsi="Calibri" w:cs="Calibri"/>
                <w:sz w:val="20"/>
              </w:rPr>
              <w:t>Déduire intégralement un prêt in fine</w:t>
            </w:r>
          </w:p>
        </w:tc>
        <w:tc>
          <w:tcPr>
            <w:tcW w:w="0" w:type="auto"/>
            <w:hideMark/>
          </w:tcPr>
          <w:p w14:paraId="40C1A1E3" w14:textId="77777777" w:rsidR="00F05507" w:rsidRPr="00F05507" w:rsidRDefault="00F05507" w:rsidP="00F05507">
            <w:pPr>
              <w:jc w:val="left"/>
              <w:rPr>
                <w:rFonts w:ascii="Calibri" w:hAnsi="Calibri" w:cs="Calibri"/>
                <w:sz w:val="20"/>
              </w:rPr>
            </w:pPr>
            <w:r w:rsidRPr="00F05507">
              <w:rPr>
                <w:rFonts w:ascii="Calibri" w:hAnsi="Calibri" w:cs="Calibri"/>
                <w:sz w:val="20"/>
              </w:rPr>
              <w:t>Appliquer la réduction fiscale</w:t>
            </w:r>
          </w:p>
        </w:tc>
      </w:tr>
      <w:tr w:rsidR="00F05507" w:rsidRPr="00F05507" w14:paraId="5B2B5E34" w14:textId="77777777" w:rsidTr="00F05507">
        <w:tc>
          <w:tcPr>
            <w:tcW w:w="0" w:type="auto"/>
            <w:hideMark/>
          </w:tcPr>
          <w:p w14:paraId="58DE0931" w14:textId="77777777" w:rsidR="00F05507" w:rsidRPr="00F05507" w:rsidRDefault="00F05507" w:rsidP="00F05507">
            <w:pPr>
              <w:jc w:val="left"/>
              <w:rPr>
                <w:rFonts w:ascii="Calibri" w:hAnsi="Calibri" w:cs="Calibri"/>
                <w:sz w:val="20"/>
              </w:rPr>
            </w:pPr>
            <w:r w:rsidRPr="00F05507">
              <w:rPr>
                <w:rFonts w:ascii="Calibri" w:hAnsi="Calibri" w:cs="Calibri"/>
                <w:sz w:val="20"/>
              </w:rPr>
              <w:t>Oublier le plafonnement des dettes pour les gros patrimoines</w:t>
            </w:r>
          </w:p>
        </w:tc>
        <w:tc>
          <w:tcPr>
            <w:tcW w:w="0" w:type="auto"/>
            <w:hideMark/>
          </w:tcPr>
          <w:p w14:paraId="59137990" w14:textId="62CEBC3C" w:rsidR="00F05507" w:rsidRPr="00F05507" w:rsidRDefault="00F05507" w:rsidP="00F05507">
            <w:pPr>
              <w:jc w:val="left"/>
              <w:rPr>
                <w:rFonts w:ascii="Calibri" w:hAnsi="Calibri" w:cs="Calibri"/>
                <w:sz w:val="20"/>
              </w:rPr>
            </w:pPr>
            <w:r w:rsidRPr="00F05507">
              <w:rPr>
                <w:rFonts w:ascii="Calibri" w:hAnsi="Calibri" w:cs="Calibri"/>
                <w:sz w:val="20"/>
              </w:rPr>
              <w:t>Tester les seuils de 5 M€ et 60</w:t>
            </w:r>
            <w:r w:rsidRPr="00F05507">
              <w:rPr>
                <w:rFonts w:ascii="Calibri" w:hAnsi="Calibri" w:cs="Calibri"/>
                <w:sz w:val="20"/>
              </w:rPr>
              <w:t> %</w:t>
            </w:r>
          </w:p>
        </w:tc>
      </w:tr>
      <w:tr w:rsidR="00F05507" w:rsidRPr="00F05507" w14:paraId="36F4F5FB" w14:textId="77777777" w:rsidTr="00F05507">
        <w:tc>
          <w:tcPr>
            <w:tcW w:w="0" w:type="auto"/>
            <w:hideMark/>
          </w:tcPr>
          <w:p w14:paraId="29C9E961" w14:textId="77777777" w:rsidR="00F05507" w:rsidRPr="00F05507" w:rsidRDefault="00F05507" w:rsidP="00F05507">
            <w:pPr>
              <w:jc w:val="left"/>
              <w:rPr>
                <w:rFonts w:ascii="Calibri" w:hAnsi="Calibri" w:cs="Calibri"/>
                <w:sz w:val="20"/>
              </w:rPr>
            </w:pPr>
            <w:r w:rsidRPr="00F05507">
              <w:rPr>
                <w:rFonts w:ascii="Calibri" w:hAnsi="Calibri" w:cs="Calibri"/>
                <w:sz w:val="20"/>
              </w:rPr>
              <w:t>Comparer 1,3 M€ à l’actif brut</w:t>
            </w:r>
          </w:p>
        </w:tc>
        <w:tc>
          <w:tcPr>
            <w:tcW w:w="0" w:type="auto"/>
            <w:hideMark/>
          </w:tcPr>
          <w:p w14:paraId="420AE4B6" w14:textId="77777777" w:rsidR="00F05507" w:rsidRPr="00F05507" w:rsidRDefault="00F05507" w:rsidP="00F05507">
            <w:pPr>
              <w:jc w:val="left"/>
              <w:rPr>
                <w:rFonts w:ascii="Calibri" w:hAnsi="Calibri" w:cs="Calibri"/>
                <w:sz w:val="20"/>
              </w:rPr>
            </w:pPr>
            <w:r w:rsidRPr="00F05507">
              <w:rPr>
                <w:rFonts w:ascii="Calibri" w:hAnsi="Calibri" w:cs="Calibri"/>
                <w:sz w:val="20"/>
              </w:rPr>
              <w:t xml:space="preserve">Le seuil porte sur le </w:t>
            </w:r>
            <w:r w:rsidRPr="00F05507">
              <w:rPr>
                <w:rFonts w:ascii="Calibri" w:hAnsi="Calibri" w:cs="Calibri"/>
                <w:b/>
                <w:bCs/>
                <w:sz w:val="20"/>
              </w:rPr>
              <w:t>patrimoine net taxable</w:t>
            </w:r>
          </w:p>
        </w:tc>
      </w:tr>
      <w:tr w:rsidR="00F05507" w:rsidRPr="00F05507" w14:paraId="2F88DCDC" w14:textId="77777777" w:rsidTr="00F05507">
        <w:tc>
          <w:tcPr>
            <w:tcW w:w="0" w:type="auto"/>
            <w:hideMark/>
          </w:tcPr>
          <w:p w14:paraId="6E8D6C2E" w14:textId="77777777" w:rsidR="00F05507" w:rsidRPr="00F05507" w:rsidRDefault="00F05507" w:rsidP="00F05507">
            <w:pPr>
              <w:jc w:val="left"/>
              <w:rPr>
                <w:rFonts w:ascii="Calibri" w:hAnsi="Calibri" w:cs="Calibri"/>
                <w:sz w:val="20"/>
              </w:rPr>
            </w:pPr>
            <w:r w:rsidRPr="00F05507">
              <w:rPr>
                <w:rFonts w:ascii="Calibri" w:hAnsi="Calibri" w:cs="Calibri"/>
                <w:sz w:val="20"/>
              </w:rPr>
              <w:t>Commencer le barème à 1,3 M€</w:t>
            </w:r>
          </w:p>
        </w:tc>
        <w:tc>
          <w:tcPr>
            <w:tcW w:w="0" w:type="auto"/>
            <w:hideMark/>
          </w:tcPr>
          <w:p w14:paraId="427C2449" w14:textId="5F27369B" w:rsidR="00F05507" w:rsidRPr="00F05507" w:rsidRDefault="00F05507" w:rsidP="00F05507">
            <w:pPr>
              <w:jc w:val="left"/>
              <w:rPr>
                <w:rFonts w:ascii="Calibri" w:hAnsi="Calibri" w:cs="Calibri"/>
                <w:sz w:val="20"/>
              </w:rPr>
            </w:pPr>
            <w:r w:rsidRPr="00F05507">
              <w:rPr>
                <w:rFonts w:ascii="Calibri" w:hAnsi="Calibri" w:cs="Calibri"/>
                <w:sz w:val="20"/>
              </w:rPr>
              <w:t>Une fois assujetti, le barème commence à 800 000</w:t>
            </w:r>
            <w:r w:rsidRPr="00F05507">
              <w:rPr>
                <w:rFonts w:ascii="Calibri" w:hAnsi="Calibri" w:cs="Calibri"/>
                <w:sz w:val="20"/>
              </w:rPr>
              <w:t> €</w:t>
            </w:r>
          </w:p>
        </w:tc>
      </w:tr>
      <w:tr w:rsidR="00F05507" w:rsidRPr="00F05507" w14:paraId="056F2F58" w14:textId="77777777" w:rsidTr="00F05507">
        <w:tc>
          <w:tcPr>
            <w:tcW w:w="0" w:type="auto"/>
            <w:hideMark/>
          </w:tcPr>
          <w:p w14:paraId="308DC3AE" w14:textId="77777777" w:rsidR="00F05507" w:rsidRPr="00F05507" w:rsidRDefault="00F05507" w:rsidP="00F05507">
            <w:pPr>
              <w:jc w:val="left"/>
              <w:rPr>
                <w:rFonts w:ascii="Calibri" w:hAnsi="Calibri" w:cs="Calibri"/>
                <w:sz w:val="20"/>
              </w:rPr>
            </w:pPr>
            <w:r w:rsidRPr="00F05507">
              <w:rPr>
                <w:rFonts w:ascii="Calibri" w:hAnsi="Calibri" w:cs="Calibri"/>
                <w:sz w:val="20"/>
              </w:rPr>
              <w:t>Appliquer un taux unique à tout le patrimoine</w:t>
            </w:r>
          </w:p>
        </w:tc>
        <w:tc>
          <w:tcPr>
            <w:tcW w:w="0" w:type="auto"/>
            <w:hideMark/>
          </w:tcPr>
          <w:p w14:paraId="4998C94B" w14:textId="77777777" w:rsidR="00F05507" w:rsidRPr="00F05507" w:rsidRDefault="00F05507" w:rsidP="00F05507">
            <w:pPr>
              <w:jc w:val="left"/>
              <w:rPr>
                <w:rFonts w:ascii="Calibri" w:hAnsi="Calibri" w:cs="Calibri"/>
                <w:sz w:val="20"/>
              </w:rPr>
            </w:pPr>
            <w:r w:rsidRPr="00F05507">
              <w:rPr>
                <w:rFonts w:ascii="Calibri" w:hAnsi="Calibri" w:cs="Calibri"/>
                <w:sz w:val="20"/>
              </w:rPr>
              <w:t>Utiliser le barème progressif</w:t>
            </w:r>
          </w:p>
        </w:tc>
      </w:tr>
      <w:tr w:rsidR="00F05507" w:rsidRPr="00F05507" w14:paraId="3D087C24" w14:textId="77777777" w:rsidTr="00F05507">
        <w:tc>
          <w:tcPr>
            <w:tcW w:w="0" w:type="auto"/>
            <w:hideMark/>
          </w:tcPr>
          <w:p w14:paraId="1578086E" w14:textId="77777777" w:rsidR="00F05507" w:rsidRPr="00F05507" w:rsidRDefault="00F05507" w:rsidP="00F05507">
            <w:pPr>
              <w:jc w:val="left"/>
              <w:rPr>
                <w:rFonts w:ascii="Calibri" w:hAnsi="Calibri" w:cs="Calibri"/>
                <w:sz w:val="20"/>
              </w:rPr>
            </w:pPr>
            <w:r w:rsidRPr="00F05507">
              <w:rPr>
                <w:rFonts w:ascii="Calibri" w:hAnsi="Calibri" w:cs="Calibri"/>
                <w:sz w:val="20"/>
              </w:rPr>
              <w:t>Calculer la décote</w:t>
            </w:r>
          </w:p>
        </w:tc>
        <w:tc>
          <w:tcPr>
            <w:tcW w:w="0" w:type="auto"/>
            <w:hideMark/>
          </w:tcPr>
          <w:p w14:paraId="38E8260C" w14:textId="77777777" w:rsidR="00F05507" w:rsidRPr="00F05507" w:rsidRDefault="00F05507" w:rsidP="00F05507">
            <w:pPr>
              <w:jc w:val="left"/>
              <w:rPr>
                <w:rFonts w:ascii="Calibri" w:hAnsi="Calibri" w:cs="Calibri"/>
                <w:sz w:val="20"/>
              </w:rPr>
            </w:pPr>
            <w:r w:rsidRPr="00F05507">
              <w:rPr>
                <w:rFonts w:ascii="Calibri" w:hAnsi="Calibri" w:cs="Calibri"/>
                <w:sz w:val="20"/>
              </w:rPr>
              <w:t>Son calcul est hors programme</w:t>
            </w:r>
          </w:p>
        </w:tc>
      </w:tr>
      <w:tr w:rsidR="00F05507" w:rsidRPr="00F05507" w14:paraId="29C18E17" w14:textId="77777777" w:rsidTr="00F05507">
        <w:tc>
          <w:tcPr>
            <w:tcW w:w="0" w:type="auto"/>
            <w:hideMark/>
          </w:tcPr>
          <w:p w14:paraId="098F4C7F" w14:textId="77777777" w:rsidR="00F05507" w:rsidRPr="00F05507" w:rsidRDefault="00F05507" w:rsidP="00F05507">
            <w:pPr>
              <w:jc w:val="left"/>
              <w:rPr>
                <w:rFonts w:ascii="Calibri" w:hAnsi="Calibri" w:cs="Calibri"/>
                <w:sz w:val="20"/>
              </w:rPr>
            </w:pPr>
            <w:r w:rsidRPr="00F05507">
              <w:rPr>
                <w:rFonts w:ascii="Calibri" w:hAnsi="Calibri" w:cs="Calibri"/>
                <w:sz w:val="20"/>
              </w:rPr>
              <w:t>Confondre plafonnement des dettes et plafonnement de l’IFI</w:t>
            </w:r>
          </w:p>
        </w:tc>
        <w:tc>
          <w:tcPr>
            <w:tcW w:w="0" w:type="auto"/>
            <w:hideMark/>
          </w:tcPr>
          <w:p w14:paraId="59764853" w14:textId="77777777" w:rsidR="00F05507" w:rsidRPr="00F05507" w:rsidRDefault="00F05507" w:rsidP="00F05507">
            <w:pPr>
              <w:jc w:val="left"/>
              <w:rPr>
                <w:rFonts w:ascii="Calibri" w:hAnsi="Calibri" w:cs="Calibri"/>
                <w:sz w:val="20"/>
              </w:rPr>
            </w:pPr>
            <w:r w:rsidRPr="00F05507">
              <w:rPr>
                <w:rFonts w:ascii="Calibri" w:hAnsi="Calibri" w:cs="Calibri"/>
                <w:sz w:val="20"/>
              </w:rPr>
              <w:t>Deux mécanismes différents</w:t>
            </w:r>
          </w:p>
        </w:tc>
      </w:tr>
      <w:tr w:rsidR="00F05507" w:rsidRPr="00F05507" w14:paraId="79266199" w14:textId="77777777" w:rsidTr="00F05507">
        <w:tc>
          <w:tcPr>
            <w:tcW w:w="0" w:type="auto"/>
            <w:hideMark/>
          </w:tcPr>
          <w:p w14:paraId="0174DE74" w14:textId="77777777" w:rsidR="00F05507" w:rsidRPr="00F05507" w:rsidRDefault="00F05507" w:rsidP="00F05507">
            <w:pPr>
              <w:jc w:val="left"/>
              <w:rPr>
                <w:rFonts w:ascii="Calibri" w:hAnsi="Calibri" w:cs="Calibri"/>
                <w:sz w:val="20"/>
              </w:rPr>
            </w:pPr>
            <w:r w:rsidRPr="00F05507">
              <w:rPr>
                <w:rFonts w:ascii="Calibri" w:hAnsi="Calibri" w:cs="Calibri"/>
                <w:sz w:val="20"/>
              </w:rPr>
              <w:t>Payer l’IFI avec la déclaration</w:t>
            </w:r>
          </w:p>
        </w:tc>
        <w:tc>
          <w:tcPr>
            <w:tcW w:w="0" w:type="auto"/>
            <w:hideMark/>
          </w:tcPr>
          <w:p w14:paraId="7B86B04D" w14:textId="77777777" w:rsidR="00F05507" w:rsidRPr="00F05507" w:rsidRDefault="00F05507" w:rsidP="00F05507">
            <w:pPr>
              <w:jc w:val="left"/>
              <w:rPr>
                <w:rFonts w:ascii="Calibri" w:hAnsi="Calibri" w:cs="Calibri"/>
                <w:sz w:val="20"/>
              </w:rPr>
            </w:pPr>
            <w:r w:rsidRPr="00F05507">
              <w:rPr>
                <w:rFonts w:ascii="Calibri" w:hAnsi="Calibri" w:cs="Calibri"/>
                <w:sz w:val="20"/>
              </w:rPr>
              <w:t>Le paiement intervient après réception de l’avis</w:t>
            </w:r>
          </w:p>
        </w:tc>
      </w:tr>
    </w:tbl>
    <w:p w14:paraId="507B180D" w14:textId="77777777" w:rsidR="00F05507" w:rsidRPr="00F05507" w:rsidRDefault="00F05507" w:rsidP="00F05507">
      <w:pPr>
        <w:pStyle w:val="Titre1"/>
      </w:pPr>
      <w:r w:rsidRPr="00F05507">
        <w:t>16. À retenir</w:t>
      </w:r>
    </w:p>
    <w:p w14:paraId="1D56931A" w14:textId="77777777" w:rsidR="00F05507" w:rsidRPr="00F05507" w:rsidRDefault="00F05507" w:rsidP="00F05507">
      <w:pPr>
        <w:spacing w:after="0" w:line="240" w:lineRule="auto"/>
        <w:rPr>
          <w:b/>
          <w:bCs/>
        </w:rPr>
      </w:pPr>
      <w:r w:rsidRPr="00F05507">
        <w:rPr>
          <w:b/>
          <w:bCs/>
        </w:rPr>
        <w:t>16.1. Le seuil</w:t>
      </w:r>
    </w:p>
    <w:p w14:paraId="1D5600E6" w14:textId="3DBD0629" w:rsidR="00F05507" w:rsidRPr="00F05507" w:rsidRDefault="00F05507" w:rsidP="00F05507">
      <w:pPr>
        <w:spacing w:after="0" w:line="240" w:lineRule="auto"/>
      </w:pPr>
      <w:r w:rsidRPr="00F05507">
        <w:t>L’IFI est dû lorsque</w:t>
      </w:r>
      <w:r>
        <w:t> :</w:t>
      </w:r>
    </w:p>
    <w:p w14:paraId="076D30BB" w14:textId="49989641" w:rsidR="00F05507" w:rsidRPr="00F05507" w:rsidRDefault="00F05507" w:rsidP="00F05507">
      <w:pPr>
        <w:spacing w:after="0" w:line="240" w:lineRule="auto"/>
      </w:pPr>
      <w:r w:rsidRPr="00F05507">
        <w:rPr>
          <w:b/>
          <w:bCs/>
        </w:rPr>
        <w:t>patrimoine immobilier net taxable au 1er janvier &gt; 1 300 000</w:t>
      </w:r>
      <w:r>
        <w:rPr>
          <w:b/>
          <w:bCs/>
        </w:rPr>
        <w:t> €</w:t>
      </w:r>
    </w:p>
    <w:p w14:paraId="02F319C1" w14:textId="77777777" w:rsidR="00F05507" w:rsidRPr="00F05507" w:rsidRDefault="00F05507" w:rsidP="00F05507">
      <w:pPr>
        <w:spacing w:after="0" w:line="240" w:lineRule="auto"/>
        <w:rPr>
          <w:b/>
          <w:bCs/>
        </w:rPr>
      </w:pPr>
      <w:r w:rsidRPr="00F05507">
        <w:rPr>
          <w:b/>
          <w:bCs/>
        </w:rPr>
        <w:t>16.2. Le foyer</w:t>
      </w:r>
    </w:p>
    <w:p w14:paraId="432FADD8" w14:textId="411CD6AE" w:rsidR="00F05507" w:rsidRPr="00F05507" w:rsidRDefault="00F05507" w:rsidP="00F05507">
      <w:pPr>
        <w:spacing w:after="0" w:line="240" w:lineRule="auto"/>
      </w:pPr>
      <w:r w:rsidRPr="00F05507">
        <w:t>Le foyer IFI comprend notamment</w:t>
      </w:r>
      <w:r>
        <w:t> :</w:t>
      </w:r>
    </w:p>
    <w:p w14:paraId="172D222C" w14:textId="77777777" w:rsidR="00F05507" w:rsidRPr="00F05507" w:rsidRDefault="00F05507" w:rsidP="00F05507">
      <w:pPr>
        <w:spacing w:after="0" w:line="240" w:lineRule="auto"/>
      </w:pPr>
      <w:r w:rsidRPr="00F05507">
        <w:rPr>
          <w:b/>
          <w:bCs/>
        </w:rPr>
        <w:t>époux + partenaires de PACS + concubins notoires + certains enfants mineurs</w:t>
      </w:r>
    </w:p>
    <w:p w14:paraId="3984AF47" w14:textId="77777777" w:rsidR="00F05507" w:rsidRPr="00F05507" w:rsidRDefault="00F05507" w:rsidP="00F05507">
      <w:pPr>
        <w:spacing w:after="0" w:line="240" w:lineRule="auto"/>
      </w:pPr>
      <w:r w:rsidRPr="00F05507">
        <w:t>L’enfant majeur constitue son propre foyer IFI.</w:t>
      </w:r>
    </w:p>
    <w:p w14:paraId="32450099" w14:textId="77777777" w:rsidR="00F05507" w:rsidRPr="00F05507" w:rsidRDefault="00F05507" w:rsidP="00F05507">
      <w:pPr>
        <w:spacing w:after="0" w:line="240" w:lineRule="auto"/>
        <w:rPr>
          <w:b/>
          <w:bCs/>
        </w:rPr>
      </w:pPr>
      <w:r w:rsidRPr="00F05507">
        <w:rPr>
          <w:b/>
          <w:bCs/>
        </w:rPr>
        <w:t>16.3. L’assiette</w:t>
      </w:r>
    </w:p>
    <w:p w14:paraId="7A120C0F" w14:textId="77777777" w:rsidR="00F05507" w:rsidRDefault="00F05507" w:rsidP="00F05507">
      <w:pPr>
        <w:spacing w:after="0" w:line="240" w:lineRule="auto"/>
      </w:pPr>
      <w:r w:rsidRPr="00F05507">
        <w:rPr>
          <w:b/>
          <w:bCs/>
        </w:rPr>
        <w:t>Immeubles détenus directement</w:t>
      </w:r>
    </w:p>
    <w:p w14:paraId="5240135F" w14:textId="1D9862C6" w:rsidR="00F05507" w:rsidRPr="00F05507" w:rsidRDefault="00F05507" w:rsidP="00F05507">
      <w:pPr>
        <w:spacing w:after="0" w:line="240" w:lineRule="auto"/>
      </w:pPr>
      <w:r w:rsidRPr="00F05507">
        <w:rPr>
          <w:b/>
          <w:bCs/>
        </w:rPr>
        <w:t>fraction immobilière taxable des participations</w:t>
      </w:r>
    </w:p>
    <w:p w14:paraId="7F3407FD" w14:textId="77777777" w:rsidR="00F05507" w:rsidRPr="00F05507" w:rsidRDefault="00F05507" w:rsidP="00F05507">
      <w:pPr>
        <w:spacing w:after="0" w:line="240" w:lineRule="auto"/>
      </w:pPr>
      <w:r w:rsidRPr="00F05507">
        <w:t>−</w:t>
      </w:r>
    </w:p>
    <w:p w14:paraId="0A236502" w14:textId="77777777" w:rsidR="00F05507" w:rsidRPr="00F05507" w:rsidRDefault="00F05507" w:rsidP="00F05507">
      <w:pPr>
        <w:spacing w:after="0" w:line="240" w:lineRule="auto"/>
      </w:pPr>
      <w:r w:rsidRPr="00F05507">
        <w:rPr>
          <w:b/>
          <w:bCs/>
        </w:rPr>
        <w:t>dettes déductibles</w:t>
      </w:r>
    </w:p>
    <w:p w14:paraId="0AE6A704" w14:textId="77777777" w:rsidR="00F05507" w:rsidRPr="00F05507" w:rsidRDefault="00F05507" w:rsidP="00F05507">
      <w:pPr>
        <w:spacing w:after="0" w:line="240" w:lineRule="auto"/>
      </w:pPr>
      <w:r w:rsidRPr="00F05507">
        <w:t>=</w:t>
      </w:r>
    </w:p>
    <w:p w14:paraId="4DA1FB26" w14:textId="77777777" w:rsidR="00F05507" w:rsidRPr="00F05507" w:rsidRDefault="00F05507" w:rsidP="00F05507">
      <w:pPr>
        <w:spacing w:after="0" w:line="240" w:lineRule="auto"/>
      </w:pPr>
      <w:r w:rsidRPr="00F05507">
        <w:rPr>
          <w:b/>
          <w:bCs/>
        </w:rPr>
        <w:t>patrimoine immobilier net taxable</w:t>
      </w:r>
    </w:p>
    <w:p w14:paraId="5A2CD192" w14:textId="77777777" w:rsidR="00F05507" w:rsidRPr="00F05507" w:rsidRDefault="00F05507" w:rsidP="00F05507">
      <w:pPr>
        <w:spacing w:after="0" w:line="240" w:lineRule="auto"/>
        <w:rPr>
          <w:b/>
          <w:bCs/>
        </w:rPr>
      </w:pPr>
      <w:r w:rsidRPr="00F05507">
        <w:rPr>
          <w:b/>
          <w:bCs/>
        </w:rPr>
        <w:t>16.4. La résidence principale</w:t>
      </w:r>
    </w:p>
    <w:p w14:paraId="0470B60B" w14:textId="2BBC97A0" w:rsidR="00F05507" w:rsidRPr="00F05507" w:rsidRDefault="00F05507" w:rsidP="00F05507">
      <w:pPr>
        <w:spacing w:after="0" w:line="240" w:lineRule="auto"/>
      </w:pPr>
      <w:r w:rsidRPr="00F05507">
        <w:rPr>
          <w:b/>
          <w:bCs/>
        </w:rPr>
        <w:t>Valeur taxable = valeur vénale × 70</w:t>
      </w:r>
      <w:r>
        <w:rPr>
          <w:b/>
          <w:bCs/>
        </w:rPr>
        <w:t> %</w:t>
      </w:r>
    </w:p>
    <w:p w14:paraId="73047BF7" w14:textId="77777777" w:rsidR="00F05507" w:rsidRPr="00F05507" w:rsidRDefault="00F05507" w:rsidP="00F05507">
      <w:pPr>
        <w:spacing w:after="0" w:line="240" w:lineRule="auto"/>
        <w:rPr>
          <w:b/>
          <w:bCs/>
        </w:rPr>
      </w:pPr>
      <w:r w:rsidRPr="00F05507">
        <w:rPr>
          <w:b/>
          <w:bCs/>
        </w:rPr>
        <w:t>16.5. Les participations</w:t>
      </w:r>
    </w:p>
    <w:p w14:paraId="0E14A6DF" w14:textId="77777777" w:rsidR="00F05507" w:rsidRPr="00F05507" w:rsidRDefault="00F05507" w:rsidP="00F05507">
      <w:pPr>
        <w:spacing w:after="0" w:line="240" w:lineRule="auto"/>
      </w:pPr>
      <w:r w:rsidRPr="00F05507">
        <w:rPr>
          <w:b/>
          <w:bCs/>
        </w:rPr>
        <w:t>Valeur des titres × ratio immobilier fourni</w:t>
      </w:r>
    </w:p>
    <w:p w14:paraId="49528178" w14:textId="77777777" w:rsidR="00F05507" w:rsidRPr="00F05507" w:rsidRDefault="00F05507" w:rsidP="00F05507">
      <w:pPr>
        <w:spacing w:after="0" w:line="240" w:lineRule="auto"/>
      </w:pPr>
      <w:r w:rsidRPr="00F05507">
        <w:t xml:space="preserve">= </w:t>
      </w:r>
      <w:r w:rsidRPr="00F05507">
        <w:rPr>
          <w:b/>
          <w:bCs/>
        </w:rPr>
        <w:t>fraction taxable</w:t>
      </w:r>
    </w:p>
    <w:p w14:paraId="7D3DA4DE" w14:textId="77777777" w:rsidR="00F05507" w:rsidRPr="00F05507" w:rsidRDefault="00F05507" w:rsidP="00F05507">
      <w:pPr>
        <w:spacing w:after="0" w:line="240" w:lineRule="auto"/>
        <w:rPr>
          <w:b/>
          <w:bCs/>
        </w:rPr>
      </w:pPr>
      <w:r w:rsidRPr="00F05507">
        <w:rPr>
          <w:b/>
          <w:bCs/>
        </w:rPr>
        <w:lastRenderedPageBreak/>
        <w:t>16.6. Les biens professionnels</w:t>
      </w:r>
    </w:p>
    <w:p w14:paraId="40EAD568" w14:textId="52116E42" w:rsidR="00F05507" w:rsidRPr="00F05507" w:rsidRDefault="00F05507" w:rsidP="00F05507">
      <w:pPr>
        <w:spacing w:after="0" w:line="240" w:lineRule="auto"/>
      </w:pPr>
      <w:r w:rsidRPr="00F05507">
        <w:t>Les immeubles professionnels peuvent être exonérés, mais les conditions varient selon que l’activité est exercée</w:t>
      </w:r>
      <w:r>
        <w:t> :</w:t>
      </w:r>
    </w:p>
    <w:p w14:paraId="0C09BAE5" w14:textId="05B02759" w:rsidR="00F05507" w:rsidRPr="00F05507" w:rsidRDefault="00F05507">
      <w:pPr>
        <w:numPr>
          <w:ilvl w:val="0"/>
          <w:numId w:val="35"/>
        </w:numPr>
        <w:spacing w:after="0" w:line="240" w:lineRule="auto"/>
      </w:pPr>
      <w:r w:rsidRPr="00F05507">
        <w:t>en entreprise individuelle</w:t>
      </w:r>
      <w:r>
        <w:t> ;</w:t>
      </w:r>
    </w:p>
    <w:p w14:paraId="6C539AF0" w14:textId="6F3BAD6B" w:rsidR="00F05507" w:rsidRPr="00F05507" w:rsidRDefault="00F05507">
      <w:pPr>
        <w:numPr>
          <w:ilvl w:val="0"/>
          <w:numId w:val="35"/>
        </w:numPr>
        <w:spacing w:after="0" w:line="240" w:lineRule="auto"/>
      </w:pPr>
      <w:r w:rsidRPr="00F05507">
        <w:t>dans une société relevant de l’IR</w:t>
      </w:r>
      <w:r>
        <w:t> ;</w:t>
      </w:r>
    </w:p>
    <w:p w14:paraId="5E6BC86B" w14:textId="77777777" w:rsidR="00F05507" w:rsidRPr="00F05507" w:rsidRDefault="00F05507">
      <w:pPr>
        <w:numPr>
          <w:ilvl w:val="0"/>
          <w:numId w:val="35"/>
        </w:numPr>
        <w:spacing w:after="0" w:line="240" w:lineRule="auto"/>
      </w:pPr>
      <w:r w:rsidRPr="00F05507">
        <w:t>dans une société soumise à l’IS.</w:t>
      </w:r>
    </w:p>
    <w:p w14:paraId="67F4ABFA" w14:textId="77777777" w:rsidR="00F05507" w:rsidRPr="00F05507" w:rsidRDefault="00F05507" w:rsidP="00F05507">
      <w:pPr>
        <w:spacing w:after="0" w:line="240" w:lineRule="auto"/>
        <w:rPr>
          <w:b/>
          <w:bCs/>
        </w:rPr>
      </w:pPr>
      <w:r w:rsidRPr="00F05507">
        <w:rPr>
          <w:b/>
          <w:bCs/>
        </w:rPr>
        <w:t>16.7. Les dettes</w:t>
      </w:r>
    </w:p>
    <w:p w14:paraId="3076805F" w14:textId="327369D3" w:rsidR="00F05507" w:rsidRPr="00F05507" w:rsidRDefault="00F05507" w:rsidP="00F05507">
      <w:pPr>
        <w:spacing w:after="0" w:line="240" w:lineRule="auto"/>
      </w:pPr>
      <w:r w:rsidRPr="00F05507">
        <w:t>Une dette doit notamment</w:t>
      </w:r>
      <w:r>
        <w:t> :</w:t>
      </w:r>
    </w:p>
    <w:p w14:paraId="4D277B3A" w14:textId="77777777" w:rsidR="00F05507" w:rsidRPr="00F05507" w:rsidRDefault="00F05507" w:rsidP="00F05507">
      <w:pPr>
        <w:spacing w:after="0" w:line="240" w:lineRule="auto"/>
      </w:pPr>
      <w:r w:rsidRPr="00F05507">
        <w:rPr>
          <w:b/>
          <w:bCs/>
        </w:rPr>
        <w:t>exister au 1er janvier + être réellement supportée + se rattacher à un actif taxable</w:t>
      </w:r>
    </w:p>
    <w:p w14:paraId="7EAF3B2E" w14:textId="77777777" w:rsidR="00F05507" w:rsidRPr="00F05507" w:rsidRDefault="00F05507" w:rsidP="00F05507">
      <w:pPr>
        <w:spacing w:after="0" w:line="240" w:lineRule="auto"/>
        <w:rPr>
          <w:b/>
          <w:bCs/>
        </w:rPr>
      </w:pPr>
      <w:r w:rsidRPr="00F05507">
        <w:rPr>
          <w:b/>
          <w:bCs/>
        </w:rPr>
        <w:t>16.8. Le plafonnement des dettes</w:t>
      </w:r>
    </w:p>
    <w:p w14:paraId="237E4F1F" w14:textId="67298EC1" w:rsidR="00F05507" w:rsidRPr="00F05507" w:rsidRDefault="00F05507" w:rsidP="00F05507">
      <w:pPr>
        <w:spacing w:after="0" w:line="240" w:lineRule="auto"/>
      </w:pPr>
      <w:r w:rsidRPr="00F05507">
        <w:t xml:space="preserve">Lorsque l’actif taxable dépasse </w:t>
      </w:r>
      <w:r w:rsidRPr="00F05507">
        <w:rPr>
          <w:b/>
          <w:bCs/>
        </w:rPr>
        <w:t>5 M€</w:t>
      </w:r>
      <w:r w:rsidRPr="00F05507">
        <w:t xml:space="preserve"> et que les dettes dépassent </w:t>
      </w:r>
      <w:r w:rsidRPr="00F05507">
        <w:rPr>
          <w:b/>
          <w:bCs/>
        </w:rPr>
        <w:t>60</w:t>
      </w:r>
      <w:r>
        <w:rPr>
          <w:b/>
          <w:bCs/>
        </w:rPr>
        <w:t> %</w:t>
      </w:r>
      <w:r w:rsidRPr="00F05507">
        <w:rPr>
          <w:b/>
          <w:bCs/>
        </w:rPr>
        <w:t xml:space="preserve"> de l’actif</w:t>
      </w:r>
      <w:r w:rsidRPr="00F05507">
        <w:t xml:space="preserve">, la fraction excédentaire des dettes n’est en principe admise qu’à </w:t>
      </w:r>
      <w:r w:rsidRPr="00F05507">
        <w:rPr>
          <w:b/>
          <w:bCs/>
        </w:rPr>
        <w:t>50</w:t>
      </w:r>
      <w:r>
        <w:rPr>
          <w:b/>
          <w:bCs/>
        </w:rPr>
        <w:t> %</w:t>
      </w:r>
      <w:r w:rsidRPr="00F05507">
        <w:t>.</w:t>
      </w:r>
    </w:p>
    <w:p w14:paraId="3FAE1208" w14:textId="77777777" w:rsidR="00F05507" w:rsidRPr="00F05507" w:rsidRDefault="00F05507" w:rsidP="00F05507">
      <w:pPr>
        <w:spacing w:after="0" w:line="240" w:lineRule="auto"/>
        <w:rPr>
          <w:b/>
          <w:bCs/>
        </w:rPr>
      </w:pPr>
      <w:r w:rsidRPr="00F05507">
        <w:rPr>
          <w:b/>
          <w:bCs/>
        </w:rPr>
        <w:t>16.9. Le barème</w:t>
      </w:r>
    </w:p>
    <w:p w14:paraId="13F69879" w14:textId="3873FEE7" w:rsidR="00F05507" w:rsidRPr="00F05507" w:rsidRDefault="00F05507" w:rsidP="00F05507">
      <w:pPr>
        <w:spacing w:after="0" w:line="240" w:lineRule="auto"/>
      </w:pPr>
      <w:r w:rsidRPr="00F05507">
        <w:t>Les taux successifs sont</w:t>
      </w:r>
      <w:r>
        <w:t> :</w:t>
      </w:r>
    </w:p>
    <w:p w14:paraId="76440C15" w14:textId="6B135ABB" w:rsidR="00F05507" w:rsidRPr="00F05507" w:rsidRDefault="00F05507" w:rsidP="00F05507">
      <w:pPr>
        <w:spacing w:after="0" w:line="240" w:lineRule="auto"/>
      </w:pPr>
      <w:r w:rsidRPr="00F05507">
        <w:rPr>
          <w:b/>
          <w:bCs/>
        </w:rPr>
        <w:t>0</w:t>
      </w:r>
      <w:r>
        <w:rPr>
          <w:b/>
          <w:bCs/>
        </w:rPr>
        <w:t> %</w:t>
      </w:r>
      <w:r w:rsidRPr="00F05507">
        <w:rPr>
          <w:b/>
          <w:bCs/>
        </w:rPr>
        <w:t xml:space="preserve"> – 0,5</w:t>
      </w:r>
      <w:r>
        <w:rPr>
          <w:b/>
          <w:bCs/>
        </w:rPr>
        <w:t> %</w:t>
      </w:r>
      <w:r w:rsidRPr="00F05507">
        <w:rPr>
          <w:b/>
          <w:bCs/>
        </w:rPr>
        <w:t xml:space="preserve"> – 0,7</w:t>
      </w:r>
      <w:r>
        <w:rPr>
          <w:b/>
          <w:bCs/>
        </w:rPr>
        <w:t> %</w:t>
      </w:r>
      <w:r w:rsidRPr="00F05507">
        <w:rPr>
          <w:b/>
          <w:bCs/>
        </w:rPr>
        <w:t xml:space="preserve"> – 1</w:t>
      </w:r>
      <w:r>
        <w:rPr>
          <w:b/>
          <w:bCs/>
        </w:rPr>
        <w:t> %</w:t>
      </w:r>
      <w:r w:rsidRPr="00F05507">
        <w:rPr>
          <w:b/>
          <w:bCs/>
        </w:rPr>
        <w:t xml:space="preserve"> – 1,25</w:t>
      </w:r>
      <w:r>
        <w:rPr>
          <w:b/>
          <w:bCs/>
        </w:rPr>
        <w:t> %</w:t>
      </w:r>
      <w:r w:rsidRPr="00F05507">
        <w:rPr>
          <w:b/>
          <w:bCs/>
        </w:rPr>
        <w:t xml:space="preserve"> – 1,5</w:t>
      </w:r>
      <w:r>
        <w:rPr>
          <w:b/>
          <w:bCs/>
        </w:rPr>
        <w:t> %</w:t>
      </w:r>
    </w:p>
    <w:p w14:paraId="2B906F53" w14:textId="77777777" w:rsidR="00F05507" w:rsidRPr="00F05507" w:rsidRDefault="00F05507" w:rsidP="00F05507">
      <w:pPr>
        <w:spacing w:after="0" w:line="240" w:lineRule="auto"/>
        <w:rPr>
          <w:b/>
          <w:bCs/>
        </w:rPr>
      </w:pPr>
      <w:r w:rsidRPr="00F05507">
        <w:rPr>
          <w:b/>
          <w:bCs/>
        </w:rPr>
        <w:t>16.10. Le plafonnement de l’IFI</w:t>
      </w:r>
    </w:p>
    <w:p w14:paraId="5F0B99FE" w14:textId="7DC7775D" w:rsidR="00F05507" w:rsidRPr="00F05507" w:rsidRDefault="00F05507" w:rsidP="00F05507">
      <w:pPr>
        <w:spacing w:after="0" w:line="240" w:lineRule="auto"/>
      </w:pPr>
      <w:r w:rsidRPr="00F05507">
        <w:t>Il peut intervenir lorsque</w:t>
      </w:r>
      <w:r>
        <w:t> :</w:t>
      </w:r>
    </w:p>
    <w:p w14:paraId="5B1F931E" w14:textId="0EE326AC" w:rsidR="00F05507" w:rsidRPr="00F05507" w:rsidRDefault="00F05507" w:rsidP="00F05507">
      <w:pPr>
        <w:spacing w:after="0" w:line="240" w:lineRule="auto"/>
      </w:pPr>
      <w:r w:rsidRPr="00F05507">
        <w:rPr>
          <w:b/>
          <w:bCs/>
        </w:rPr>
        <w:t>IFI + impôts retenus &gt; 75</w:t>
      </w:r>
      <w:r>
        <w:rPr>
          <w:b/>
          <w:bCs/>
        </w:rPr>
        <w:t> %</w:t>
      </w:r>
      <w:r w:rsidRPr="00F05507">
        <w:rPr>
          <w:b/>
          <w:bCs/>
        </w:rPr>
        <w:t xml:space="preserve"> des revenus retenus de l’année précédente</w:t>
      </w:r>
    </w:p>
    <w:p w14:paraId="655BCAAD" w14:textId="77777777" w:rsidR="00F05507" w:rsidRPr="00F05507" w:rsidRDefault="00F05507" w:rsidP="00F05507">
      <w:pPr>
        <w:spacing w:after="0" w:line="240" w:lineRule="auto"/>
        <w:rPr>
          <w:b/>
          <w:bCs/>
        </w:rPr>
      </w:pPr>
      <w:r w:rsidRPr="00F05507">
        <w:rPr>
          <w:b/>
          <w:bCs/>
        </w:rPr>
        <w:t>16.11. La déclaration</w:t>
      </w:r>
    </w:p>
    <w:p w14:paraId="0D7B3474" w14:textId="3DE7C085" w:rsidR="00F05507" w:rsidRPr="00F05507" w:rsidRDefault="00F05507" w:rsidP="00F05507">
      <w:pPr>
        <w:spacing w:after="0" w:line="240" w:lineRule="auto"/>
      </w:pPr>
      <w:r w:rsidRPr="00F05507">
        <w:t>L’IFI est déclaré sur</w:t>
      </w:r>
      <w:r>
        <w:t> :</w:t>
      </w:r>
    </w:p>
    <w:p w14:paraId="4A98054E" w14:textId="77777777" w:rsidR="00F05507" w:rsidRPr="00F05507" w:rsidRDefault="00F05507" w:rsidP="00F05507">
      <w:pPr>
        <w:spacing w:after="0" w:line="240" w:lineRule="auto"/>
      </w:pPr>
      <w:r w:rsidRPr="00F05507">
        <w:rPr>
          <w:b/>
          <w:bCs/>
        </w:rPr>
        <w:t>2042-IFI</w:t>
      </w:r>
    </w:p>
    <w:p w14:paraId="45105FE5" w14:textId="77777777" w:rsidR="00F05507" w:rsidRPr="00F05507" w:rsidRDefault="00F05507" w:rsidP="00F05507">
      <w:pPr>
        <w:spacing w:after="0" w:line="240" w:lineRule="auto"/>
      </w:pPr>
      <w:r w:rsidRPr="00F05507">
        <w:t>en même temps que la déclaration annuelle de revenus.</w:t>
      </w:r>
    </w:p>
    <w:p w14:paraId="203BB6E0" w14:textId="77777777" w:rsidR="00F05507" w:rsidRPr="00F05507" w:rsidRDefault="00F05507" w:rsidP="00F05507">
      <w:pPr>
        <w:pStyle w:val="Titre1"/>
      </w:pPr>
      <w:r w:rsidRPr="00F05507">
        <w:t>17. Mots-clés</w:t>
      </w:r>
    </w:p>
    <w:p w14:paraId="2DE36B52" w14:textId="77777777" w:rsidR="00F05507" w:rsidRPr="00F05507" w:rsidRDefault="00F05507" w:rsidP="00F05507">
      <w:pPr>
        <w:spacing w:after="0" w:line="240" w:lineRule="auto"/>
        <w:rPr>
          <w:b/>
          <w:bCs/>
        </w:rPr>
      </w:pPr>
      <w:r w:rsidRPr="00F05507">
        <w:rPr>
          <w:b/>
          <w:bCs/>
        </w:rPr>
        <w:t>17.1. Vocabulaire essentiel</w:t>
      </w:r>
    </w:p>
    <w:tbl>
      <w:tblPr>
        <w:tblStyle w:val="Grilledutableau"/>
        <w:tblW w:w="0" w:type="auto"/>
        <w:tblLook w:val="04A0" w:firstRow="1" w:lastRow="0" w:firstColumn="1" w:lastColumn="0" w:noHBand="0" w:noVBand="1"/>
      </w:tblPr>
      <w:tblGrid>
        <w:gridCol w:w="2270"/>
        <w:gridCol w:w="8186"/>
      </w:tblGrid>
      <w:tr w:rsidR="00F05507" w:rsidRPr="00F05507" w14:paraId="0735E0C6" w14:textId="77777777" w:rsidTr="00F05507">
        <w:trPr>
          <w:tblHeader/>
        </w:trPr>
        <w:tc>
          <w:tcPr>
            <w:tcW w:w="0" w:type="auto"/>
            <w:hideMark/>
          </w:tcPr>
          <w:p w14:paraId="0898E842"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Terme</w:t>
            </w:r>
          </w:p>
        </w:tc>
        <w:tc>
          <w:tcPr>
            <w:tcW w:w="0" w:type="auto"/>
            <w:hideMark/>
          </w:tcPr>
          <w:p w14:paraId="6D12D9AE" w14:textId="77777777" w:rsidR="00F05507" w:rsidRPr="00F05507" w:rsidRDefault="00F05507" w:rsidP="00F05507">
            <w:pPr>
              <w:jc w:val="left"/>
              <w:rPr>
                <w:rFonts w:ascii="Calibri" w:hAnsi="Calibri" w:cs="Calibri"/>
                <w:b/>
                <w:bCs/>
                <w:sz w:val="20"/>
              </w:rPr>
            </w:pPr>
            <w:r w:rsidRPr="00F05507">
              <w:rPr>
                <w:rFonts w:ascii="Calibri" w:hAnsi="Calibri" w:cs="Calibri"/>
                <w:b/>
                <w:bCs/>
                <w:sz w:val="20"/>
              </w:rPr>
              <w:t>Signification</w:t>
            </w:r>
          </w:p>
        </w:tc>
      </w:tr>
      <w:tr w:rsidR="00F05507" w:rsidRPr="00F05507" w14:paraId="3D0A0AE1" w14:textId="77777777" w:rsidTr="00F05507">
        <w:tc>
          <w:tcPr>
            <w:tcW w:w="0" w:type="auto"/>
            <w:hideMark/>
          </w:tcPr>
          <w:p w14:paraId="38FCC972" w14:textId="77777777" w:rsidR="00F05507" w:rsidRPr="00F05507" w:rsidRDefault="00F05507" w:rsidP="00F05507">
            <w:pPr>
              <w:jc w:val="left"/>
              <w:rPr>
                <w:rFonts w:ascii="Calibri" w:hAnsi="Calibri" w:cs="Calibri"/>
                <w:sz w:val="20"/>
              </w:rPr>
            </w:pPr>
            <w:r w:rsidRPr="00F05507">
              <w:rPr>
                <w:rFonts w:ascii="Calibri" w:hAnsi="Calibri" w:cs="Calibri"/>
                <w:b/>
                <w:bCs/>
                <w:sz w:val="20"/>
              </w:rPr>
              <w:t>IFI</w:t>
            </w:r>
          </w:p>
        </w:tc>
        <w:tc>
          <w:tcPr>
            <w:tcW w:w="0" w:type="auto"/>
            <w:hideMark/>
          </w:tcPr>
          <w:p w14:paraId="54C8F91F" w14:textId="77777777" w:rsidR="00F05507" w:rsidRPr="00F05507" w:rsidRDefault="00F05507" w:rsidP="00F05507">
            <w:pPr>
              <w:jc w:val="left"/>
              <w:rPr>
                <w:rFonts w:ascii="Calibri" w:hAnsi="Calibri" w:cs="Calibri"/>
                <w:sz w:val="20"/>
              </w:rPr>
            </w:pPr>
            <w:r w:rsidRPr="00F05507">
              <w:rPr>
                <w:rFonts w:ascii="Calibri" w:hAnsi="Calibri" w:cs="Calibri"/>
                <w:sz w:val="20"/>
              </w:rPr>
              <w:t>Impôt sur la fortune immobilière</w:t>
            </w:r>
          </w:p>
        </w:tc>
      </w:tr>
      <w:tr w:rsidR="00F05507" w:rsidRPr="00F05507" w14:paraId="22208DC0" w14:textId="77777777" w:rsidTr="00F05507">
        <w:tc>
          <w:tcPr>
            <w:tcW w:w="0" w:type="auto"/>
            <w:hideMark/>
          </w:tcPr>
          <w:p w14:paraId="455033CD" w14:textId="77777777" w:rsidR="00F05507" w:rsidRPr="00F05507" w:rsidRDefault="00F05507" w:rsidP="00F05507">
            <w:pPr>
              <w:jc w:val="left"/>
              <w:rPr>
                <w:rFonts w:ascii="Calibri" w:hAnsi="Calibri" w:cs="Calibri"/>
                <w:sz w:val="20"/>
              </w:rPr>
            </w:pPr>
            <w:r w:rsidRPr="00F05507">
              <w:rPr>
                <w:rFonts w:ascii="Calibri" w:hAnsi="Calibri" w:cs="Calibri"/>
                <w:b/>
                <w:bCs/>
                <w:sz w:val="20"/>
              </w:rPr>
              <w:t>Seuil d’assujettissement</w:t>
            </w:r>
          </w:p>
        </w:tc>
        <w:tc>
          <w:tcPr>
            <w:tcW w:w="0" w:type="auto"/>
            <w:hideMark/>
          </w:tcPr>
          <w:p w14:paraId="30E0260D" w14:textId="77777777" w:rsidR="00F05507" w:rsidRPr="00F05507" w:rsidRDefault="00F05507" w:rsidP="00F05507">
            <w:pPr>
              <w:jc w:val="left"/>
              <w:rPr>
                <w:rFonts w:ascii="Calibri" w:hAnsi="Calibri" w:cs="Calibri"/>
                <w:sz w:val="20"/>
              </w:rPr>
            </w:pPr>
            <w:r w:rsidRPr="00F05507">
              <w:rPr>
                <w:rFonts w:ascii="Calibri" w:hAnsi="Calibri" w:cs="Calibri"/>
                <w:sz w:val="20"/>
              </w:rPr>
              <w:t>Patrimoine immobilier net taxable supérieur à 1,3 M€</w:t>
            </w:r>
          </w:p>
        </w:tc>
      </w:tr>
      <w:tr w:rsidR="00F05507" w:rsidRPr="00F05507" w14:paraId="6A472DBD" w14:textId="77777777" w:rsidTr="00F05507">
        <w:tc>
          <w:tcPr>
            <w:tcW w:w="0" w:type="auto"/>
            <w:hideMark/>
          </w:tcPr>
          <w:p w14:paraId="55EACE19" w14:textId="77777777" w:rsidR="00F05507" w:rsidRPr="00F05507" w:rsidRDefault="00F05507" w:rsidP="00F05507">
            <w:pPr>
              <w:jc w:val="left"/>
              <w:rPr>
                <w:rFonts w:ascii="Calibri" w:hAnsi="Calibri" w:cs="Calibri"/>
                <w:sz w:val="20"/>
              </w:rPr>
            </w:pPr>
            <w:r w:rsidRPr="00F05507">
              <w:rPr>
                <w:rFonts w:ascii="Calibri" w:hAnsi="Calibri" w:cs="Calibri"/>
                <w:b/>
                <w:bCs/>
                <w:sz w:val="20"/>
              </w:rPr>
              <w:t>Foyer fiscal IFI</w:t>
            </w:r>
          </w:p>
        </w:tc>
        <w:tc>
          <w:tcPr>
            <w:tcW w:w="0" w:type="auto"/>
            <w:hideMark/>
          </w:tcPr>
          <w:p w14:paraId="2BF17CA2" w14:textId="77777777" w:rsidR="00F05507" w:rsidRPr="00F05507" w:rsidRDefault="00F05507" w:rsidP="00F05507">
            <w:pPr>
              <w:jc w:val="left"/>
              <w:rPr>
                <w:rFonts w:ascii="Calibri" w:hAnsi="Calibri" w:cs="Calibri"/>
                <w:sz w:val="20"/>
              </w:rPr>
            </w:pPr>
            <w:r w:rsidRPr="00F05507">
              <w:rPr>
                <w:rFonts w:ascii="Calibri" w:hAnsi="Calibri" w:cs="Calibri"/>
                <w:sz w:val="20"/>
              </w:rPr>
              <w:t>Personnes dont le patrimoine est regroupé pour l’IFI</w:t>
            </w:r>
          </w:p>
        </w:tc>
      </w:tr>
      <w:tr w:rsidR="00F05507" w:rsidRPr="00F05507" w14:paraId="548AC5E5" w14:textId="77777777" w:rsidTr="00F05507">
        <w:tc>
          <w:tcPr>
            <w:tcW w:w="0" w:type="auto"/>
            <w:hideMark/>
          </w:tcPr>
          <w:p w14:paraId="47B29229" w14:textId="77777777" w:rsidR="00F05507" w:rsidRPr="00F05507" w:rsidRDefault="00F05507" w:rsidP="00F05507">
            <w:pPr>
              <w:jc w:val="left"/>
              <w:rPr>
                <w:rFonts w:ascii="Calibri" w:hAnsi="Calibri" w:cs="Calibri"/>
                <w:sz w:val="20"/>
              </w:rPr>
            </w:pPr>
            <w:r w:rsidRPr="00F05507">
              <w:rPr>
                <w:rFonts w:ascii="Calibri" w:hAnsi="Calibri" w:cs="Calibri"/>
                <w:b/>
                <w:bCs/>
                <w:sz w:val="20"/>
              </w:rPr>
              <w:t>Concubin notoire</w:t>
            </w:r>
          </w:p>
        </w:tc>
        <w:tc>
          <w:tcPr>
            <w:tcW w:w="0" w:type="auto"/>
            <w:hideMark/>
          </w:tcPr>
          <w:p w14:paraId="289E1B51" w14:textId="77777777" w:rsidR="00F05507" w:rsidRPr="00F05507" w:rsidRDefault="00F05507" w:rsidP="00F05507">
            <w:pPr>
              <w:jc w:val="left"/>
              <w:rPr>
                <w:rFonts w:ascii="Calibri" w:hAnsi="Calibri" w:cs="Calibri"/>
                <w:sz w:val="20"/>
              </w:rPr>
            </w:pPr>
            <w:r w:rsidRPr="00F05507">
              <w:rPr>
                <w:rFonts w:ascii="Calibri" w:hAnsi="Calibri" w:cs="Calibri"/>
                <w:sz w:val="20"/>
              </w:rPr>
              <w:t>Concubin intégré au même foyer IFI</w:t>
            </w:r>
          </w:p>
        </w:tc>
      </w:tr>
      <w:tr w:rsidR="00F05507" w:rsidRPr="00F05507" w14:paraId="602DB7B1" w14:textId="77777777" w:rsidTr="00F05507">
        <w:tc>
          <w:tcPr>
            <w:tcW w:w="0" w:type="auto"/>
            <w:hideMark/>
          </w:tcPr>
          <w:p w14:paraId="6AD6C95E" w14:textId="77777777" w:rsidR="00F05507" w:rsidRPr="00F05507" w:rsidRDefault="00F05507" w:rsidP="00F05507">
            <w:pPr>
              <w:jc w:val="left"/>
              <w:rPr>
                <w:rFonts w:ascii="Calibri" w:hAnsi="Calibri" w:cs="Calibri"/>
                <w:sz w:val="20"/>
              </w:rPr>
            </w:pPr>
            <w:r w:rsidRPr="00F05507">
              <w:rPr>
                <w:rFonts w:ascii="Calibri" w:hAnsi="Calibri" w:cs="Calibri"/>
                <w:b/>
                <w:bCs/>
                <w:sz w:val="20"/>
              </w:rPr>
              <w:t>Actif immobilier</w:t>
            </w:r>
          </w:p>
        </w:tc>
        <w:tc>
          <w:tcPr>
            <w:tcW w:w="0" w:type="auto"/>
            <w:hideMark/>
          </w:tcPr>
          <w:p w14:paraId="4CF7F98F" w14:textId="77777777" w:rsidR="00F05507" w:rsidRPr="00F05507" w:rsidRDefault="00F05507" w:rsidP="00F05507">
            <w:pPr>
              <w:jc w:val="left"/>
              <w:rPr>
                <w:rFonts w:ascii="Calibri" w:hAnsi="Calibri" w:cs="Calibri"/>
                <w:sz w:val="20"/>
              </w:rPr>
            </w:pPr>
            <w:r w:rsidRPr="00F05507">
              <w:rPr>
                <w:rFonts w:ascii="Calibri" w:hAnsi="Calibri" w:cs="Calibri"/>
                <w:sz w:val="20"/>
              </w:rPr>
              <w:t>Bien ou droit immobilier compris dans l’assiette</w:t>
            </w:r>
          </w:p>
        </w:tc>
      </w:tr>
      <w:tr w:rsidR="00F05507" w:rsidRPr="00F05507" w14:paraId="24C86DC2" w14:textId="77777777" w:rsidTr="00F05507">
        <w:tc>
          <w:tcPr>
            <w:tcW w:w="0" w:type="auto"/>
            <w:hideMark/>
          </w:tcPr>
          <w:p w14:paraId="54ECEBD9" w14:textId="77777777" w:rsidR="00F05507" w:rsidRPr="00F05507" w:rsidRDefault="00F05507" w:rsidP="00F05507">
            <w:pPr>
              <w:jc w:val="left"/>
              <w:rPr>
                <w:rFonts w:ascii="Calibri" w:hAnsi="Calibri" w:cs="Calibri"/>
                <w:sz w:val="20"/>
              </w:rPr>
            </w:pPr>
            <w:r w:rsidRPr="00F05507">
              <w:rPr>
                <w:rFonts w:ascii="Calibri" w:hAnsi="Calibri" w:cs="Calibri"/>
                <w:b/>
                <w:bCs/>
                <w:sz w:val="20"/>
              </w:rPr>
              <w:t>Valeur vénale</w:t>
            </w:r>
          </w:p>
        </w:tc>
        <w:tc>
          <w:tcPr>
            <w:tcW w:w="0" w:type="auto"/>
            <w:hideMark/>
          </w:tcPr>
          <w:p w14:paraId="2020C8EA" w14:textId="77777777" w:rsidR="00F05507" w:rsidRPr="00F05507" w:rsidRDefault="00F05507" w:rsidP="00F05507">
            <w:pPr>
              <w:jc w:val="left"/>
              <w:rPr>
                <w:rFonts w:ascii="Calibri" w:hAnsi="Calibri" w:cs="Calibri"/>
                <w:sz w:val="20"/>
              </w:rPr>
            </w:pPr>
            <w:r w:rsidRPr="00F05507">
              <w:rPr>
                <w:rFonts w:ascii="Calibri" w:hAnsi="Calibri" w:cs="Calibri"/>
                <w:sz w:val="20"/>
              </w:rPr>
              <w:t>Valeur de marché au 1er janvier</w:t>
            </w:r>
          </w:p>
        </w:tc>
      </w:tr>
      <w:tr w:rsidR="00F05507" w:rsidRPr="00F05507" w14:paraId="151D8D79" w14:textId="77777777" w:rsidTr="00F05507">
        <w:tc>
          <w:tcPr>
            <w:tcW w:w="0" w:type="auto"/>
            <w:hideMark/>
          </w:tcPr>
          <w:p w14:paraId="38278085" w14:textId="77777777" w:rsidR="00F05507" w:rsidRPr="00F05507" w:rsidRDefault="00F05507" w:rsidP="00F05507">
            <w:pPr>
              <w:jc w:val="left"/>
              <w:rPr>
                <w:rFonts w:ascii="Calibri" w:hAnsi="Calibri" w:cs="Calibri"/>
                <w:sz w:val="20"/>
              </w:rPr>
            </w:pPr>
            <w:r w:rsidRPr="00F05507">
              <w:rPr>
                <w:rFonts w:ascii="Calibri" w:hAnsi="Calibri" w:cs="Calibri"/>
                <w:b/>
                <w:bCs/>
                <w:sz w:val="20"/>
              </w:rPr>
              <w:t>Résidence principale</w:t>
            </w:r>
          </w:p>
        </w:tc>
        <w:tc>
          <w:tcPr>
            <w:tcW w:w="0" w:type="auto"/>
            <w:hideMark/>
          </w:tcPr>
          <w:p w14:paraId="5E7A4E5F" w14:textId="6DB900D1" w:rsidR="00F05507" w:rsidRPr="00F05507" w:rsidRDefault="00F05507" w:rsidP="00F05507">
            <w:pPr>
              <w:jc w:val="left"/>
              <w:rPr>
                <w:rFonts w:ascii="Calibri" w:hAnsi="Calibri" w:cs="Calibri"/>
                <w:sz w:val="20"/>
              </w:rPr>
            </w:pPr>
            <w:r w:rsidRPr="00F05507">
              <w:rPr>
                <w:rFonts w:ascii="Calibri" w:hAnsi="Calibri" w:cs="Calibri"/>
                <w:sz w:val="20"/>
              </w:rPr>
              <w:t>Immeuble bénéficiant d’un abattement de 30</w:t>
            </w:r>
            <w:r w:rsidRPr="00F05507">
              <w:rPr>
                <w:rFonts w:ascii="Calibri" w:hAnsi="Calibri" w:cs="Calibri"/>
                <w:sz w:val="20"/>
              </w:rPr>
              <w:t> %</w:t>
            </w:r>
            <w:r w:rsidRPr="00F05507">
              <w:rPr>
                <w:rFonts w:ascii="Calibri" w:hAnsi="Calibri" w:cs="Calibri"/>
                <w:sz w:val="20"/>
              </w:rPr>
              <w:t xml:space="preserve"> sous conditions</w:t>
            </w:r>
          </w:p>
        </w:tc>
      </w:tr>
      <w:tr w:rsidR="00F05507" w:rsidRPr="00F05507" w14:paraId="745722FA" w14:textId="77777777" w:rsidTr="00F05507">
        <w:tc>
          <w:tcPr>
            <w:tcW w:w="0" w:type="auto"/>
            <w:hideMark/>
          </w:tcPr>
          <w:p w14:paraId="29C91135" w14:textId="77777777" w:rsidR="00F05507" w:rsidRPr="00F05507" w:rsidRDefault="00F05507" w:rsidP="00F05507">
            <w:pPr>
              <w:jc w:val="left"/>
              <w:rPr>
                <w:rFonts w:ascii="Calibri" w:hAnsi="Calibri" w:cs="Calibri"/>
                <w:sz w:val="20"/>
              </w:rPr>
            </w:pPr>
            <w:r w:rsidRPr="00F05507">
              <w:rPr>
                <w:rFonts w:ascii="Calibri" w:hAnsi="Calibri" w:cs="Calibri"/>
                <w:b/>
                <w:bCs/>
                <w:sz w:val="20"/>
              </w:rPr>
              <w:t>Détention indirecte</w:t>
            </w:r>
          </w:p>
        </w:tc>
        <w:tc>
          <w:tcPr>
            <w:tcW w:w="0" w:type="auto"/>
            <w:hideMark/>
          </w:tcPr>
          <w:p w14:paraId="21A5E537" w14:textId="77777777" w:rsidR="00F05507" w:rsidRPr="00F05507" w:rsidRDefault="00F05507" w:rsidP="00F05507">
            <w:pPr>
              <w:jc w:val="left"/>
              <w:rPr>
                <w:rFonts w:ascii="Calibri" w:hAnsi="Calibri" w:cs="Calibri"/>
                <w:sz w:val="20"/>
              </w:rPr>
            </w:pPr>
            <w:r w:rsidRPr="00F05507">
              <w:rPr>
                <w:rFonts w:ascii="Calibri" w:hAnsi="Calibri" w:cs="Calibri"/>
                <w:sz w:val="20"/>
              </w:rPr>
              <w:t>Immobilier détenu par l’intermédiaire de titres</w:t>
            </w:r>
          </w:p>
        </w:tc>
      </w:tr>
      <w:tr w:rsidR="00F05507" w:rsidRPr="00F05507" w14:paraId="2854612D" w14:textId="77777777" w:rsidTr="00F05507">
        <w:tc>
          <w:tcPr>
            <w:tcW w:w="0" w:type="auto"/>
            <w:hideMark/>
          </w:tcPr>
          <w:p w14:paraId="4DE5D345" w14:textId="77777777" w:rsidR="00F05507" w:rsidRPr="00F05507" w:rsidRDefault="00F05507" w:rsidP="00F05507">
            <w:pPr>
              <w:jc w:val="left"/>
              <w:rPr>
                <w:rFonts w:ascii="Calibri" w:hAnsi="Calibri" w:cs="Calibri"/>
                <w:sz w:val="20"/>
              </w:rPr>
            </w:pPr>
            <w:r w:rsidRPr="00F05507">
              <w:rPr>
                <w:rFonts w:ascii="Calibri" w:hAnsi="Calibri" w:cs="Calibri"/>
                <w:b/>
                <w:bCs/>
                <w:sz w:val="20"/>
              </w:rPr>
              <w:t>Ratio immobilier</w:t>
            </w:r>
          </w:p>
        </w:tc>
        <w:tc>
          <w:tcPr>
            <w:tcW w:w="0" w:type="auto"/>
            <w:hideMark/>
          </w:tcPr>
          <w:p w14:paraId="04E6E10D" w14:textId="77777777" w:rsidR="00F05507" w:rsidRPr="00F05507" w:rsidRDefault="00F05507" w:rsidP="00F05507">
            <w:pPr>
              <w:jc w:val="left"/>
              <w:rPr>
                <w:rFonts w:ascii="Calibri" w:hAnsi="Calibri" w:cs="Calibri"/>
                <w:sz w:val="20"/>
              </w:rPr>
            </w:pPr>
            <w:r w:rsidRPr="00F05507">
              <w:rPr>
                <w:rFonts w:ascii="Calibri" w:hAnsi="Calibri" w:cs="Calibri"/>
                <w:sz w:val="20"/>
              </w:rPr>
              <w:t>Fraction de la valeur des titres correspondant à l’immobilier taxable</w:t>
            </w:r>
          </w:p>
        </w:tc>
      </w:tr>
      <w:tr w:rsidR="00F05507" w:rsidRPr="00F05507" w14:paraId="5B4F8E1F" w14:textId="77777777" w:rsidTr="00F05507">
        <w:tc>
          <w:tcPr>
            <w:tcW w:w="0" w:type="auto"/>
            <w:hideMark/>
          </w:tcPr>
          <w:p w14:paraId="4820D0B1" w14:textId="77777777" w:rsidR="00F05507" w:rsidRPr="00F05507" w:rsidRDefault="00F05507" w:rsidP="00F05507">
            <w:pPr>
              <w:jc w:val="left"/>
              <w:rPr>
                <w:rFonts w:ascii="Calibri" w:hAnsi="Calibri" w:cs="Calibri"/>
                <w:sz w:val="20"/>
              </w:rPr>
            </w:pPr>
            <w:r w:rsidRPr="00F05507">
              <w:rPr>
                <w:rFonts w:ascii="Calibri" w:hAnsi="Calibri" w:cs="Calibri"/>
                <w:b/>
                <w:bCs/>
                <w:sz w:val="20"/>
              </w:rPr>
              <w:t>Actif professionnel</w:t>
            </w:r>
          </w:p>
        </w:tc>
        <w:tc>
          <w:tcPr>
            <w:tcW w:w="0" w:type="auto"/>
            <w:hideMark/>
          </w:tcPr>
          <w:p w14:paraId="2DF2EBDF" w14:textId="77777777" w:rsidR="00F05507" w:rsidRPr="00F05507" w:rsidRDefault="00F05507" w:rsidP="00F05507">
            <w:pPr>
              <w:jc w:val="left"/>
              <w:rPr>
                <w:rFonts w:ascii="Calibri" w:hAnsi="Calibri" w:cs="Calibri"/>
                <w:sz w:val="20"/>
              </w:rPr>
            </w:pPr>
            <w:r w:rsidRPr="00F05507">
              <w:rPr>
                <w:rFonts w:ascii="Calibri" w:hAnsi="Calibri" w:cs="Calibri"/>
                <w:sz w:val="20"/>
              </w:rPr>
              <w:t>Actif immobilier susceptible d’être exonéré</w:t>
            </w:r>
          </w:p>
        </w:tc>
      </w:tr>
      <w:tr w:rsidR="00F05507" w:rsidRPr="00F05507" w14:paraId="5EF8E40E" w14:textId="77777777" w:rsidTr="00F05507">
        <w:tc>
          <w:tcPr>
            <w:tcW w:w="0" w:type="auto"/>
            <w:hideMark/>
          </w:tcPr>
          <w:p w14:paraId="160C1960" w14:textId="77777777" w:rsidR="00F05507" w:rsidRPr="00F05507" w:rsidRDefault="00F05507" w:rsidP="00F05507">
            <w:pPr>
              <w:jc w:val="left"/>
              <w:rPr>
                <w:rFonts w:ascii="Calibri" w:hAnsi="Calibri" w:cs="Calibri"/>
                <w:sz w:val="20"/>
              </w:rPr>
            </w:pPr>
            <w:r w:rsidRPr="00F05507">
              <w:rPr>
                <w:rFonts w:ascii="Calibri" w:hAnsi="Calibri" w:cs="Calibri"/>
                <w:b/>
                <w:bCs/>
                <w:sz w:val="20"/>
              </w:rPr>
              <w:t>Passif déductible</w:t>
            </w:r>
          </w:p>
        </w:tc>
        <w:tc>
          <w:tcPr>
            <w:tcW w:w="0" w:type="auto"/>
            <w:hideMark/>
          </w:tcPr>
          <w:p w14:paraId="693630BE" w14:textId="77777777" w:rsidR="00F05507" w:rsidRPr="00F05507" w:rsidRDefault="00F05507" w:rsidP="00F05507">
            <w:pPr>
              <w:jc w:val="left"/>
              <w:rPr>
                <w:rFonts w:ascii="Calibri" w:hAnsi="Calibri" w:cs="Calibri"/>
                <w:sz w:val="20"/>
              </w:rPr>
            </w:pPr>
            <w:r w:rsidRPr="00F05507">
              <w:rPr>
                <w:rFonts w:ascii="Calibri" w:hAnsi="Calibri" w:cs="Calibri"/>
                <w:sz w:val="20"/>
              </w:rPr>
              <w:t>Dette admise en diminution de l’actif taxable</w:t>
            </w:r>
          </w:p>
        </w:tc>
      </w:tr>
      <w:tr w:rsidR="00F05507" w:rsidRPr="00F05507" w14:paraId="367B7BBE" w14:textId="77777777" w:rsidTr="00F05507">
        <w:tc>
          <w:tcPr>
            <w:tcW w:w="0" w:type="auto"/>
            <w:hideMark/>
          </w:tcPr>
          <w:p w14:paraId="0D51D0AB" w14:textId="77777777" w:rsidR="00F05507" w:rsidRPr="00F05507" w:rsidRDefault="00F05507" w:rsidP="00F05507">
            <w:pPr>
              <w:jc w:val="left"/>
              <w:rPr>
                <w:rFonts w:ascii="Calibri" w:hAnsi="Calibri" w:cs="Calibri"/>
                <w:sz w:val="20"/>
              </w:rPr>
            </w:pPr>
            <w:r w:rsidRPr="00F05507">
              <w:rPr>
                <w:rFonts w:ascii="Calibri" w:hAnsi="Calibri" w:cs="Calibri"/>
                <w:b/>
                <w:bCs/>
                <w:sz w:val="20"/>
              </w:rPr>
              <w:t>Prêt in fine</w:t>
            </w:r>
          </w:p>
        </w:tc>
        <w:tc>
          <w:tcPr>
            <w:tcW w:w="0" w:type="auto"/>
            <w:hideMark/>
          </w:tcPr>
          <w:p w14:paraId="16BEF2F6" w14:textId="77777777" w:rsidR="00F05507" w:rsidRPr="00F05507" w:rsidRDefault="00F05507" w:rsidP="00F05507">
            <w:pPr>
              <w:jc w:val="left"/>
              <w:rPr>
                <w:rFonts w:ascii="Calibri" w:hAnsi="Calibri" w:cs="Calibri"/>
                <w:sz w:val="20"/>
              </w:rPr>
            </w:pPr>
            <w:r w:rsidRPr="00F05507">
              <w:rPr>
                <w:rFonts w:ascii="Calibri" w:hAnsi="Calibri" w:cs="Calibri"/>
                <w:sz w:val="20"/>
              </w:rPr>
              <w:t>Emprunt dont le capital est remboursé au terme et dont la déduction IFI est réduite progressivement</w:t>
            </w:r>
          </w:p>
        </w:tc>
      </w:tr>
      <w:tr w:rsidR="00F05507" w:rsidRPr="00F05507" w14:paraId="662B2440" w14:textId="77777777" w:rsidTr="00F05507">
        <w:tc>
          <w:tcPr>
            <w:tcW w:w="0" w:type="auto"/>
            <w:hideMark/>
          </w:tcPr>
          <w:p w14:paraId="3A470097" w14:textId="77777777" w:rsidR="00F05507" w:rsidRPr="00F05507" w:rsidRDefault="00F05507" w:rsidP="00F05507">
            <w:pPr>
              <w:jc w:val="left"/>
              <w:rPr>
                <w:rFonts w:ascii="Calibri" w:hAnsi="Calibri" w:cs="Calibri"/>
                <w:sz w:val="20"/>
              </w:rPr>
            </w:pPr>
            <w:r w:rsidRPr="00F05507">
              <w:rPr>
                <w:rFonts w:ascii="Calibri" w:hAnsi="Calibri" w:cs="Calibri"/>
                <w:b/>
                <w:bCs/>
                <w:sz w:val="20"/>
              </w:rPr>
              <w:t>Plafonnement des dettes</w:t>
            </w:r>
          </w:p>
        </w:tc>
        <w:tc>
          <w:tcPr>
            <w:tcW w:w="0" w:type="auto"/>
            <w:hideMark/>
          </w:tcPr>
          <w:p w14:paraId="50EE6F28" w14:textId="77777777" w:rsidR="00F05507" w:rsidRPr="00F05507" w:rsidRDefault="00F05507" w:rsidP="00F05507">
            <w:pPr>
              <w:jc w:val="left"/>
              <w:rPr>
                <w:rFonts w:ascii="Calibri" w:hAnsi="Calibri" w:cs="Calibri"/>
                <w:sz w:val="20"/>
              </w:rPr>
            </w:pPr>
            <w:r w:rsidRPr="00F05507">
              <w:rPr>
                <w:rFonts w:ascii="Calibri" w:hAnsi="Calibri" w:cs="Calibri"/>
                <w:sz w:val="20"/>
              </w:rPr>
              <w:t>Limitation applicable à certains patrimoines immobiliers importants</w:t>
            </w:r>
          </w:p>
        </w:tc>
      </w:tr>
      <w:tr w:rsidR="00F05507" w:rsidRPr="00F05507" w14:paraId="08E28932" w14:textId="77777777" w:rsidTr="00F05507">
        <w:tc>
          <w:tcPr>
            <w:tcW w:w="0" w:type="auto"/>
            <w:hideMark/>
          </w:tcPr>
          <w:p w14:paraId="201A9979" w14:textId="77777777" w:rsidR="00F05507" w:rsidRPr="00F05507" w:rsidRDefault="00F05507" w:rsidP="00F05507">
            <w:pPr>
              <w:jc w:val="left"/>
              <w:rPr>
                <w:rFonts w:ascii="Calibri" w:hAnsi="Calibri" w:cs="Calibri"/>
                <w:sz w:val="20"/>
              </w:rPr>
            </w:pPr>
            <w:r w:rsidRPr="00F05507">
              <w:rPr>
                <w:rFonts w:ascii="Calibri" w:hAnsi="Calibri" w:cs="Calibri"/>
                <w:b/>
                <w:bCs/>
                <w:sz w:val="20"/>
              </w:rPr>
              <w:t>Patrimoine net taxable</w:t>
            </w:r>
          </w:p>
        </w:tc>
        <w:tc>
          <w:tcPr>
            <w:tcW w:w="0" w:type="auto"/>
            <w:hideMark/>
          </w:tcPr>
          <w:p w14:paraId="377E71DA" w14:textId="77777777" w:rsidR="00F05507" w:rsidRPr="00F05507" w:rsidRDefault="00F05507" w:rsidP="00F05507">
            <w:pPr>
              <w:jc w:val="left"/>
              <w:rPr>
                <w:rFonts w:ascii="Calibri" w:hAnsi="Calibri" w:cs="Calibri"/>
                <w:sz w:val="20"/>
              </w:rPr>
            </w:pPr>
            <w:r w:rsidRPr="00F05507">
              <w:rPr>
                <w:rFonts w:ascii="Calibri" w:hAnsi="Calibri" w:cs="Calibri"/>
                <w:sz w:val="20"/>
              </w:rPr>
              <w:t>Actif taxable diminué des dettes déductibles</w:t>
            </w:r>
          </w:p>
        </w:tc>
      </w:tr>
      <w:tr w:rsidR="00F05507" w:rsidRPr="00F05507" w14:paraId="48EF25ED" w14:textId="77777777" w:rsidTr="00F05507">
        <w:tc>
          <w:tcPr>
            <w:tcW w:w="0" w:type="auto"/>
            <w:hideMark/>
          </w:tcPr>
          <w:p w14:paraId="75B60433" w14:textId="77777777" w:rsidR="00F05507" w:rsidRPr="00F05507" w:rsidRDefault="00F05507" w:rsidP="00F05507">
            <w:pPr>
              <w:jc w:val="left"/>
              <w:rPr>
                <w:rFonts w:ascii="Calibri" w:hAnsi="Calibri" w:cs="Calibri"/>
                <w:sz w:val="20"/>
              </w:rPr>
            </w:pPr>
            <w:r w:rsidRPr="00F05507">
              <w:rPr>
                <w:rFonts w:ascii="Calibri" w:hAnsi="Calibri" w:cs="Calibri"/>
                <w:b/>
                <w:bCs/>
                <w:sz w:val="20"/>
              </w:rPr>
              <w:t>Barème progressif</w:t>
            </w:r>
          </w:p>
        </w:tc>
        <w:tc>
          <w:tcPr>
            <w:tcW w:w="0" w:type="auto"/>
            <w:hideMark/>
          </w:tcPr>
          <w:p w14:paraId="62CC0BD7" w14:textId="77777777" w:rsidR="00F05507" w:rsidRPr="00F05507" w:rsidRDefault="00F05507" w:rsidP="00F05507">
            <w:pPr>
              <w:jc w:val="left"/>
              <w:rPr>
                <w:rFonts w:ascii="Calibri" w:hAnsi="Calibri" w:cs="Calibri"/>
                <w:sz w:val="20"/>
              </w:rPr>
            </w:pPr>
            <w:r w:rsidRPr="00F05507">
              <w:rPr>
                <w:rFonts w:ascii="Calibri" w:hAnsi="Calibri" w:cs="Calibri"/>
                <w:sz w:val="20"/>
              </w:rPr>
              <w:t>Taux successifs appliqués aux différentes tranches</w:t>
            </w:r>
          </w:p>
        </w:tc>
      </w:tr>
      <w:tr w:rsidR="00F05507" w:rsidRPr="00F05507" w14:paraId="73035919" w14:textId="77777777" w:rsidTr="00F05507">
        <w:tc>
          <w:tcPr>
            <w:tcW w:w="0" w:type="auto"/>
            <w:hideMark/>
          </w:tcPr>
          <w:p w14:paraId="198EC161" w14:textId="77777777" w:rsidR="00F05507" w:rsidRPr="00F05507" w:rsidRDefault="00F05507" w:rsidP="00F05507">
            <w:pPr>
              <w:jc w:val="left"/>
              <w:rPr>
                <w:rFonts w:ascii="Calibri" w:hAnsi="Calibri" w:cs="Calibri"/>
                <w:sz w:val="20"/>
              </w:rPr>
            </w:pPr>
            <w:r w:rsidRPr="00F05507">
              <w:rPr>
                <w:rFonts w:ascii="Calibri" w:hAnsi="Calibri" w:cs="Calibri"/>
                <w:b/>
                <w:bCs/>
                <w:sz w:val="20"/>
              </w:rPr>
              <w:t>Plafonnement de l’IFI</w:t>
            </w:r>
          </w:p>
        </w:tc>
        <w:tc>
          <w:tcPr>
            <w:tcW w:w="0" w:type="auto"/>
            <w:hideMark/>
          </w:tcPr>
          <w:p w14:paraId="149D5645" w14:textId="77777777" w:rsidR="00F05507" w:rsidRPr="00F05507" w:rsidRDefault="00F05507" w:rsidP="00F05507">
            <w:pPr>
              <w:jc w:val="left"/>
              <w:rPr>
                <w:rFonts w:ascii="Calibri" w:hAnsi="Calibri" w:cs="Calibri"/>
                <w:sz w:val="20"/>
              </w:rPr>
            </w:pPr>
            <w:r w:rsidRPr="00F05507">
              <w:rPr>
                <w:rFonts w:ascii="Calibri" w:hAnsi="Calibri" w:cs="Calibri"/>
                <w:sz w:val="20"/>
              </w:rPr>
              <w:t>Limitation fondée sur le rapport entre impôts et revenus</w:t>
            </w:r>
          </w:p>
        </w:tc>
      </w:tr>
      <w:tr w:rsidR="00F05507" w:rsidRPr="00F05507" w14:paraId="4D5F5AFF" w14:textId="77777777" w:rsidTr="00F05507">
        <w:tc>
          <w:tcPr>
            <w:tcW w:w="0" w:type="auto"/>
            <w:hideMark/>
          </w:tcPr>
          <w:p w14:paraId="627E1196" w14:textId="77777777" w:rsidR="00F05507" w:rsidRPr="00F05507" w:rsidRDefault="00F05507" w:rsidP="00F05507">
            <w:pPr>
              <w:jc w:val="left"/>
              <w:rPr>
                <w:rFonts w:ascii="Calibri" w:hAnsi="Calibri" w:cs="Calibri"/>
                <w:sz w:val="20"/>
              </w:rPr>
            </w:pPr>
            <w:r w:rsidRPr="00F05507">
              <w:rPr>
                <w:rFonts w:ascii="Calibri" w:hAnsi="Calibri" w:cs="Calibri"/>
                <w:b/>
                <w:bCs/>
                <w:sz w:val="20"/>
              </w:rPr>
              <w:t>2042-IFI</w:t>
            </w:r>
          </w:p>
        </w:tc>
        <w:tc>
          <w:tcPr>
            <w:tcW w:w="0" w:type="auto"/>
            <w:hideMark/>
          </w:tcPr>
          <w:p w14:paraId="19758AED" w14:textId="77777777" w:rsidR="00F05507" w:rsidRPr="00F05507" w:rsidRDefault="00F05507" w:rsidP="00F05507">
            <w:pPr>
              <w:jc w:val="left"/>
              <w:rPr>
                <w:rFonts w:ascii="Calibri" w:hAnsi="Calibri" w:cs="Calibri"/>
                <w:sz w:val="20"/>
              </w:rPr>
            </w:pPr>
            <w:r w:rsidRPr="00F05507">
              <w:rPr>
                <w:rFonts w:ascii="Calibri" w:hAnsi="Calibri" w:cs="Calibri"/>
                <w:sz w:val="20"/>
              </w:rPr>
              <w:t>Déclaration annuelle d’IFI</w:t>
            </w:r>
          </w:p>
        </w:tc>
      </w:tr>
    </w:tbl>
    <w:p w14:paraId="5E32CB9E" w14:textId="77777777" w:rsidR="00F05507" w:rsidRPr="00F05507" w:rsidRDefault="00F05507" w:rsidP="00F05507">
      <w:pPr>
        <w:spacing w:after="0" w:line="240" w:lineRule="auto"/>
        <w:rPr>
          <w:b/>
          <w:bCs/>
        </w:rPr>
      </w:pPr>
      <w:r w:rsidRPr="00F05507">
        <w:rPr>
          <w:b/>
          <w:bCs/>
        </w:rPr>
        <w:t>Sources officielles principales</w:t>
      </w:r>
    </w:p>
    <w:p w14:paraId="5DBA4437" w14:textId="48CE47C7" w:rsidR="00F05507" w:rsidRPr="00F05507" w:rsidRDefault="00F05507">
      <w:pPr>
        <w:numPr>
          <w:ilvl w:val="0"/>
          <w:numId w:val="36"/>
        </w:numPr>
        <w:spacing w:after="0" w:line="240" w:lineRule="auto"/>
      </w:pPr>
      <w:r w:rsidRPr="00F05507">
        <w:rPr>
          <w:b/>
          <w:bCs/>
        </w:rPr>
        <w:t>Code général des impôts, articles 964 à 983</w:t>
      </w:r>
      <w:r>
        <w:t> :</w:t>
      </w:r>
      <w:r w:rsidRPr="00F05507">
        <w:t xml:space="preserve"> régime de l’impôt sur la fortune immobilière.</w:t>
      </w:r>
    </w:p>
    <w:p w14:paraId="4DD7C753" w14:textId="3E7ACE01" w:rsidR="00F05507" w:rsidRPr="00F05507" w:rsidRDefault="00F05507">
      <w:pPr>
        <w:numPr>
          <w:ilvl w:val="0"/>
          <w:numId w:val="36"/>
        </w:numPr>
        <w:spacing w:after="0" w:line="240" w:lineRule="auto"/>
      </w:pPr>
      <w:r w:rsidRPr="00F05507">
        <w:rPr>
          <w:b/>
          <w:bCs/>
        </w:rPr>
        <w:t>CGI, article 965</w:t>
      </w:r>
      <w:r>
        <w:t> :</w:t>
      </w:r>
      <w:r w:rsidRPr="00F05507">
        <w:t xml:space="preserve"> actifs immobiliers détenus directement et indirectement.</w:t>
      </w:r>
    </w:p>
    <w:p w14:paraId="6A0690B8" w14:textId="468BE35B" w:rsidR="00F05507" w:rsidRPr="00F05507" w:rsidRDefault="00F05507">
      <w:pPr>
        <w:numPr>
          <w:ilvl w:val="0"/>
          <w:numId w:val="36"/>
        </w:numPr>
        <w:spacing w:after="0" w:line="240" w:lineRule="auto"/>
      </w:pPr>
      <w:r w:rsidRPr="00F05507">
        <w:rPr>
          <w:b/>
          <w:bCs/>
        </w:rPr>
        <w:t>CGI, article 968</w:t>
      </w:r>
      <w:r>
        <w:t> :</w:t>
      </w:r>
      <w:r w:rsidRPr="00F05507">
        <w:t xml:space="preserve"> règles relatives à l’usufruit.</w:t>
      </w:r>
    </w:p>
    <w:p w14:paraId="18EACD52" w14:textId="49D4EAF2" w:rsidR="00F05507" w:rsidRPr="00F05507" w:rsidRDefault="00F05507">
      <w:pPr>
        <w:numPr>
          <w:ilvl w:val="0"/>
          <w:numId w:val="36"/>
        </w:numPr>
        <w:spacing w:after="0" w:line="240" w:lineRule="auto"/>
      </w:pPr>
      <w:r w:rsidRPr="00F05507">
        <w:rPr>
          <w:b/>
          <w:bCs/>
        </w:rPr>
        <w:t>CGI, article 973</w:t>
      </w:r>
      <w:r>
        <w:t> :</w:t>
      </w:r>
      <w:r w:rsidRPr="00F05507">
        <w:t xml:space="preserve"> règles d’évaluation et abattement de 30</w:t>
      </w:r>
      <w:r>
        <w:t> %</w:t>
      </w:r>
      <w:r w:rsidRPr="00F05507">
        <w:t xml:space="preserve"> de la résidence principale.</w:t>
      </w:r>
    </w:p>
    <w:p w14:paraId="02D37A8A" w14:textId="7817AD94" w:rsidR="00F05507" w:rsidRPr="00F05507" w:rsidRDefault="00F05507">
      <w:pPr>
        <w:numPr>
          <w:ilvl w:val="0"/>
          <w:numId w:val="36"/>
        </w:numPr>
        <w:spacing w:after="0" w:line="240" w:lineRule="auto"/>
      </w:pPr>
      <w:r w:rsidRPr="00F05507">
        <w:rPr>
          <w:b/>
          <w:bCs/>
        </w:rPr>
        <w:t>CGI, article 974</w:t>
      </w:r>
      <w:r>
        <w:t> :</w:t>
      </w:r>
      <w:r w:rsidRPr="00F05507">
        <w:t xml:space="preserve"> dettes déductibles et plafonnement du passif.</w:t>
      </w:r>
    </w:p>
    <w:p w14:paraId="0610B902" w14:textId="083946F2" w:rsidR="00F05507" w:rsidRPr="00F05507" w:rsidRDefault="00F05507">
      <w:pPr>
        <w:numPr>
          <w:ilvl w:val="0"/>
          <w:numId w:val="36"/>
        </w:numPr>
        <w:spacing w:after="0" w:line="240" w:lineRule="auto"/>
      </w:pPr>
      <w:r w:rsidRPr="00F05507">
        <w:rPr>
          <w:b/>
          <w:bCs/>
        </w:rPr>
        <w:t>CGI, article 975</w:t>
      </w:r>
      <w:r>
        <w:t> :</w:t>
      </w:r>
      <w:r w:rsidRPr="00F05507">
        <w:t xml:space="preserve"> actifs professionnels exonérés.</w:t>
      </w:r>
    </w:p>
    <w:p w14:paraId="4A963009" w14:textId="378626E4" w:rsidR="00F05507" w:rsidRPr="00F05507" w:rsidRDefault="00F05507">
      <w:pPr>
        <w:numPr>
          <w:ilvl w:val="0"/>
          <w:numId w:val="36"/>
        </w:numPr>
        <w:spacing w:after="0" w:line="240" w:lineRule="auto"/>
      </w:pPr>
      <w:r w:rsidRPr="00F05507">
        <w:rPr>
          <w:b/>
          <w:bCs/>
        </w:rPr>
        <w:t>CGI, article 977</w:t>
      </w:r>
      <w:r>
        <w:t> :</w:t>
      </w:r>
      <w:r w:rsidRPr="00F05507">
        <w:t xml:space="preserve"> barème de l’IFI.</w:t>
      </w:r>
    </w:p>
    <w:p w14:paraId="7EBD9D7A" w14:textId="6F913A2F" w:rsidR="00F05507" w:rsidRPr="00F05507" w:rsidRDefault="00F05507">
      <w:pPr>
        <w:numPr>
          <w:ilvl w:val="0"/>
          <w:numId w:val="36"/>
        </w:numPr>
        <w:spacing w:after="0" w:line="240" w:lineRule="auto"/>
      </w:pPr>
      <w:r w:rsidRPr="00F05507">
        <w:rPr>
          <w:b/>
          <w:bCs/>
        </w:rPr>
        <w:t>CGI, article 979</w:t>
      </w:r>
      <w:r>
        <w:t> :</w:t>
      </w:r>
      <w:r w:rsidRPr="00F05507">
        <w:t xml:space="preserve"> plafonnement de l’IFI.</w:t>
      </w:r>
    </w:p>
    <w:p w14:paraId="4B4F4888" w14:textId="273709D7" w:rsidR="00F05507" w:rsidRPr="00F05507" w:rsidRDefault="00F05507">
      <w:pPr>
        <w:numPr>
          <w:ilvl w:val="0"/>
          <w:numId w:val="36"/>
        </w:numPr>
        <w:spacing w:after="0" w:line="240" w:lineRule="auto"/>
      </w:pPr>
      <w:r w:rsidRPr="00F05507">
        <w:rPr>
          <w:b/>
          <w:bCs/>
        </w:rPr>
        <w:t xml:space="preserve">DGFiP </w:t>
      </w:r>
      <w:r>
        <w:rPr>
          <w:b/>
          <w:bCs/>
        </w:rPr>
        <w:t>-</w:t>
      </w:r>
      <w:r w:rsidRPr="00F05507">
        <w:rPr>
          <w:b/>
          <w:bCs/>
        </w:rPr>
        <w:t xml:space="preserve"> Brochure pratique IR 2026, partie IFI</w:t>
      </w:r>
      <w:r w:rsidRPr="00F05507">
        <w:t>.</w:t>
      </w:r>
    </w:p>
    <w:p w14:paraId="3B9E62F2" w14:textId="4C95833C" w:rsidR="00F05507" w:rsidRPr="00F05507" w:rsidRDefault="00F05507">
      <w:pPr>
        <w:numPr>
          <w:ilvl w:val="0"/>
          <w:numId w:val="36"/>
        </w:numPr>
        <w:spacing w:after="0" w:line="240" w:lineRule="auto"/>
      </w:pPr>
      <w:r w:rsidRPr="00F05507">
        <w:rPr>
          <w:b/>
          <w:bCs/>
        </w:rPr>
        <w:lastRenderedPageBreak/>
        <w:t xml:space="preserve">DGFiP </w:t>
      </w:r>
      <w:r>
        <w:rPr>
          <w:b/>
          <w:bCs/>
        </w:rPr>
        <w:t>-</w:t>
      </w:r>
      <w:r w:rsidRPr="00F05507">
        <w:rPr>
          <w:b/>
          <w:bCs/>
        </w:rPr>
        <w:t xml:space="preserve"> déclaration 2042-IFI, millésime 2026</w:t>
      </w:r>
      <w:r w:rsidRPr="00F05507">
        <w:t>.</w:t>
      </w:r>
    </w:p>
    <w:p w14:paraId="1A238F84" w14:textId="7D705170" w:rsidR="00F05507" w:rsidRDefault="00F05507">
      <w:pPr>
        <w:numPr>
          <w:ilvl w:val="0"/>
          <w:numId w:val="36"/>
        </w:numPr>
        <w:spacing w:after="0" w:line="240" w:lineRule="auto"/>
      </w:pPr>
      <w:r w:rsidRPr="00F05507">
        <w:rPr>
          <w:b/>
          <w:bCs/>
        </w:rPr>
        <w:t xml:space="preserve">Référentiel DCG 2026 </w:t>
      </w:r>
      <w:r>
        <w:rPr>
          <w:b/>
          <w:bCs/>
        </w:rPr>
        <w:t>-</w:t>
      </w:r>
      <w:r w:rsidRPr="00F05507">
        <w:rPr>
          <w:b/>
          <w:bCs/>
        </w:rPr>
        <w:t xml:space="preserve"> UE 4</w:t>
      </w:r>
      <w:r>
        <w:rPr>
          <w:b/>
          <w:bCs/>
        </w:rPr>
        <w:t> :</w:t>
      </w:r>
      <w:r w:rsidRPr="00F05507">
        <w:rPr>
          <w:b/>
          <w:bCs/>
        </w:rPr>
        <w:t xml:space="preserve"> fiscalité du patrimoine de la personne physique.</w:t>
      </w:r>
    </w:p>
    <w:p w14:paraId="11AA608A" w14:textId="71F9E06C" w:rsidR="00254133" w:rsidRPr="009C6BC0" w:rsidRDefault="00254133" w:rsidP="00F05507">
      <w:pPr>
        <w:spacing w:after="0" w:line="240" w:lineRule="auto"/>
      </w:pPr>
    </w:p>
    <w:sectPr w:rsidR="00254133" w:rsidRPr="009C6BC0" w:rsidSect="00F05507">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3D80" w14:textId="77777777" w:rsidR="005E6312" w:rsidRDefault="005E6312" w:rsidP="00B870C7">
      <w:r>
        <w:separator/>
      </w:r>
    </w:p>
  </w:endnote>
  <w:endnote w:type="continuationSeparator" w:id="0">
    <w:p w14:paraId="55C160C7" w14:textId="77777777" w:rsidR="005E6312" w:rsidRDefault="005E6312"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A545" w14:textId="77777777" w:rsidR="005E6312" w:rsidRDefault="005E6312" w:rsidP="00B870C7">
      <w:r>
        <w:separator/>
      </w:r>
    </w:p>
  </w:footnote>
  <w:footnote w:type="continuationSeparator" w:id="0">
    <w:p w14:paraId="6173AF00" w14:textId="77777777" w:rsidR="005E6312" w:rsidRDefault="005E6312"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CB7"/>
    <w:multiLevelType w:val="multilevel"/>
    <w:tmpl w:val="DA7C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D340D"/>
    <w:multiLevelType w:val="multilevel"/>
    <w:tmpl w:val="0ADA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7049B"/>
    <w:multiLevelType w:val="multilevel"/>
    <w:tmpl w:val="AF40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94E4C"/>
    <w:multiLevelType w:val="multilevel"/>
    <w:tmpl w:val="0F12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E1B07"/>
    <w:multiLevelType w:val="multilevel"/>
    <w:tmpl w:val="1EBC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E496B"/>
    <w:multiLevelType w:val="multilevel"/>
    <w:tmpl w:val="CA4A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4411A"/>
    <w:multiLevelType w:val="multilevel"/>
    <w:tmpl w:val="7F86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44BB4"/>
    <w:multiLevelType w:val="multilevel"/>
    <w:tmpl w:val="0566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E11B0"/>
    <w:multiLevelType w:val="multilevel"/>
    <w:tmpl w:val="99F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A36BD"/>
    <w:multiLevelType w:val="multilevel"/>
    <w:tmpl w:val="4F2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678CF"/>
    <w:multiLevelType w:val="multilevel"/>
    <w:tmpl w:val="D92E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97B37"/>
    <w:multiLevelType w:val="multilevel"/>
    <w:tmpl w:val="67466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5068AF"/>
    <w:multiLevelType w:val="multilevel"/>
    <w:tmpl w:val="A8CE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7E1B84"/>
    <w:multiLevelType w:val="multilevel"/>
    <w:tmpl w:val="7508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06AFE"/>
    <w:multiLevelType w:val="multilevel"/>
    <w:tmpl w:val="B394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A61D6"/>
    <w:multiLevelType w:val="multilevel"/>
    <w:tmpl w:val="45B6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434CE4"/>
    <w:multiLevelType w:val="multilevel"/>
    <w:tmpl w:val="011E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560E23"/>
    <w:multiLevelType w:val="multilevel"/>
    <w:tmpl w:val="868874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70" w:hanging="3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E21A3F"/>
    <w:multiLevelType w:val="multilevel"/>
    <w:tmpl w:val="1802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1E5572"/>
    <w:multiLevelType w:val="multilevel"/>
    <w:tmpl w:val="8CCA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603F6"/>
    <w:multiLevelType w:val="multilevel"/>
    <w:tmpl w:val="2A6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C75489"/>
    <w:multiLevelType w:val="multilevel"/>
    <w:tmpl w:val="8736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2E77EB"/>
    <w:multiLevelType w:val="hybridMultilevel"/>
    <w:tmpl w:val="79762E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D9D5155"/>
    <w:multiLevelType w:val="multilevel"/>
    <w:tmpl w:val="DECC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670757"/>
    <w:multiLevelType w:val="multilevel"/>
    <w:tmpl w:val="912E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9E22A9"/>
    <w:multiLevelType w:val="multilevel"/>
    <w:tmpl w:val="F0EC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232B6"/>
    <w:multiLevelType w:val="multilevel"/>
    <w:tmpl w:val="5F8E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AD0E0A"/>
    <w:multiLevelType w:val="multilevel"/>
    <w:tmpl w:val="8BBC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EC6755"/>
    <w:multiLevelType w:val="multilevel"/>
    <w:tmpl w:val="0136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AB7568"/>
    <w:multiLevelType w:val="multilevel"/>
    <w:tmpl w:val="B564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AA43FE"/>
    <w:multiLevelType w:val="multilevel"/>
    <w:tmpl w:val="6426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A95A37"/>
    <w:multiLevelType w:val="multilevel"/>
    <w:tmpl w:val="510A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FC51C2"/>
    <w:multiLevelType w:val="multilevel"/>
    <w:tmpl w:val="6B00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2C0603"/>
    <w:multiLevelType w:val="multilevel"/>
    <w:tmpl w:val="7CE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193C39"/>
    <w:multiLevelType w:val="multilevel"/>
    <w:tmpl w:val="1694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6D0C1B"/>
    <w:multiLevelType w:val="multilevel"/>
    <w:tmpl w:val="3548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5F3F2F"/>
    <w:multiLevelType w:val="multilevel"/>
    <w:tmpl w:val="69D6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631624">
    <w:abstractNumId w:val="12"/>
  </w:num>
  <w:num w:numId="2" w16cid:durableId="1194030829">
    <w:abstractNumId w:val="31"/>
  </w:num>
  <w:num w:numId="3" w16cid:durableId="410009507">
    <w:abstractNumId w:val="29"/>
  </w:num>
  <w:num w:numId="4" w16cid:durableId="960309901">
    <w:abstractNumId w:val="21"/>
  </w:num>
  <w:num w:numId="5" w16cid:durableId="379130991">
    <w:abstractNumId w:val="7"/>
  </w:num>
  <w:num w:numId="6" w16cid:durableId="701442748">
    <w:abstractNumId w:val="10"/>
  </w:num>
  <w:num w:numId="7" w16cid:durableId="169371311">
    <w:abstractNumId w:val="18"/>
  </w:num>
  <w:num w:numId="8" w16cid:durableId="1780760721">
    <w:abstractNumId w:val="5"/>
  </w:num>
  <w:num w:numId="9" w16cid:durableId="1409884644">
    <w:abstractNumId w:val="23"/>
  </w:num>
  <w:num w:numId="10" w16cid:durableId="1717705082">
    <w:abstractNumId w:val="28"/>
  </w:num>
  <w:num w:numId="11" w16cid:durableId="687027530">
    <w:abstractNumId w:val="4"/>
  </w:num>
  <w:num w:numId="12" w16cid:durableId="39524071">
    <w:abstractNumId w:val="9"/>
  </w:num>
  <w:num w:numId="13" w16cid:durableId="967707516">
    <w:abstractNumId w:val="20"/>
  </w:num>
  <w:num w:numId="14" w16cid:durableId="1912427805">
    <w:abstractNumId w:val="17"/>
  </w:num>
  <w:num w:numId="15" w16cid:durableId="1214271170">
    <w:abstractNumId w:val="33"/>
  </w:num>
  <w:num w:numId="16" w16cid:durableId="963534529">
    <w:abstractNumId w:val="8"/>
  </w:num>
  <w:num w:numId="17" w16cid:durableId="244608280">
    <w:abstractNumId w:val="36"/>
  </w:num>
  <w:num w:numId="18" w16cid:durableId="237063285">
    <w:abstractNumId w:val="1"/>
  </w:num>
  <w:num w:numId="19" w16cid:durableId="18162725">
    <w:abstractNumId w:val="27"/>
  </w:num>
  <w:num w:numId="20" w16cid:durableId="101461993">
    <w:abstractNumId w:val="25"/>
  </w:num>
  <w:num w:numId="21" w16cid:durableId="751391253">
    <w:abstractNumId w:val="19"/>
  </w:num>
  <w:num w:numId="22" w16cid:durableId="1804225590">
    <w:abstractNumId w:val="11"/>
  </w:num>
  <w:num w:numId="23" w16cid:durableId="551234002">
    <w:abstractNumId w:val="13"/>
  </w:num>
  <w:num w:numId="24" w16cid:durableId="1958829803">
    <w:abstractNumId w:val="6"/>
  </w:num>
  <w:num w:numId="25" w16cid:durableId="549341393">
    <w:abstractNumId w:val="15"/>
  </w:num>
  <w:num w:numId="26" w16cid:durableId="315497999">
    <w:abstractNumId w:val="16"/>
  </w:num>
  <w:num w:numId="27" w16cid:durableId="1982612966">
    <w:abstractNumId w:val="24"/>
  </w:num>
  <w:num w:numId="28" w16cid:durableId="879168268">
    <w:abstractNumId w:val="26"/>
  </w:num>
  <w:num w:numId="29" w16cid:durableId="1244028643">
    <w:abstractNumId w:val="0"/>
  </w:num>
  <w:num w:numId="30" w16cid:durableId="969476138">
    <w:abstractNumId w:val="32"/>
  </w:num>
  <w:num w:numId="31" w16cid:durableId="1067873074">
    <w:abstractNumId w:val="34"/>
  </w:num>
  <w:num w:numId="32" w16cid:durableId="365255313">
    <w:abstractNumId w:val="2"/>
  </w:num>
  <w:num w:numId="33" w16cid:durableId="300959054">
    <w:abstractNumId w:val="14"/>
  </w:num>
  <w:num w:numId="34" w16cid:durableId="1027945333">
    <w:abstractNumId w:val="3"/>
  </w:num>
  <w:num w:numId="35" w16cid:durableId="466551636">
    <w:abstractNumId w:val="35"/>
  </w:num>
  <w:num w:numId="36" w16cid:durableId="1813793401">
    <w:abstractNumId w:val="30"/>
  </w:num>
  <w:num w:numId="37" w16cid:durableId="2142385784">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723A1"/>
    <w:rsid w:val="0008230C"/>
    <w:rsid w:val="000C3974"/>
    <w:rsid w:val="000C6ABD"/>
    <w:rsid w:val="000D2014"/>
    <w:rsid w:val="000D6577"/>
    <w:rsid w:val="000E0D8A"/>
    <w:rsid w:val="000E1BE8"/>
    <w:rsid w:val="000E7631"/>
    <w:rsid w:val="000F1177"/>
    <w:rsid w:val="000F3FDC"/>
    <w:rsid w:val="00104CBB"/>
    <w:rsid w:val="0012045E"/>
    <w:rsid w:val="00124AF9"/>
    <w:rsid w:val="00131D5B"/>
    <w:rsid w:val="0013594E"/>
    <w:rsid w:val="00135CDD"/>
    <w:rsid w:val="00144A44"/>
    <w:rsid w:val="00165962"/>
    <w:rsid w:val="001666DB"/>
    <w:rsid w:val="0018282B"/>
    <w:rsid w:val="0018378F"/>
    <w:rsid w:val="001B03F3"/>
    <w:rsid w:val="001B38AB"/>
    <w:rsid w:val="001C2E5A"/>
    <w:rsid w:val="001C77F9"/>
    <w:rsid w:val="001F5435"/>
    <w:rsid w:val="001F64D4"/>
    <w:rsid w:val="0022223F"/>
    <w:rsid w:val="0022524D"/>
    <w:rsid w:val="0023036C"/>
    <w:rsid w:val="0024030C"/>
    <w:rsid w:val="002439F2"/>
    <w:rsid w:val="0024722D"/>
    <w:rsid w:val="00247E23"/>
    <w:rsid w:val="00254133"/>
    <w:rsid w:val="002569B2"/>
    <w:rsid w:val="0026538A"/>
    <w:rsid w:val="00283642"/>
    <w:rsid w:val="00287044"/>
    <w:rsid w:val="002A54D6"/>
    <w:rsid w:val="002A7E75"/>
    <w:rsid w:val="002B2201"/>
    <w:rsid w:val="002D2A43"/>
    <w:rsid w:val="002F2663"/>
    <w:rsid w:val="003028E5"/>
    <w:rsid w:val="00305E8E"/>
    <w:rsid w:val="00324662"/>
    <w:rsid w:val="00327BDD"/>
    <w:rsid w:val="00330F62"/>
    <w:rsid w:val="00342815"/>
    <w:rsid w:val="003437AD"/>
    <w:rsid w:val="00355840"/>
    <w:rsid w:val="00375473"/>
    <w:rsid w:val="003B117F"/>
    <w:rsid w:val="003B3717"/>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32400"/>
    <w:rsid w:val="004447ED"/>
    <w:rsid w:val="00445714"/>
    <w:rsid w:val="0046134D"/>
    <w:rsid w:val="00465DC5"/>
    <w:rsid w:val="0048091C"/>
    <w:rsid w:val="00494D2D"/>
    <w:rsid w:val="00497994"/>
    <w:rsid w:val="00497B17"/>
    <w:rsid w:val="004A6242"/>
    <w:rsid w:val="004B49D6"/>
    <w:rsid w:val="004B6A96"/>
    <w:rsid w:val="004C72AE"/>
    <w:rsid w:val="004C74D8"/>
    <w:rsid w:val="004D247E"/>
    <w:rsid w:val="004E074F"/>
    <w:rsid w:val="004E7701"/>
    <w:rsid w:val="004F26FE"/>
    <w:rsid w:val="0050112B"/>
    <w:rsid w:val="005221A8"/>
    <w:rsid w:val="00526063"/>
    <w:rsid w:val="00532F32"/>
    <w:rsid w:val="0053485D"/>
    <w:rsid w:val="00541075"/>
    <w:rsid w:val="00560103"/>
    <w:rsid w:val="00580F46"/>
    <w:rsid w:val="0059110C"/>
    <w:rsid w:val="005962A0"/>
    <w:rsid w:val="00596F3B"/>
    <w:rsid w:val="005B0B75"/>
    <w:rsid w:val="005B4561"/>
    <w:rsid w:val="005D1047"/>
    <w:rsid w:val="005E0DC3"/>
    <w:rsid w:val="005E6312"/>
    <w:rsid w:val="005F67A8"/>
    <w:rsid w:val="00600E05"/>
    <w:rsid w:val="00613FDE"/>
    <w:rsid w:val="00621FD5"/>
    <w:rsid w:val="0063239B"/>
    <w:rsid w:val="00632C58"/>
    <w:rsid w:val="00632EDC"/>
    <w:rsid w:val="0063472B"/>
    <w:rsid w:val="00634AC4"/>
    <w:rsid w:val="006460AB"/>
    <w:rsid w:val="00660B7D"/>
    <w:rsid w:val="00665A35"/>
    <w:rsid w:val="00680F4E"/>
    <w:rsid w:val="006A6A63"/>
    <w:rsid w:val="006C0415"/>
    <w:rsid w:val="006C0738"/>
    <w:rsid w:val="006C6336"/>
    <w:rsid w:val="006D099F"/>
    <w:rsid w:val="006D4D3A"/>
    <w:rsid w:val="006E0505"/>
    <w:rsid w:val="006F6BFD"/>
    <w:rsid w:val="00700DA4"/>
    <w:rsid w:val="00712AF4"/>
    <w:rsid w:val="00713AC4"/>
    <w:rsid w:val="007236E8"/>
    <w:rsid w:val="007457C4"/>
    <w:rsid w:val="00764EBA"/>
    <w:rsid w:val="00777809"/>
    <w:rsid w:val="007A110E"/>
    <w:rsid w:val="007A1353"/>
    <w:rsid w:val="007D52B4"/>
    <w:rsid w:val="007D75C0"/>
    <w:rsid w:val="007E0E04"/>
    <w:rsid w:val="007E1FF6"/>
    <w:rsid w:val="007E5DF3"/>
    <w:rsid w:val="007F2C4E"/>
    <w:rsid w:val="00800F72"/>
    <w:rsid w:val="00805CB0"/>
    <w:rsid w:val="00807899"/>
    <w:rsid w:val="00814C3C"/>
    <w:rsid w:val="00821279"/>
    <w:rsid w:val="00826E30"/>
    <w:rsid w:val="00835C06"/>
    <w:rsid w:val="00843F0E"/>
    <w:rsid w:val="008467D1"/>
    <w:rsid w:val="008476EE"/>
    <w:rsid w:val="00847AA7"/>
    <w:rsid w:val="0086099B"/>
    <w:rsid w:val="00867BAB"/>
    <w:rsid w:val="00867FF2"/>
    <w:rsid w:val="00872AB2"/>
    <w:rsid w:val="00873322"/>
    <w:rsid w:val="008C21B8"/>
    <w:rsid w:val="008D1926"/>
    <w:rsid w:val="008E6FD1"/>
    <w:rsid w:val="008F3307"/>
    <w:rsid w:val="009024CC"/>
    <w:rsid w:val="00911112"/>
    <w:rsid w:val="009115B1"/>
    <w:rsid w:val="00911C39"/>
    <w:rsid w:val="0091321C"/>
    <w:rsid w:val="00931ED3"/>
    <w:rsid w:val="00957857"/>
    <w:rsid w:val="009622F2"/>
    <w:rsid w:val="00976E76"/>
    <w:rsid w:val="00977361"/>
    <w:rsid w:val="00991621"/>
    <w:rsid w:val="009A03DC"/>
    <w:rsid w:val="009B0A56"/>
    <w:rsid w:val="009B0B53"/>
    <w:rsid w:val="009B171D"/>
    <w:rsid w:val="009B4249"/>
    <w:rsid w:val="009B48A7"/>
    <w:rsid w:val="009C6BC0"/>
    <w:rsid w:val="009F0A1D"/>
    <w:rsid w:val="009F317A"/>
    <w:rsid w:val="00A018CD"/>
    <w:rsid w:val="00A05FDB"/>
    <w:rsid w:val="00A12C2E"/>
    <w:rsid w:val="00A145DF"/>
    <w:rsid w:val="00A2349D"/>
    <w:rsid w:val="00A27BF7"/>
    <w:rsid w:val="00A4325D"/>
    <w:rsid w:val="00A52414"/>
    <w:rsid w:val="00A5731F"/>
    <w:rsid w:val="00A61A5B"/>
    <w:rsid w:val="00A662DC"/>
    <w:rsid w:val="00A73CF4"/>
    <w:rsid w:val="00A878BE"/>
    <w:rsid w:val="00A927B3"/>
    <w:rsid w:val="00A937B0"/>
    <w:rsid w:val="00A94D14"/>
    <w:rsid w:val="00A9715C"/>
    <w:rsid w:val="00AA4334"/>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00FD"/>
    <w:rsid w:val="00B467A3"/>
    <w:rsid w:val="00B507B1"/>
    <w:rsid w:val="00B50CC6"/>
    <w:rsid w:val="00B649B3"/>
    <w:rsid w:val="00B65E49"/>
    <w:rsid w:val="00B76104"/>
    <w:rsid w:val="00B86F0F"/>
    <w:rsid w:val="00B870C7"/>
    <w:rsid w:val="00B9030D"/>
    <w:rsid w:val="00B906BB"/>
    <w:rsid w:val="00B9666C"/>
    <w:rsid w:val="00BA73A4"/>
    <w:rsid w:val="00BB2B03"/>
    <w:rsid w:val="00BC74AC"/>
    <w:rsid w:val="00BD156C"/>
    <w:rsid w:val="00BD5E42"/>
    <w:rsid w:val="00BD66AA"/>
    <w:rsid w:val="00BF0B5B"/>
    <w:rsid w:val="00C002C8"/>
    <w:rsid w:val="00C03F1D"/>
    <w:rsid w:val="00C11206"/>
    <w:rsid w:val="00C2722A"/>
    <w:rsid w:val="00C43A93"/>
    <w:rsid w:val="00C43ED4"/>
    <w:rsid w:val="00C52732"/>
    <w:rsid w:val="00C576B0"/>
    <w:rsid w:val="00C6597A"/>
    <w:rsid w:val="00C72A81"/>
    <w:rsid w:val="00C825EC"/>
    <w:rsid w:val="00C87F06"/>
    <w:rsid w:val="00C9320D"/>
    <w:rsid w:val="00CA07AA"/>
    <w:rsid w:val="00CA4633"/>
    <w:rsid w:val="00CA5741"/>
    <w:rsid w:val="00CA7CFF"/>
    <w:rsid w:val="00CB2AEA"/>
    <w:rsid w:val="00CC4DE7"/>
    <w:rsid w:val="00CD4FB1"/>
    <w:rsid w:val="00CD6531"/>
    <w:rsid w:val="00CE3CB4"/>
    <w:rsid w:val="00D00629"/>
    <w:rsid w:val="00D0725D"/>
    <w:rsid w:val="00D147EE"/>
    <w:rsid w:val="00D330FA"/>
    <w:rsid w:val="00D431EB"/>
    <w:rsid w:val="00D503E9"/>
    <w:rsid w:val="00D53BAD"/>
    <w:rsid w:val="00D53E5F"/>
    <w:rsid w:val="00D57173"/>
    <w:rsid w:val="00D71F64"/>
    <w:rsid w:val="00DA6E3D"/>
    <w:rsid w:val="00DB4CD7"/>
    <w:rsid w:val="00DC0923"/>
    <w:rsid w:val="00DD28A8"/>
    <w:rsid w:val="00DD2902"/>
    <w:rsid w:val="00DE760B"/>
    <w:rsid w:val="00DF6DF4"/>
    <w:rsid w:val="00E01A0D"/>
    <w:rsid w:val="00E03860"/>
    <w:rsid w:val="00E05F42"/>
    <w:rsid w:val="00E077AC"/>
    <w:rsid w:val="00E07964"/>
    <w:rsid w:val="00E128D3"/>
    <w:rsid w:val="00E36DF2"/>
    <w:rsid w:val="00E50B76"/>
    <w:rsid w:val="00E5775F"/>
    <w:rsid w:val="00E57E59"/>
    <w:rsid w:val="00E851A3"/>
    <w:rsid w:val="00E9016D"/>
    <w:rsid w:val="00E930DF"/>
    <w:rsid w:val="00EA0434"/>
    <w:rsid w:val="00EE3E8C"/>
    <w:rsid w:val="00F05507"/>
    <w:rsid w:val="00F07238"/>
    <w:rsid w:val="00F26BAE"/>
    <w:rsid w:val="00F33C64"/>
    <w:rsid w:val="00F4784B"/>
    <w:rsid w:val="00F47F65"/>
    <w:rsid w:val="00F56C71"/>
    <w:rsid w:val="00F73967"/>
    <w:rsid w:val="00F83D28"/>
    <w:rsid w:val="00F93D2F"/>
    <w:rsid w:val="00FA0E3A"/>
    <w:rsid w:val="00FC4452"/>
    <w:rsid w:val="00FC44D3"/>
    <w:rsid w:val="00FC5D7F"/>
    <w:rsid w:val="00FD1BCA"/>
    <w:rsid w:val="00FD547C"/>
    <w:rsid w:val="00FE286F"/>
    <w:rsid w:val="00FE65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A7CFF"/>
    <w:pPr>
      <w:keepNext/>
      <w:keepLines/>
      <w:spacing w:before="160" w:after="80"/>
      <w:ind w:left="1416"/>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A7C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4558</Words>
  <Characters>25070</Characters>
  <Application>Microsoft Office Word</Application>
  <DocSecurity>0</DocSecurity>
  <Lines>208</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2026-08-12T17:38:00Z</dcterms:created>
  <dcterms:modified xsi:type="dcterms:W3CDTF">2026-08-12T17:45:00Z</dcterms:modified>
</cp:coreProperties>
</file>