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C66D6" w14:textId="6BAF6435" w:rsidR="001D194D" w:rsidRPr="001D194D" w:rsidRDefault="001D194D" w:rsidP="001D194D">
      <w:pPr>
        <w:pStyle w:val="Titre1"/>
      </w:pPr>
      <w:r w:rsidRPr="001D194D">
        <w:t xml:space="preserve">Méthode 1 </w:t>
      </w:r>
      <w:r>
        <w:t>-</w:t>
      </w:r>
      <w:r w:rsidRPr="001D194D">
        <w:t xml:space="preserve"> Résoudre une situation juridique</w:t>
      </w:r>
    </w:p>
    <w:p w14:paraId="7CC219A6" w14:textId="77777777" w:rsidR="001D194D" w:rsidRPr="001D194D" w:rsidRDefault="001D194D" w:rsidP="001D194D">
      <w:pPr>
        <w:spacing w:after="0" w:line="240" w:lineRule="auto"/>
      </w:pPr>
      <w:r w:rsidRPr="001D194D">
        <w:t xml:space="preserve">Une situation juridique ne se résout pas en récitant le cours. Il faut </w:t>
      </w:r>
      <w:r w:rsidRPr="001D194D">
        <w:rPr>
          <w:b/>
          <w:bCs/>
        </w:rPr>
        <w:t>identifier le problème posé, sélectionner la règle pertinente et démontrer si elle s'applique aux faits</w:t>
      </w:r>
      <w:r w:rsidRPr="001D194D">
        <w:t>.</w:t>
      </w:r>
    </w:p>
    <w:p w14:paraId="3D5EE373" w14:textId="716F32AA" w:rsidR="001D194D" w:rsidRPr="001D194D" w:rsidRDefault="001D194D" w:rsidP="001D194D">
      <w:pPr>
        <w:spacing w:after="0" w:line="240" w:lineRule="auto"/>
      </w:pPr>
      <w:r w:rsidRPr="001D194D">
        <w:t>La méthode repose sur cinq étapes</w:t>
      </w:r>
      <w:r>
        <w:t> :</w:t>
      </w:r>
    </w:p>
    <w:p w14:paraId="7C488D36" w14:textId="77777777" w:rsidR="001D194D" w:rsidRPr="001D194D" w:rsidRDefault="001D194D" w:rsidP="001D194D">
      <w:pPr>
        <w:spacing w:after="0" w:line="240" w:lineRule="auto"/>
      </w:pPr>
      <w:r w:rsidRPr="001D194D">
        <w:rPr>
          <w:b/>
          <w:bCs/>
        </w:rPr>
        <w:t>Qualification juridique → Problème de droit → Règle de droit → Application → Conclusion</w:t>
      </w:r>
    </w:p>
    <w:p w14:paraId="065E5A0A" w14:textId="77777777" w:rsidR="001D194D" w:rsidRPr="001D194D" w:rsidRDefault="001D194D" w:rsidP="001D194D">
      <w:pPr>
        <w:pStyle w:val="Titre1"/>
      </w:pPr>
      <w:r w:rsidRPr="001D194D">
        <w:t>1. Qualifier juridiquement les faits</w:t>
      </w:r>
    </w:p>
    <w:p w14:paraId="6CB0EA34" w14:textId="77777777" w:rsidR="001D194D" w:rsidRPr="001D194D" w:rsidRDefault="001D194D" w:rsidP="001D194D">
      <w:pPr>
        <w:spacing w:after="0" w:line="240" w:lineRule="auto"/>
      </w:pPr>
      <w:r w:rsidRPr="001D194D">
        <w:t xml:space="preserve">Qualifier consiste à </w:t>
      </w:r>
      <w:r w:rsidRPr="001D194D">
        <w:rPr>
          <w:b/>
          <w:bCs/>
        </w:rPr>
        <w:t>traduire les faits en termes juridiques</w:t>
      </w:r>
      <w:r w:rsidRPr="001D194D">
        <w:t>.</w:t>
      </w:r>
    </w:p>
    <w:p w14:paraId="5A15AC0C" w14:textId="77777777" w:rsidR="001D194D" w:rsidRPr="001D194D" w:rsidRDefault="001D194D" w:rsidP="001D194D">
      <w:pPr>
        <w:spacing w:after="0" w:line="240" w:lineRule="auto"/>
      </w:pPr>
      <w:r w:rsidRPr="001D194D">
        <w:t>Il ne faut donc pas raconter à nouveau la situation.</w:t>
      </w:r>
    </w:p>
    <w:tbl>
      <w:tblPr>
        <w:tblStyle w:val="Grilledutableau"/>
        <w:tblW w:w="0" w:type="auto"/>
        <w:tblLook w:val="04A0" w:firstRow="1" w:lastRow="0" w:firstColumn="1" w:lastColumn="0" w:noHBand="0" w:noVBand="1"/>
      </w:tblPr>
      <w:tblGrid>
        <w:gridCol w:w="5153"/>
        <w:gridCol w:w="5303"/>
      </w:tblGrid>
      <w:tr w:rsidR="001D194D" w:rsidRPr="001D194D" w14:paraId="79B3A76D" w14:textId="77777777" w:rsidTr="001D194D">
        <w:trPr>
          <w:tblHeader/>
        </w:trPr>
        <w:tc>
          <w:tcPr>
            <w:tcW w:w="0" w:type="auto"/>
            <w:hideMark/>
          </w:tcPr>
          <w:p w14:paraId="0C763C94" w14:textId="77777777" w:rsidR="001D194D" w:rsidRPr="001D194D" w:rsidRDefault="001D194D" w:rsidP="001D194D">
            <w:pPr>
              <w:jc w:val="left"/>
              <w:rPr>
                <w:rFonts w:ascii="Calibri" w:hAnsi="Calibri" w:cs="Calibri"/>
                <w:b/>
                <w:bCs/>
                <w:sz w:val="20"/>
              </w:rPr>
            </w:pPr>
            <w:r w:rsidRPr="001D194D">
              <w:rPr>
                <w:rFonts w:ascii="Calibri" w:hAnsi="Calibri" w:cs="Calibri"/>
                <w:b/>
                <w:bCs/>
                <w:sz w:val="20"/>
              </w:rPr>
              <w:t>Fait présenté</w:t>
            </w:r>
          </w:p>
        </w:tc>
        <w:tc>
          <w:tcPr>
            <w:tcW w:w="0" w:type="auto"/>
            <w:hideMark/>
          </w:tcPr>
          <w:p w14:paraId="2EFEA2AE" w14:textId="77777777" w:rsidR="001D194D" w:rsidRPr="001D194D" w:rsidRDefault="001D194D" w:rsidP="001D194D">
            <w:pPr>
              <w:jc w:val="left"/>
              <w:rPr>
                <w:rFonts w:ascii="Calibri" w:hAnsi="Calibri" w:cs="Calibri"/>
                <w:b/>
                <w:bCs/>
                <w:sz w:val="20"/>
              </w:rPr>
            </w:pPr>
            <w:r w:rsidRPr="001D194D">
              <w:rPr>
                <w:rFonts w:ascii="Calibri" w:hAnsi="Calibri" w:cs="Calibri"/>
                <w:b/>
                <w:bCs/>
                <w:sz w:val="20"/>
              </w:rPr>
              <w:t>Qualification juridique</w:t>
            </w:r>
          </w:p>
        </w:tc>
      </w:tr>
      <w:tr w:rsidR="001D194D" w:rsidRPr="001D194D" w14:paraId="661D115C" w14:textId="77777777" w:rsidTr="001D194D">
        <w:tc>
          <w:tcPr>
            <w:tcW w:w="0" w:type="auto"/>
            <w:hideMark/>
          </w:tcPr>
          <w:p w14:paraId="7C2B05F7" w14:textId="77777777" w:rsidR="001D194D" w:rsidRPr="001D194D" w:rsidRDefault="001D194D" w:rsidP="001D194D">
            <w:pPr>
              <w:jc w:val="left"/>
              <w:rPr>
                <w:rFonts w:ascii="Calibri" w:hAnsi="Calibri" w:cs="Calibri"/>
                <w:sz w:val="20"/>
              </w:rPr>
            </w:pPr>
            <w:r w:rsidRPr="001D194D">
              <w:rPr>
                <w:rFonts w:ascii="Calibri" w:hAnsi="Calibri" w:cs="Calibri"/>
                <w:sz w:val="20"/>
              </w:rPr>
              <w:t>Léa a acheté un ordinateur pour son usage personnel à une société</w:t>
            </w:r>
          </w:p>
        </w:tc>
        <w:tc>
          <w:tcPr>
            <w:tcW w:w="0" w:type="auto"/>
            <w:hideMark/>
          </w:tcPr>
          <w:p w14:paraId="1990E139" w14:textId="77777777" w:rsidR="001D194D" w:rsidRPr="001D194D" w:rsidRDefault="001D194D" w:rsidP="001D194D">
            <w:pPr>
              <w:jc w:val="left"/>
              <w:rPr>
                <w:rFonts w:ascii="Calibri" w:hAnsi="Calibri" w:cs="Calibri"/>
                <w:sz w:val="20"/>
              </w:rPr>
            </w:pPr>
            <w:r w:rsidRPr="001D194D">
              <w:rPr>
                <w:rFonts w:ascii="Calibri" w:hAnsi="Calibri" w:cs="Calibri"/>
                <w:sz w:val="20"/>
              </w:rPr>
              <w:t>contrat conclu entre un consommateur et un professionnel</w:t>
            </w:r>
          </w:p>
        </w:tc>
      </w:tr>
      <w:tr w:rsidR="001D194D" w:rsidRPr="001D194D" w14:paraId="04F4978A" w14:textId="77777777" w:rsidTr="001D194D">
        <w:tc>
          <w:tcPr>
            <w:tcW w:w="0" w:type="auto"/>
            <w:hideMark/>
          </w:tcPr>
          <w:p w14:paraId="042FE578" w14:textId="77777777" w:rsidR="001D194D" w:rsidRPr="001D194D" w:rsidRDefault="001D194D" w:rsidP="001D194D">
            <w:pPr>
              <w:jc w:val="left"/>
              <w:rPr>
                <w:rFonts w:ascii="Calibri" w:hAnsi="Calibri" w:cs="Calibri"/>
                <w:sz w:val="20"/>
              </w:rPr>
            </w:pPr>
            <w:r w:rsidRPr="001D194D">
              <w:rPr>
                <w:rFonts w:ascii="Calibri" w:hAnsi="Calibri" w:cs="Calibri"/>
                <w:sz w:val="20"/>
              </w:rPr>
              <w:t>Une société n'exécute pas la prestation promise</w:t>
            </w:r>
          </w:p>
        </w:tc>
        <w:tc>
          <w:tcPr>
            <w:tcW w:w="0" w:type="auto"/>
            <w:hideMark/>
          </w:tcPr>
          <w:p w14:paraId="3C82E76A" w14:textId="77777777" w:rsidR="001D194D" w:rsidRPr="001D194D" w:rsidRDefault="001D194D" w:rsidP="001D194D">
            <w:pPr>
              <w:jc w:val="left"/>
              <w:rPr>
                <w:rFonts w:ascii="Calibri" w:hAnsi="Calibri" w:cs="Calibri"/>
                <w:sz w:val="20"/>
              </w:rPr>
            </w:pPr>
            <w:r w:rsidRPr="001D194D">
              <w:rPr>
                <w:rFonts w:ascii="Calibri" w:hAnsi="Calibri" w:cs="Calibri"/>
                <w:sz w:val="20"/>
              </w:rPr>
              <w:t>inexécution d'une obligation contractuelle</w:t>
            </w:r>
          </w:p>
        </w:tc>
      </w:tr>
      <w:tr w:rsidR="001D194D" w:rsidRPr="001D194D" w14:paraId="7426ED8D" w14:textId="77777777" w:rsidTr="001D194D">
        <w:tc>
          <w:tcPr>
            <w:tcW w:w="0" w:type="auto"/>
            <w:hideMark/>
          </w:tcPr>
          <w:p w14:paraId="36664E4B" w14:textId="77777777" w:rsidR="001D194D" w:rsidRPr="001D194D" w:rsidRDefault="001D194D" w:rsidP="001D194D">
            <w:pPr>
              <w:jc w:val="left"/>
              <w:rPr>
                <w:rFonts w:ascii="Calibri" w:hAnsi="Calibri" w:cs="Calibri"/>
                <w:sz w:val="20"/>
              </w:rPr>
            </w:pPr>
            <w:r w:rsidRPr="001D194D">
              <w:rPr>
                <w:rFonts w:ascii="Calibri" w:hAnsi="Calibri" w:cs="Calibri"/>
                <w:sz w:val="20"/>
              </w:rPr>
              <w:t>Un salarié reçoit une lettre mettant fin à son contrat</w:t>
            </w:r>
          </w:p>
        </w:tc>
        <w:tc>
          <w:tcPr>
            <w:tcW w:w="0" w:type="auto"/>
            <w:hideMark/>
          </w:tcPr>
          <w:p w14:paraId="0DD65FD4" w14:textId="77777777" w:rsidR="001D194D" w:rsidRPr="001D194D" w:rsidRDefault="001D194D" w:rsidP="001D194D">
            <w:pPr>
              <w:jc w:val="left"/>
              <w:rPr>
                <w:rFonts w:ascii="Calibri" w:hAnsi="Calibri" w:cs="Calibri"/>
                <w:sz w:val="20"/>
              </w:rPr>
            </w:pPr>
            <w:r w:rsidRPr="001D194D">
              <w:rPr>
                <w:rFonts w:ascii="Calibri" w:hAnsi="Calibri" w:cs="Calibri"/>
                <w:sz w:val="20"/>
              </w:rPr>
              <w:t>rupture du contrat de travail</w:t>
            </w:r>
          </w:p>
        </w:tc>
      </w:tr>
      <w:tr w:rsidR="001D194D" w:rsidRPr="001D194D" w14:paraId="5AD24F58" w14:textId="77777777" w:rsidTr="001D194D">
        <w:tc>
          <w:tcPr>
            <w:tcW w:w="0" w:type="auto"/>
            <w:hideMark/>
          </w:tcPr>
          <w:p w14:paraId="14743A81" w14:textId="724C23E8" w:rsidR="001D194D" w:rsidRPr="001D194D" w:rsidRDefault="001D194D" w:rsidP="001D194D">
            <w:pPr>
              <w:jc w:val="left"/>
              <w:rPr>
                <w:rFonts w:ascii="Calibri" w:hAnsi="Calibri" w:cs="Calibri"/>
                <w:sz w:val="20"/>
              </w:rPr>
            </w:pPr>
            <w:r w:rsidRPr="001D194D">
              <w:rPr>
                <w:rFonts w:ascii="Calibri" w:hAnsi="Calibri" w:cs="Calibri"/>
                <w:sz w:val="20"/>
              </w:rPr>
              <w:t>Un associé possède 60</w:t>
            </w:r>
            <w:r w:rsidRPr="001D194D">
              <w:rPr>
                <w:rFonts w:ascii="Calibri" w:hAnsi="Calibri" w:cs="Calibri"/>
                <w:sz w:val="20"/>
              </w:rPr>
              <w:t> %</w:t>
            </w:r>
            <w:r w:rsidRPr="001D194D">
              <w:rPr>
                <w:rFonts w:ascii="Calibri" w:hAnsi="Calibri" w:cs="Calibri"/>
                <w:sz w:val="20"/>
              </w:rPr>
              <w:t xml:space="preserve"> des parts d'une SARL</w:t>
            </w:r>
          </w:p>
        </w:tc>
        <w:tc>
          <w:tcPr>
            <w:tcW w:w="0" w:type="auto"/>
            <w:hideMark/>
          </w:tcPr>
          <w:p w14:paraId="49F51924" w14:textId="77777777" w:rsidR="001D194D" w:rsidRPr="001D194D" w:rsidRDefault="001D194D" w:rsidP="001D194D">
            <w:pPr>
              <w:jc w:val="left"/>
              <w:rPr>
                <w:rFonts w:ascii="Calibri" w:hAnsi="Calibri" w:cs="Calibri"/>
                <w:sz w:val="20"/>
              </w:rPr>
            </w:pPr>
            <w:r w:rsidRPr="001D194D">
              <w:rPr>
                <w:rFonts w:ascii="Calibri" w:hAnsi="Calibri" w:cs="Calibri"/>
                <w:sz w:val="20"/>
              </w:rPr>
              <w:t>associé majoritaire</w:t>
            </w:r>
          </w:p>
        </w:tc>
      </w:tr>
      <w:tr w:rsidR="001D194D" w:rsidRPr="001D194D" w14:paraId="535A5AD2" w14:textId="77777777" w:rsidTr="001D194D">
        <w:tc>
          <w:tcPr>
            <w:tcW w:w="0" w:type="auto"/>
            <w:hideMark/>
          </w:tcPr>
          <w:p w14:paraId="513AD7EE" w14:textId="77777777" w:rsidR="001D194D" w:rsidRPr="001D194D" w:rsidRDefault="001D194D" w:rsidP="001D194D">
            <w:pPr>
              <w:jc w:val="left"/>
              <w:rPr>
                <w:rFonts w:ascii="Calibri" w:hAnsi="Calibri" w:cs="Calibri"/>
                <w:sz w:val="20"/>
              </w:rPr>
            </w:pPr>
            <w:r w:rsidRPr="001D194D">
              <w:rPr>
                <w:rFonts w:ascii="Calibri" w:hAnsi="Calibri" w:cs="Calibri"/>
                <w:sz w:val="20"/>
              </w:rPr>
              <w:t>Une entreprise réalise une prestation de services en France</w:t>
            </w:r>
          </w:p>
        </w:tc>
        <w:tc>
          <w:tcPr>
            <w:tcW w:w="0" w:type="auto"/>
            <w:hideMark/>
          </w:tcPr>
          <w:p w14:paraId="597AB40E" w14:textId="77777777" w:rsidR="001D194D" w:rsidRPr="001D194D" w:rsidRDefault="001D194D" w:rsidP="001D194D">
            <w:pPr>
              <w:jc w:val="left"/>
              <w:rPr>
                <w:rFonts w:ascii="Calibri" w:hAnsi="Calibri" w:cs="Calibri"/>
                <w:sz w:val="20"/>
              </w:rPr>
            </w:pPr>
            <w:r w:rsidRPr="001D194D">
              <w:rPr>
                <w:rFonts w:ascii="Calibri" w:hAnsi="Calibri" w:cs="Calibri"/>
                <w:sz w:val="20"/>
              </w:rPr>
              <w:t>opération susceptible d'entrer dans le champ d'application de la TVA</w:t>
            </w:r>
          </w:p>
        </w:tc>
      </w:tr>
    </w:tbl>
    <w:p w14:paraId="4C5B0D0B" w14:textId="77777777" w:rsidR="001D194D" w:rsidRPr="001D194D" w:rsidRDefault="001D194D" w:rsidP="001D194D">
      <w:pPr>
        <w:spacing w:after="0" w:line="240" w:lineRule="auto"/>
      </w:pPr>
      <w:r w:rsidRPr="001D194D">
        <w:t xml:space="preserve">Il faut retenir uniquement les faits </w:t>
      </w:r>
      <w:r w:rsidRPr="001D194D">
        <w:rPr>
          <w:b/>
          <w:bCs/>
        </w:rPr>
        <w:t>utiles à la résolution de la question</w:t>
      </w:r>
      <w:r w:rsidRPr="001D194D">
        <w:t>.</w:t>
      </w:r>
    </w:p>
    <w:p w14:paraId="5C104845" w14:textId="77777777" w:rsidR="001D194D" w:rsidRPr="001D194D" w:rsidRDefault="001D194D" w:rsidP="001D194D">
      <w:pPr>
        <w:spacing w:after="0" w:line="240" w:lineRule="auto"/>
        <w:rPr>
          <w:b/>
          <w:bCs/>
        </w:rPr>
      </w:pPr>
      <w:r w:rsidRPr="001D194D">
        <w:rPr>
          <w:b/>
          <w:bCs/>
        </w:rPr>
        <w:t>Formulation à privilégier</w:t>
      </w:r>
    </w:p>
    <w:p w14:paraId="77B160C5" w14:textId="77777777" w:rsidR="001D194D" w:rsidRPr="001D194D" w:rsidRDefault="001D194D" w:rsidP="001D194D">
      <w:pPr>
        <w:spacing w:after="0" w:line="240" w:lineRule="auto"/>
      </w:pPr>
      <w:r w:rsidRPr="001D194D">
        <w:t>Un consommateur a conclu un contrat à distance avec un professionnel.</w:t>
      </w:r>
    </w:p>
    <w:p w14:paraId="6ADA605F" w14:textId="203255F7" w:rsidR="001D194D" w:rsidRPr="001D194D" w:rsidRDefault="001D194D" w:rsidP="001D194D">
      <w:pPr>
        <w:spacing w:after="0" w:line="240" w:lineRule="auto"/>
      </w:pPr>
      <w:r w:rsidRPr="001D194D">
        <w:t>et non</w:t>
      </w:r>
      <w:r>
        <w:t> :</w:t>
      </w:r>
    </w:p>
    <w:p w14:paraId="56B011A0" w14:textId="77777777" w:rsidR="001D194D" w:rsidRPr="001D194D" w:rsidRDefault="001D194D" w:rsidP="001D194D">
      <w:pPr>
        <w:spacing w:after="0" w:line="240" w:lineRule="auto"/>
      </w:pPr>
      <w:r w:rsidRPr="001D194D">
        <w:t>Monsieur Martin a acheté mardi dernier un ordinateur sur le site de la société X.</w:t>
      </w:r>
    </w:p>
    <w:p w14:paraId="3BA0FD5E" w14:textId="77777777" w:rsidR="001D194D" w:rsidRPr="001D194D" w:rsidRDefault="001D194D" w:rsidP="001D194D">
      <w:pPr>
        <w:pStyle w:val="Titre1"/>
      </w:pPr>
      <w:r w:rsidRPr="001D194D">
        <w:t>2. Formuler le problème de droit</w:t>
      </w:r>
    </w:p>
    <w:p w14:paraId="2A24DB9D" w14:textId="77777777" w:rsidR="001D194D" w:rsidRPr="001D194D" w:rsidRDefault="001D194D" w:rsidP="001D194D">
      <w:pPr>
        <w:spacing w:after="0" w:line="240" w:lineRule="auto"/>
      </w:pPr>
      <w:r w:rsidRPr="001D194D">
        <w:t xml:space="preserve">Le problème de droit transforme la difficulté concrète en </w:t>
      </w:r>
      <w:r w:rsidRPr="001D194D">
        <w:rPr>
          <w:b/>
          <w:bCs/>
        </w:rPr>
        <w:t>question juridique générale</w:t>
      </w:r>
      <w:r w:rsidRPr="001D194D">
        <w:t>.</w:t>
      </w:r>
    </w:p>
    <w:p w14:paraId="6309CF0E" w14:textId="3DD81E46" w:rsidR="001D194D" w:rsidRPr="001D194D" w:rsidRDefault="001D194D" w:rsidP="001D194D">
      <w:pPr>
        <w:spacing w:after="0" w:line="240" w:lineRule="auto"/>
      </w:pPr>
      <w:r w:rsidRPr="001D194D">
        <w:t>Il doit</w:t>
      </w:r>
      <w:r>
        <w:t> :</w:t>
      </w:r>
    </w:p>
    <w:p w14:paraId="0A592EB2" w14:textId="05A522F7" w:rsidR="001D194D" w:rsidRPr="001D194D" w:rsidRDefault="001D194D">
      <w:pPr>
        <w:numPr>
          <w:ilvl w:val="0"/>
          <w:numId w:val="1"/>
        </w:numPr>
        <w:spacing w:after="0" w:line="240" w:lineRule="auto"/>
      </w:pPr>
      <w:r w:rsidRPr="001D194D">
        <w:t>être formulé juridiquement</w:t>
      </w:r>
      <w:r>
        <w:t> ;</w:t>
      </w:r>
    </w:p>
    <w:p w14:paraId="1A6117A4" w14:textId="15DBDB3D" w:rsidR="001D194D" w:rsidRPr="001D194D" w:rsidRDefault="001D194D">
      <w:pPr>
        <w:numPr>
          <w:ilvl w:val="0"/>
          <w:numId w:val="1"/>
        </w:numPr>
        <w:spacing w:after="0" w:line="240" w:lineRule="auto"/>
      </w:pPr>
      <w:r w:rsidRPr="001D194D">
        <w:t>ne pas contenir les noms des personnes</w:t>
      </w:r>
      <w:r>
        <w:t> ;</w:t>
      </w:r>
    </w:p>
    <w:p w14:paraId="19D4B22B" w14:textId="0E271A15" w:rsidR="001D194D" w:rsidRPr="001D194D" w:rsidRDefault="001D194D">
      <w:pPr>
        <w:numPr>
          <w:ilvl w:val="0"/>
          <w:numId w:val="1"/>
        </w:numPr>
        <w:spacing w:after="0" w:line="240" w:lineRule="auto"/>
      </w:pPr>
      <w:r w:rsidRPr="001D194D">
        <w:t>ne pas annoncer la réponse</w:t>
      </w:r>
      <w:r>
        <w:t> ;</w:t>
      </w:r>
    </w:p>
    <w:p w14:paraId="0FC3C8F5" w14:textId="77777777" w:rsidR="001D194D" w:rsidRPr="001D194D" w:rsidRDefault="001D194D">
      <w:pPr>
        <w:numPr>
          <w:ilvl w:val="0"/>
          <w:numId w:val="1"/>
        </w:numPr>
        <w:spacing w:after="0" w:line="240" w:lineRule="auto"/>
      </w:pPr>
      <w:r w:rsidRPr="001D194D">
        <w:t>correspondre précisément à la question posée.</w:t>
      </w:r>
    </w:p>
    <w:p w14:paraId="65010E5B" w14:textId="77777777" w:rsidR="001D194D" w:rsidRPr="001D194D" w:rsidRDefault="001D194D" w:rsidP="001D194D">
      <w:pPr>
        <w:spacing w:after="0" w:line="240" w:lineRule="auto"/>
        <w:rPr>
          <w:b/>
          <w:bCs/>
        </w:rPr>
      </w:pPr>
      <w:r w:rsidRPr="001D194D">
        <w:rPr>
          <w:b/>
          <w:bCs/>
        </w:rPr>
        <w:t>Exemple</w:t>
      </w:r>
    </w:p>
    <w:p w14:paraId="7490B177" w14:textId="660F8BBB" w:rsidR="001D194D" w:rsidRPr="001D194D" w:rsidRDefault="001D194D" w:rsidP="001D194D">
      <w:pPr>
        <w:spacing w:after="0" w:line="240" w:lineRule="auto"/>
      </w:pPr>
      <w:r w:rsidRPr="001D194D">
        <w:rPr>
          <w:b/>
          <w:bCs/>
        </w:rPr>
        <w:t>Situation</w:t>
      </w:r>
      <w:r>
        <w:rPr>
          <w:b/>
          <w:bCs/>
        </w:rPr>
        <w:t> :</w:t>
      </w:r>
      <w:r w:rsidRPr="001D194D">
        <w:t xml:space="preserve"> un consommateur souhaite revenir sur un achat effectué en ligne.</w:t>
      </w:r>
    </w:p>
    <w:p w14:paraId="6DF51E76" w14:textId="5E465D31" w:rsidR="001D194D" w:rsidRPr="001D194D" w:rsidRDefault="001D194D" w:rsidP="001D194D">
      <w:pPr>
        <w:spacing w:after="0" w:line="240" w:lineRule="auto"/>
      </w:pPr>
      <w:r w:rsidRPr="001D194D">
        <w:rPr>
          <w:b/>
          <w:bCs/>
        </w:rPr>
        <w:t>Problème de droit</w:t>
      </w:r>
      <w:r>
        <w:rPr>
          <w:b/>
          <w:bCs/>
        </w:rPr>
        <w:t> :</w:t>
      </w:r>
    </w:p>
    <w:p w14:paraId="6F9E74FF" w14:textId="7600F303" w:rsidR="001D194D" w:rsidRPr="001D194D" w:rsidRDefault="001D194D" w:rsidP="001D194D">
      <w:pPr>
        <w:spacing w:after="0" w:line="240" w:lineRule="auto"/>
      </w:pPr>
      <w:r w:rsidRPr="001D194D">
        <w:t>Dans quelles conditions un consommateur peut-il se rétracter après la conclusion d'un contrat à distance</w:t>
      </w:r>
      <w:r>
        <w:t> ?</w:t>
      </w:r>
    </w:p>
    <w:p w14:paraId="2CFB5CA4" w14:textId="77777777" w:rsidR="001D194D" w:rsidRPr="001D194D" w:rsidRDefault="001D194D" w:rsidP="001D194D">
      <w:pPr>
        <w:spacing w:after="0" w:line="240" w:lineRule="auto"/>
      </w:pPr>
      <w:r w:rsidRPr="001D194D">
        <w:t>Une question courte ne nécessite pas de développer artificiellement cette étape. Le problème de droit doit surtout permettre d'identifier correctement la règle à mobiliser.</w:t>
      </w:r>
    </w:p>
    <w:p w14:paraId="421DB8C0" w14:textId="77777777" w:rsidR="001D194D" w:rsidRPr="001D194D" w:rsidRDefault="001D194D" w:rsidP="001D194D">
      <w:pPr>
        <w:pStyle w:val="Titre1"/>
      </w:pPr>
      <w:r w:rsidRPr="001D194D">
        <w:t>3. Présenter la règle de droit applicable</w:t>
      </w:r>
    </w:p>
    <w:p w14:paraId="094567EF" w14:textId="77777777" w:rsidR="001D194D" w:rsidRPr="001D194D" w:rsidRDefault="001D194D" w:rsidP="001D194D">
      <w:pPr>
        <w:spacing w:after="0" w:line="240" w:lineRule="auto"/>
      </w:pPr>
      <w:r w:rsidRPr="001D194D">
        <w:t xml:space="preserve">La règle de droit doit être exposée </w:t>
      </w:r>
      <w:r w:rsidRPr="001D194D">
        <w:rPr>
          <w:b/>
          <w:bCs/>
        </w:rPr>
        <w:t>de manière générale et abstraite</w:t>
      </w:r>
      <w:r w:rsidRPr="001D194D">
        <w:t>, avant de revenir aux faits.</w:t>
      </w:r>
    </w:p>
    <w:p w14:paraId="46B0E88E" w14:textId="4C27B18F" w:rsidR="001D194D" w:rsidRPr="001D194D" w:rsidRDefault="001D194D" w:rsidP="001D194D">
      <w:pPr>
        <w:spacing w:after="0" w:line="240" w:lineRule="auto"/>
      </w:pPr>
      <w:r w:rsidRPr="001D194D">
        <w:t>Il faut présenter uniquement les éléments nécessaires à la résolution</w:t>
      </w:r>
      <w:r>
        <w:t> :</w:t>
      </w:r>
    </w:p>
    <w:p w14:paraId="0BD67A4A" w14:textId="2A9DA01A" w:rsidR="001D194D" w:rsidRPr="001D194D" w:rsidRDefault="001D194D">
      <w:pPr>
        <w:numPr>
          <w:ilvl w:val="0"/>
          <w:numId w:val="2"/>
        </w:numPr>
        <w:spacing w:after="0" w:line="240" w:lineRule="auto"/>
      </w:pPr>
      <w:r w:rsidRPr="001D194D">
        <w:t>le principe</w:t>
      </w:r>
      <w:r>
        <w:t> ;</w:t>
      </w:r>
    </w:p>
    <w:p w14:paraId="3E1E0F2C" w14:textId="21640574" w:rsidR="001D194D" w:rsidRPr="001D194D" w:rsidRDefault="001D194D">
      <w:pPr>
        <w:numPr>
          <w:ilvl w:val="0"/>
          <w:numId w:val="2"/>
        </w:numPr>
        <w:spacing w:after="0" w:line="240" w:lineRule="auto"/>
      </w:pPr>
      <w:r w:rsidRPr="001D194D">
        <w:t>les conditions d'application</w:t>
      </w:r>
      <w:r>
        <w:t> ;</w:t>
      </w:r>
    </w:p>
    <w:p w14:paraId="2238DDDB" w14:textId="3793FF9F" w:rsidR="001D194D" w:rsidRPr="001D194D" w:rsidRDefault="001D194D">
      <w:pPr>
        <w:numPr>
          <w:ilvl w:val="0"/>
          <w:numId w:val="2"/>
        </w:numPr>
        <w:spacing w:after="0" w:line="240" w:lineRule="auto"/>
      </w:pPr>
      <w:r w:rsidRPr="001D194D">
        <w:t>les exceptions éventuelles</w:t>
      </w:r>
      <w:r>
        <w:t> ;</w:t>
      </w:r>
    </w:p>
    <w:p w14:paraId="7AA3F059" w14:textId="77777777" w:rsidR="001D194D" w:rsidRPr="001D194D" w:rsidRDefault="001D194D">
      <w:pPr>
        <w:numPr>
          <w:ilvl w:val="0"/>
          <w:numId w:val="2"/>
        </w:numPr>
        <w:spacing w:after="0" w:line="240" w:lineRule="auto"/>
      </w:pPr>
      <w:r w:rsidRPr="001D194D">
        <w:t>les conséquences ou sanctions utiles.</w:t>
      </w:r>
    </w:p>
    <w:p w14:paraId="7E4885B5" w14:textId="77777777" w:rsidR="001D194D" w:rsidRPr="001D194D" w:rsidRDefault="001D194D" w:rsidP="001D194D">
      <w:pPr>
        <w:spacing w:after="0" w:line="240" w:lineRule="auto"/>
        <w:rPr>
          <w:b/>
          <w:bCs/>
        </w:rPr>
      </w:pPr>
      <w:r w:rsidRPr="001D194D">
        <w:rPr>
          <w:b/>
          <w:bCs/>
        </w:rPr>
        <w:t>Exemple</w:t>
      </w:r>
    </w:p>
    <w:p w14:paraId="3F3E68DD" w14:textId="77777777" w:rsidR="001D194D" w:rsidRPr="001D194D" w:rsidRDefault="001D194D" w:rsidP="001D194D">
      <w:pPr>
        <w:spacing w:after="0" w:line="240" w:lineRule="auto"/>
      </w:pPr>
      <w:r w:rsidRPr="001D194D">
        <w:t>Le consommateur qui conclut un contrat à distance bénéficie en principe d'un délai légal de rétractation. Certaines catégories de contrats sont toutefois exclues de ce droit.</w:t>
      </w:r>
    </w:p>
    <w:p w14:paraId="5849C6B7" w14:textId="77777777" w:rsidR="001D194D" w:rsidRPr="001D194D" w:rsidRDefault="001D194D" w:rsidP="001D194D">
      <w:pPr>
        <w:spacing w:after="0" w:line="240" w:lineRule="auto"/>
      </w:pPr>
      <w:r w:rsidRPr="001D194D">
        <w:t>Lorsque la référence exacte d'un texte est connue ou fournie dans la documentation, elle peut être indiquée.</w:t>
      </w:r>
    </w:p>
    <w:p w14:paraId="215951EB" w14:textId="77777777" w:rsidR="001D194D" w:rsidRPr="001D194D" w:rsidRDefault="001D194D" w:rsidP="001D194D">
      <w:pPr>
        <w:spacing w:after="0" w:line="240" w:lineRule="auto"/>
      </w:pPr>
      <w:r w:rsidRPr="001D194D">
        <w:lastRenderedPageBreak/>
        <w:t xml:space="preserve">Il ne faut </w:t>
      </w:r>
      <w:r w:rsidRPr="001D194D">
        <w:rPr>
          <w:b/>
          <w:bCs/>
        </w:rPr>
        <w:t>jamais inventer un numéro d'article ou une référence jurisprudentielle</w:t>
      </w:r>
      <w:r w:rsidRPr="001D194D">
        <w:t>.</w:t>
      </w:r>
    </w:p>
    <w:p w14:paraId="7AA86C60" w14:textId="77777777" w:rsidR="001D194D" w:rsidRPr="001D194D" w:rsidRDefault="001D194D" w:rsidP="001D194D">
      <w:pPr>
        <w:spacing w:after="0" w:line="240" w:lineRule="auto"/>
        <w:rPr>
          <w:b/>
          <w:bCs/>
        </w:rPr>
      </w:pPr>
      <w:r w:rsidRPr="001D194D">
        <w:rPr>
          <w:b/>
          <w:bCs/>
        </w:rPr>
        <w:t>Une bonne règle de droit est</w:t>
      </w:r>
    </w:p>
    <w:p w14:paraId="2A528E12" w14:textId="368109BA" w:rsidR="001D194D" w:rsidRPr="001D194D" w:rsidRDefault="001D194D" w:rsidP="001D194D">
      <w:pPr>
        <w:spacing w:after="0" w:line="240" w:lineRule="auto"/>
      </w:pPr>
      <w:r w:rsidRPr="001D194D">
        <w:rPr>
          <w:b/>
          <w:bCs/>
        </w:rPr>
        <w:t>Générale</w:t>
      </w:r>
      <w:r>
        <w:rPr>
          <w:b/>
          <w:bCs/>
        </w:rPr>
        <w:t> :</w:t>
      </w:r>
    </w:p>
    <w:p w14:paraId="3C21114C" w14:textId="77777777" w:rsidR="001D194D" w:rsidRPr="001D194D" w:rsidRDefault="001D194D" w:rsidP="001D194D">
      <w:pPr>
        <w:spacing w:after="0" w:line="240" w:lineRule="auto"/>
      </w:pPr>
      <w:r w:rsidRPr="001D194D">
        <w:t>La responsabilité civile suppose la réunion d'un fait générateur, d'un dommage réparable et d'un lien de causalité.</w:t>
      </w:r>
    </w:p>
    <w:p w14:paraId="5BA15265" w14:textId="47FCEEB7" w:rsidR="001D194D" w:rsidRPr="001D194D" w:rsidRDefault="001D194D" w:rsidP="001D194D">
      <w:pPr>
        <w:spacing w:after="0" w:line="240" w:lineRule="auto"/>
      </w:pPr>
      <w:r w:rsidRPr="001D194D">
        <w:t>et non</w:t>
      </w:r>
      <w:r>
        <w:t> :</w:t>
      </w:r>
    </w:p>
    <w:p w14:paraId="56E2D8F6" w14:textId="77777777" w:rsidR="001D194D" w:rsidRPr="001D194D" w:rsidRDefault="001D194D" w:rsidP="001D194D">
      <w:pPr>
        <w:spacing w:after="0" w:line="240" w:lineRule="auto"/>
      </w:pPr>
      <w:r w:rsidRPr="001D194D">
        <w:t>L'entreprise est responsable puisque le client a subi un dommage.</w:t>
      </w:r>
    </w:p>
    <w:p w14:paraId="57AA4143" w14:textId="77777777" w:rsidR="001D194D" w:rsidRPr="001D194D" w:rsidRDefault="001D194D" w:rsidP="001D194D">
      <w:pPr>
        <w:spacing w:after="0" w:line="240" w:lineRule="auto"/>
      </w:pPr>
      <w:r w:rsidRPr="001D194D">
        <w:t>La seconde phrase constitue déjà une application aux faits.</w:t>
      </w:r>
    </w:p>
    <w:p w14:paraId="399696C2" w14:textId="77777777" w:rsidR="001D194D" w:rsidRPr="001D194D" w:rsidRDefault="001D194D" w:rsidP="001D194D">
      <w:pPr>
        <w:pStyle w:val="Titre1"/>
      </w:pPr>
      <w:r w:rsidRPr="001D194D">
        <w:t>4. Appliquer la règle aux faits</w:t>
      </w:r>
    </w:p>
    <w:p w14:paraId="61226E23" w14:textId="77777777" w:rsidR="001D194D" w:rsidRPr="001D194D" w:rsidRDefault="001D194D" w:rsidP="001D194D">
      <w:pPr>
        <w:spacing w:after="0" w:line="240" w:lineRule="auto"/>
      </w:pPr>
      <w:r w:rsidRPr="001D194D">
        <w:t>L'application constitue le cœur du raisonnement.</w:t>
      </w:r>
    </w:p>
    <w:p w14:paraId="00E81082" w14:textId="77777777" w:rsidR="001D194D" w:rsidRPr="001D194D" w:rsidRDefault="001D194D" w:rsidP="001D194D">
      <w:pPr>
        <w:spacing w:after="0" w:line="240" w:lineRule="auto"/>
      </w:pPr>
      <w:r w:rsidRPr="001D194D">
        <w:t xml:space="preserve">Il faut confronter </w:t>
      </w:r>
      <w:r w:rsidRPr="001D194D">
        <w:rPr>
          <w:b/>
          <w:bCs/>
        </w:rPr>
        <w:t>chaque condition juridique</w:t>
      </w:r>
      <w:r w:rsidRPr="001D194D">
        <w:t xml:space="preserve"> aux éléments de la situation.</w:t>
      </w:r>
    </w:p>
    <w:p w14:paraId="61CDEBE5" w14:textId="1EFD062A" w:rsidR="001D194D" w:rsidRPr="001D194D" w:rsidRDefault="001D194D" w:rsidP="001D194D">
      <w:pPr>
        <w:spacing w:after="0" w:line="240" w:lineRule="auto"/>
      </w:pPr>
      <w:r w:rsidRPr="001D194D">
        <w:t xml:space="preserve">L'expression </w:t>
      </w:r>
      <w:r>
        <w:rPr>
          <w:b/>
          <w:bCs/>
        </w:rPr>
        <w:t>« </w:t>
      </w:r>
      <w:r w:rsidRPr="001D194D">
        <w:rPr>
          <w:b/>
          <w:bCs/>
        </w:rPr>
        <w:t>En l'espèce</w:t>
      </w:r>
      <w:r>
        <w:rPr>
          <w:b/>
          <w:bCs/>
        </w:rPr>
        <w:t> »</w:t>
      </w:r>
      <w:r w:rsidRPr="001D194D">
        <w:t xml:space="preserve"> permet de signaler le passage de la règle générale au cas concret.</w:t>
      </w:r>
    </w:p>
    <w:p w14:paraId="33DF9187" w14:textId="77777777" w:rsidR="001D194D" w:rsidRPr="001D194D" w:rsidRDefault="001D194D" w:rsidP="001D194D">
      <w:pPr>
        <w:spacing w:after="0" w:line="240" w:lineRule="auto"/>
        <w:rPr>
          <w:b/>
          <w:bCs/>
        </w:rPr>
      </w:pPr>
      <w:r w:rsidRPr="001D194D">
        <w:rPr>
          <w:b/>
          <w:bCs/>
        </w:rPr>
        <w:t>Exemple</w:t>
      </w:r>
    </w:p>
    <w:p w14:paraId="22DEA51D" w14:textId="77777777" w:rsidR="001D194D" w:rsidRPr="001D194D" w:rsidRDefault="001D194D" w:rsidP="001D194D">
      <w:pPr>
        <w:spacing w:after="0" w:line="240" w:lineRule="auto"/>
      </w:pPr>
      <w:r w:rsidRPr="001D194D">
        <w:t>En l'espèce, l'achat a été réalisé par une personne physique pour ses besoins personnels auprès d'un professionnel et a été conclu en ligne. Il s'agit donc d'un contrat à distance conclu avec un consommateur. Aucune information ne permet d'identifier une exception au droit de rétractation.</w:t>
      </w:r>
    </w:p>
    <w:p w14:paraId="5270FE6F" w14:textId="77777777" w:rsidR="001D194D" w:rsidRPr="001D194D" w:rsidRDefault="001D194D" w:rsidP="001D194D">
      <w:pPr>
        <w:spacing w:after="0" w:line="240" w:lineRule="auto"/>
      </w:pPr>
      <w:r w:rsidRPr="001D194D">
        <w:t>Une affirmation doit toujours être justifiée par un fait.</w:t>
      </w:r>
    </w:p>
    <w:p w14:paraId="53DDCB4E" w14:textId="77777777" w:rsidR="001D194D" w:rsidRPr="001D194D" w:rsidRDefault="001D194D" w:rsidP="001D194D">
      <w:pPr>
        <w:spacing w:after="0" w:line="240" w:lineRule="auto"/>
        <w:rPr>
          <w:b/>
          <w:bCs/>
        </w:rPr>
      </w:pPr>
      <w:r w:rsidRPr="001D194D">
        <w:rPr>
          <w:b/>
          <w:bCs/>
        </w:rPr>
        <w:t>Mauvaise réponse</w:t>
      </w:r>
    </w:p>
    <w:p w14:paraId="7ECD4726" w14:textId="77777777" w:rsidR="001D194D" w:rsidRPr="001D194D" w:rsidRDefault="001D194D" w:rsidP="001D194D">
      <w:pPr>
        <w:spacing w:after="0" w:line="240" w:lineRule="auto"/>
      </w:pPr>
      <w:r w:rsidRPr="001D194D">
        <w:t>Il peut se rétracter.</w:t>
      </w:r>
    </w:p>
    <w:p w14:paraId="242F7883" w14:textId="77777777" w:rsidR="001D194D" w:rsidRPr="001D194D" w:rsidRDefault="001D194D" w:rsidP="001D194D">
      <w:pPr>
        <w:spacing w:after="0" w:line="240" w:lineRule="auto"/>
        <w:rPr>
          <w:b/>
          <w:bCs/>
        </w:rPr>
      </w:pPr>
      <w:r w:rsidRPr="001D194D">
        <w:rPr>
          <w:b/>
          <w:bCs/>
        </w:rPr>
        <w:t>Réponse argumentée</w:t>
      </w:r>
    </w:p>
    <w:p w14:paraId="4C2F0F3C" w14:textId="77777777" w:rsidR="001D194D" w:rsidRPr="001D194D" w:rsidRDefault="001D194D" w:rsidP="001D194D">
      <w:pPr>
        <w:spacing w:after="0" w:line="240" w:lineRule="auto"/>
      </w:pPr>
      <w:r w:rsidRPr="001D194D">
        <w:t>En l'espèce, le contrat a été conclu à distance entre un professionnel et un consommateur. Les conditions permettant de bénéficier du droit de rétractation sont donc réunies.</w:t>
      </w:r>
    </w:p>
    <w:p w14:paraId="44683BE0" w14:textId="77777777" w:rsidR="001D194D" w:rsidRPr="001D194D" w:rsidRDefault="001D194D" w:rsidP="001D194D">
      <w:pPr>
        <w:pStyle w:val="Titre1"/>
      </w:pPr>
      <w:r w:rsidRPr="001D194D">
        <w:t>5. Conclure</w:t>
      </w:r>
    </w:p>
    <w:p w14:paraId="6DCDDA5D" w14:textId="77777777" w:rsidR="001D194D" w:rsidRPr="001D194D" w:rsidRDefault="001D194D" w:rsidP="001D194D">
      <w:pPr>
        <w:spacing w:after="0" w:line="240" w:lineRule="auto"/>
      </w:pPr>
      <w:r w:rsidRPr="001D194D">
        <w:t xml:space="preserve">La conclusion répond </w:t>
      </w:r>
      <w:r w:rsidRPr="001D194D">
        <w:rPr>
          <w:b/>
          <w:bCs/>
        </w:rPr>
        <w:t>directement et précisément</w:t>
      </w:r>
      <w:r w:rsidRPr="001D194D">
        <w:t xml:space="preserve"> à la question.</w:t>
      </w:r>
    </w:p>
    <w:p w14:paraId="0D3F0166" w14:textId="77777777" w:rsidR="001D194D" w:rsidRPr="001D194D" w:rsidRDefault="001D194D" w:rsidP="001D194D">
      <w:pPr>
        <w:spacing w:after="0" w:line="240" w:lineRule="auto"/>
      </w:pPr>
      <w:r w:rsidRPr="001D194D">
        <w:t>Elle doit découler du raisonnement précédent.</w:t>
      </w:r>
    </w:p>
    <w:p w14:paraId="452550D7" w14:textId="77777777" w:rsidR="001D194D" w:rsidRPr="001D194D" w:rsidRDefault="001D194D" w:rsidP="001D194D">
      <w:pPr>
        <w:spacing w:after="0" w:line="240" w:lineRule="auto"/>
      </w:pPr>
      <w:r w:rsidRPr="001D194D">
        <w:t>Le consommateur peut donc exercer son droit de rétractation dans le délai applicable.</w:t>
      </w:r>
    </w:p>
    <w:p w14:paraId="439B1714" w14:textId="77777777" w:rsidR="001D194D" w:rsidRPr="001D194D" w:rsidRDefault="001D194D" w:rsidP="001D194D">
      <w:pPr>
        <w:spacing w:after="0" w:line="240" w:lineRule="auto"/>
      </w:pPr>
      <w:r w:rsidRPr="001D194D">
        <w:t>La conclusion ne doit pas introduire une nouvelle règle ou un nouvel argument.</w:t>
      </w:r>
    </w:p>
    <w:p w14:paraId="2FD14557" w14:textId="77777777" w:rsidR="001D194D" w:rsidRPr="001D194D" w:rsidRDefault="001D194D" w:rsidP="001D194D">
      <w:pPr>
        <w:pStyle w:val="Titre1"/>
      </w:pPr>
      <w:r w:rsidRPr="001D194D">
        <w:t>6. Le raisonnement complet</w:t>
      </w:r>
    </w:p>
    <w:p w14:paraId="0A5DE3BD" w14:textId="4854117A" w:rsidR="001D194D" w:rsidRPr="001D194D" w:rsidRDefault="001D194D" w:rsidP="001D194D">
      <w:pPr>
        <w:spacing w:after="0" w:line="240" w:lineRule="auto"/>
      </w:pPr>
      <w:r w:rsidRPr="001D194D">
        <w:t>La structure peut être mémorisée ainsi</w:t>
      </w:r>
      <w:r>
        <w:t> :</w:t>
      </w:r>
    </w:p>
    <w:tbl>
      <w:tblPr>
        <w:tblStyle w:val="Grilledutableau"/>
        <w:tblW w:w="0" w:type="auto"/>
        <w:tblLook w:val="04A0" w:firstRow="1" w:lastRow="0" w:firstColumn="1" w:lastColumn="0" w:noHBand="0" w:noVBand="1"/>
      </w:tblPr>
      <w:tblGrid>
        <w:gridCol w:w="1850"/>
        <w:gridCol w:w="5723"/>
      </w:tblGrid>
      <w:tr w:rsidR="001D194D" w:rsidRPr="001D194D" w14:paraId="6378349C" w14:textId="77777777" w:rsidTr="001D194D">
        <w:trPr>
          <w:tblHeader/>
        </w:trPr>
        <w:tc>
          <w:tcPr>
            <w:tcW w:w="0" w:type="auto"/>
            <w:hideMark/>
          </w:tcPr>
          <w:p w14:paraId="4EF687ED" w14:textId="77777777" w:rsidR="001D194D" w:rsidRPr="001D194D" w:rsidRDefault="001D194D" w:rsidP="001D194D">
            <w:pPr>
              <w:pStyle w:val="Sansinterligne"/>
            </w:pPr>
            <w:r w:rsidRPr="001D194D">
              <w:t>Étape</w:t>
            </w:r>
          </w:p>
        </w:tc>
        <w:tc>
          <w:tcPr>
            <w:tcW w:w="0" w:type="auto"/>
            <w:hideMark/>
          </w:tcPr>
          <w:p w14:paraId="62C966C3" w14:textId="77777777" w:rsidR="001D194D" w:rsidRPr="001D194D" w:rsidRDefault="001D194D" w:rsidP="001D194D">
            <w:pPr>
              <w:pStyle w:val="Sansinterligne"/>
            </w:pPr>
            <w:r w:rsidRPr="001D194D">
              <w:t>Question à se poser</w:t>
            </w:r>
          </w:p>
        </w:tc>
      </w:tr>
      <w:tr w:rsidR="001D194D" w:rsidRPr="001D194D" w14:paraId="25C324F0" w14:textId="77777777" w:rsidTr="001D194D">
        <w:tc>
          <w:tcPr>
            <w:tcW w:w="0" w:type="auto"/>
            <w:hideMark/>
          </w:tcPr>
          <w:p w14:paraId="1587227C" w14:textId="77777777" w:rsidR="001D194D" w:rsidRPr="001D194D" w:rsidRDefault="001D194D" w:rsidP="001D194D">
            <w:pPr>
              <w:pStyle w:val="Sansinterligne"/>
            </w:pPr>
            <w:r w:rsidRPr="001D194D">
              <w:t>1. Qualification</w:t>
            </w:r>
          </w:p>
        </w:tc>
        <w:tc>
          <w:tcPr>
            <w:tcW w:w="0" w:type="auto"/>
            <w:hideMark/>
          </w:tcPr>
          <w:p w14:paraId="7C42B267" w14:textId="123BC323" w:rsidR="001D194D" w:rsidRPr="001D194D" w:rsidRDefault="001D194D" w:rsidP="001D194D">
            <w:pPr>
              <w:pStyle w:val="Sansinterligne"/>
            </w:pPr>
            <w:r w:rsidRPr="001D194D">
              <w:t>De quelles personnes, actes, faits ou situations juridiques s'agit-il</w:t>
            </w:r>
            <w:r w:rsidRPr="001D194D">
              <w:t> ?</w:t>
            </w:r>
          </w:p>
        </w:tc>
      </w:tr>
      <w:tr w:rsidR="001D194D" w:rsidRPr="001D194D" w14:paraId="5F9E161A" w14:textId="77777777" w:rsidTr="001D194D">
        <w:tc>
          <w:tcPr>
            <w:tcW w:w="0" w:type="auto"/>
            <w:hideMark/>
          </w:tcPr>
          <w:p w14:paraId="4A6CC70E" w14:textId="77777777" w:rsidR="001D194D" w:rsidRPr="001D194D" w:rsidRDefault="001D194D" w:rsidP="001D194D">
            <w:pPr>
              <w:pStyle w:val="Sansinterligne"/>
            </w:pPr>
            <w:r w:rsidRPr="001D194D">
              <w:t>2. Problème de droit</w:t>
            </w:r>
          </w:p>
        </w:tc>
        <w:tc>
          <w:tcPr>
            <w:tcW w:w="0" w:type="auto"/>
            <w:hideMark/>
          </w:tcPr>
          <w:p w14:paraId="4A1D42F2" w14:textId="0A732B6E" w:rsidR="001D194D" w:rsidRPr="001D194D" w:rsidRDefault="001D194D" w:rsidP="001D194D">
            <w:pPr>
              <w:pStyle w:val="Sansinterligne"/>
            </w:pPr>
            <w:r w:rsidRPr="001D194D">
              <w:t>Quelle question juridique générale faut-il résoudre</w:t>
            </w:r>
            <w:r w:rsidRPr="001D194D">
              <w:t> ?</w:t>
            </w:r>
          </w:p>
        </w:tc>
      </w:tr>
      <w:tr w:rsidR="001D194D" w:rsidRPr="001D194D" w14:paraId="0E5695EA" w14:textId="77777777" w:rsidTr="001D194D">
        <w:tc>
          <w:tcPr>
            <w:tcW w:w="0" w:type="auto"/>
            <w:hideMark/>
          </w:tcPr>
          <w:p w14:paraId="4EC2DBA1" w14:textId="77777777" w:rsidR="001D194D" w:rsidRPr="001D194D" w:rsidRDefault="001D194D" w:rsidP="001D194D">
            <w:pPr>
              <w:pStyle w:val="Sansinterligne"/>
            </w:pPr>
            <w:r w:rsidRPr="001D194D">
              <w:t>3. Règle</w:t>
            </w:r>
          </w:p>
        </w:tc>
        <w:tc>
          <w:tcPr>
            <w:tcW w:w="0" w:type="auto"/>
            <w:hideMark/>
          </w:tcPr>
          <w:p w14:paraId="247096D1" w14:textId="19285882" w:rsidR="001D194D" w:rsidRPr="001D194D" w:rsidRDefault="001D194D" w:rsidP="001D194D">
            <w:pPr>
              <w:pStyle w:val="Sansinterligne"/>
            </w:pPr>
            <w:r w:rsidRPr="001D194D">
              <w:t>Quel principe, quelles conditions et quelles exceptions s'appliquent</w:t>
            </w:r>
            <w:r w:rsidRPr="001D194D">
              <w:t> ?</w:t>
            </w:r>
          </w:p>
        </w:tc>
      </w:tr>
      <w:tr w:rsidR="001D194D" w:rsidRPr="001D194D" w14:paraId="050CA6B3" w14:textId="77777777" w:rsidTr="001D194D">
        <w:tc>
          <w:tcPr>
            <w:tcW w:w="0" w:type="auto"/>
            <w:hideMark/>
          </w:tcPr>
          <w:p w14:paraId="2AC1D826" w14:textId="77777777" w:rsidR="001D194D" w:rsidRPr="001D194D" w:rsidRDefault="001D194D" w:rsidP="001D194D">
            <w:pPr>
              <w:pStyle w:val="Sansinterligne"/>
            </w:pPr>
            <w:r w:rsidRPr="001D194D">
              <w:t>4. Application</w:t>
            </w:r>
          </w:p>
        </w:tc>
        <w:tc>
          <w:tcPr>
            <w:tcW w:w="0" w:type="auto"/>
            <w:hideMark/>
          </w:tcPr>
          <w:p w14:paraId="698DEEBD" w14:textId="72ACE6E2" w:rsidR="001D194D" w:rsidRPr="001D194D" w:rsidRDefault="001D194D" w:rsidP="001D194D">
            <w:pPr>
              <w:pStyle w:val="Sansinterligne"/>
            </w:pPr>
            <w:r w:rsidRPr="001D194D">
              <w:t>Les conditions sont-elles remplies dans cette situation</w:t>
            </w:r>
            <w:r w:rsidRPr="001D194D">
              <w:t> ?</w:t>
            </w:r>
          </w:p>
        </w:tc>
      </w:tr>
      <w:tr w:rsidR="001D194D" w:rsidRPr="001D194D" w14:paraId="7691F374" w14:textId="77777777" w:rsidTr="001D194D">
        <w:tc>
          <w:tcPr>
            <w:tcW w:w="0" w:type="auto"/>
            <w:hideMark/>
          </w:tcPr>
          <w:p w14:paraId="5163D2EE" w14:textId="77777777" w:rsidR="001D194D" w:rsidRPr="001D194D" w:rsidRDefault="001D194D" w:rsidP="001D194D">
            <w:pPr>
              <w:pStyle w:val="Sansinterligne"/>
            </w:pPr>
            <w:r w:rsidRPr="001D194D">
              <w:t>5. Conclusion</w:t>
            </w:r>
          </w:p>
        </w:tc>
        <w:tc>
          <w:tcPr>
            <w:tcW w:w="0" w:type="auto"/>
            <w:hideMark/>
          </w:tcPr>
          <w:p w14:paraId="7D9FCD3F" w14:textId="35A82BDD" w:rsidR="001D194D" w:rsidRPr="001D194D" w:rsidRDefault="001D194D" w:rsidP="001D194D">
            <w:pPr>
              <w:pStyle w:val="Sansinterligne"/>
            </w:pPr>
            <w:r w:rsidRPr="001D194D">
              <w:t>Quelle est la réponse précise à la question</w:t>
            </w:r>
            <w:r w:rsidRPr="001D194D">
              <w:t> ?</w:t>
            </w:r>
          </w:p>
        </w:tc>
      </w:tr>
    </w:tbl>
    <w:p w14:paraId="583595DC" w14:textId="77777777" w:rsidR="001D194D" w:rsidRPr="001D194D" w:rsidRDefault="001D194D" w:rsidP="001D194D">
      <w:pPr>
        <w:pStyle w:val="Titre1"/>
      </w:pPr>
      <w:r w:rsidRPr="001D194D">
        <w:t>7. Adapter la réponse au verbe de consigne</w:t>
      </w:r>
    </w:p>
    <w:p w14:paraId="1AC30858" w14:textId="77777777" w:rsidR="001D194D" w:rsidRPr="001D194D" w:rsidRDefault="001D194D" w:rsidP="001D194D">
      <w:pPr>
        <w:spacing w:after="0" w:line="240" w:lineRule="auto"/>
      </w:pPr>
      <w:r w:rsidRPr="001D194D">
        <w:t xml:space="preserve">Le verbe utilisé dans la question indique </w:t>
      </w:r>
      <w:r w:rsidRPr="001D194D">
        <w:rPr>
          <w:b/>
          <w:bCs/>
        </w:rPr>
        <w:t>la nature du travail attendu</w:t>
      </w:r>
      <w:r w:rsidRPr="001D194D">
        <w:t>.</w:t>
      </w:r>
    </w:p>
    <w:tbl>
      <w:tblPr>
        <w:tblStyle w:val="Grilledutableau"/>
        <w:tblW w:w="0" w:type="auto"/>
        <w:tblLook w:val="04A0" w:firstRow="1" w:lastRow="0" w:firstColumn="1" w:lastColumn="0" w:noHBand="0" w:noVBand="1"/>
      </w:tblPr>
      <w:tblGrid>
        <w:gridCol w:w="2839"/>
        <w:gridCol w:w="7617"/>
      </w:tblGrid>
      <w:tr w:rsidR="001D194D" w:rsidRPr="001D194D" w14:paraId="1A378BCF" w14:textId="77777777" w:rsidTr="001D194D">
        <w:trPr>
          <w:tblHeader/>
        </w:trPr>
        <w:tc>
          <w:tcPr>
            <w:tcW w:w="0" w:type="auto"/>
            <w:hideMark/>
          </w:tcPr>
          <w:p w14:paraId="4723CF44" w14:textId="77777777" w:rsidR="001D194D" w:rsidRPr="001D194D" w:rsidRDefault="001D194D" w:rsidP="001D194D">
            <w:pPr>
              <w:jc w:val="left"/>
              <w:rPr>
                <w:rFonts w:ascii="Calibri" w:hAnsi="Calibri" w:cs="Calibri"/>
                <w:b/>
                <w:bCs/>
                <w:sz w:val="20"/>
              </w:rPr>
            </w:pPr>
            <w:r w:rsidRPr="001D194D">
              <w:rPr>
                <w:rFonts w:ascii="Calibri" w:hAnsi="Calibri" w:cs="Calibri"/>
                <w:b/>
                <w:bCs/>
                <w:sz w:val="20"/>
              </w:rPr>
              <w:t>Verbe de consigne</w:t>
            </w:r>
          </w:p>
        </w:tc>
        <w:tc>
          <w:tcPr>
            <w:tcW w:w="0" w:type="auto"/>
            <w:hideMark/>
          </w:tcPr>
          <w:p w14:paraId="43D33F7E" w14:textId="77777777" w:rsidR="001D194D" w:rsidRPr="001D194D" w:rsidRDefault="001D194D" w:rsidP="001D194D">
            <w:pPr>
              <w:jc w:val="left"/>
              <w:rPr>
                <w:rFonts w:ascii="Calibri" w:hAnsi="Calibri" w:cs="Calibri"/>
                <w:b/>
                <w:bCs/>
                <w:sz w:val="20"/>
              </w:rPr>
            </w:pPr>
            <w:r w:rsidRPr="001D194D">
              <w:rPr>
                <w:rFonts w:ascii="Calibri" w:hAnsi="Calibri" w:cs="Calibri"/>
                <w:b/>
                <w:bCs/>
                <w:sz w:val="20"/>
              </w:rPr>
              <w:t>Travail attendu</w:t>
            </w:r>
          </w:p>
        </w:tc>
      </w:tr>
      <w:tr w:rsidR="001D194D" w:rsidRPr="001D194D" w14:paraId="28C259C6" w14:textId="77777777" w:rsidTr="001D194D">
        <w:tc>
          <w:tcPr>
            <w:tcW w:w="0" w:type="auto"/>
            <w:hideMark/>
          </w:tcPr>
          <w:p w14:paraId="5FFB3F2B" w14:textId="77777777" w:rsidR="001D194D" w:rsidRPr="001D194D" w:rsidRDefault="001D194D" w:rsidP="001D194D">
            <w:pPr>
              <w:jc w:val="left"/>
              <w:rPr>
                <w:rFonts w:ascii="Calibri" w:hAnsi="Calibri" w:cs="Calibri"/>
                <w:sz w:val="20"/>
              </w:rPr>
            </w:pPr>
            <w:r w:rsidRPr="001D194D">
              <w:rPr>
                <w:rFonts w:ascii="Calibri" w:hAnsi="Calibri" w:cs="Calibri"/>
                <w:b/>
                <w:bCs/>
                <w:sz w:val="20"/>
              </w:rPr>
              <w:t>Identifier / relever</w:t>
            </w:r>
          </w:p>
        </w:tc>
        <w:tc>
          <w:tcPr>
            <w:tcW w:w="0" w:type="auto"/>
            <w:hideMark/>
          </w:tcPr>
          <w:p w14:paraId="44B32C96" w14:textId="77777777" w:rsidR="001D194D" w:rsidRPr="001D194D" w:rsidRDefault="001D194D" w:rsidP="001D194D">
            <w:pPr>
              <w:jc w:val="left"/>
              <w:rPr>
                <w:rFonts w:ascii="Calibri" w:hAnsi="Calibri" w:cs="Calibri"/>
                <w:sz w:val="20"/>
              </w:rPr>
            </w:pPr>
            <w:r w:rsidRPr="001D194D">
              <w:rPr>
                <w:rFonts w:ascii="Calibri" w:hAnsi="Calibri" w:cs="Calibri"/>
                <w:sz w:val="20"/>
              </w:rPr>
              <w:t>repérer et nommer l'élément demandé</w:t>
            </w:r>
          </w:p>
        </w:tc>
      </w:tr>
      <w:tr w:rsidR="001D194D" w:rsidRPr="001D194D" w14:paraId="4259AECF" w14:textId="77777777" w:rsidTr="001D194D">
        <w:tc>
          <w:tcPr>
            <w:tcW w:w="0" w:type="auto"/>
            <w:hideMark/>
          </w:tcPr>
          <w:p w14:paraId="42FACE41" w14:textId="77777777" w:rsidR="001D194D" w:rsidRPr="001D194D" w:rsidRDefault="001D194D" w:rsidP="001D194D">
            <w:pPr>
              <w:jc w:val="left"/>
              <w:rPr>
                <w:rFonts w:ascii="Calibri" w:hAnsi="Calibri" w:cs="Calibri"/>
                <w:sz w:val="20"/>
              </w:rPr>
            </w:pPr>
            <w:r w:rsidRPr="001D194D">
              <w:rPr>
                <w:rFonts w:ascii="Calibri" w:hAnsi="Calibri" w:cs="Calibri"/>
                <w:b/>
                <w:bCs/>
                <w:sz w:val="20"/>
              </w:rPr>
              <w:t>Définir</w:t>
            </w:r>
          </w:p>
        </w:tc>
        <w:tc>
          <w:tcPr>
            <w:tcW w:w="0" w:type="auto"/>
            <w:hideMark/>
          </w:tcPr>
          <w:p w14:paraId="2AC77ED6" w14:textId="77777777" w:rsidR="001D194D" w:rsidRPr="001D194D" w:rsidRDefault="001D194D" w:rsidP="001D194D">
            <w:pPr>
              <w:jc w:val="left"/>
              <w:rPr>
                <w:rFonts w:ascii="Calibri" w:hAnsi="Calibri" w:cs="Calibri"/>
                <w:sz w:val="20"/>
              </w:rPr>
            </w:pPr>
            <w:r w:rsidRPr="001D194D">
              <w:rPr>
                <w:rFonts w:ascii="Calibri" w:hAnsi="Calibri" w:cs="Calibri"/>
                <w:sz w:val="20"/>
              </w:rPr>
              <w:t>donner les caractéristiques essentielles d'une notion</w:t>
            </w:r>
          </w:p>
        </w:tc>
      </w:tr>
      <w:tr w:rsidR="001D194D" w:rsidRPr="001D194D" w14:paraId="14718403" w14:textId="77777777" w:rsidTr="001D194D">
        <w:tc>
          <w:tcPr>
            <w:tcW w:w="0" w:type="auto"/>
            <w:hideMark/>
          </w:tcPr>
          <w:p w14:paraId="05941797" w14:textId="77777777" w:rsidR="001D194D" w:rsidRPr="001D194D" w:rsidRDefault="001D194D" w:rsidP="001D194D">
            <w:pPr>
              <w:jc w:val="left"/>
              <w:rPr>
                <w:rFonts w:ascii="Calibri" w:hAnsi="Calibri" w:cs="Calibri"/>
                <w:sz w:val="20"/>
              </w:rPr>
            </w:pPr>
            <w:r w:rsidRPr="001D194D">
              <w:rPr>
                <w:rFonts w:ascii="Calibri" w:hAnsi="Calibri" w:cs="Calibri"/>
                <w:b/>
                <w:bCs/>
                <w:sz w:val="20"/>
              </w:rPr>
              <w:t>Qualifier / caractériser</w:t>
            </w:r>
          </w:p>
        </w:tc>
        <w:tc>
          <w:tcPr>
            <w:tcW w:w="0" w:type="auto"/>
            <w:hideMark/>
          </w:tcPr>
          <w:p w14:paraId="1D59ADE9" w14:textId="77777777" w:rsidR="001D194D" w:rsidRPr="001D194D" w:rsidRDefault="001D194D" w:rsidP="001D194D">
            <w:pPr>
              <w:jc w:val="left"/>
              <w:rPr>
                <w:rFonts w:ascii="Calibri" w:hAnsi="Calibri" w:cs="Calibri"/>
                <w:sz w:val="20"/>
              </w:rPr>
            </w:pPr>
            <w:r w:rsidRPr="001D194D">
              <w:rPr>
                <w:rFonts w:ascii="Calibri" w:hAnsi="Calibri" w:cs="Calibri"/>
                <w:sz w:val="20"/>
              </w:rPr>
              <w:t>attribuer une qualification juridique et la justifier</w:t>
            </w:r>
          </w:p>
        </w:tc>
      </w:tr>
      <w:tr w:rsidR="001D194D" w:rsidRPr="001D194D" w14:paraId="3B47AA15" w14:textId="77777777" w:rsidTr="001D194D">
        <w:tc>
          <w:tcPr>
            <w:tcW w:w="0" w:type="auto"/>
            <w:hideMark/>
          </w:tcPr>
          <w:p w14:paraId="61E21BB0" w14:textId="77777777" w:rsidR="001D194D" w:rsidRPr="001D194D" w:rsidRDefault="001D194D" w:rsidP="001D194D">
            <w:pPr>
              <w:jc w:val="left"/>
              <w:rPr>
                <w:rFonts w:ascii="Calibri" w:hAnsi="Calibri" w:cs="Calibri"/>
                <w:sz w:val="20"/>
              </w:rPr>
            </w:pPr>
            <w:r w:rsidRPr="001D194D">
              <w:rPr>
                <w:rFonts w:ascii="Calibri" w:hAnsi="Calibri" w:cs="Calibri"/>
                <w:b/>
                <w:bCs/>
                <w:sz w:val="20"/>
              </w:rPr>
              <w:t>Distinguer</w:t>
            </w:r>
          </w:p>
        </w:tc>
        <w:tc>
          <w:tcPr>
            <w:tcW w:w="0" w:type="auto"/>
            <w:hideMark/>
          </w:tcPr>
          <w:p w14:paraId="3A4D1C69" w14:textId="77777777" w:rsidR="001D194D" w:rsidRPr="001D194D" w:rsidRDefault="001D194D" w:rsidP="001D194D">
            <w:pPr>
              <w:jc w:val="left"/>
              <w:rPr>
                <w:rFonts w:ascii="Calibri" w:hAnsi="Calibri" w:cs="Calibri"/>
                <w:sz w:val="20"/>
              </w:rPr>
            </w:pPr>
            <w:r w:rsidRPr="001D194D">
              <w:rPr>
                <w:rFonts w:ascii="Calibri" w:hAnsi="Calibri" w:cs="Calibri"/>
                <w:sz w:val="20"/>
              </w:rPr>
              <w:t>présenter le critère permettant de différencier plusieurs notions</w:t>
            </w:r>
          </w:p>
        </w:tc>
      </w:tr>
      <w:tr w:rsidR="001D194D" w:rsidRPr="001D194D" w14:paraId="24BCF4D7" w14:textId="77777777" w:rsidTr="001D194D">
        <w:tc>
          <w:tcPr>
            <w:tcW w:w="0" w:type="auto"/>
            <w:hideMark/>
          </w:tcPr>
          <w:p w14:paraId="4754BB79" w14:textId="77777777" w:rsidR="001D194D" w:rsidRPr="001D194D" w:rsidRDefault="001D194D" w:rsidP="001D194D">
            <w:pPr>
              <w:jc w:val="left"/>
              <w:rPr>
                <w:rFonts w:ascii="Calibri" w:hAnsi="Calibri" w:cs="Calibri"/>
                <w:sz w:val="20"/>
              </w:rPr>
            </w:pPr>
            <w:r w:rsidRPr="001D194D">
              <w:rPr>
                <w:rFonts w:ascii="Calibri" w:hAnsi="Calibri" w:cs="Calibri"/>
                <w:b/>
                <w:bCs/>
                <w:sz w:val="20"/>
              </w:rPr>
              <w:t>Déterminer</w:t>
            </w:r>
          </w:p>
        </w:tc>
        <w:tc>
          <w:tcPr>
            <w:tcW w:w="0" w:type="auto"/>
            <w:hideMark/>
          </w:tcPr>
          <w:p w14:paraId="18A8F49D" w14:textId="77777777" w:rsidR="001D194D" w:rsidRPr="001D194D" w:rsidRDefault="001D194D" w:rsidP="001D194D">
            <w:pPr>
              <w:jc w:val="left"/>
              <w:rPr>
                <w:rFonts w:ascii="Calibri" w:hAnsi="Calibri" w:cs="Calibri"/>
                <w:sz w:val="20"/>
              </w:rPr>
            </w:pPr>
            <w:r w:rsidRPr="001D194D">
              <w:rPr>
                <w:rFonts w:ascii="Calibri" w:hAnsi="Calibri" w:cs="Calibri"/>
                <w:sz w:val="20"/>
              </w:rPr>
              <w:t>rechercher la solution applicable et aboutir à un résultat</w:t>
            </w:r>
          </w:p>
        </w:tc>
      </w:tr>
      <w:tr w:rsidR="001D194D" w:rsidRPr="001D194D" w14:paraId="7C824895" w14:textId="77777777" w:rsidTr="001D194D">
        <w:tc>
          <w:tcPr>
            <w:tcW w:w="0" w:type="auto"/>
            <w:hideMark/>
          </w:tcPr>
          <w:p w14:paraId="0009B2BA" w14:textId="77777777" w:rsidR="001D194D" w:rsidRPr="001D194D" w:rsidRDefault="001D194D" w:rsidP="001D194D">
            <w:pPr>
              <w:jc w:val="left"/>
              <w:rPr>
                <w:rFonts w:ascii="Calibri" w:hAnsi="Calibri" w:cs="Calibri"/>
                <w:sz w:val="20"/>
              </w:rPr>
            </w:pPr>
            <w:r w:rsidRPr="001D194D">
              <w:rPr>
                <w:rFonts w:ascii="Calibri" w:hAnsi="Calibri" w:cs="Calibri"/>
                <w:b/>
                <w:bCs/>
                <w:sz w:val="20"/>
              </w:rPr>
              <w:t>Vérifier</w:t>
            </w:r>
          </w:p>
        </w:tc>
        <w:tc>
          <w:tcPr>
            <w:tcW w:w="0" w:type="auto"/>
            <w:hideMark/>
          </w:tcPr>
          <w:p w14:paraId="0F1A3C26" w14:textId="77777777" w:rsidR="001D194D" w:rsidRPr="001D194D" w:rsidRDefault="001D194D" w:rsidP="001D194D">
            <w:pPr>
              <w:jc w:val="left"/>
              <w:rPr>
                <w:rFonts w:ascii="Calibri" w:hAnsi="Calibri" w:cs="Calibri"/>
                <w:sz w:val="20"/>
              </w:rPr>
            </w:pPr>
            <w:r w:rsidRPr="001D194D">
              <w:rPr>
                <w:rFonts w:ascii="Calibri" w:hAnsi="Calibri" w:cs="Calibri"/>
                <w:sz w:val="20"/>
              </w:rPr>
              <w:t>présenter les conditions puis contrôler une à une si elles sont remplies</w:t>
            </w:r>
          </w:p>
        </w:tc>
      </w:tr>
      <w:tr w:rsidR="001D194D" w:rsidRPr="001D194D" w14:paraId="7CEBCB69" w14:textId="77777777" w:rsidTr="001D194D">
        <w:tc>
          <w:tcPr>
            <w:tcW w:w="0" w:type="auto"/>
            <w:hideMark/>
          </w:tcPr>
          <w:p w14:paraId="2D276E44" w14:textId="77777777" w:rsidR="001D194D" w:rsidRPr="001D194D" w:rsidRDefault="001D194D" w:rsidP="001D194D">
            <w:pPr>
              <w:jc w:val="left"/>
              <w:rPr>
                <w:rFonts w:ascii="Calibri" w:hAnsi="Calibri" w:cs="Calibri"/>
                <w:sz w:val="20"/>
              </w:rPr>
            </w:pPr>
            <w:r w:rsidRPr="001D194D">
              <w:rPr>
                <w:rFonts w:ascii="Calibri" w:hAnsi="Calibri" w:cs="Calibri"/>
                <w:b/>
                <w:bCs/>
                <w:sz w:val="20"/>
              </w:rPr>
              <w:t>Analyser</w:t>
            </w:r>
          </w:p>
        </w:tc>
        <w:tc>
          <w:tcPr>
            <w:tcW w:w="0" w:type="auto"/>
            <w:hideMark/>
          </w:tcPr>
          <w:p w14:paraId="5CBDEAF6" w14:textId="77777777" w:rsidR="001D194D" w:rsidRPr="001D194D" w:rsidRDefault="001D194D" w:rsidP="001D194D">
            <w:pPr>
              <w:jc w:val="left"/>
              <w:rPr>
                <w:rFonts w:ascii="Calibri" w:hAnsi="Calibri" w:cs="Calibri"/>
                <w:sz w:val="20"/>
              </w:rPr>
            </w:pPr>
            <w:r w:rsidRPr="001D194D">
              <w:rPr>
                <w:rFonts w:ascii="Calibri" w:hAnsi="Calibri" w:cs="Calibri"/>
                <w:sz w:val="20"/>
              </w:rPr>
              <w:t>examiner plusieurs éléments et construire une argumentation</w:t>
            </w:r>
          </w:p>
        </w:tc>
      </w:tr>
      <w:tr w:rsidR="001D194D" w:rsidRPr="001D194D" w14:paraId="339B42DB" w14:textId="77777777" w:rsidTr="001D194D">
        <w:tc>
          <w:tcPr>
            <w:tcW w:w="0" w:type="auto"/>
            <w:hideMark/>
          </w:tcPr>
          <w:p w14:paraId="7CE7787F" w14:textId="77777777" w:rsidR="001D194D" w:rsidRPr="001D194D" w:rsidRDefault="001D194D" w:rsidP="001D194D">
            <w:pPr>
              <w:jc w:val="left"/>
              <w:rPr>
                <w:rFonts w:ascii="Calibri" w:hAnsi="Calibri" w:cs="Calibri"/>
                <w:sz w:val="20"/>
              </w:rPr>
            </w:pPr>
            <w:r w:rsidRPr="001D194D">
              <w:rPr>
                <w:rFonts w:ascii="Calibri" w:hAnsi="Calibri" w:cs="Calibri"/>
                <w:b/>
                <w:bCs/>
                <w:sz w:val="20"/>
              </w:rPr>
              <w:t>Apprécier</w:t>
            </w:r>
          </w:p>
        </w:tc>
        <w:tc>
          <w:tcPr>
            <w:tcW w:w="0" w:type="auto"/>
            <w:hideMark/>
          </w:tcPr>
          <w:p w14:paraId="57069BFE" w14:textId="77777777" w:rsidR="001D194D" w:rsidRPr="001D194D" w:rsidRDefault="001D194D" w:rsidP="001D194D">
            <w:pPr>
              <w:jc w:val="left"/>
              <w:rPr>
                <w:rFonts w:ascii="Calibri" w:hAnsi="Calibri" w:cs="Calibri"/>
                <w:sz w:val="20"/>
              </w:rPr>
            </w:pPr>
            <w:r w:rsidRPr="001D194D">
              <w:rPr>
                <w:rFonts w:ascii="Calibri" w:hAnsi="Calibri" w:cs="Calibri"/>
                <w:sz w:val="20"/>
              </w:rPr>
              <w:t>confronter une situation à une règle pour porter une appréciation juridique</w:t>
            </w:r>
          </w:p>
        </w:tc>
      </w:tr>
      <w:tr w:rsidR="001D194D" w:rsidRPr="001D194D" w14:paraId="387BBB87" w14:textId="77777777" w:rsidTr="001D194D">
        <w:tc>
          <w:tcPr>
            <w:tcW w:w="0" w:type="auto"/>
            <w:hideMark/>
          </w:tcPr>
          <w:p w14:paraId="66608E65" w14:textId="77777777" w:rsidR="001D194D" w:rsidRPr="001D194D" w:rsidRDefault="001D194D" w:rsidP="001D194D">
            <w:pPr>
              <w:jc w:val="left"/>
              <w:rPr>
                <w:rFonts w:ascii="Calibri" w:hAnsi="Calibri" w:cs="Calibri"/>
                <w:sz w:val="20"/>
              </w:rPr>
            </w:pPr>
            <w:r w:rsidRPr="001D194D">
              <w:rPr>
                <w:rFonts w:ascii="Calibri" w:hAnsi="Calibri" w:cs="Calibri"/>
                <w:b/>
                <w:bCs/>
                <w:sz w:val="20"/>
              </w:rPr>
              <w:lastRenderedPageBreak/>
              <w:t>Expliquer</w:t>
            </w:r>
          </w:p>
        </w:tc>
        <w:tc>
          <w:tcPr>
            <w:tcW w:w="0" w:type="auto"/>
            <w:hideMark/>
          </w:tcPr>
          <w:p w14:paraId="2143936F" w14:textId="77777777" w:rsidR="001D194D" w:rsidRPr="001D194D" w:rsidRDefault="001D194D" w:rsidP="001D194D">
            <w:pPr>
              <w:jc w:val="left"/>
              <w:rPr>
                <w:rFonts w:ascii="Calibri" w:hAnsi="Calibri" w:cs="Calibri"/>
                <w:sz w:val="20"/>
              </w:rPr>
            </w:pPr>
            <w:r w:rsidRPr="001D194D">
              <w:rPr>
                <w:rFonts w:ascii="Calibri" w:hAnsi="Calibri" w:cs="Calibri"/>
                <w:sz w:val="20"/>
              </w:rPr>
              <w:t>présenter la règle ou le mécanisme et montrer ses conséquences</w:t>
            </w:r>
          </w:p>
        </w:tc>
      </w:tr>
      <w:tr w:rsidR="001D194D" w:rsidRPr="001D194D" w14:paraId="1CFDC029" w14:textId="77777777" w:rsidTr="001D194D">
        <w:tc>
          <w:tcPr>
            <w:tcW w:w="0" w:type="auto"/>
            <w:hideMark/>
          </w:tcPr>
          <w:p w14:paraId="7DD5F857" w14:textId="77777777" w:rsidR="001D194D" w:rsidRPr="001D194D" w:rsidRDefault="001D194D" w:rsidP="001D194D">
            <w:pPr>
              <w:jc w:val="left"/>
              <w:rPr>
                <w:rFonts w:ascii="Calibri" w:hAnsi="Calibri" w:cs="Calibri"/>
                <w:sz w:val="20"/>
              </w:rPr>
            </w:pPr>
            <w:r w:rsidRPr="001D194D">
              <w:rPr>
                <w:rFonts w:ascii="Calibri" w:hAnsi="Calibri" w:cs="Calibri"/>
                <w:b/>
                <w:bCs/>
                <w:sz w:val="20"/>
              </w:rPr>
              <w:t>Justifier</w:t>
            </w:r>
          </w:p>
        </w:tc>
        <w:tc>
          <w:tcPr>
            <w:tcW w:w="0" w:type="auto"/>
            <w:hideMark/>
          </w:tcPr>
          <w:p w14:paraId="14A51AB1" w14:textId="77777777" w:rsidR="001D194D" w:rsidRPr="001D194D" w:rsidRDefault="001D194D" w:rsidP="001D194D">
            <w:pPr>
              <w:jc w:val="left"/>
              <w:rPr>
                <w:rFonts w:ascii="Calibri" w:hAnsi="Calibri" w:cs="Calibri"/>
                <w:sz w:val="20"/>
              </w:rPr>
            </w:pPr>
            <w:r w:rsidRPr="001D194D">
              <w:rPr>
                <w:rFonts w:ascii="Calibri" w:hAnsi="Calibri" w:cs="Calibri"/>
                <w:sz w:val="20"/>
              </w:rPr>
              <w:t>donner les arguments juridiques qui fondent une affirmation ou un choix</w:t>
            </w:r>
          </w:p>
        </w:tc>
      </w:tr>
      <w:tr w:rsidR="001D194D" w:rsidRPr="001D194D" w14:paraId="7F6F45A3" w14:textId="77777777" w:rsidTr="001D194D">
        <w:tc>
          <w:tcPr>
            <w:tcW w:w="0" w:type="auto"/>
            <w:hideMark/>
          </w:tcPr>
          <w:p w14:paraId="4DC19FCA" w14:textId="77777777" w:rsidR="001D194D" w:rsidRPr="001D194D" w:rsidRDefault="001D194D" w:rsidP="001D194D">
            <w:pPr>
              <w:jc w:val="left"/>
              <w:rPr>
                <w:rFonts w:ascii="Calibri" w:hAnsi="Calibri" w:cs="Calibri"/>
                <w:sz w:val="20"/>
              </w:rPr>
            </w:pPr>
            <w:r w:rsidRPr="001D194D">
              <w:rPr>
                <w:rFonts w:ascii="Calibri" w:hAnsi="Calibri" w:cs="Calibri"/>
                <w:b/>
                <w:bCs/>
                <w:sz w:val="20"/>
              </w:rPr>
              <w:t>Proposer</w:t>
            </w:r>
          </w:p>
        </w:tc>
        <w:tc>
          <w:tcPr>
            <w:tcW w:w="0" w:type="auto"/>
            <w:hideMark/>
          </w:tcPr>
          <w:p w14:paraId="181BD962" w14:textId="77777777" w:rsidR="001D194D" w:rsidRPr="001D194D" w:rsidRDefault="001D194D" w:rsidP="001D194D">
            <w:pPr>
              <w:jc w:val="left"/>
              <w:rPr>
                <w:rFonts w:ascii="Calibri" w:hAnsi="Calibri" w:cs="Calibri"/>
                <w:sz w:val="20"/>
              </w:rPr>
            </w:pPr>
            <w:r w:rsidRPr="001D194D">
              <w:rPr>
                <w:rFonts w:ascii="Calibri" w:hAnsi="Calibri" w:cs="Calibri"/>
                <w:sz w:val="20"/>
              </w:rPr>
              <w:t>présenter une solution juridiquement possible et adaptée à la situation</w:t>
            </w:r>
          </w:p>
        </w:tc>
      </w:tr>
      <w:tr w:rsidR="001D194D" w:rsidRPr="001D194D" w14:paraId="349C88A3" w14:textId="77777777" w:rsidTr="001D194D">
        <w:tc>
          <w:tcPr>
            <w:tcW w:w="0" w:type="auto"/>
            <w:hideMark/>
          </w:tcPr>
          <w:p w14:paraId="6ACF7187" w14:textId="77777777" w:rsidR="001D194D" w:rsidRPr="001D194D" w:rsidRDefault="001D194D" w:rsidP="001D194D">
            <w:pPr>
              <w:jc w:val="left"/>
              <w:rPr>
                <w:rFonts w:ascii="Calibri" w:hAnsi="Calibri" w:cs="Calibri"/>
                <w:sz w:val="20"/>
              </w:rPr>
            </w:pPr>
            <w:r w:rsidRPr="001D194D">
              <w:rPr>
                <w:rFonts w:ascii="Calibri" w:hAnsi="Calibri" w:cs="Calibri"/>
                <w:b/>
                <w:bCs/>
                <w:sz w:val="20"/>
              </w:rPr>
              <w:t>Conseiller</w:t>
            </w:r>
          </w:p>
        </w:tc>
        <w:tc>
          <w:tcPr>
            <w:tcW w:w="0" w:type="auto"/>
            <w:hideMark/>
          </w:tcPr>
          <w:p w14:paraId="334336DD" w14:textId="77777777" w:rsidR="001D194D" w:rsidRPr="001D194D" w:rsidRDefault="001D194D" w:rsidP="001D194D">
            <w:pPr>
              <w:jc w:val="left"/>
              <w:rPr>
                <w:rFonts w:ascii="Calibri" w:hAnsi="Calibri" w:cs="Calibri"/>
                <w:sz w:val="20"/>
              </w:rPr>
            </w:pPr>
            <w:r w:rsidRPr="001D194D">
              <w:rPr>
                <w:rFonts w:ascii="Calibri" w:hAnsi="Calibri" w:cs="Calibri"/>
                <w:sz w:val="20"/>
              </w:rPr>
              <w:t>comparer les solutions pertinentes puis recommander celle qui répond le mieux au besoin du client</w:t>
            </w:r>
          </w:p>
        </w:tc>
      </w:tr>
      <w:tr w:rsidR="001D194D" w:rsidRPr="001D194D" w14:paraId="1D3CC5CE" w14:textId="77777777" w:rsidTr="001D194D">
        <w:tc>
          <w:tcPr>
            <w:tcW w:w="0" w:type="auto"/>
            <w:hideMark/>
          </w:tcPr>
          <w:p w14:paraId="7432B293" w14:textId="77777777" w:rsidR="001D194D" w:rsidRPr="001D194D" w:rsidRDefault="001D194D" w:rsidP="001D194D">
            <w:pPr>
              <w:jc w:val="left"/>
              <w:rPr>
                <w:rFonts w:ascii="Calibri" w:hAnsi="Calibri" w:cs="Calibri"/>
                <w:sz w:val="20"/>
              </w:rPr>
            </w:pPr>
            <w:r w:rsidRPr="001D194D">
              <w:rPr>
                <w:rFonts w:ascii="Calibri" w:hAnsi="Calibri" w:cs="Calibri"/>
                <w:b/>
                <w:bCs/>
                <w:sz w:val="20"/>
              </w:rPr>
              <w:t>Calculer / déterminer un montant</w:t>
            </w:r>
          </w:p>
        </w:tc>
        <w:tc>
          <w:tcPr>
            <w:tcW w:w="0" w:type="auto"/>
            <w:hideMark/>
          </w:tcPr>
          <w:p w14:paraId="57F997AE" w14:textId="77777777" w:rsidR="001D194D" w:rsidRPr="001D194D" w:rsidRDefault="001D194D" w:rsidP="001D194D">
            <w:pPr>
              <w:jc w:val="left"/>
              <w:rPr>
                <w:rFonts w:ascii="Calibri" w:hAnsi="Calibri" w:cs="Calibri"/>
                <w:sz w:val="20"/>
              </w:rPr>
            </w:pPr>
            <w:r w:rsidRPr="001D194D">
              <w:rPr>
                <w:rFonts w:ascii="Calibri" w:hAnsi="Calibri" w:cs="Calibri"/>
                <w:sz w:val="20"/>
              </w:rPr>
              <w:t>identifier la règle de calcul, effectuer le calcul et interpréter le résultat</w:t>
            </w:r>
          </w:p>
        </w:tc>
      </w:tr>
    </w:tbl>
    <w:p w14:paraId="3F7D3046" w14:textId="77777777" w:rsidR="001D194D" w:rsidRPr="001D194D" w:rsidRDefault="001D194D" w:rsidP="001D194D">
      <w:pPr>
        <w:spacing w:after="0" w:line="240" w:lineRule="auto"/>
      </w:pPr>
      <w:r w:rsidRPr="001D194D">
        <w:t xml:space="preserve">Une question demandant simplement </w:t>
      </w:r>
      <w:r w:rsidRPr="001D194D">
        <w:rPr>
          <w:b/>
          <w:bCs/>
        </w:rPr>
        <w:t>d'identifier</w:t>
      </w:r>
      <w:r w:rsidRPr="001D194D">
        <w:t xml:space="preserve"> un élément n'appelle donc pas nécessairement un raisonnement juridique développé. À l'inverse, les verbes </w:t>
      </w:r>
      <w:r w:rsidRPr="001D194D">
        <w:rPr>
          <w:b/>
          <w:bCs/>
        </w:rPr>
        <w:t>vérifier, apprécier, analyser, justifier ou conseiller</w:t>
      </w:r>
      <w:r w:rsidRPr="001D194D">
        <w:t xml:space="preserve"> exigent une véritable argumentation.</w:t>
      </w:r>
    </w:p>
    <w:p w14:paraId="40B1CF5C" w14:textId="77777777" w:rsidR="001D194D" w:rsidRPr="001D194D" w:rsidRDefault="001D194D" w:rsidP="001D194D">
      <w:pPr>
        <w:pStyle w:val="Titre1"/>
      </w:pPr>
      <w:r w:rsidRPr="001D194D">
        <w:t>8. Exploiter une annexe dans le raisonnement</w:t>
      </w:r>
    </w:p>
    <w:p w14:paraId="006CE5C6" w14:textId="77777777" w:rsidR="001D194D" w:rsidRPr="001D194D" w:rsidRDefault="001D194D" w:rsidP="001D194D">
      <w:pPr>
        <w:spacing w:after="0" w:line="240" w:lineRule="auto"/>
      </w:pPr>
      <w:r w:rsidRPr="001D194D">
        <w:t>Une annexe ne doit jamais être simplement recopiée.</w:t>
      </w:r>
    </w:p>
    <w:p w14:paraId="6CB79F3D" w14:textId="1C6A3BAD" w:rsidR="001D194D" w:rsidRPr="001D194D" w:rsidRDefault="001D194D" w:rsidP="001D194D">
      <w:pPr>
        <w:spacing w:after="0" w:line="240" w:lineRule="auto"/>
      </w:pPr>
      <w:r w:rsidRPr="001D194D">
        <w:t>Il faut</w:t>
      </w:r>
      <w:r>
        <w:t> :</w:t>
      </w:r>
    </w:p>
    <w:p w14:paraId="5B64DDD9" w14:textId="0F8CC1C7" w:rsidR="001D194D" w:rsidRPr="001D194D" w:rsidRDefault="001D194D">
      <w:pPr>
        <w:numPr>
          <w:ilvl w:val="0"/>
          <w:numId w:val="3"/>
        </w:numPr>
        <w:spacing w:after="0" w:line="240" w:lineRule="auto"/>
      </w:pPr>
      <w:r w:rsidRPr="001D194D">
        <w:t>identifier la règle ou l'information utile</w:t>
      </w:r>
      <w:r>
        <w:t> ;</w:t>
      </w:r>
    </w:p>
    <w:p w14:paraId="479FA86C" w14:textId="68D9AB8C" w:rsidR="001D194D" w:rsidRPr="001D194D" w:rsidRDefault="001D194D">
      <w:pPr>
        <w:numPr>
          <w:ilvl w:val="0"/>
          <w:numId w:val="3"/>
        </w:numPr>
        <w:spacing w:after="0" w:line="240" w:lineRule="auto"/>
      </w:pPr>
      <w:r w:rsidRPr="001D194D">
        <w:t>la reformuler</w:t>
      </w:r>
      <w:r>
        <w:t> ;</w:t>
      </w:r>
    </w:p>
    <w:p w14:paraId="530D01DD" w14:textId="18911A5F" w:rsidR="001D194D" w:rsidRPr="001D194D" w:rsidRDefault="001D194D">
      <w:pPr>
        <w:numPr>
          <w:ilvl w:val="0"/>
          <w:numId w:val="3"/>
        </w:numPr>
        <w:spacing w:after="0" w:line="240" w:lineRule="auto"/>
      </w:pPr>
      <w:r w:rsidRPr="001D194D">
        <w:t>en dégager les conditions d'application</w:t>
      </w:r>
      <w:r>
        <w:t> ;</w:t>
      </w:r>
    </w:p>
    <w:p w14:paraId="350D51D4" w14:textId="46FEDCC5" w:rsidR="001D194D" w:rsidRPr="001D194D" w:rsidRDefault="001D194D">
      <w:pPr>
        <w:numPr>
          <w:ilvl w:val="0"/>
          <w:numId w:val="3"/>
        </w:numPr>
        <w:spacing w:after="0" w:line="240" w:lineRule="auto"/>
      </w:pPr>
      <w:r w:rsidRPr="001D194D">
        <w:t>l'appliquer à la situation</w:t>
      </w:r>
      <w:r>
        <w:t> ;</w:t>
      </w:r>
    </w:p>
    <w:p w14:paraId="5B0903FC" w14:textId="77777777" w:rsidR="001D194D" w:rsidRPr="001D194D" w:rsidRDefault="001D194D">
      <w:pPr>
        <w:numPr>
          <w:ilvl w:val="0"/>
          <w:numId w:val="3"/>
        </w:numPr>
        <w:spacing w:after="0" w:line="240" w:lineRule="auto"/>
      </w:pPr>
      <w:r w:rsidRPr="001D194D">
        <w:t>conclure.</w:t>
      </w:r>
    </w:p>
    <w:p w14:paraId="03EACFD0" w14:textId="77777777" w:rsidR="001D194D" w:rsidRPr="001D194D" w:rsidRDefault="001D194D" w:rsidP="001D194D">
      <w:pPr>
        <w:spacing w:after="0" w:line="240" w:lineRule="auto"/>
      </w:pPr>
      <w:r w:rsidRPr="001D194D">
        <w:t xml:space="preserve">Le jury du DCG rappelle expressément que la documentation doit être utilisée </w:t>
      </w:r>
      <w:r w:rsidRPr="001D194D">
        <w:rPr>
          <w:b/>
          <w:bCs/>
        </w:rPr>
        <w:t>au service du raisonnement juridique</w:t>
      </w:r>
      <w:r w:rsidRPr="001D194D">
        <w:t xml:space="preserve"> et non faire l'objet d'une simple paraphrase.</w:t>
      </w:r>
    </w:p>
    <w:p w14:paraId="62331C4D" w14:textId="77777777" w:rsidR="001D194D" w:rsidRPr="001D194D" w:rsidRDefault="001D194D" w:rsidP="001D194D">
      <w:pPr>
        <w:pStyle w:val="Titre1"/>
      </w:pPr>
      <w:r w:rsidRPr="001D194D">
        <w:t>9. Exemple complet</w:t>
      </w:r>
    </w:p>
    <w:p w14:paraId="5DD1A996" w14:textId="77777777" w:rsidR="001D194D" w:rsidRPr="001D194D" w:rsidRDefault="001D194D" w:rsidP="001D194D">
      <w:pPr>
        <w:spacing w:after="0" w:line="240" w:lineRule="auto"/>
        <w:rPr>
          <w:b/>
          <w:bCs/>
        </w:rPr>
      </w:pPr>
      <w:r w:rsidRPr="001D194D">
        <w:rPr>
          <w:b/>
          <w:bCs/>
        </w:rPr>
        <w:t>Situation</w:t>
      </w:r>
    </w:p>
    <w:p w14:paraId="4F63C3BF" w14:textId="77777777" w:rsidR="001D194D" w:rsidRPr="001D194D" w:rsidRDefault="001D194D" w:rsidP="001D194D">
      <w:pPr>
        <w:spacing w:after="0" w:line="240" w:lineRule="auto"/>
      </w:pPr>
      <w:r w:rsidRPr="001D194D">
        <w:t>Une entreprise achète un matériel professionnel. Le fournisseur ne le livre pas à la date prévue alors que cette date était déterminante pour l'activité de l'entreprise. Il n'invoque aucun événement extérieur justifiant ce retard.</w:t>
      </w:r>
    </w:p>
    <w:p w14:paraId="41595193" w14:textId="77777777" w:rsidR="001D194D" w:rsidRPr="001D194D" w:rsidRDefault="001D194D" w:rsidP="001D194D">
      <w:pPr>
        <w:spacing w:after="0" w:line="240" w:lineRule="auto"/>
        <w:rPr>
          <w:b/>
          <w:bCs/>
        </w:rPr>
      </w:pPr>
      <w:r w:rsidRPr="001D194D">
        <w:rPr>
          <w:b/>
          <w:bCs/>
        </w:rPr>
        <w:t>Qualification</w:t>
      </w:r>
    </w:p>
    <w:p w14:paraId="1A9B506B" w14:textId="77777777" w:rsidR="001D194D" w:rsidRPr="001D194D" w:rsidRDefault="001D194D" w:rsidP="001D194D">
      <w:pPr>
        <w:spacing w:after="0" w:line="240" w:lineRule="auto"/>
      </w:pPr>
      <w:r w:rsidRPr="001D194D">
        <w:t>Un contrat a été conclu entre deux professionnels. Le fournisseur n'exécute pas son obligation contractuelle de livraison dans les conditions prévues.</w:t>
      </w:r>
    </w:p>
    <w:p w14:paraId="5368CE72" w14:textId="77777777" w:rsidR="001D194D" w:rsidRPr="001D194D" w:rsidRDefault="001D194D" w:rsidP="001D194D">
      <w:pPr>
        <w:spacing w:after="0" w:line="240" w:lineRule="auto"/>
        <w:rPr>
          <w:b/>
          <w:bCs/>
        </w:rPr>
      </w:pPr>
      <w:r w:rsidRPr="001D194D">
        <w:rPr>
          <w:b/>
          <w:bCs/>
        </w:rPr>
        <w:t>Problème de droit</w:t>
      </w:r>
    </w:p>
    <w:p w14:paraId="76C4C061" w14:textId="2C82AB1B" w:rsidR="001D194D" w:rsidRPr="001D194D" w:rsidRDefault="001D194D" w:rsidP="001D194D">
      <w:pPr>
        <w:spacing w:after="0" w:line="240" w:lineRule="auto"/>
      </w:pPr>
      <w:r w:rsidRPr="001D194D">
        <w:t>Quelles conséquences peuvent résulter de l'inexécution d'une obligation contractuelle</w:t>
      </w:r>
      <w:r>
        <w:t> ?</w:t>
      </w:r>
    </w:p>
    <w:p w14:paraId="751548B0" w14:textId="77777777" w:rsidR="001D194D" w:rsidRPr="001D194D" w:rsidRDefault="001D194D" w:rsidP="001D194D">
      <w:pPr>
        <w:spacing w:after="0" w:line="240" w:lineRule="auto"/>
        <w:rPr>
          <w:b/>
          <w:bCs/>
        </w:rPr>
      </w:pPr>
      <w:r w:rsidRPr="001D194D">
        <w:rPr>
          <w:b/>
          <w:bCs/>
        </w:rPr>
        <w:t>Règle de droit</w:t>
      </w:r>
    </w:p>
    <w:p w14:paraId="4C928717" w14:textId="77777777" w:rsidR="001D194D" w:rsidRPr="001D194D" w:rsidRDefault="001D194D" w:rsidP="001D194D">
      <w:pPr>
        <w:spacing w:after="0" w:line="240" w:lineRule="auto"/>
      </w:pPr>
      <w:r w:rsidRPr="001D194D">
        <w:t>Lorsqu'une partie n'exécute pas son obligation contractuelle, le créancier peut, selon les conditions prévues par le droit des contrats, demander la mise en œuvre d'une ou plusieurs sanctions de l'inexécution. La solution retenue dépend notamment de la nature et de la gravité du manquement.</w:t>
      </w:r>
    </w:p>
    <w:p w14:paraId="2C5560A3" w14:textId="77777777" w:rsidR="001D194D" w:rsidRPr="001D194D" w:rsidRDefault="001D194D" w:rsidP="001D194D">
      <w:pPr>
        <w:spacing w:after="0" w:line="240" w:lineRule="auto"/>
        <w:rPr>
          <w:b/>
          <w:bCs/>
        </w:rPr>
      </w:pPr>
      <w:r w:rsidRPr="001D194D">
        <w:rPr>
          <w:b/>
          <w:bCs/>
        </w:rPr>
        <w:t>Application</w:t>
      </w:r>
    </w:p>
    <w:p w14:paraId="62691A8A" w14:textId="77777777" w:rsidR="001D194D" w:rsidRPr="001D194D" w:rsidRDefault="001D194D" w:rsidP="001D194D">
      <w:pPr>
        <w:spacing w:after="0" w:line="240" w:lineRule="auto"/>
      </w:pPr>
      <w:r w:rsidRPr="001D194D">
        <w:t>En l'espèce, le fournisseur n'a pas livré le matériel à la date convenue alors que cette date présentait une importance particulière pour son cocontractant. Il n'est fait état d'aucune circonstance permettant de justifier cette inexécution.</w:t>
      </w:r>
    </w:p>
    <w:p w14:paraId="752C0B5A" w14:textId="77777777" w:rsidR="001D194D" w:rsidRPr="001D194D" w:rsidRDefault="001D194D" w:rsidP="001D194D">
      <w:pPr>
        <w:spacing w:after="0" w:line="240" w:lineRule="auto"/>
        <w:rPr>
          <w:b/>
          <w:bCs/>
        </w:rPr>
      </w:pPr>
      <w:r w:rsidRPr="001D194D">
        <w:rPr>
          <w:b/>
          <w:bCs/>
        </w:rPr>
        <w:t>Conclusion</w:t>
      </w:r>
    </w:p>
    <w:p w14:paraId="35BC7920" w14:textId="77777777" w:rsidR="001D194D" w:rsidRPr="001D194D" w:rsidRDefault="001D194D" w:rsidP="001D194D">
      <w:pPr>
        <w:spacing w:after="0" w:line="240" w:lineRule="auto"/>
      </w:pPr>
      <w:r w:rsidRPr="001D194D">
        <w:t>L'entreprise pourra donc invoquer l'inexécution du contrat et rechercher la sanction juridiquement adaptée à la situation.</w:t>
      </w:r>
    </w:p>
    <w:p w14:paraId="1A7F9D2A" w14:textId="77777777" w:rsidR="001D194D" w:rsidRPr="001D194D" w:rsidRDefault="001D194D" w:rsidP="001D194D">
      <w:pPr>
        <w:pStyle w:val="Titre1"/>
      </w:pPr>
      <w:r w:rsidRPr="001D194D">
        <w:t>10. Les erreurs à éviter</w:t>
      </w:r>
    </w:p>
    <w:p w14:paraId="2CBD1440" w14:textId="4C7C8970" w:rsidR="001D194D" w:rsidRPr="001D194D" w:rsidRDefault="001D194D">
      <w:pPr>
        <w:numPr>
          <w:ilvl w:val="0"/>
          <w:numId w:val="4"/>
        </w:numPr>
        <w:spacing w:after="0" w:line="240" w:lineRule="auto"/>
      </w:pPr>
      <w:r w:rsidRPr="001D194D">
        <w:t>recopier les faits au lieu de les qualifier</w:t>
      </w:r>
      <w:r>
        <w:t> ;</w:t>
      </w:r>
    </w:p>
    <w:p w14:paraId="6CBE935E" w14:textId="0FCF43E0" w:rsidR="001D194D" w:rsidRPr="001D194D" w:rsidRDefault="001D194D">
      <w:pPr>
        <w:numPr>
          <w:ilvl w:val="0"/>
          <w:numId w:val="4"/>
        </w:numPr>
        <w:spacing w:after="0" w:line="240" w:lineRule="auto"/>
      </w:pPr>
      <w:r w:rsidRPr="001D194D">
        <w:t>réciter tout le chapitre</w:t>
      </w:r>
      <w:r>
        <w:t> ;</w:t>
      </w:r>
    </w:p>
    <w:p w14:paraId="66287F39" w14:textId="44C5462D" w:rsidR="001D194D" w:rsidRPr="001D194D" w:rsidRDefault="001D194D">
      <w:pPr>
        <w:numPr>
          <w:ilvl w:val="0"/>
          <w:numId w:val="4"/>
        </w:numPr>
        <w:spacing w:after="0" w:line="240" w:lineRule="auto"/>
      </w:pPr>
      <w:r w:rsidRPr="001D194D">
        <w:t>donner la solution avant la règle</w:t>
      </w:r>
      <w:r>
        <w:t> ;</w:t>
      </w:r>
    </w:p>
    <w:p w14:paraId="3AA59422" w14:textId="38D55FC8" w:rsidR="001D194D" w:rsidRPr="001D194D" w:rsidRDefault="001D194D">
      <w:pPr>
        <w:numPr>
          <w:ilvl w:val="0"/>
          <w:numId w:val="4"/>
        </w:numPr>
        <w:spacing w:after="0" w:line="240" w:lineRule="auto"/>
      </w:pPr>
      <w:r w:rsidRPr="001D194D">
        <w:t>citer une règle sans vérifier ses conditions d'application</w:t>
      </w:r>
      <w:r>
        <w:t> ;</w:t>
      </w:r>
    </w:p>
    <w:p w14:paraId="7D30C1CD" w14:textId="60DAA2F2" w:rsidR="001D194D" w:rsidRPr="001D194D" w:rsidRDefault="001D194D">
      <w:pPr>
        <w:numPr>
          <w:ilvl w:val="0"/>
          <w:numId w:val="4"/>
        </w:numPr>
        <w:spacing w:after="0" w:line="240" w:lineRule="auto"/>
      </w:pPr>
      <w:r w:rsidRPr="001D194D">
        <w:t xml:space="preserve">affirmer </w:t>
      </w:r>
      <w:r>
        <w:t>« </w:t>
      </w:r>
      <w:r w:rsidRPr="001D194D">
        <w:t xml:space="preserve">les conditions </w:t>
      </w:r>
      <w:proofErr w:type="gramStart"/>
      <w:r w:rsidRPr="001D194D">
        <w:t>sont</w:t>
      </w:r>
      <w:proofErr w:type="gramEnd"/>
      <w:r w:rsidRPr="001D194D">
        <w:t xml:space="preserve"> remplies</w:t>
      </w:r>
      <w:r>
        <w:t> »</w:t>
      </w:r>
      <w:r w:rsidRPr="001D194D">
        <w:t xml:space="preserve"> sans les examiner</w:t>
      </w:r>
      <w:r>
        <w:t> ;</w:t>
      </w:r>
    </w:p>
    <w:p w14:paraId="5287D36D" w14:textId="3693B4A6" w:rsidR="001D194D" w:rsidRPr="001D194D" w:rsidRDefault="001D194D">
      <w:pPr>
        <w:numPr>
          <w:ilvl w:val="0"/>
          <w:numId w:val="4"/>
        </w:numPr>
        <w:spacing w:after="0" w:line="240" w:lineRule="auto"/>
      </w:pPr>
      <w:r w:rsidRPr="001D194D">
        <w:t>recopier une annexe sans l'exploiter</w:t>
      </w:r>
      <w:r>
        <w:t> ;</w:t>
      </w:r>
    </w:p>
    <w:p w14:paraId="3FC6E379" w14:textId="4070A372" w:rsidR="001D194D" w:rsidRPr="001D194D" w:rsidRDefault="001D194D">
      <w:pPr>
        <w:numPr>
          <w:ilvl w:val="0"/>
          <w:numId w:val="4"/>
        </w:numPr>
        <w:spacing w:after="0" w:line="240" w:lineRule="auto"/>
      </w:pPr>
      <w:r w:rsidRPr="001D194D">
        <w:lastRenderedPageBreak/>
        <w:t>inventer un article, une décision de justice ou une référence</w:t>
      </w:r>
      <w:r>
        <w:t> ;</w:t>
      </w:r>
    </w:p>
    <w:p w14:paraId="4C1181DB" w14:textId="435167A2" w:rsidR="001D194D" w:rsidRPr="001D194D" w:rsidRDefault="001D194D">
      <w:pPr>
        <w:numPr>
          <w:ilvl w:val="0"/>
          <w:numId w:val="4"/>
        </w:numPr>
        <w:spacing w:after="0" w:line="240" w:lineRule="auto"/>
      </w:pPr>
      <w:r w:rsidRPr="001D194D">
        <w:t>oublier une exception susceptible de modifier la solution</w:t>
      </w:r>
      <w:r>
        <w:t> ;</w:t>
      </w:r>
    </w:p>
    <w:p w14:paraId="56AF93C9" w14:textId="44F1B2A6" w:rsidR="001D194D" w:rsidRPr="001D194D" w:rsidRDefault="001D194D">
      <w:pPr>
        <w:numPr>
          <w:ilvl w:val="0"/>
          <w:numId w:val="4"/>
        </w:numPr>
        <w:spacing w:after="0" w:line="240" w:lineRule="auto"/>
      </w:pPr>
      <w:r w:rsidRPr="001D194D">
        <w:t>employer un vocabulaire courant lorsqu'un terme juridique précis existe</w:t>
      </w:r>
      <w:r>
        <w:t> ;</w:t>
      </w:r>
    </w:p>
    <w:p w14:paraId="28C56F12" w14:textId="77777777" w:rsidR="001D194D" w:rsidRPr="001D194D" w:rsidRDefault="001D194D">
      <w:pPr>
        <w:numPr>
          <w:ilvl w:val="0"/>
          <w:numId w:val="4"/>
        </w:numPr>
        <w:spacing w:after="0" w:line="240" w:lineRule="auto"/>
      </w:pPr>
      <w:r w:rsidRPr="001D194D">
        <w:t>terminer sans répondre clairement à la question.</w:t>
      </w:r>
    </w:p>
    <w:p w14:paraId="3942D257" w14:textId="77777777" w:rsidR="001D194D" w:rsidRPr="001D194D" w:rsidRDefault="001D194D" w:rsidP="001D194D">
      <w:pPr>
        <w:spacing w:after="0" w:line="240" w:lineRule="auto"/>
        <w:rPr>
          <w:b/>
          <w:bCs/>
        </w:rPr>
      </w:pPr>
      <w:r w:rsidRPr="001D194D">
        <w:rPr>
          <w:b/>
          <w:bCs/>
        </w:rPr>
        <w:t>À retenir</w:t>
      </w:r>
    </w:p>
    <w:p w14:paraId="538C3469" w14:textId="77777777" w:rsidR="001D194D" w:rsidRPr="001D194D" w:rsidRDefault="001D194D" w:rsidP="001D194D">
      <w:pPr>
        <w:spacing w:after="0" w:line="240" w:lineRule="auto"/>
      </w:pPr>
      <w:r w:rsidRPr="001D194D">
        <w:rPr>
          <w:b/>
          <w:bCs/>
        </w:rPr>
        <w:t>Qualifier → poser le problème juridique → présenter la règle → l'appliquer aux faits → conclure.</w:t>
      </w:r>
    </w:p>
    <w:p w14:paraId="00B44EDB" w14:textId="77777777" w:rsidR="001D194D" w:rsidRDefault="001D194D" w:rsidP="001D194D">
      <w:pPr>
        <w:spacing w:after="0" w:line="240" w:lineRule="auto"/>
      </w:pPr>
      <w:r w:rsidRPr="001D194D">
        <w:t xml:space="preserve">La qualité d'une réponse juridique dépend moins de sa longueur que de la </w:t>
      </w:r>
      <w:r w:rsidRPr="001D194D">
        <w:rPr>
          <w:b/>
          <w:bCs/>
        </w:rPr>
        <w:t>précision de la règle, de la confrontation aux faits et de la clarté de la conclusion</w:t>
      </w:r>
      <w:r w:rsidRPr="001D194D">
        <w:t>.</w:t>
      </w:r>
    </w:p>
    <w:p w14:paraId="11AA608A" w14:textId="1BB8196E" w:rsidR="00254133" w:rsidRPr="001D194D" w:rsidRDefault="00254133" w:rsidP="001D194D">
      <w:pPr>
        <w:spacing w:after="0" w:line="240" w:lineRule="auto"/>
      </w:pPr>
    </w:p>
    <w:sectPr w:rsidR="00254133" w:rsidRPr="001D194D" w:rsidSect="001D194D">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CD546" w14:textId="77777777" w:rsidR="005E7CA9" w:rsidRDefault="005E7CA9" w:rsidP="00B870C7">
      <w:r>
        <w:separator/>
      </w:r>
    </w:p>
  </w:endnote>
  <w:endnote w:type="continuationSeparator" w:id="0">
    <w:p w14:paraId="0DC606F3" w14:textId="77777777" w:rsidR="005E7CA9" w:rsidRDefault="005E7CA9"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4A85D" w14:textId="77777777" w:rsidR="005E7CA9" w:rsidRDefault="005E7CA9" w:rsidP="00B870C7">
      <w:r>
        <w:separator/>
      </w:r>
    </w:p>
  </w:footnote>
  <w:footnote w:type="continuationSeparator" w:id="0">
    <w:p w14:paraId="1BD060A2" w14:textId="77777777" w:rsidR="005E7CA9" w:rsidRDefault="005E7CA9"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C55DC"/>
    <w:multiLevelType w:val="multilevel"/>
    <w:tmpl w:val="3588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7862DD"/>
    <w:multiLevelType w:val="multilevel"/>
    <w:tmpl w:val="0B90D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EF2612"/>
    <w:multiLevelType w:val="multilevel"/>
    <w:tmpl w:val="6D10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E17854"/>
    <w:multiLevelType w:val="multilevel"/>
    <w:tmpl w:val="DC88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660056">
    <w:abstractNumId w:val="0"/>
  </w:num>
  <w:num w:numId="2" w16cid:durableId="2108845542">
    <w:abstractNumId w:val="3"/>
  </w:num>
  <w:num w:numId="3" w16cid:durableId="71007452">
    <w:abstractNumId w:val="1"/>
  </w:num>
  <w:num w:numId="4" w16cid:durableId="12531852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723A1"/>
    <w:rsid w:val="0008230C"/>
    <w:rsid w:val="000C3974"/>
    <w:rsid w:val="000C6ABD"/>
    <w:rsid w:val="000D2014"/>
    <w:rsid w:val="000D6577"/>
    <w:rsid w:val="000E0D8A"/>
    <w:rsid w:val="000E1BE8"/>
    <w:rsid w:val="000E7631"/>
    <w:rsid w:val="000F1177"/>
    <w:rsid w:val="000F3FDC"/>
    <w:rsid w:val="00100BD6"/>
    <w:rsid w:val="00104CBB"/>
    <w:rsid w:val="0012045E"/>
    <w:rsid w:val="00124AF9"/>
    <w:rsid w:val="00131D5B"/>
    <w:rsid w:val="0013594E"/>
    <w:rsid w:val="00135CDD"/>
    <w:rsid w:val="00144A44"/>
    <w:rsid w:val="00165962"/>
    <w:rsid w:val="001666DB"/>
    <w:rsid w:val="0018282B"/>
    <w:rsid w:val="0018378F"/>
    <w:rsid w:val="001B03F3"/>
    <w:rsid w:val="001B38AB"/>
    <w:rsid w:val="001C2E5A"/>
    <w:rsid w:val="001C77F9"/>
    <w:rsid w:val="001D194D"/>
    <w:rsid w:val="001F5435"/>
    <w:rsid w:val="001F64D4"/>
    <w:rsid w:val="0022223F"/>
    <w:rsid w:val="0022524D"/>
    <w:rsid w:val="0023036C"/>
    <w:rsid w:val="0024030C"/>
    <w:rsid w:val="002439F2"/>
    <w:rsid w:val="0024722D"/>
    <w:rsid w:val="00247E23"/>
    <w:rsid w:val="00254133"/>
    <w:rsid w:val="002569B2"/>
    <w:rsid w:val="0026538A"/>
    <w:rsid w:val="00283642"/>
    <w:rsid w:val="00287044"/>
    <w:rsid w:val="002A54D6"/>
    <w:rsid w:val="002A7E75"/>
    <w:rsid w:val="002B2201"/>
    <w:rsid w:val="002D2A43"/>
    <w:rsid w:val="002F2663"/>
    <w:rsid w:val="003028E5"/>
    <w:rsid w:val="00305E8E"/>
    <w:rsid w:val="00324662"/>
    <w:rsid w:val="00327BDD"/>
    <w:rsid w:val="00330F62"/>
    <w:rsid w:val="00342815"/>
    <w:rsid w:val="003437AD"/>
    <w:rsid w:val="00355840"/>
    <w:rsid w:val="00375473"/>
    <w:rsid w:val="003B117F"/>
    <w:rsid w:val="003B3717"/>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32400"/>
    <w:rsid w:val="004447ED"/>
    <w:rsid w:val="00445714"/>
    <w:rsid w:val="0046134D"/>
    <w:rsid w:val="00465DC5"/>
    <w:rsid w:val="0048091C"/>
    <w:rsid w:val="00494D2D"/>
    <w:rsid w:val="00497994"/>
    <w:rsid w:val="00497B17"/>
    <w:rsid w:val="004A6242"/>
    <w:rsid w:val="004B49D6"/>
    <w:rsid w:val="004B6A96"/>
    <w:rsid w:val="004C72AE"/>
    <w:rsid w:val="004C74D8"/>
    <w:rsid w:val="004D247E"/>
    <w:rsid w:val="004E074F"/>
    <w:rsid w:val="004E7701"/>
    <w:rsid w:val="004F26FE"/>
    <w:rsid w:val="0050112B"/>
    <w:rsid w:val="005221A8"/>
    <w:rsid w:val="00526063"/>
    <w:rsid w:val="00532F32"/>
    <w:rsid w:val="0053485D"/>
    <w:rsid w:val="00541075"/>
    <w:rsid w:val="00560103"/>
    <w:rsid w:val="00580F46"/>
    <w:rsid w:val="0059110C"/>
    <w:rsid w:val="005962A0"/>
    <w:rsid w:val="00596F3B"/>
    <w:rsid w:val="005B0B75"/>
    <w:rsid w:val="005B4561"/>
    <w:rsid w:val="005D1047"/>
    <w:rsid w:val="005E0DC3"/>
    <w:rsid w:val="005E7CA9"/>
    <w:rsid w:val="005F67A8"/>
    <w:rsid w:val="00600E05"/>
    <w:rsid w:val="00613FDE"/>
    <w:rsid w:val="00621FD5"/>
    <w:rsid w:val="0063239B"/>
    <w:rsid w:val="00632C58"/>
    <w:rsid w:val="00632EDC"/>
    <w:rsid w:val="0063472B"/>
    <w:rsid w:val="00634AC4"/>
    <w:rsid w:val="006460AB"/>
    <w:rsid w:val="00660B7D"/>
    <w:rsid w:val="00665A35"/>
    <w:rsid w:val="00680F4E"/>
    <w:rsid w:val="006A6A63"/>
    <w:rsid w:val="006C0415"/>
    <w:rsid w:val="006C0738"/>
    <w:rsid w:val="006C6336"/>
    <w:rsid w:val="006D099F"/>
    <w:rsid w:val="006D4D3A"/>
    <w:rsid w:val="006E0505"/>
    <w:rsid w:val="006F6BFD"/>
    <w:rsid w:val="00700DA4"/>
    <w:rsid w:val="00712AF4"/>
    <w:rsid w:val="00713AC4"/>
    <w:rsid w:val="007236E8"/>
    <w:rsid w:val="007457C4"/>
    <w:rsid w:val="00764EBA"/>
    <w:rsid w:val="00777809"/>
    <w:rsid w:val="007A110E"/>
    <w:rsid w:val="007A1353"/>
    <w:rsid w:val="007D52B4"/>
    <w:rsid w:val="007D75C0"/>
    <w:rsid w:val="007E0E04"/>
    <w:rsid w:val="007E1FF6"/>
    <w:rsid w:val="007E5DF3"/>
    <w:rsid w:val="007F2C4E"/>
    <w:rsid w:val="00800F72"/>
    <w:rsid w:val="00805CB0"/>
    <w:rsid w:val="00807899"/>
    <w:rsid w:val="00814C3C"/>
    <w:rsid w:val="00821279"/>
    <w:rsid w:val="00826E30"/>
    <w:rsid w:val="00835C06"/>
    <w:rsid w:val="00843F0E"/>
    <w:rsid w:val="008467D1"/>
    <w:rsid w:val="008476EE"/>
    <w:rsid w:val="00847AA7"/>
    <w:rsid w:val="0086099B"/>
    <w:rsid w:val="00867BAB"/>
    <w:rsid w:val="00867FF2"/>
    <w:rsid w:val="00872AB2"/>
    <w:rsid w:val="00873322"/>
    <w:rsid w:val="008C21B8"/>
    <w:rsid w:val="008D1926"/>
    <w:rsid w:val="008E6FD1"/>
    <w:rsid w:val="008F3307"/>
    <w:rsid w:val="009024CC"/>
    <w:rsid w:val="00911112"/>
    <w:rsid w:val="009115B1"/>
    <w:rsid w:val="00911C39"/>
    <w:rsid w:val="0091321C"/>
    <w:rsid w:val="00931ED3"/>
    <w:rsid w:val="00957857"/>
    <w:rsid w:val="009622F2"/>
    <w:rsid w:val="00976E76"/>
    <w:rsid w:val="00977361"/>
    <w:rsid w:val="00991621"/>
    <w:rsid w:val="009A03DC"/>
    <w:rsid w:val="009B0A56"/>
    <w:rsid w:val="009B0B53"/>
    <w:rsid w:val="009B171D"/>
    <w:rsid w:val="009B4249"/>
    <w:rsid w:val="009B48A7"/>
    <w:rsid w:val="009C6BC0"/>
    <w:rsid w:val="009F0A1D"/>
    <w:rsid w:val="009F317A"/>
    <w:rsid w:val="00A018CD"/>
    <w:rsid w:val="00A05FDB"/>
    <w:rsid w:val="00A12C2E"/>
    <w:rsid w:val="00A145DF"/>
    <w:rsid w:val="00A2349D"/>
    <w:rsid w:val="00A27BF7"/>
    <w:rsid w:val="00A4325D"/>
    <w:rsid w:val="00A52414"/>
    <w:rsid w:val="00A5731F"/>
    <w:rsid w:val="00A61A5B"/>
    <w:rsid w:val="00A662DC"/>
    <w:rsid w:val="00A73CF4"/>
    <w:rsid w:val="00A878BE"/>
    <w:rsid w:val="00A927B3"/>
    <w:rsid w:val="00A937B0"/>
    <w:rsid w:val="00A94D14"/>
    <w:rsid w:val="00A9715C"/>
    <w:rsid w:val="00AA4334"/>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00FD"/>
    <w:rsid w:val="00B467A3"/>
    <w:rsid w:val="00B507B1"/>
    <w:rsid w:val="00B50CC6"/>
    <w:rsid w:val="00B649B3"/>
    <w:rsid w:val="00B65E49"/>
    <w:rsid w:val="00B76104"/>
    <w:rsid w:val="00B86F0F"/>
    <w:rsid w:val="00B870C7"/>
    <w:rsid w:val="00B9030D"/>
    <w:rsid w:val="00B906BB"/>
    <w:rsid w:val="00B9666C"/>
    <w:rsid w:val="00BA73A4"/>
    <w:rsid w:val="00BB2B03"/>
    <w:rsid w:val="00BC74AC"/>
    <w:rsid w:val="00BD156C"/>
    <w:rsid w:val="00BD5E42"/>
    <w:rsid w:val="00BD66AA"/>
    <w:rsid w:val="00BF0B5B"/>
    <w:rsid w:val="00C002C8"/>
    <w:rsid w:val="00C03F1D"/>
    <w:rsid w:val="00C11206"/>
    <w:rsid w:val="00C2722A"/>
    <w:rsid w:val="00C43A93"/>
    <w:rsid w:val="00C43ED4"/>
    <w:rsid w:val="00C52732"/>
    <w:rsid w:val="00C576B0"/>
    <w:rsid w:val="00C6597A"/>
    <w:rsid w:val="00C72A81"/>
    <w:rsid w:val="00C825EC"/>
    <w:rsid w:val="00C87F06"/>
    <w:rsid w:val="00C9320D"/>
    <w:rsid w:val="00CA07AA"/>
    <w:rsid w:val="00CA4633"/>
    <w:rsid w:val="00CA5741"/>
    <w:rsid w:val="00CA7CFF"/>
    <w:rsid w:val="00CB2AEA"/>
    <w:rsid w:val="00CC4DE7"/>
    <w:rsid w:val="00CD4FB1"/>
    <w:rsid w:val="00CD6531"/>
    <w:rsid w:val="00CE3CB4"/>
    <w:rsid w:val="00D00629"/>
    <w:rsid w:val="00D0725D"/>
    <w:rsid w:val="00D147EE"/>
    <w:rsid w:val="00D330FA"/>
    <w:rsid w:val="00D431EB"/>
    <w:rsid w:val="00D503E9"/>
    <w:rsid w:val="00D53BAD"/>
    <w:rsid w:val="00D53E5F"/>
    <w:rsid w:val="00D57173"/>
    <w:rsid w:val="00D71F64"/>
    <w:rsid w:val="00DA6E3D"/>
    <w:rsid w:val="00DB4CD7"/>
    <w:rsid w:val="00DC0923"/>
    <w:rsid w:val="00DD28A8"/>
    <w:rsid w:val="00DD2902"/>
    <w:rsid w:val="00DE760B"/>
    <w:rsid w:val="00DF6DF4"/>
    <w:rsid w:val="00E01A0D"/>
    <w:rsid w:val="00E03860"/>
    <w:rsid w:val="00E05F42"/>
    <w:rsid w:val="00E077AC"/>
    <w:rsid w:val="00E07964"/>
    <w:rsid w:val="00E128D3"/>
    <w:rsid w:val="00E36DF2"/>
    <w:rsid w:val="00E50B76"/>
    <w:rsid w:val="00E5775F"/>
    <w:rsid w:val="00E57E59"/>
    <w:rsid w:val="00E851A3"/>
    <w:rsid w:val="00E9016D"/>
    <w:rsid w:val="00E930DF"/>
    <w:rsid w:val="00EA0434"/>
    <w:rsid w:val="00EE3E8C"/>
    <w:rsid w:val="00F05507"/>
    <w:rsid w:val="00F07238"/>
    <w:rsid w:val="00F26BAE"/>
    <w:rsid w:val="00F33C64"/>
    <w:rsid w:val="00F4784B"/>
    <w:rsid w:val="00F47F65"/>
    <w:rsid w:val="00F56C71"/>
    <w:rsid w:val="00F73967"/>
    <w:rsid w:val="00F83D28"/>
    <w:rsid w:val="00F93D2F"/>
    <w:rsid w:val="00FA0E3A"/>
    <w:rsid w:val="00FC4452"/>
    <w:rsid w:val="00FC44D3"/>
    <w:rsid w:val="00FC5D7F"/>
    <w:rsid w:val="00FD1BCA"/>
    <w:rsid w:val="00FD547C"/>
    <w:rsid w:val="00FE286F"/>
    <w:rsid w:val="00FE65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A7CFF"/>
    <w:pPr>
      <w:keepNext/>
      <w:keepLines/>
      <w:spacing w:before="160" w:after="80"/>
      <w:ind w:left="1416"/>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A7C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1299</Words>
  <Characters>7145</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2026-08-12T17:46:00Z</dcterms:created>
  <dcterms:modified xsi:type="dcterms:W3CDTF">2026-08-12T17:48:00Z</dcterms:modified>
</cp:coreProperties>
</file>