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5BF5" w14:textId="77777777" w:rsidR="004650D5" w:rsidRPr="004650D5" w:rsidRDefault="004650D5" w:rsidP="004650D5">
      <w:pPr>
        <w:pStyle w:val="Titre1"/>
      </w:pPr>
      <w:r w:rsidRPr="004650D5">
        <w:t>FICHE 03 — Le Bilan Fonctionnel</w:t>
      </w:r>
    </w:p>
    <w:p w14:paraId="5E69B3C6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1. Définition</w:t>
      </w:r>
    </w:p>
    <w:p w14:paraId="20CD0378" w14:textId="77777777" w:rsidR="004650D5" w:rsidRDefault="004650D5" w:rsidP="004650D5">
      <w:pPr>
        <w:jc w:val="both"/>
      </w:pPr>
      <w:r w:rsidRPr="004650D5">
        <w:t xml:space="preserve">Le </w:t>
      </w:r>
      <w:r w:rsidRPr="004650D5">
        <w:rPr>
          <w:b/>
          <w:bCs/>
        </w:rPr>
        <w:t>bilan fonctionnel</w:t>
      </w:r>
      <w:r w:rsidRPr="004650D5">
        <w:t xml:space="preserve"> est une réorganisation du bilan comptable qui permet d’analyser les </w:t>
      </w:r>
      <w:r w:rsidRPr="004650D5">
        <w:rPr>
          <w:b/>
          <w:bCs/>
        </w:rPr>
        <w:t>équilibres financiers</w:t>
      </w:r>
      <w:r w:rsidRPr="004650D5">
        <w:t xml:space="preserve"> de l’entreprise selon une logique de financement.</w:t>
      </w:r>
    </w:p>
    <w:p w14:paraId="182290BE" w14:textId="740AD833" w:rsidR="004650D5" w:rsidRPr="004650D5" w:rsidRDefault="004650D5" w:rsidP="004650D5">
      <w:pPr>
        <w:jc w:val="both"/>
      </w:pPr>
      <w:r w:rsidRPr="004650D5">
        <w:t xml:space="preserve">Il distingue les </w:t>
      </w:r>
      <w:r w:rsidRPr="004650D5">
        <w:rPr>
          <w:b/>
          <w:bCs/>
        </w:rPr>
        <w:t>emplois stables</w:t>
      </w:r>
      <w:r w:rsidRPr="004650D5">
        <w:t xml:space="preserve"> (immobilisations) et les </w:t>
      </w:r>
      <w:r w:rsidRPr="004650D5">
        <w:rPr>
          <w:b/>
          <w:bCs/>
        </w:rPr>
        <w:t>ressources stables</w:t>
      </w:r>
      <w:r w:rsidRPr="004650D5">
        <w:t xml:space="preserve"> (capitaux propres et dettes à long terme), ainsi que les éléments du cycle d’exploitation et de trésorerie.</w:t>
      </w:r>
    </w:p>
    <w:p w14:paraId="7F7170C0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2. Structure du bilan fonctionnel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91"/>
        <w:gridCol w:w="4465"/>
      </w:tblGrid>
      <w:tr w:rsidR="004650D5" w:rsidRPr="004650D5" w14:paraId="46885961" w14:textId="77777777" w:rsidTr="004650D5">
        <w:tc>
          <w:tcPr>
            <w:tcW w:w="0" w:type="auto"/>
            <w:hideMark/>
          </w:tcPr>
          <w:p w14:paraId="3DFF7E32" w14:textId="77777777" w:rsidR="004650D5" w:rsidRPr="004650D5" w:rsidRDefault="004650D5" w:rsidP="004650D5">
            <w:pPr>
              <w:spacing w:after="160" w:line="259" w:lineRule="auto"/>
              <w:jc w:val="both"/>
              <w:rPr>
                <w:b/>
                <w:bCs/>
              </w:rPr>
            </w:pPr>
            <w:r w:rsidRPr="004650D5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0D9920B4" w14:textId="77777777" w:rsidR="004650D5" w:rsidRPr="004650D5" w:rsidRDefault="004650D5" w:rsidP="004650D5">
            <w:pPr>
              <w:spacing w:after="160" w:line="259" w:lineRule="auto"/>
              <w:jc w:val="both"/>
              <w:rPr>
                <w:b/>
                <w:bCs/>
              </w:rPr>
            </w:pPr>
            <w:r w:rsidRPr="004650D5">
              <w:rPr>
                <w:b/>
                <w:bCs/>
              </w:rPr>
              <w:t>PASSIF</w:t>
            </w:r>
          </w:p>
        </w:tc>
      </w:tr>
      <w:tr w:rsidR="004650D5" w:rsidRPr="004650D5" w14:paraId="1CA67DCD" w14:textId="77777777" w:rsidTr="004650D5">
        <w:tc>
          <w:tcPr>
            <w:tcW w:w="0" w:type="auto"/>
            <w:hideMark/>
          </w:tcPr>
          <w:p w14:paraId="77D9BCB8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Actif immobilisé (immobilisations incorporelles, corporelles, financières)</w:t>
            </w:r>
          </w:p>
        </w:tc>
        <w:tc>
          <w:tcPr>
            <w:tcW w:w="0" w:type="auto"/>
            <w:hideMark/>
          </w:tcPr>
          <w:p w14:paraId="7729E0EB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Capitaux propres + Dettes financières MLT</w:t>
            </w:r>
          </w:p>
        </w:tc>
      </w:tr>
      <w:tr w:rsidR="004650D5" w:rsidRPr="004650D5" w14:paraId="5DBCAD9C" w14:textId="77777777" w:rsidTr="004650D5">
        <w:tc>
          <w:tcPr>
            <w:tcW w:w="0" w:type="auto"/>
            <w:hideMark/>
          </w:tcPr>
          <w:p w14:paraId="3A34E0A3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Actif circulant d’exploitation (stocks, créances clients, autres créances d’exploitation)</w:t>
            </w:r>
          </w:p>
        </w:tc>
        <w:tc>
          <w:tcPr>
            <w:tcW w:w="0" w:type="auto"/>
            <w:hideMark/>
          </w:tcPr>
          <w:p w14:paraId="199AABC7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Dettes d’exploitation (fournisseurs, dettes fiscales et sociales)</w:t>
            </w:r>
          </w:p>
        </w:tc>
      </w:tr>
      <w:tr w:rsidR="004650D5" w:rsidRPr="004650D5" w14:paraId="1B225360" w14:textId="77777777" w:rsidTr="004650D5">
        <w:tc>
          <w:tcPr>
            <w:tcW w:w="0" w:type="auto"/>
            <w:hideMark/>
          </w:tcPr>
          <w:p w14:paraId="2A5D1BFB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Actif circulant hors exploitation (créances diverses, comptes de régularisation)</w:t>
            </w:r>
          </w:p>
        </w:tc>
        <w:tc>
          <w:tcPr>
            <w:tcW w:w="0" w:type="auto"/>
            <w:hideMark/>
          </w:tcPr>
          <w:p w14:paraId="51072BA6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Dettes hors exploitation (emprunts CT, dettes diverses)</w:t>
            </w:r>
          </w:p>
        </w:tc>
      </w:tr>
      <w:tr w:rsidR="004650D5" w:rsidRPr="004650D5" w14:paraId="6B08C1B5" w14:textId="77777777" w:rsidTr="004650D5">
        <w:tc>
          <w:tcPr>
            <w:tcW w:w="0" w:type="auto"/>
            <w:hideMark/>
          </w:tcPr>
          <w:p w14:paraId="0EE55C13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Trésorerie active (disponibilités, VMP)</w:t>
            </w:r>
          </w:p>
        </w:tc>
        <w:tc>
          <w:tcPr>
            <w:tcW w:w="0" w:type="auto"/>
            <w:hideMark/>
          </w:tcPr>
          <w:p w14:paraId="100A0259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Trésorerie passive (découverts, concours bancaires courants)</w:t>
            </w:r>
          </w:p>
        </w:tc>
      </w:tr>
    </w:tbl>
    <w:p w14:paraId="49FC317E" w14:textId="77777777" w:rsidR="004650D5" w:rsidRPr="004650D5" w:rsidRDefault="004650D5" w:rsidP="004650D5">
      <w:pPr>
        <w:jc w:val="both"/>
      </w:pPr>
      <w:r w:rsidRPr="004650D5">
        <w:pict w14:anchorId="0B2C9E68">
          <v:rect id="_x0000_i1063" style="width:0;height:1.5pt" o:hralign="center" o:hrstd="t" o:hr="t" fillcolor="#a0a0a0" stroked="f"/>
        </w:pict>
      </w:r>
    </w:p>
    <w:p w14:paraId="6B03889C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3. Les grands équilibres financiers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3"/>
        <w:gridCol w:w="3429"/>
        <w:gridCol w:w="4114"/>
      </w:tblGrid>
      <w:tr w:rsidR="004650D5" w:rsidRPr="004650D5" w14:paraId="60DAE131" w14:textId="77777777" w:rsidTr="004650D5">
        <w:tc>
          <w:tcPr>
            <w:tcW w:w="0" w:type="auto"/>
            <w:hideMark/>
          </w:tcPr>
          <w:p w14:paraId="019CC0B6" w14:textId="77777777" w:rsidR="004650D5" w:rsidRPr="004650D5" w:rsidRDefault="004650D5" w:rsidP="004650D5">
            <w:pPr>
              <w:spacing w:after="160" w:line="259" w:lineRule="auto"/>
              <w:jc w:val="both"/>
              <w:rPr>
                <w:b/>
                <w:bCs/>
              </w:rPr>
            </w:pPr>
            <w:r w:rsidRPr="004650D5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7599B94A" w14:textId="77777777" w:rsidR="004650D5" w:rsidRPr="004650D5" w:rsidRDefault="004650D5" w:rsidP="004650D5">
            <w:pPr>
              <w:spacing w:after="160" w:line="259" w:lineRule="auto"/>
              <w:jc w:val="both"/>
              <w:rPr>
                <w:b/>
                <w:bCs/>
              </w:rPr>
            </w:pPr>
            <w:r w:rsidRPr="004650D5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25664E69" w14:textId="77777777" w:rsidR="004650D5" w:rsidRPr="004650D5" w:rsidRDefault="004650D5" w:rsidP="004650D5">
            <w:pPr>
              <w:spacing w:after="160" w:line="259" w:lineRule="auto"/>
              <w:jc w:val="both"/>
              <w:rPr>
                <w:b/>
                <w:bCs/>
              </w:rPr>
            </w:pPr>
            <w:r w:rsidRPr="004650D5">
              <w:rPr>
                <w:b/>
                <w:bCs/>
              </w:rPr>
              <w:t>Interprétation</w:t>
            </w:r>
          </w:p>
        </w:tc>
      </w:tr>
      <w:tr w:rsidR="004650D5" w:rsidRPr="004650D5" w14:paraId="2B08364C" w14:textId="77777777" w:rsidTr="004650D5">
        <w:tc>
          <w:tcPr>
            <w:tcW w:w="0" w:type="auto"/>
            <w:hideMark/>
          </w:tcPr>
          <w:p w14:paraId="47FE06D7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Fonds de Roulement Net Global (FRNG)</w:t>
            </w:r>
          </w:p>
        </w:tc>
        <w:tc>
          <w:tcPr>
            <w:tcW w:w="0" w:type="auto"/>
            <w:hideMark/>
          </w:tcPr>
          <w:p w14:paraId="7759517A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 xml:space="preserve">Capitaux permanents – Actif immobilisé </w:t>
            </w:r>
            <w:r w:rsidRPr="004650D5">
              <w:rPr>
                <w:b/>
                <w:bCs/>
              </w:rPr>
              <w:t>ou</w:t>
            </w:r>
            <w:r w:rsidRPr="004650D5">
              <w:t xml:space="preserve"> Ressources stables – Emplois stables</w:t>
            </w:r>
          </w:p>
        </w:tc>
        <w:tc>
          <w:tcPr>
            <w:tcW w:w="0" w:type="auto"/>
            <w:hideMark/>
          </w:tcPr>
          <w:p w14:paraId="38979A53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Excédent (ou insuffisance) de ressources longues pour financer les immobilisations.</w:t>
            </w:r>
          </w:p>
        </w:tc>
      </w:tr>
      <w:tr w:rsidR="004650D5" w:rsidRPr="004650D5" w14:paraId="69336AE4" w14:textId="77777777" w:rsidTr="004650D5">
        <w:tc>
          <w:tcPr>
            <w:tcW w:w="0" w:type="auto"/>
            <w:hideMark/>
          </w:tcPr>
          <w:p w14:paraId="7517DAC5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Besoin en Fonds de Roulement d’Exploitation (BFRE)</w:t>
            </w:r>
          </w:p>
        </w:tc>
        <w:tc>
          <w:tcPr>
            <w:tcW w:w="0" w:type="auto"/>
            <w:hideMark/>
          </w:tcPr>
          <w:p w14:paraId="2F30BD9D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Actif circulant d’exploitation – Passif circulant d’exploitation</w:t>
            </w:r>
          </w:p>
        </w:tc>
        <w:tc>
          <w:tcPr>
            <w:tcW w:w="0" w:type="auto"/>
            <w:hideMark/>
          </w:tcPr>
          <w:p w14:paraId="7BE70839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Montre le financement nécessaire au cycle d’exploitation (stocks, créances – dettes fournisseurs).</w:t>
            </w:r>
          </w:p>
        </w:tc>
      </w:tr>
      <w:tr w:rsidR="004650D5" w:rsidRPr="004650D5" w14:paraId="1AFC992F" w14:textId="77777777" w:rsidTr="004650D5">
        <w:tc>
          <w:tcPr>
            <w:tcW w:w="0" w:type="auto"/>
            <w:hideMark/>
          </w:tcPr>
          <w:p w14:paraId="74989427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Besoin en Fonds de Roulement Hors Exploitation (BFRHE)</w:t>
            </w:r>
          </w:p>
        </w:tc>
        <w:tc>
          <w:tcPr>
            <w:tcW w:w="0" w:type="auto"/>
            <w:hideMark/>
          </w:tcPr>
          <w:p w14:paraId="1C788884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Actif circulant hors exploitation – Passif circulant hors exploitation</w:t>
            </w:r>
          </w:p>
        </w:tc>
        <w:tc>
          <w:tcPr>
            <w:tcW w:w="0" w:type="auto"/>
            <w:hideMark/>
          </w:tcPr>
          <w:p w14:paraId="5719FC9B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Solde du cycle hors exploitation (créances diverses et dettes diverses).</w:t>
            </w:r>
          </w:p>
        </w:tc>
      </w:tr>
      <w:tr w:rsidR="004650D5" w:rsidRPr="004650D5" w14:paraId="0C541A68" w14:textId="77777777" w:rsidTr="004650D5">
        <w:tc>
          <w:tcPr>
            <w:tcW w:w="0" w:type="auto"/>
            <w:hideMark/>
          </w:tcPr>
          <w:p w14:paraId="678D4F80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Besoin en Fonds de Roulement Global (BFR)</w:t>
            </w:r>
          </w:p>
        </w:tc>
        <w:tc>
          <w:tcPr>
            <w:tcW w:w="0" w:type="auto"/>
            <w:hideMark/>
          </w:tcPr>
          <w:p w14:paraId="332FE0E1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 xml:space="preserve">BFRE + BFRHE </w:t>
            </w:r>
            <w:r w:rsidRPr="004650D5">
              <w:rPr>
                <w:b/>
                <w:bCs/>
              </w:rPr>
              <w:t>ou</w:t>
            </w:r>
            <w:r w:rsidRPr="004650D5">
              <w:t xml:space="preserve"> Actif circulant – Passif circulant (hors trésorerie)</w:t>
            </w:r>
          </w:p>
        </w:tc>
        <w:tc>
          <w:tcPr>
            <w:tcW w:w="0" w:type="auto"/>
            <w:hideMark/>
          </w:tcPr>
          <w:p w14:paraId="4ED2E97C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Mesure globale du besoin de financement lié au cycle d’exploitation et hors exploitation.</w:t>
            </w:r>
          </w:p>
        </w:tc>
      </w:tr>
      <w:tr w:rsidR="004650D5" w:rsidRPr="004650D5" w14:paraId="7B82111F" w14:textId="77777777" w:rsidTr="004650D5">
        <w:tc>
          <w:tcPr>
            <w:tcW w:w="0" w:type="auto"/>
            <w:hideMark/>
          </w:tcPr>
          <w:p w14:paraId="1185D1E3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Trésorerie nette (TN)</w:t>
            </w:r>
          </w:p>
        </w:tc>
        <w:tc>
          <w:tcPr>
            <w:tcW w:w="0" w:type="auto"/>
            <w:hideMark/>
          </w:tcPr>
          <w:p w14:paraId="55D1BD97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 xml:space="preserve">FRNG – BFR </w:t>
            </w:r>
            <w:r w:rsidRPr="004650D5">
              <w:rPr>
                <w:b/>
                <w:bCs/>
              </w:rPr>
              <w:t>ou</w:t>
            </w:r>
            <w:r w:rsidRPr="004650D5">
              <w:t xml:space="preserve"> Trésorerie active – Trésorerie passive</w:t>
            </w:r>
          </w:p>
        </w:tc>
        <w:tc>
          <w:tcPr>
            <w:tcW w:w="0" w:type="auto"/>
            <w:hideMark/>
          </w:tcPr>
          <w:p w14:paraId="6A6338AC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Si positive → excédent de liquidités ; si négative → recours à l’endettement bancaire CT.</w:t>
            </w:r>
          </w:p>
        </w:tc>
      </w:tr>
    </w:tbl>
    <w:p w14:paraId="3D2DB6ED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4. Relations fondamentales</w:t>
      </w:r>
    </w:p>
    <w:p w14:paraId="1DCF8036" w14:textId="77777777" w:rsidR="004650D5" w:rsidRPr="004650D5" w:rsidRDefault="004650D5" w:rsidP="004650D5">
      <w:pPr>
        <w:numPr>
          <w:ilvl w:val="0"/>
          <w:numId w:val="174"/>
        </w:numPr>
        <w:jc w:val="both"/>
      </w:pPr>
      <w:r w:rsidRPr="004650D5">
        <w:rPr>
          <w:b/>
          <w:bCs/>
        </w:rPr>
        <w:t>FRNG – BFR = TN</w:t>
      </w:r>
    </w:p>
    <w:p w14:paraId="3C76507D" w14:textId="77777777" w:rsidR="004650D5" w:rsidRPr="004650D5" w:rsidRDefault="004650D5" w:rsidP="004650D5">
      <w:pPr>
        <w:numPr>
          <w:ilvl w:val="0"/>
          <w:numId w:val="174"/>
        </w:numPr>
        <w:jc w:val="both"/>
      </w:pPr>
      <w:r w:rsidRPr="004650D5">
        <w:t>Trois grands cas d’équilibre :</w:t>
      </w:r>
    </w:p>
    <w:p w14:paraId="21FAA015" w14:textId="77777777" w:rsidR="004650D5" w:rsidRPr="004650D5" w:rsidRDefault="004650D5" w:rsidP="004650D5">
      <w:pPr>
        <w:numPr>
          <w:ilvl w:val="1"/>
          <w:numId w:val="174"/>
        </w:numPr>
        <w:jc w:val="both"/>
      </w:pPr>
      <w:r w:rsidRPr="004650D5">
        <w:rPr>
          <w:b/>
          <w:bCs/>
        </w:rPr>
        <w:t>FRNG &gt; BFR</w:t>
      </w:r>
      <w:r w:rsidRPr="004650D5">
        <w:t xml:space="preserve"> → Trésorerie nette positive (situation confortable).</w:t>
      </w:r>
    </w:p>
    <w:p w14:paraId="26DC02D9" w14:textId="77777777" w:rsidR="004650D5" w:rsidRPr="004650D5" w:rsidRDefault="004650D5" w:rsidP="004650D5">
      <w:pPr>
        <w:numPr>
          <w:ilvl w:val="1"/>
          <w:numId w:val="174"/>
        </w:numPr>
        <w:jc w:val="both"/>
      </w:pPr>
      <w:r w:rsidRPr="004650D5">
        <w:rPr>
          <w:b/>
          <w:bCs/>
        </w:rPr>
        <w:lastRenderedPageBreak/>
        <w:t>FRNG ≈ BFR</w:t>
      </w:r>
      <w:r w:rsidRPr="004650D5">
        <w:t xml:space="preserve"> → Trésorerie proche de zéro (équilibre fragile).</w:t>
      </w:r>
    </w:p>
    <w:p w14:paraId="616601AB" w14:textId="77777777" w:rsidR="004650D5" w:rsidRPr="004650D5" w:rsidRDefault="004650D5" w:rsidP="004650D5">
      <w:pPr>
        <w:numPr>
          <w:ilvl w:val="1"/>
          <w:numId w:val="174"/>
        </w:numPr>
        <w:jc w:val="both"/>
      </w:pPr>
      <w:r w:rsidRPr="004650D5">
        <w:rPr>
          <w:b/>
          <w:bCs/>
        </w:rPr>
        <w:t>FRNG &lt; BFR</w:t>
      </w:r>
      <w:r w:rsidRPr="004650D5">
        <w:t xml:space="preserve"> → Trésorerie nette négative (risque de tension de liquidité).</w:t>
      </w:r>
    </w:p>
    <w:p w14:paraId="3517EB7D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5. Points pédagogiques</w:t>
      </w:r>
    </w:p>
    <w:p w14:paraId="71B1E8B5" w14:textId="77777777" w:rsidR="004650D5" w:rsidRPr="004650D5" w:rsidRDefault="004650D5" w:rsidP="004650D5">
      <w:pPr>
        <w:numPr>
          <w:ilvl w:val="0"/>
          <w:numId w:val="175"/>
        </w:numPr>
        <w:jc w:val="both"/>
      </w:pPr>
      <w:r w:rsidRPr="004650D5">
        <w:t xml:space="preserve">Le </w:t>
      </w:r>
      <w:r w:rsidRPr="004650D5">
        <w:rPr>
          <w:b/>
          <w:bCs/>
        </w:rPr>
        <w:t>FRNG</w:t>
      </w:r>
      <w:r w:rsidRPr="004650D5">
        <w:t xml:space="preserve"> est lié aux </w:t>
      </w:r>
      <w:r w:rsidRPr="004650D5">
        <w:rPr>
          <w:b/>
          <w:bCs/>
        </w:rPr>
        <w:t>décisions stratégiques de financement</w:t>
      </w:r>
      <w:r w:rsidRPr="004650D5">
        <w:t xml:space="preserve"> (capitaux propres, dettes MLT).</w:t>
      </w:r>
    </w:p>
    <w:p w14:paraId="513960D6" w14:textId="77777777" w:rsidR="004650D5" w:rsidRPr="004650D5" w:rsidRDefault="004650D5" w:rsidP="004650D5">
      <w:pPr>
        <w:numPr>
          <w:ilvl w:val="0"/>
          <w:numId w:val="175"/>
        </w:numPr>
        <w:jc w:val="both"/>
      </w:pPr>
      <w:r w:rsidRPr="004650D5">
        <w:t xml:space="preserve">Le </w:t>
      </w:r>
      <w:r w:rsidRPr="004650D5">
        <w:rPr>
          <w:b/>
          <w:bCs/>
        </w:rPr>
        <w:t>BFRE</w:t>
      </w:r>
      <w:r w:rsidRPr="004650D5">
        <w:t xml:space="preserve"> dépend des </w:t>
      </w:r>
      <w:r w:rsidRPr="004650D5">
        <w:rPr>
          <w:b/>
          <w:bCs/>
        </w:rPr>
        <w:t>délais clients, fournisseurs et stocks</w:t>
      </w:r>
      <w:r w:rsidRPr="004650D5">
        <w:t>.</w:t>
      </w:r>
    </w:p>
    <w:p w14:paraId="2144DFF7" w14:textId="77777777" w:rsidR="004650D5" w:rsidRPr="004650D5" w:rsidRDefault="004650D5" w:rsidP="004650D5">
      <w:pPr>
        <w:numPr>
          <w:ilvl w:val="0"/>
          <w:numId w:val="175"/>
        </w:numPr>
        <w:jc w:val="both"/>
      </w:pPr>
      <w:r w:rsidRPr="004650D5">
        <w:t xml:space="preserve">Le </w:t>
      </w:r>
      <w:r w:rsidRPr="004650D5">
        <w:rPr>
          <w:b/>
          <w:bCs/>
        </w:rPr>
        <w:t>BFRHE</w:t>
      </w:r>
      <w:r w:rsidRPr="004650D5">
        <w:t xml:space="preserve"> reflète la gestion hors exploitation (fiscalité, créances diverses).</w:t>
      </w:r>
    </w:p>
    <w:p w14:paraId="6A50C19F" w14:textId="77777777" w:rsidR="004650D5" w:rsidRDefault="004650D5" w:rsidP="004650D5">
      <w:pPr>
        <w:numPr>
          <w:ilvl w:val="0"/>
          <w:numId w:val="175"/>
        </w:numPr>
        <w:jc w:val="both"/>
      </w:pPr>
      <w:r w:rsidRPr="004650D5">
        <w:t xml:space="preserve">La </w:t>
      </w:r>
      <w:r w:rsidRPr="004650D5">
        <w:rPr>
          <w:b/>
          <w:bCs/>
        </w:rPr>
        <w:t>TN</w:t>
      </w:r>
      <w:r w:rsidRPr="004650D5">
        <w:t xml:space="preserve"> traduit la </w:t>
      </w:r>
      <w:r w:rsidRPr="004650D5">
        <w:rPr>
          <w:b/>
          <w:bCs/>
        </w:rPr>
        <w:t>liquidité finale</w:t>
      </w:r>
      <w:r w:rsidRPr="004650D5">
        <w:t xml:space="preserve"> et les besoins en financement bancaire à court terme.</w:t>
      </w:r>
    </w:p>
    <w:p w14:paraId="04FF860E" w14:textId="0CDA0C6C" w:rsidR="004650D5" w:rsidRPr="004650D5" w:rsidRDefault="004650D5" w:rsidP="004650D5">
      <w:pPr>
        <w:pStyle w:val="Titre1"/>
      </w:pPr>
      <w:r w:rsidRPr="004650D5">
        <w:t>Bilan fonctionnel (exemple chiffré)</w:t>
      </w:r>
    </w:p>
    <w:p w14:paraId="59C6759D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1) Mini-bilan comptable (en k€)</w:t>
      </w:r>
    </w:p>
    <w:p w14:paraId="2D9B0085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Actif</w:t>
      </w:r>
    </w:p>
    <w:p w14:paraId="2E6FCB27" w14:textId="77777777" w:rsidR="004650D5" w:rsidRPr="004650D5" w:rsidRDefault="004650D5" w:rsidP="004650D5">
      <w:pPr>
        <w:numPr>
          <w:ilvl w:val="0"/>
          <w:numId w:val="176"/>
        </w:numPr>
        <w:jc w:val="both"/>
      </w:pPr>
      <w:r w:rsidRPr="004650D5">
        <w:t xml:space="preserve">Immobilisations nettes : </w:t>
      </w:r>
      <w:r w:rsidRPr="004650D5">
        <w:rPr>
          <w:b/>
          <w:bCs/>
        </w:rPr>
        <w:t>1 200</w:t>
      </w:r>
    </w:p>
    <w:p w14:paraId="11D17308" w14:textId="77777777" w:rsidR="004650D5" w:rsidRPr="004650D5" w:rsidRDefault="004650D5" w:rsidP="004650D5">
      <w:pPr>
        <w:numPr>
          <w:ilvl w:val="0"/>
          <w:numId w:val="176"/>
        </w:numPr>
        <w:jc w:val="both"/>
      </w:pPr>
      <w:r w:rsidRPr="004650D5">
        <w:t xml:space="preserve">Stocks : </w:t>
      </w:r>
      <w:r w:rsidRPr="004650D5">
        <w:rPr>
          <w:b/>
          <w:bCs/>
        </w:rPr>
        <w:t>400</w:t>
      </w:r>
    </w:p>
    <w:p w14:paraId="2B36C7E8" w14:textId="77777777" w:rsidR="004650D5" w:rsidRPr="004650D5" w:rsidRDefault="004650D5" w:rsidP="004650D5">
      <w:pPr>
        <w:numPr>
          <w:ilvl w:val="0"/>
          <w:numId w:val="176"/>
        </w:numPr>
        <w:jc w:val="both"/>
      </w:pPr>
      <w:r w:rsidRPr="004650D5">
        <w:t xml:space="preserve">Créances clients : </w:t>
      </w:r>
      <w:r w:rsidRPr="004650D5">
        <w:rPr>
          <w:b/>
          <w:bCs/>
        </w:rPr>
        <w:t>550</w:t>
      </w:r>
    </w:p>
    <w:p w14:paraId="6F9FEC7D" w14:textId="77777777" w:rsidR="004650D5" w:rsidRPr="004650D5" w:rsidRDefault="004650D5" w:rsidP="004650D5">
      <w:pPr>
        <w:numPr>
          <w:ilvl w:val="0"/>
          <w:numId w:val="176"/>
        </w:numPr>
        <w:jc w:val="both"/>
      </w:pPr>
      <w:r w:rsidRPr="004650D5">
        <w:t xml:space="preserve">Autres créances d’exploitation (TVA déductible, etc.) : </w:t>
      </w:r>
      <w:r w:rsidRPr="004650D5">
        <w:rPr>
          <w:b/>
          <w:bCs/>
        </w:rPr>
        <w:t>50</w:t>
      </w:r>
    </w:p>
    <w:p w14:paraId="6540761D" w14:textId="77777777" w:rsidR="004650D5" w:rsidRPr="004650D5" w:rsidRDefault="004650D5" w:rsidP="004650D5">
      <w:pPr>
        <w:numPr>
          <w:ilvl w:val="0"/>
          <w:numId w:val="176"/>
        </w:numPr>
        <w:jc w:val="both"/>
      </w:pPr>
      <w:r w:rsidRPr="004650D5">
        <w:t xml:space="preserve">Créances hors exploitation (avance sur impôt, caution…) : </w:t>
      </w:r>
      <w:r w:rsidRPr="004650D5">
        <w:rPr>
          <w:b/>
          <w:bCs/>
        </w:rPr>
        <w:t>40</w:t>
      </w:r>
    </w:p>
    <w:p w14:paraId="7500165E" w14:textId="77777777" w:rsidR="004650D5" w:rsidRPr="004650D5" w:rsidRDefault="004650D5" w:rsidP="004650D5">
      <w:pPr>
        <w:numPr>
          <w:ilvl w:val="0"/>
          <w:numId w:val="176"/>
        </w:numPr>
        <w:jc w:val="both"/>
      </w:pPr>
      <w:r w:rsidRPr="004650D5">
        <w:t xml:space="preserve">Charges constatées d’avance (hors explo.) : </w:t>
      </w:r>
      <w:r w:rsidRPr="004650D5">
        <w:rPr>
          <w:b/>
          <w:bCs/>
        </w:rPr>
        <w:t>20</w:t>
      </w:r>
    </w:p>
    <w:p w14:paraId="1F66FA34" w14:textId="77777777" w:rsidR="004650D5" w:rsidRPr="004650D5" w:rsidRDefault="004650D5" w:rsidP="004650D5">
      <w:pPr>
        <w:numPr>
          <w:ilvl w:val="0"/>
          <w:numId w:val="176"/>
        </w:numPr>
        <w:jc w:val="both"/>
      </w:pPr>
      <w:r w:rsidRPr="004650D5">
        <w:t>VMP &amp; Disponibilités (</w:t>
      </w:r>
      <w:r w:rsidRPr="004650D5">
        <w:rPr>
          <w:b/>
          <w:bCs/>
        </w:rPr>
        <w:t>Trésorerie active</w:t>
      </w:r>
      <w:r w:rsidRPr="004650D5">
        <w:t xml:space="preserve">) : </w:t>
      </w:r>
      <w:r w:rsidRPr="004650D5">
        <w:rPr>
          <w:b/>
          <w:bCs/>
        </w:rPr>
        <w:t>90</w:t>
      </w:r>
    </w:p>
    <w:p w14:paraId="4C995FA7" w14:textId="77777777" w:rsidR="004650D5" w:rsidRPr="004650D5" w:rsidRDefault="004650D5" w:rsidP="004650D5">
      <w:pPr>
        <w:jc w:val="both"/>
      </w:pPr>
      <w:r w:rsidRPr="004650D5">
        <w:rPr>
          <w:b/>
          <w:bCs/>
        </w:rPr>
        <w:t>Total Actif = 1 200 + 400 + 550 + 50 + 40 + 20 + 90 = 2 350</w:t>
      </w:r>
    </w:p>
    <w:p w14:paraId="32F75D70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Passif</w:t>
      </w:r>
    </w:p>
    <w:p w14:paraId="56C86E5F" w14:textId="77777777" w:rsidR="004650D5" w:rsidRPr="004650D5" w:rsidRDefault="004650D5" w:rsidP="004650D5">
      <w:pPr>
        <w:numPr>
          <w:ilvl w:val="0"/>
          <w:numId w:val="177"/>
        </w:numPr>
        <w:jc w:val="both"/>
      </w:pPr>
      <w:r w:rsidRPr="004650D5">
        <w:t xml:space="preserve">Capitaux propres : </w:t>
      </w:r>
      <w:r w:rsidRPr="004650D5">
        <w:rPr>
          <w:b/>
          <w:bCs/>
        </w:rPr>
        <w:t>900</w:t>
      </w:r>
    </w:p>
    <w:p w14:paraId="623F26CC" w14:textId="77777777" w:rsidR="004650D5" w:rsidRPr="004650D5" w:rsidRDefault="004650D5" w:rsidP="004650D5">
      <w:pPr>
        <w:numPr>
          <w:ilvl w:val="0"/>
          <w:numId w:val="177"/>
        </w:numPr>
        <w:jc w:val="both"/>
      </w:pPr>
      <w:r w:rsidRPr="004650D5">
        <w:t xml:space="preserve">Dettes financières MLT (&gt; 1 an) : </w:t>
      </w:r>
      <w:r w:rsidRPr="004650D5">
        <w:rPr>
          <w:b/>
          <w:bCs/>
        </w:rPr>
        <w:t>500</w:t>
      </w:r>
    </w:p>
    <w:p w14:paraId="2BC05CB7" w14:textId="77777777" w:rsidR="004650D5" w:rsidRPr="004650D5" w:rsidRDefault="004650D5" w:rsidP="004650D5">
      <w:pPr>
        <w:numPr>
          <w:ilvl w:val="0"/>
          <w:numId w:val="177"/>
        </w:numPr>
        <w:jc w:val="both"/>
      </w:pPr>
      <w:r w:rsidRPr="004650D5">
        <w:t xml:space="preserve">Dettes fournisseurs : </w:t>
      </w:r>
      <w:r w:rsidRPr="004650D5">
        <w:rPr>
          <w:b/>
          <w:bCs/>
        </w:rPr>
        <w:t>380</w:t>
      </w:r>
    </w:p>
    <w:p w14:paraId="0DB1B4F2" w14:textId="77777777" w:rsidR="004650D5" w:rsidRPr="004650D5" w:rsidRDefault="004650D5" w:rsidP="004650D5">
      <w:pPr>
        <w:numPr>
          <w:ilvl w:val="0"/>
          <w:numId w:val="177"/>
        </w:numPr>
        <w:jc w:val="both"/>
      </w:pPr>
      <w:r w:rsidRPr="004650D5">
        <w:t xml:space="preserve">Dettes fiscales &amp; sociales (exploitation) : </w:t>
      </w:r>
      <w:r w:rsidRPr="004650D5">
        <w:rPr>
          <w:b/>
          <w:bCs/>
        </w:rPr>
        <w:t>210</w:t>
      </w:r>
    </w:p>
    <w:p w14:paraId="757760EE" w14:textId="77777777" w:rsidR="004650D5" w:rsidRPr="004650D5" w:rsidRDefault="004650D5" w:rsidP="004650D5">
      <w:pPr>
        <w:numPr>
          <w:ilvl w:val="0"/>
          <w:numId w:val="177"/>
        </w:numPr>
        <w:jc w:val="both"/>
      </w:pPr>
      <w:r w:rsidRPr="004650D5">
        <w:t xml:space="preserve">Autres dettes CT hors exploitation : </w:t>
      </w:r>
      <w:r w:rsidRPr="004650D5">
        <w:rPr>
          <w:b/>
          <w:bCs/>
        </w:rPr>
        <w:t>60</w:t>
      </w:r>
    </w:p>
    <w:p w14:paraId="7FCE936D" w14:textId="77777777" w:rsidR="004650D5" w:rsidRPr="004650D5" w:rsidRDefault="004650D5" w:rsidP="004650D5">
      <w:pPr>
        <w:numPr>
          <w:ilvl w:val="0"/>
          <w:numId w:val="177"/>
        </w:numPr>
        <w:jc w:val="both"/>
      </w:pPr>
      <w:r w:rsidRPr="004650D5">
        <w:t xml:space="preserve">Produits constatés d’avance (hors explo.) : </w:t>
      </w:r>
      <w:r w:rsidRPr="004650D5">
        <w:rPr>
          <w:b/>
          <w:bCs/>
        </w:rPr>
        <w:t>30</w:t>
      </w:r>
    </w:p>
    <w:p w14:paraId="32FABE4D" w14:textId="77777777" w:rsidR="004650D5" w:rsidRPr="004650D5" w:rsidRDefault="004650D5" w:rsidP="004650D5">
      <w:pPr>
        <w:numPr>
          <w:ilvl w:val="0"/>
          <w:numId w:val="177"/>
        </w:numPr>
        <w:jc w:val="both"/>
      </w:pPr>
      <w:r w:rsidRPr="004650D5">
        <w:t>Découverts &amp; CBC (</w:t>
      </w:r>
      <w:r w:rsidRPr="004650D5">
        <w:rPr>
          <w:b/>
          <w:bCs/>
        </w:rPr>
        <w:t>Trésorerie passive</w:t>
      </w:r>
      <w:r w:rsidRPr="004650D5">
        <w:t xml:space="preserve">) : </w:t>
      </w:r>
      <w:r w:rsidRPr="004650D5">
        <w:rPr>
          <w:b/>
          <w:bCs/>
        </w:rPr>
        <w:t>270</w:t>
      </w:r>
    </w:p>
    <w:p w14:paraId="586353A2" w14:textId="77777777" w:rsidR="004650D5" w:rsidRPr="004650D5" w:rsidRDefault="004650D5" w:rsidP="004650D5">
      <w:pPr>
        <w:jc w:val="both"/>
      </w:pPr>
      <w:r w:rsidRPr="004650D5">
        <w:rPr>
          <w:b/>
          <w:bCs/>
        </w:rPr>
        <w:t>Total Passif = 900 + 500 + 380 + 210 + 60 + 30 + 270 = 2 350</w:t>
      </w:r>
      <w:r w:rsidRPr="004650D5">
        <w:t xml:space="preserve"> (OK)</w:t>
      </w:r>
    </w:p>
    <w:p w14:paraId="21C6C18D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2) Passage en bilan fonctionnel</w:t>
      </w:r>
    </w:p>
    <w:p w14:paraId="60FC10B8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Emplois et ressources stables</w:t>
      </w:r>
    </w:p>
    <w:p w14:paraId="411A3C29" w14:textId="77777777" w:rsidR="004650D5" w:rsidRPr="004650D5" w:rsidRDefault="004650D5" w:rsidP="004650D5">
      <w:pPr>
        <w:numPr>
          <w:ilvl w:val="0"/>
          <w:numId w:val="178"/>
        </w:numPr>
        <w:jc w:val="both"/>
      </w:pPr>
      <w:r w:rsidRPr="004650D5">
        <w:rPr>
          <w:b/>
          <w:bCs/>
        </w:rPr>
        <w:t>Emplois stables (Actif immobilisé)</w:t>
      </w:r>
      <w:r w:rsidRPr="004650D5">
        <w:t xml:space="preserve"> = 1 200</w:t>
      </w:r>
    </w:p>
    <w:p w14:paraId="2682B827" w14:textId="77777777" w:rsidR="004650D5" w:rsidRPr="004650D5" w:rsidRDefault="004650D5" w:rsidP="004650D5">
      <w:pPr>
        <w:numPr>
          <w:ilvl w:val="0"/>
          <w:numId w:val="178"/>
        </w:numPr>
        <w:jc w:val="both"/>
      </w:pPr>
      <w:r w:rsidRPr="004650D5">
        <w:rPr>
          <w:b/>
          <w:bCs/>
        </w:rPr>
        <w:t>Ressources stables (Capitaux permanents)</w:t>
      </w:r>
      <w:r w:rsidRPr="004650D5">
        <w:t xml:space="preserve"> = Capitaux propres + Dettes fin. MLT = 900 + 500 = </w:t>
      </w:r>
      <w:r w:rsidRPr="004650D5">
        <w:rPr>
          <w:b/>
          <w:bCs/>
        </w:rPr>
        <w:t>1 400</w:t>
      </w:r>
    </w:p>
    <w:p w14:paraId="7FDF800A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Actif circulant d’exploitation</w:t>
      </w:r>
    </w:p>
    <w:p w14:paraId="3C3FF199" w14:textId="77777777" w:rsidR="004650D5" w:rsidRPr="004650D5" w:rsidRDefault="004650D5" w:rsidP="004650D5">
      <w:pPr>
        <w:numPr>
          <w:ilvl w:val="0"/>
          <w:numId w:val="179"/>
        </w:numPr>
        <w:jc w:val="both"/>
      </w:pPr>
      <w:r w:rsidRPr="004650D5">
        <w:lastRenderedPageBreak/>
        <w:t xml:space="preserve">Stocks (exploitation) = </w:t>
      </w:r>
      <w:r w:rsidRPr="004650D5">
        <w:rPr>
          <w:b/>
          <w:bCs/>
        </w:rPr>
        <w:t>400</w:t>
      </w:r>
    </w:p>
    <w:p w14:paraId="7C245F0F" w14:textId="77777777" w:rsidR="004650D5" w:rsidRPr="004650D5" w:rsidRDefault="004650D5" w:rsidP="004650D5">
      <w:pPr>
        <w:numPr>
          <w:ilvl w:val="0"/>
          <w:numId w:val="179"/>
        </w:numPr>
        <w:jc w:val="both"/>
      </w:pPr>
      <w:r w:rsidRPr="004650D5">
        <w:t xml:space="preserve">Créances clients = </w:t>
      </w:r>
      <w:r w:rsidRPr="004650D5">
        <w:rPr>
          <w:b/>
          <w:bCs/>
        </w:rPr>
        <w:t>550</w:t>
      </w:r>
    </w:p>
    <w:p w14:paraId="0A26D7CB" w14:textId="77777777" w:rsidR="004650D5" w:rsidRDefault="004650D5" w:rsidP="004650D5">
      <w:pPr>
        <w:numPr>
          <w:ilvl w:val="0"/>
          <w:numId w:val="179"/>
        </w:numPr>
        <w:jc w:val="both"/>
      </w:pPr>
      <w:r w:rsidRPr="004650D5">
        <w:t xml:space="preserve">Autres créances d’exploitation = </w:t>
      </w:r>
      <w:r w:rsidRPr="004650D5">
        <w:rPr>
          <w:b/>
          <w:bCs/>
        </w:rPr>
        <w:t>50</w:t>
      </w:r>
    </w:p>
    <w:p w14:paraId="1A5FB28B" w14:textId="2C1058AE" w:rsidR="004650D5" w:rsidRPr="004650D5" w:rsidRDefault="004650D5" w:rsidP="004650D5">
      <w:pPr>
        <w:numPr>
          <w:ilvl w:val="0"/>
          <w:numId w:val="179"/>
        </w:numPr>
        <w:jc w:val="both"/>
      </w:pPr>
      <w:r w:rsidRPr="004650D5">
        <w:t xml:space="preserve">→ </w:t>
      </w:r>
      <w:r w:rsidRPr="004650D5">
        <w:rPr>
          <w:b/>
          <w:bCs/>
        </w:rPr>
        <w:t>AC explo. = 400 + 550 + 50 = 1 000</w:t>
      </w:r>
    </w:p>
    <w:p w14:paraId="64514E25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Passif circulant d’exploitation</w:t>
      </w:r>
    </w:p>
    <w:p w14:paraId="1E2FBE81" w14:textId="77777777" w:rsidR="004650D5" w:rsidRPr="004650D5" w:rsidRDefault="004650D5" w:rsidP="004650D5">
      <w:pPr>
        <w:numPr>
          <w:ilvl w:val="0"/>
          <w:numId w:val="180"/>
        </w:numPr>
        <w:jc w:val="both"/>
      </w:pPr>
      <w:r w:rsidRPr="004650D5">
        <w:t xml:space="preserve">Dettes fournisseurs = </w:t>
      </w:r>
      <w:r w:rsidRPr="004650D5">
        <w:rPr>
          <w:b/>
          <w:bCs/>
        </w:rPr>
        <w:t>380</w:t>
      </w:r>
    </w:p>
    <w:p w14:paraId="6C7CC66E" w14:textId="77777777" w:rsidR="004650D5" w:rsidRDefault="004650D5" w:rsidP="004650D5">
      <w:pPr>
        <w:numPr>
          <w:ilvl w:val="0"/>
          <w:numId w:val="180"/>
        </w:numPr>
        <w:jc w:val="both"/>
      </w:pPr>
      <w:r w:rsidRPr="004650D5">
        <w:t xml:space="preserve">Dettes fiscales &amp; sociales (exploitation) = </w:t>
      </w:r>
      <w:r w:rsidRPr="004650D5">
        <w:rPr>
          <w:b/>
          <w:bCs/>
        </w:rPr>
        <w:t>210</w:t>
      </w:r>
    </w:p>
    <w:p w14:paraId="28AC2545" w14:textId="0F312C4A" w:rsidR="004650D5" w:rsidRPr="004650D5" w:rsidRDefault="004650D5" w:rsidP="004650D5">
      <w:pPr>
        <w:numPr>
          <w:ilvl w:val="0"/>
          <w:numId w:val="180"/>
        </w:numPr>
        <w:jc w:val="both"/>
      </w:pPr>
      <w:r w:rsidRPr="004650D5">
        <w:t xml:space="preserve">→ </w:t>
      </w:r>
      <w:r w:rsidRPr="004650D5">
        <w:rPr>
          <w:b/>
          <w:bCs/>
        </w:rPr>
        <w:t>PC explo. = 380 + 210 = 590</w:t>
      </w:r>
    </w:p>
    <w:p w14:paraId="6F1E89B3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Actif circulant hors exploitation (H.E.)</w:t>
      </w:r>
    </w:p>
    <w:p w14:paraId="01959CBB" w14:textId="77777777" w:rsidR="004650D5" w:rsidRPr="004650D5" w:rsidRDefault="004650D5" w:rsidP="004650D5">
      <w:pPr>
        <w:numPr>
          <w:ilvl w:val="0"/>
          <w:numId w:val="181"/>
        </w:numPr>
        <w:jc w:val="both"/>
      </w:pPr>
      <w:r w:rsidRPr="004650D5">
        <w:t xml:space="preserve">Créances hors exploitation = </w:t>
      </w:r>
      <w:r w:rsidRPr="004650D5">
        <w:rPr>
          <w:b/>
          <w:bCs/>
        </w:rPr>
        <w:t>40</w:t>
      </w:r>
    </w:p>
    <w:p w14:paraId="5B28A113" w14:textId="77777777" w:rsidR="004650D5" w:rsidRDefault="004650D5" w:rsidP="004650D5">
      <w:pPr>
        <w:numPr>
          <w:ilvl w:val="0"/>
          <w:numId w:val="181"/>
        </w:numPr>
        <w:jc w:val="both"/>
      </w:pPr>
      <w:r w:rsidRPr="004650D5">
        <w:t xml:space="preserve">CCA hors exploitation = </w:t>
      </w:r>
      <w:r w:rsidRPr="004650D5">
        <w:rPr>
          <w:b/>
          <w:bCs/>
        </w:rPr>
        <w:t>20</w:t>
      </w:r>
    </w:p>
    <w:p w14:paraId="63AA596B" w14:textId="09D568F8" w:rsidR="004650D5" w:rsidRPr="004650D5" w:rsidRDefault="004650D5" w:rsidP="004650D5">
      <w:pPr>
        <w:numPr>
          <w:ilvl w:val="0"/>
          <w:numId w:val="181"/>
        </w:numPr>
        <w:jc w:val="both"/>
      </w:pPr>
      <w:r w:rsidRPr="004650D5">
        <w:t xml:space="preserve">→ </w:t>
      </w:r>
      <w:r w:rsidRPr="004650D5">
        <w:rPr>
          <w:b/>
          <w:bCs/>
        </w:rPr>
        <w:t>AC H.E. = 40 + 20 = 60</w:t>
      </w:r>
    </w:p>
    <w:p w14:paraId="19355383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Passif circulant hors exploitation (H.E.)</w:t>
      </w:r>
    </w:p>
    <w:p w14:paraId="2DD18E46" w14:textId="77777777" w:rsidR="004650D5" w:rsidRPr="004650D5" w:rsidRDefault="004650D5" w:rsidP="004650D5">
      <w:pPr>
        <w:numPr>
          <w:ilvl w:val="0"/>
          <w:numId w:val="182"/>
        </w:numPr>
        <w:jc w:val="both"/>
      </w:pPr>
      <w:r w:rsidRPr="004650D5">
        <w:t xml:space="preserve">Autres dettes CT hors exploitation = </w:t>
      </w:r>
      <w:r w:rsidRPr="004650D5">
        <w:rPr>
          <w:b/>
          <w:bCs/>
        </w:rPr>
        <w:t>60</w:t>
      </w:r>
    </w:p>
    <w:p w14:paraId="74688510" w14:textId="77777777" w:rsidR="004650D5" w:rsidRDefault="004650D5" w:rsidP="004650D5">
      <w:pPr>
        <w:numPr>
          <w:ilvl w:val="0"/>
          <w:numId w:val="182"/>
        </w:numPr>
        <w:jc w:val="both"/>
      </w:pPr>
      <w:r w:rsidRPr="004650D5">
        <w:t xml:space="preserve">PCA hors exploitation = </w:t>
      </w:r>
      <w:r w:rsidRPr="004650D5">
        <w:rPr>
          <w:b/>
          <w:bCs/>
        </w:rPr>
        <w:t>30</w:t>
      </w:r>
    </w:p>
    <w:p w14:paraId="5B4BEA6C" w14:textId="40B82B79" w:rsidR="004650D5" w:rsidRPr="004650D5" w:rsidRDefault="004650D5" w:rsidP="004650D5">
      <w:pPr>
        <w:numPr>
          <w:ilvl w:val="0"/>
          <w:numId w:val="182"/>
        </w:numPr>
        <w:jc w:val="both"/>
      </w:pPr>
      <w:r w:rsidRPr="004650D5">
        <w:t xml:space="preserve">→ </w:t>
      </w:r>
      <w:r w:rsidRPr="004650D5">
        <w:rPr>
          <w:b/>
          <w:bCs/>
        </w:rPr>
        <w:t>PC H.E. = 60 + 30 = 90</w:t>
      </w:r>
    </w:p>
    <w:p w14:paraId="0A6D06A8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Trésorerie</w:t>
      </w:r>
    </w:p>
    <w:p w14:paraId="13A51135" w14:textId="77777777" w:rsidR="004650D5" w:rsidRPr="004650D5" w:rsidRDefault="004650D5" w:rsidP="004650D5">
      <w:pPr>
        <w:numPr>
          <w:ilvl w:val="0"/>
          <w:numId w:val="183"/>
        </w:numPr>
        <w:jc w:val="both"/>
      </w:pPr>
      <w:r w:rsidRPr="004650D5">
        <w:rPr>
          <w:b/>
          <w:bCs/>
        </w:rPr>
        <w:t>Trésorerie active (TA)</w:t>
      </w:r>
      <w:r w:rsidRPr="004650D5">
        <w:t xml:space="preserve"> = 90</w:t>
      </w:r>
    </w:p>
    <w:p w14:paraId="3E91DE3E" w14:textId="77777777" w:rsidR="004650D5" w:rsidRPr="004650D5" w:rsidRDefault="004650D5" w:rsidP="004650D5">
      <w:pPr>
        <w:numPr>
          <w:ilvl w:val="0"/>
          <w:numId w:val="183"/>
        </w:numPr>
        <w:jc w:val="both"/>
      </w:pPr>
      <w:r w:rsidRPr="004650D5">
        <w:rPr>
          <w:b/>
          <w:bCs/>
        </w:rPr>
        <w:t>Trésorerie passive (TP)</w:t>
      </w:r>
      <w:r w:rsidRPr="004650D5">
        <w:t xml:space="preserve"> = 270</w:t>
      </w:r>
    </w:p>
    <w:p w14:paraId="2F9D5B71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3) Calculs des équilibres</w:t>
      </w:r>
    </w:p>
    <w:p w14:paraId="42C9BE1D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(a) Fonds de roulement net global (FRNG)</w:t>
      </w:r>
    </w:p>
    <w:p w14:paraId="508F43FD" w14:textId="77777777" w:rsidR="004650D5" w:rsidRPr="004650D5" w:rsidRDefault="004650D5" w:rsidP="004650D5">
      <w:pPr>
        <w:jc w:val="both"/>
      </w:pPr>
      <w:r w:rsidRPr="004650D5">
        <w:rPr>
          <w:b/>
          <w:bCs/>
        </w:rPr>
        <w:t>FRNG = Ressources stables – Emplois stables = 1 400 – 1 200 = 200 k€</w:t>
      </w:r>
    </w:p>
    <w:p w14:paraId="23301881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(b) Besoin en fonds de roulement d’exploitation (BFRE)</w:t>
      </w:r>
    </w:p>
    <w:p w14:paraId="0728CD4E" w14:textId="77777777" w:rsidR="004650D5" w:rsidRPr="004650D5" w:rsidRDefault="004650D5" w:rsidP="004650D5">
      <w:pPr>
        <w:jc w:val="both"/>
      </w:pPr>
      <w:r w:rsidRPr="004650D5">
        <w:rPr>
          <w:b/>
          <w:bCs/>
        </w:rPr>
        <w:t>BFRE = AC explo. – PC explo. = 1 000 – 590 = 410 k€</w:t>
      </w:r>
    </w:p>
    <w:p w14:paraId="4358E4E7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(c) Besoin en fonds de roulement hors exploitation (BFRHE)</w:t>
      </w:r>
    </w:p>
    <w:p w14:paraId="04AEBEC2" w14:textId="77777777" w:rsidR="004650D5" w:rsidRDefault="004650D5" w:rsidP="004650D5">
      <w:pPr>
        <w:jc w:val="both"/>
      </w:pPr>
      <w:r w:rsidRPr="004650D5">
        <w:rPr>
          <w:b/>
          <w:bCs/>
        </w:rPr>
        <w:t>BFRHE = AC H.E. – PC H.E. = 60 – 90 = –30 k€</w:t>
      </w:r>
    </w:p>
    <w:p w14:paraId="44525B44" w14:textId="68C5BB49" w:rsidR="004650D5" w:rsidRPr="004650D5" w:rsidRDefault="004650D5" w:rsidP="004650D5">
      <w:pPr>
        <w:jc w:val="both"/>
      </w:pPr>
      <w:r w:rsidRPr="004650D5">
        <w:t xml:space="preserve">(ici, c’est une </w:t>
      </w:r>
      <w:r w:rsidRPr="004650D5">
        <w:rPr>
          <w:b/>
          <w:bCs/>
        </w:rPr>
        <w:t>ressource</w:t>
      </w:r>
      <w:r w:rsidRPr="004650D5">
        <w:t xml:space="preserve"> car négatif)</w:t>
      </w:r>
    </w:p>
    <w:p w14:paraId="26842861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(d) Besoin en fonds de roulement global (BFR)</w:t>
      </w:r>
    </w:p>
    <w:p w14:paraId="370DE190" w14:textId="77777777" w:rsidR="004650D5" w:rsidRPr="004650D5" w:rsidRDefault="004650D5" w:rsidP="004650D5">
      <w:pPr>
        <w:jc w:val="both"/>
      </w:pPr>
      <w:r w:rsidRPr="004650D5">
        <w:rPr>
          <w:b/>
          <w:bCs/>
        </w:rPr>
        <w:t>BFR = BFRE + BFRHE = 410 + (–30) = 380 k€</w:t>
      </w:r>
    </w:p>
    <w:p w14:paraId="2A93205D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(e) Trésorerie nette (TN)</w:t>
      </w:r>
    </w:p>
    <w:p w14:paraId="694D5B76" w14:textId="77777777" w:rsidR="004650D5" w:rsidRPr="004650D5" w:rsidRDefault="004650D5" w:rsidP="004650D5">
      <w:pPr>
        <w:jc w:val="both"/>
      </w:pPr>
      <w:r w:rsidRPr="004650D5">
        <w:t>Deux contrôles :</w:t>
      </w:r>
    </w:p>
    <w:p w14:paraId="57BAA93D" w14:textId="77777777" w:rsidR="004650D5" w:rsidRPr="004650D5" w:rsidRDefault="004650D5" w:rsidP="004650D5">
      <w:pPr>
        <w:numPr>
          <w:ilvl w:val="0"/>
          <w:numId w:val="184"/>
        </w:numPr>
        <w:jc w:val="both"/>
      </w:pPr>
      <w:r w:rsidRPr="004650D5">
        <w:rPr>
          <w:b/>
          <w:bCs/>
        </w:rPr>
        <w:t>TN = FRNG – BFR = 200 – 380 = –180 k€</w:t>
      </w:r>
    </w:p>
    <w:p w14:paraId="2EFB6E2A" w14:textId="77777777" w:rsidR="004650D5" w:rsidRPr="004650D5" w:rsidRDefault="004650D5" w:rsidP="004650D5">
      <w:pPr>
        <w:numPr>
          <w:ilvl w:val="0"/>
          <w:numId w:val="184"/>
        </w:numPr>
        <w:jc w:val="both"/>
      </w:pPr>
      <w:r w:rsidRPr="004650D5">
        <w:rPr>
          <w:b/>
          <w:bCs/>
        </w:rPr>
        <w:t>TN = Trésorerie active – Trésorerie passive = 90 – 270 = –180 k€</w:t>
      </w:r>
    </w:p>
    <w:p w14:paraId="7EBE1566" w14:textId="77777777" w:rsidR="004650D5" w:rsidRPr="004650D5" w:rsidRDefault="004650D5" w:rsidP="004650D5">
      <w:pPr>
        <w:jc w:val="both"/>
      </w:pPr>
      <w:r w:rsidRPr="004650D5">
        <w:lastRenderedPageBreak/>
        <w:t xml:space="preserve">→ Concordance OK. </w:t>
      </w:r>
      <w:r w:rsidRPr="004650D5">
        <w:rPr>
          <w:b/>
          <w:bCs/>
        </w:rPr>
        <w:t>TN = –180 k€</w:t>
      </w:r>
      <w:r w:rsidRPr="004650D5">
        <w:t xml:space="preserve"> (trésorerie nette </w:t>
      </w:r>
      <w:r w:rsidRPr="004650D5">
        <w:rPr>
          <w:b/>
          <w:bCs/>
        </w:rPr>
        <w:t>négative</w:t>
      </w:r>
      <w:r w:rsidRPr="004650D5">
        <w:t>).</w:t>
      </w:r>
    </w:p>
    <w:p w14:paraId="2AD8D8F7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4) Lecture et interprétation</w:t>
      </w:r>
    </w:p>
    <w:p w14:paraId="5C083B6B" w14:textId="77777777" w:rsidR="004650D5" w:rsidRPr="004650D5" w:rsidRDefault="004650D5" w:rsidP="004650D5">
      <w:pPr>
        <w:numPr>
          <w:ilvl w:val="0"/>
          <w:numId w:val="185"/>
        </w:numPr>
        <w:jc w:val="both"/>
      </w:pPr>
      <w:r w:rsidRPr="004650D5">
        <w:rPr>
          <w:b/>
          <w:bCs/>
        </w:rPr>
        <w:t>FRNG = +200 k€</w:t>
      </w:r>
      <w:r w:rsidRPr="004650D5">
        <w:t xml:space="preserve"> : les ressources longues couvrent les immobilisations, avec un petit excédent.</w:t>
      </w:r>
    </w:p>
    <w:p w14:paraId="42DC60D9" w14:textId="77777777" w:rsidR="004650D5" w:rsidRPr="004650D5" w:rsidRDefault="004650D5" w:rsidP="004650D5">
      <w:pPr>
        <w:numPr>
          <w:ilvl w:val="0"/>
          <w:numId w:val="185"/>
        </w:numPr>
        <w:jc w:val="both"/>
      </w:pPr>
      <w:r w:rsidRPr="004650D5">
        <w:rPr>
          <w:b/>
          <w:bCs/>
        </w:rPr>
        <w:t>BFRE = +410 k€</w:t>
      </w:r>
      <w:r w:rsidRPr="004650D5">
        <w:t xml:space="preserve"> : cycle d’exploitation gourmand en trésorerie (stocks et délais clients élevés vs fournisseurs).</w:t>
      </w:r>
    </w:p>
    <w:p w14:paraId="1B7C2AAB" w14:textId="77777777" w:rsidR="004650D5" w:rsidRPr="004650D5" w:rsidRDefault="004650D5" w:rsidP="004650D5">
      <w:pPr>
        <w:numPr>
          <w:ilvl w:val="0"/>
          <w:numId w:val="185"/>
        </w:numPr>
        <w:jc w:val="both"/>
      </w:pPr>
      <w:r w:rsidRPr="004650D5">
        <w:rPr>
          <w:b/>
          <w:bCs/>
        </w:rPr>
        <w:t>BFRHE = –30 k€</w:t>
      </w:r>
      <w:r w:rsidRPr="004650D5">
        <w:t xml:space="preserve"> : légère </w:t>
      </w:r>
      <w:r w:rsidRPr="004650D5">
        <w:rPr>
          <w:b/>
          <w:bCs/>
        </w:rPr>
        <w:t>ressource</w:t>
      </w:r>
      <w:r w:rsidRPr="004650D5">
        <w:t xml:space="preserve"> hors exploitation (PCA/dettes CT &gt; créances/CCA).</w:t>
      </w:r>
    </w:p>
    <w:p w14:paraId="057DA0B1" w14:textId="77777777" w:rsidR="004650D5" w:rsidRPr="004650D5" w:rsidRDefault="004650D5" w:rsidP="004650D5">
      <w:pPr>
        <w:numPr>
          <w:ilvl w:val="0"/>
          <w:numId w:val="185"/>
        </w:numPr>
        <w:jc w:val="both"/>
      </w:pPr>
      <w:r w:rsidRPr="004650D5">
        <w:rPr>
          <w:b/>
          <w:bCs/>
        </w:rPr>
        <w:t>BFR global = +380 k€</w:t>
      </w:r>
      <w:r w:rsidRPr="004650D5">
        <w:t xml:space="preserve"> : besoin significatif à financer au quotidien.</w:t>
      </w:r>
    </w:p>
    <w:p w14:paraId="3F8A4D1D" w14:textId="77777777" w:rsidR="004650D5" w:rsidRPr="004650D5" w:rsidRDefault="004650D5" w:rsidP="004650D5">
      <w:pPr>
        <w:numPr>
          <w:ilvl w:val="0"/>
          <w:numId w:val="185"/>
        </w:numPr>
        <w:jc w:val="both"/>
      </w:pPr>
      <w:r w:rsidRPr="004650D5">
        <w:rPr>
          <w:b/>
          <w:bCs/>
        </w:rPr>
        <w:t>TN = –180 k€</w:t>
      </w:r>
      <w:r w:rsidRPr="004650D5">
        <w:t xml:space="preserve"> : dépendance aux financements CT (découverts/CBC). Risque de tension si activité croît ou si encaissements ralentissent.</w:t>
      </w:r>
    </w:p>
    <w:p w14:paraId="6FBA0D98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5) Sensibilités pédagogiques rapides</w:t>
      </w:r>
    </w:p>
    <w:p w14:paraId="4FA88238" w14:textId="77777777" w:rsidR="004650D5" w:rsidRPr="004650D5" w:rsidRDefault="004650D5" w:rsidP="004650D5">
      <w:pPr>
        <w:numPr>
          <w:ilvl w:val="0"/>
          <w:numId w:val="186"/>
        </w:numPr>
        <w:jc w:val="both"/>
      </w:pPr>
      <w:r w:rsidRPr="004650D5">
        <w:rPr>
          <w:b/>
          <w:bCs/>
        </w:rPr>
        <w:t>Accélérer l’encaissement clients</w:t>
      </w:r>
      <w:r w:rsidRPr="004650D5">
        <w:t xml:space="preserve"> (baisse DSO) ou </w:t>
      </w:r>
      <w:r w:rsidRPr="004650D5">
        <w:rPr>
          <w:b/>
          <w:bCs/>
        </w:rPr>
        <w:t>réduire le stock</w:t>
      </w:r>
      <w:r w:rsidRPr="004650D5">
        <w:t xml:space="preserve"> améliore le </w:t>
      </w:r>
      <w:r w:rsidRPr="004650D5">
        <w:rPr>
          <w:b/>
          <w:bCs/>
        </w:rPr>
        <w:t>BFRE</w:t>
      </w:r>
      <w:r w:rsidRPr="004650D5">
        <w:t xml:space="preserve"> donc la </w:t>
      </w:r>
      <w:r w:rsidRPr="004650D5">
        <w:rPr>
          <w:b/>
          <w:bCs/>
        </w:rPr>
        <w:t>TN</w:t>
      </w:r>
      <w:r w:rsidRPr="004650D5">
        <w:t>.</w:t>
      </w:r>
    </w:p>
    <w:p w14:paraId="0E987DE1" w14:textId="77777777" w:rsidR="004650D5" w:rsidRPr="004650D5" w:rsidRDefault="004650D5" w:rsidP="004650D5">
      <w:pPr>
        <w:numPr>
          <w:ilvl w:val="0"/>
          <w:numId w:val="186"/>
        </w:numPr>
        <w:jc w:val="both"/>
      </w:pPr>
      <w:r w:rsidRPr="004650D5">
        <w:rPr>
          <w:b/>
          <w:bCs/>
        </w:rPr>
        <w:t>Allonger les délais fournisseurs</w:t>
      </w:r>
      <w:r w:rsidRPr="004650D5">
        <w:t xml:space="preserve"> (si possible) réduit </w:t>
      </w:r>
      <w:r w:rsidRPr="004650D5">
        <w:rPr>
          <w:b/>
          <w:bCs/>
        </w:rPr>
        <w:t>PC explo.</w:t>
      </w:r>
      <w:r w:rsidRPr="004650D5">
        <w:t xml:space="preserve">? (attention : au contraire, allonger ↑ PC explo., donc </w:t>
      </w:r>
      <w:r w:rsidRPr="004650D5">
        <w:rPr>
          <w:b/>
          <w:bCs/>
        </w:rPr>
        <w:t>BFRE</w:t>
      </w:r>
      <w:r w:rsidRPr="004650D5">
        <w:t xml:space="preserve"> baisse).</w:t>
      </w:r>
    </w:p>
    <w:p w14:paraId="0B21EAEC" w14:textId="77777777" w:rsidR="004650D5" w:rsidRPr="004650D5" w:rsidRDefault="004650D5" w:rsidP="004650D5">
      <w:pPr>
        <w:numPr>
          <w:ilvl w:val="0"/>
          <w:numId w:val="186"/>
        </w:numPr>
        <w:jc w:val="both"/>
      </w:pPr>
      <w:r w:rsidRPr="004650D5">
        <w:rPr>
          <w:b/>
          <w:bCs/>
        </w:rPr>
        <w:t>Renforcer les ressources stables</w:t>
      </w:r>
      <w:r w:rsidRPr="004650D5">
        <w:t xml:space="preserve"> (augmentation CP ou dettes MLT) ↑ </w:t>
      </w:r>
      <w:r w:rsidRPr="004650D5">
        <w:rPr>
          <w:b/>
          <w:bCs/>
        </w:rPr>
        <w:t>FRNG</w:t>
      </w:r>
      <w:r w:rsidRPr="004650D5">
        <w:t xml:space="preserve">, donc ↑ </w:t>
      </w:r>
      <w:r w:rsidRPr="004650D5">
        <w:rPr>
          <w:b/>
          <w:bCs/>
        </w:rPr>
        <w:t>TN</w:t>
      </w:r>
      <w:r w:rsidRPr="004650D5">
        <w:t>.</w:t>
      </w:r>
    </w:p>
    <w:p w14:paraId="2F3E0C78" w14:textId="77777777" w:rsidR="004650D5" w:rsidRPr="004650D5" w:rsidRDefault="004650D5" w:rsidP="004650D5">
      <w:pPr>
        <w:numPr>
          <w:ilvl w:val="0"/>
          <w:numId w:val="186"/>
        </w:numPr>
        <w:jc w:val="both"/>
      </w:pPr>
      <w:r w:rsidRPr="004650D5">
        <w:t xml:space="preserve">Un </w:t>
      </w:r>
      <w:r w:rsidRPr="004650D5">
        <w:rPr>
          <w:b/>
          <w:bCs/>
        </w:rPr>
        <w:t>BFRHE négatif</w:t>
      </w:r>
      <w:r w:rsidRPr="004650D5">
        <w:t xml:space="preserve"> est une bonne nouvelle (ressource) tant qu’il n’est pas lié à des retards de paiement risqués.</w:t>
      </w:r>
    </w:p>
    <w:p w14:paraId="6049461C" w14:textId="77777777" w:rsidR="004650D5" w:rsidRPr="004650D5" w:rsidRDefault="004650D5" w:rsidP="004650D5">
      <w:pPr>
        <w:jc w:val="both"/>
        <w:rPr>
          <w:b/>
          <w:bCs/>
        </w:rPr>
      </w:pPr>
      <w:r w:rsidRPr="004650D5">
        <w:rPr>
          <w:b/>
          <w:bCs/>
        </w:rPr>
        <w:t>6) Récapitulatif (tableau synthèse)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4"/>
        <w:gridCol w:w="1267"/>
        <w:gridCol w:w="3495"/>
      </w:tblGrid>
      <w:tr w:rsidR="004650D5" w:rsidRPr="004650D5" w14:paraId="79934A8F" w14:textId="77777777" w:rsidTr="004650D5">
        <w:tc>
          <w:tcPr>
            <w:tcW w:w="0" w:type="auto"/>
            <w:hideMark/>
          </w:tcPr>
          <w:p w14:paraId="7613997A" w14:textId="77777777" w:rsidR="004650D5" w:rsidRPr="004650D5" w:rsidRDefault="004650D5" w:rsidP="004650D5">
            <w:pPr>
              <w:spacing w:after="160" w:line="259" w:lineRule="auto"/>
              <w:jc w:val="both"/>
              <w:rPr>
                <w:b/>
                <w:bCs/>
              </w:rPr>
            </w:pPr>
            <w:r w:rsidRPr="004650D5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68F3E071" w14:textId="77777777" w:rsidR="004650D5" w:rsidRPr="004650D5" w:rsidRDefault="004650D5" w:rsidP="004650D5">
            <w:pPr>
              <w:spacing w:after="160" w:line="259" w:lineRule="auto"/>
              <w:jc w:val="both"/>
              <w:rPr>
                <w:b/>
                <w:bCs/>
              </w:rPr>
            </w:pPr>
            <w:r w:rsidRPr="004650D5">
              <w:rPr>
                <w:b/>
                <w:bCs/>
              </w:rPr>
              <w:t>Valeur (k€)</w:t>
            </w:r>
          </w:p>
        </w:tc>
        <w:tc>
          <w:tcPr>
            <w:tcW w:w="0" w:type="auto"/>
            <w:hideMark/>
          </w:tcPr>
          <w:p w14:paraId="6EF64A75" w14:textId="77777777" w:rsidR="004650D5" w:rsidRPr="004650D5" w:rsidRDefault="004650D5" w:rsidP="004650D5">
            <w:pPr>
              <w:spacing w:after="160" w:line="259" w:lineRule="auto"/>
              <w:jc w:val="both"/>
              <w:rPr>
                <w:b/>
                <w:bCs/>
              </w:rPr>
            </w:pPr>
            <w:r w:rsidRPr="004650D5">
              <w:rPr>
                <w:b/>
                <w:bCs/>
              </w:rPr>
              <w:t>Statut</w:t>
            </w:r>
          </w:p>
        </w:tc>
      </w:tr>
      <w:tr w:rsidR="004650D5" w:rsidRPr="004650D5" w14:paraId="3413609E" w14:textId="77777777" w:rsidTr="004650D5">
        <w:tc>
          <w:tcPr>
            <w:tcW w:w="0" w:type="auto"/>
            <w:hideMark/>
          </w:tcPr>
          <w:p w14:paraId="22A04B0F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FRNG</w:t>
            </w:r>
          </w:p>
        </w:tc>
        <w:tc>
          <w:tcPr>
            <w:tcW w:w="0" w:type="auto"/>
            <w:hideMark/>
          </w:tcPr>
          <w:p w14:paraId="7A6C42B5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200</w:t>
            </w:r>
          </w:p>
        </w:tc>
        <w:tc>
          <w:tcPr>
            <w:tcW w:w="0" w:type="auto"/>
            <w:hideMark/>
          </w:tcPr>
          <w:p w14:paraId="264805CD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Ressources longues excédentaires</w:t>
            </w:r>
          </w:p>
        </w:tc>
      </w:tr>
      <w:tr w:rsidR="004650D5" w:rsidRPr="004650D5" w14:paraId="147F49BB" w14:textId="77777777" w:rsidTr="004650D5">
        <w:tc>
          <w:tcPr>
            <w:tcW w:w="0" w:type="auto"/>
            <w:hideMark/>
          </w:tcPr>
          <w:p w14:paraId="666E4A63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BFRE</w:t>
            </w:r>
          </w:p>
        </w:tc>
        <w:tc>
          <w:tcPr>
            <w:tcW w:w="0" w:type="auto"/>
            <w:hideMark/>
          </w:tcPr>
          <w:p w14:paraId="3028B2A0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410</w:t>
            </w:r>
          </w:p>
        </w:tc>
        <w:tc>
          <w:tcPr>
            <w:tcW w:w="0" w:type="auto"/>
            <w:hideMark/>
          </w:tcPr>
          <w:p w14:paraId="245964DD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Besoin d’exploitation élevé</w:t>
            </w:r>
          </w:p>
        </w:tc>
      </w:tr>
      <w:tr w:rsidR="004650D5" w:rsidRPr="004650D5" w14:paraId="53CA48E2" w14:textId="77777777" w:rsidTr="004650D5">
        <w:tc>
          <w:tcPr>
            <w:tcW w:w="0" w:type="auto"/>
            <w:hideMark/>
          </w:tcPr>
          <w:p w14:paraId="723C3D6F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BFRHE</w:t>
            </w:r>
          </w:p>
        </w:tc>
        <w:tc>
          <w:tcPr>
            <w:tcW w:w="0" w:type="auto"/>
            <w:hideMark/>
          </w:tcPr>
          <w:p w14:paraId="0C0DB580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–30</w:t>
            </w:r>
          </w:p>
        </w:tc>
        <w:tc>
          <w:tcPr>
            <w:tcW w:w="0" w:type="auto"/>
            <w:hideMark/>
          </w:tcPr>
          <w:p w14:paraId="04F8B1D1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Ressource hors exploitation</w:t>
            </w:r>
          </w:p>
        </w:tc>
      </w:tr>
      <w:tr w:rsidR="004650D5" w:rsidRPr="004650D5" w14:paraId="4E3E2DED" w14:textId="77777777" w:rsidTr="004650D5">
        <w:tc>
          <w:tcPr>
            <w:tcW w:w="0" w:type="auto"/>
            <w:hideMark/>
          </w:tcPr>
          <w:p w14:paraId="125AFB84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BFR</w:t>
            </w:r>
          </w:p>
        </w:tc>
        <w:tc>
          <w:tcPr>
            <w:tcW w:w="0" w:type="auto"/>
            <w:hideMark/>
          </w:tcPr>
          <w:p w14:paraId="476FC2A1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380</w:t>
            </w:r>
          </w:p>
        </w:tc>
        <w:tc>
          <w:tcPr>
            <w:tcW w:w="0" w:type="auto"/>
            <w:hideMark/>
          </w:tcPr>
          <w:p w14:paraId="258A85DD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Besoin global significatif</w:t>
            </w:r>
          </w:p>
        </w:tc>
      </w:tr>
      <w:tr w:rsidR="004650D5" w:rsidRPr="004650D5" w14:paraId="5E887EE0" w14:textId="77777777" w:rsidTr="004650D5">
        <w:tc>
          <w:tcPr>
            <w:tcW w:w="0" w:type="auto"/>
            <w:hideMark/>
          </w:tcPr>
          <w:p w14:paraId="4274B13E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TN</w:t>
            </w:r>
          </w:p>
        </w:tc>
        <w:tc>
          <w:tcPr>
            <w:tcW w:w="0" w:type="auto"/>
            <w:hideMark/>
          </w:tcPr>
          <w:p w14:paraId="11C070B1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rPr>
                <w:b/>
                <w:bCs/>
              </w:rPr>
              <w:t>–180</w:t>
            </w:r>
          </w:p>
        </w:tc>
        <w:tc>
          <w:tcPr>
            <w:tcW w:w="0" w:type="auto"/>
            <w:hideMark/>
          </w:tcPr>
          <w:p w14:paraId="1EAFEFA0" w14:textId="77777777" w:rsidR="004650D5" w:rsidRPr="004650D5" w:rsidRDefault="004650D5" w:rsidP="004650D5">
            <w:pPr>
              <w:spacing w:after="160" w:line="259" w:lineRule="auto"/>
              <w:jc w:val="both"/>
            </w:pPr>
            <w:r w:rsidRPr="004650D5">
              <w:t>Trésorerie nette négative (tension)</w:t>
            </w:r>
          </w:p>
        </w:tc>
      </w:tr>
    </w:tbl>
    <w:p w14:paraId="66BAF4B7" w14:textId="77777777" w:rsidR="004650D5" w:rsidRPr="004650D5" w:rsidRDefault="004650D5" w:rsidP="004650D5">
      <w:pPr>
        <w:jc w:val="both"/>
      </w:pPr>
    </w:p>
    <w:sectPr w:rsidR="004650D5" w:rsidRPr="004650D5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074D" w14:textId="77777777" w:rsidR="0048148F" w:rsidRDefault="0048148F" w:rsidP="00580F46">
      <w:pPr>
        <w:spacing w:after="0" w:line="240" w:lineRule="auto"/>
      </w:pPr>
      <w:r>
        <w:separator/>
      </w:r>
    </w:p>
  </w:endnote>
  <w:endnote w:type="continuationSeparator" w:id="0">
    <w:p w14:paraId="12F0DCE1" w14:textId="77777777" w:rsidR="0048148F" w:rsidRDefault="0048148F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AC40" w14:textId="77777777" w:rsidR="0048148F" w:rsidRDefault="0048148F" w:rsidP="00580F46">
      <w:pPr>
        <w:spacing w:after="0" w:line="240" w:lineRule="auto"/>
      </w:pPr>
      <w:r>
        <w:separator/>
      </w:r>
    </w:p>
  </w:footnote>
  <w:footnote w:type="continuationSeparator" w:id="0">
    <w:p w14:paraId="2DEE1164" w14:textId="77777777" w:rsidR="0048148F" w:rsidRDefault="0048148F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4"/>
  </w:num>
  <w:num w:numId="2" w16cid:durableId="1969772821">
    <w:abstractNumId w:val="53"/>
  </w:num>
  <w:num w:numId="3" w16cid:durableId="993755049">
    <w:abstractNumId w:val="116"/>
  </w:num>
  <w:num w:numId="4" w16cid:durableId="586116025">
    <w:abstractNumId w:val="165"/>
  </w:num>
  <w:num w:numId="5" w16cid:durableId="1702245743">
    <w:abstractNumId w:val="170"/>
  </w:num>
  <w:num w:numId="6" w16cid:durableId="1128276001">
    <w:abstractNumId w:val="85"/>
  </w:num>
  <w:num w:numId="7" w16cid:durableId="299381959">
    <w:abstractNumId w:val="100"/>
  </w:num>
  <w:num w:numId="8" w16cid:durableId="743184661">
    <w:abstractNumId w:val="169"/>
  </w:num>
  <w:num w:numId="9" w16cid:durableId="1202087570">
    <w:abstractNumId w:val="178"/>
  </w:num>
  <w:num w:numId="10" w16cid:durableId="1028410972">
    <w:abstractNumId w:val="86"/>
  </w:num>
  <w:num w:numId="11" w16cid:durableId="210462333">
    <w:abstractNumId w:val="62"/>
  </w:num>
  <w:num w:numId="12" w16cid:durableId="2095080098">
    <w:abstractNumId w:val="54"/>
  </w:num>
  <w:num w:numId="13" w16cid:durableId="1395931051">
    <w:abstractNumId w:val="39"/>
  </w:num>
  <w:num w:numId="14" w16cid:durableId="1108617728">
    <w:abstractNumId w:val="115"/>
  </w:num>
  <w:num w:numId="15" w16cid:durableId="951476451">
    <w:abstractNumId w:val="48"/>
  </w:num>
  <w:num w:numId="16" w16cid:durableId="1267739148">
    <w:abstractNumId w:val="74"/>
  </w:num>
  <w:num w:numId="17" w16cid:durableId="1181970123">
    <w:abstractNumId w:val="92"/>
  </w:num>
  <w:num w:numId="18" w16cid:durableId="451361762">
    <w:abstractNumId w:val="89"/>
  </w:num>
  <w:num w:numId="19" w16cid:durableId="1719695523">
    <w:abstractNumId w:val="147"/>
  </w:num>
  <w:num w:numId="20" w16cid:durableId="1708723590">
    <w:abstractNumId w:val="159"/>
  </w:num>
  <w:num w:numId="21" w16cid:durableId="362706822">
    <w:abstractNumId w:val="8"/>
  </w:num>
  <w:num w:numId="22" w16cid:durableId="429470193">
    <w:abstractNumId w:val="182"/>
  </w:num>
  <w:num w:numId="23" w16cid:durableId="1301614841">
    <w:abstractNumId w:val="55"/>
  </w:num>
  <w:num w:numId="24" w16cid:durableId="555823789">
    <w:abstractNumId w:val="107"/>
  </w:num>
  <w:num w:numId="25" w16cid:durableId="1808740245">
    <w:abstractNumId w:val="150"/>
  </w:num>
  <w:num w:numId="26" w16cid:durableId="905334348">
    <w:abstractNumId w:val="109"/>
  </w:num>
  <w:num w:numId="27" w16cid:durableId="1762139636">
    <w:abstractNumId w:val="181"/>
  </w:num>
  <w:num w:numId="28" w16cid:durableId="623661194">
    <w:abstractNumId w:val="133"/>
  </w:num>
  <w:num w:numId="29" w16cid:durableId="1080519049">
    <w:abstractNumId w:val="173"/>
  </w:num>
  <w:num w:numId="30" w16cid:durableId="1764302913">
    <w:abstractNumId w:val="0"/>
  </w:num>
  <w:num w:numId="31" w16cid:durableId="265162533">
    <w:abstractNumId w:val="63"/>
  </w:num>
  <w:num w:numId="32" w16cid:durableId="1980257717">
    <w:abstractNumId w:val="1"/>
  </w:num>
  <w:num w:numId="33" w16cid:durableId="176776402">
    <w:abstractNumId w:val="176"/>
  </w:num>
  <w:num w:numId="34" w16cid:durableId="1466654264">
    <w:abstractNumId w:val="29"/>
  </w:num>
  <w:num w:numId="35" w16cid:durableId="1989239436">
    <w:abstractNumId w:val="95"/>
  </w:num>
  <w:num w:numId="36" w16cid:durableId="848104552">
    <w:abstractNumId w:val="69"/>
  </w:num>
  <w:num w:numId="37" w16cid:durableId="1857960856">
    <w:abstractNumId w:val="23"/>
  </w:num>
  <w:num w:numId="38" w16cid:durableId="435444936">
    <w:abstractNumId w:val="180"/>
  </w:num>
  <w:num w:numId="39" w16cid:durableId="1903324043">
    <w:abstractNumId w:val="37"/>
  </w:num>
  <w:num w:numId="40" w16cid:durableId="246352112">
    <w:abstractNumId w:val="19"/>
  </w:num>
  <w:num w:numId="41" w16cid:durableId="1024359036">
    <w:abstractNumId w:val="61"/>
  </w:num>
  <w:num w:numId="42" w16cid:durableId="1298218601">
    <w:abstractNumId w:val="90"/>
  </w:num>
  <w:num w:numId="43" w16cid:durableId="234169730">
    <w:abstractNumId w:val="15"/>
  </w:num>
  <w:num w:numId="44" w16cid:durableId="693383009">
    <w:abstractNumId w:val="50"/>
  </w:num>
  <w:num w:numId="45" w16cid:durableId="1686591168">
    <w:abstractNumId w:val="126"/>
  </w:num>
  <w:num w:numId="46" w16cid:durableId="1924727275">
    <w:abstractNumId w:val="119"/>
  </w:num>
  <w:num w:numId="47" w16cid:durableId="218908341">
    <w:abstractNumId w:val="113"/>
  </w:num>
  <w:num w:numId="48" w16cid:durableId="1416515728">
    <w:abstractNumId w:val="128"/>
  </w:num>
  <w:num w:numId="49" w16cid:durableId="1126894720">
    <w:abstractNumId w:val="175"/>
  </w:num>
  <w:num w:numId="50" w16cid:durableId="121045156">
    <w:abstractNumId w:val="103"/>
  </w:num>
  <w:num w:numId="51" w16cid:durableId="1561289923">
    <w:abstractNumId w:val="96"/>
  </w:num>
  <w:num w:numId="52" w16cid:durableId="1769306741">
    <w:abstractNumId w:val="138"/>
  </w:num>
  <w:num w:numId="53" w16cid:durableId="76485141">
    <w:abstractNumId w:val="34"/>
  </w:num>
  <w:num w:numId="54" w16cid:durableId="769201495">
    <w:abstractNumId w:val="120"/>
  </w:num>
  <w:num w:numId="55" w16cid:durableId="1315833412">
    <w:abstractNumId w:val="118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1"/>
  </w:num>
  <w:num w:numId="59" w16cid:durableId="706102380">
    <w:abstractNumId w:val="172"/>
  </w:num>
  <w:num w:numId="60" w16cid:durableId="762652933">
    <w:abstractNumId w:val="40"/>
  </w:num>
  <w:num w:numId="61" w16cid:durableId="1980070124">
    <w:abstractNumId w:val="166"/>
  </w:num>
  <w:num w:numId="62" w16cid:durableId="1751384401">
    <w:abstractNumId w:val="145"/>
  </w:num>
  <w:num w:numId="63" w16cid:durableId="888758772">
    <w:abstractNumId w:val="52"/>
  </w:num>
  <w:num w:numId="64" w16cid:durableId="1428504556">
    <w:abstractNumId w:val="11"/>
  </w:num>
  <w:num w:numId="65" w16cid:durableId="1368019865">
    <w:abstractNumId w:val="183"/>
  </w:num>
  <w:num w:numId="66" w16cid:durableId="1997103089">
    <w:abstractNumId w:val="160"/>
  </w:num>
  <w:num w:numId="67" w16cid:durableId="999576817">
    <w:abstractNumId w:val="177"/>
  </w:num>
  <w:num w:numId="68" w16cid:durableId="1120220483">
    <w:abstractNumId w:val="179"/>
  </w:num>
  <w:num w:numId="69" w16cid:durableId="1251962254">
    <w:abstractNumId w:val="7"/>
  </w:num>
  <w:num w:numId="70" w16cid:durableId="1279601433">
    <w:abstractNumId w:val="91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2"/>
  </w:num>
  <w:num w:numId="74" w16cid:durableId="709107061">
    <w:abstractNumId w:val="30"/>
  </w:num>
  <w:num w:numId="75" w16cid:durableId="1231696408">
    <w:abstractNumId w:val="125"/>
  </w:num>
  <w:num w:numId="76" w16cid:durableId="722605870">
    <w:abstractNumId w:val="79"/>
  </w:num>
  <w:num w:numId="77" w16cid:durableId="129324489">
    <w:abstractNumId w:val="156"/>
  </w:num>
  <w:num w:numId="78" w16cid:durableId="983044799">
    <w:abstractNumId w:val="117"/>
  </w:num>
  <w:num w:numId="79" w16cid:durableId="1135030876">
    <w:abstractNumId w:val="9"/>
  </w:num>
  <w:num w:numId="80" w16cid:durableId="193005106">
    <w:abstractNumId w:val="84"/>
  </w:num>
  <w:num w:numId="81" w16cid:durableId="1651210118">
    <w:abstractNumId w:val="157"/>
  </w:num>
  <w:num w:numId="82" w16cid:durableId="1644046001">
    <w:abstractNumId w:val="68"/>
  </w:num>
  <w:num w:numId="83" w16cid:durableId="1825584539">
    <w:abstractNumId w:val="4"/>
  </w:num>
  <w:num w:numId="84" w16cid:durableId="1457600251">
    <w:abstractNumId w:val="104"/>
  </w:num>
  <w:num w:numId="85" w16cid:durableId="796483808">
    <w:abstractNumId w:val="108"/>
  </w:num>
  <w:num w:numId="86" w16cid:durableId="677079084">
    <w:abstractNumId w:val="76"/>
  </w:num>
  <w:num w:numId="87" w16cid:durableId="1717895316">
    <w:abstractNumId w:val="83"/>
  </w:num>
  <w:num w:numId="88" w16cid:durableId="1381586366">
    <w:abstractNumId w:val="134"/>
  </w:num>
  <w:num w:numId="89" w16cid:durableId="726415045">
    <w:abstractNumId w:val="41"/>
  </w:num>
  <w:num w:numId="90" w16cid:durableId="134374695">
    <w:abstractNumId w:val="135"/>
  </w:num>
  <w:num w:numId="91" w16cid:durableId="1333605177">
    <w:abstractNumId w:val="148"/>
  </w:num>
  <w:num w:numId="92" w16cid:durableId="707990345">
    <w:abstractNumId w:val="77"/>
  </w:num>
  <w:num w:numId="93" w16cid:durableId="1424061098">
    <w:abstractNumId w:val="20"/>
  </w:num>
  <w:num w:numId="94" w16cid:durableId="1238593463">
    <w:abstractNumId w:val="88"/>
  </w:num>
  <w:num w:numId="95" w16cid:durableId="474218565">
    <w:abstractNumId w:val="32"/>
  </w:num>
  <w:num w:numId="96" w16cid:durableId="1305157866">
    <w:abstractNumId w:val="14"/>
  </w:num>
  <w:num w:numId="97" w16cid:durableId="503668382">
    <w:abstractNumId w:val="141"/>
  </w:num>
  <w:num w:numId="98" w16cid:durableId="141898825">
    <w:abstractNumId w:val="58"/>
  </w:num>
  <w:num w:numId="99" w16cid:durableId="322399246">
    <w:abstractNumId w:val="16"/>
  </w:num>
  <w:num w:numId="100" w16cid:durableId="1519343566">
    <w:abstractNumId w:val="25"/>
  </w:num>
  <w:num w:numId="101" w16cid:durableId="1724324996">
    <w:abstractNumId w:val="71"/>
  </w:num>
  <w:num w:numId="102" w16cid:durableId="1758553305">
    <w:abstractNumId w:val="72"/>
  </w:num>
  <w:num w:numId="103" w16cid:durableId="1085539426">
    <w:abstractNumId w:val="57"/>
  </w:num>
  <w:num w:numId="104" w16cid:durableId="1402362524">
    <w:abstractNumId w:val="154"/>
  </w:num>
  <w:num w:numId="105" w16cid:durableId="83691757">
    <w:abstractNumId w:val="137"/>
  </w:num>
  <w:num w:numId="106" w16cid:durableId="1198078696">
    <w:abstractNumId w:val="38"/>
  </w:num>
  <w:num w:numId="107" w16cid:durableId="1240169118">
    <w:abstractNumId w:val="24"/>
  </w:num>
  <w:num w:numId="108" w16cid:durableId="187839146">
    <w:abstractNumId w:val="73"/>
  </w:num>
  <w:num w:numId="109" w16cid:durableId="139004657">
    <w:abstractNumId w:val="151"/>
  </w:num>
  <w:num w:numId="110" w16cid:durableId="835002621">
    <w:abstractNumId w:val="167"/>
  </w:num>
  <w:num w:numId="111" w16cid:durableId="146362569">
    <w:abstractNumId w:val="81"/>
  </w:num>
  <w:num w:numId="112" w16cid:durableId="1851218359">
    <w:abstractNumId w:val="161"/>
  </w:num>
  <w:num w:numId="113" w16cid:durableId="1189637771">
    <w:abstractNumId w:val="5"/>
  </w:num>
  <w:num w:numId="114" w16cid:durableId="1268536209">
    <w:abstractNumId w:val="56"/>
  </w:num>
  <w:num w:numId="115" w16cid:durableId="603001856">
    <w:abstractNumId w:val="67"/>
  </w:num>
  <w:num w:numId="116" w16cid:durableId="41905772">
    <w:abstractNumId w:val="12"/>
  </w:num>
  <w:num w:numId="117" w16cid:durableId="935871616">
    <w:abstractNumId w:val="33"/>
  </w:num>
  <w:num w:numId="118" w16cid:durableId="1768841013">
    <w:abstractNumId w:val="65"/>
  </w:num>
  <w:num w:numId="119" w16cid:durableId="900410431">
    <w:abstractNumId w:val="80"/>
  </w:num>
  <w:num w:numId="120" w16cid:durableId="315885655">
    <w:abstractNumId w:val="43"/>
  </w:num>
  <w:num w:numId="121" w16cid:durableId="1814448626">
    <w:abstractNumId w:val="49"/>
  </w:num>
  <w:num w:numId="122" w16cid:durableId="1097486741">
    <w:abstractNumId w:val="184"/>
  </w:num>
  <w:num w:numId="123" w16cid:durableId="1956865228">
    <w:abstractNumId w:val="3"/>
  </w:num>
  <w:num w:numId="124" w16cid:durableId="1276867340">
    <w:abstractNumId w:val="82"/>
  </w:num>
  <w:num w:numId="125" w16cid:durableId="1608587397">
    <w:abstractNumId w:val="136"/>
  </w:num>
  <w:num w:numId="126" w16cid:durableId="2131439396">
    <w:abstractNumId w:val="139"/>
  </w:num>
  <w:num w:numId="127" w16cid:durableId="1244336791">
    <w:abstractNumId w:val="46"/>
  </w:num>
  <w:num w:numId="128" w16cid:durableId="818154906">
    <w:abstractNumId w:val="142"/>
  </w:num>
  <w:num w:numId="129" w16cid:durableId="1882933843">
    <w:abstractNumId w:val="171"/>
  </w:num>
  <w:num w:numId="130" w16cid:durableId="1056199195">
    <w:abstractNumId w:val="47"/>
  </w:num>
  <w:num w:numId="131" w16cid:durableId="553470426">
    <w:abstractNumId w:val="64"/>
  </w:num>
  <w:num w:numId="132" w16cid:durableId="739669324">
    <w:abstractNumId w:val="152"/>
  </w:num>
  <w:num w:numId="133" w16cid:durableId="1342589866">
    <w:abstractNumId w:val="98"/>
  </w:num>
  <w:num w:numId="134" w16cid:durableId="805589429">
    <w:abstractNumId w:val="168"/>
  </w:num>
  <w:num w:numId="135" w16cid:durableId="1751851846">
    <w:abstractNumId w:val="75"/>
  </w:num>
  <w:num w:numId="136" w16cid:durableId="1035348142">
    <w:abstractNumId w:val="146"/>
  </w:num>
  <w:num w:numId="137" w16cid:durableId="342322650">
    <w:abstractNumId w:val="105"/>
  </w:num>
  <w:num w:numId="138" w16cid:durableId="2021813476">
    <w:abstractNumId w:val="51"/>
  </w:num>
  <w:num w:numId="139" w16cid:durableId="1260796502">
    <w:abstractNumId w:val="106"/>
  </w:num>
  <w:num w:numId="140" w16cid:durableId="211890294">
    <w:abstractNumId w:val="99"/>
  </w:num>
  <w:num w:numId="141" w16cid:durableId="1770925473">
    <w:abstractNumId w:val="132"/>
  </w:num>
  <w:num w:numId="142" w16cid:durableId="192891600">
    <w:abstractNumId w:val="21"/>
  </w:num>
  <w:num w:numId="143" w16cid:durableId="675690864">
    <w:abstractNumId w:val="114"/>
  </w:num>
  <w:num w:numId="144" w16cid:durableId="1495105408">
    <w:abstractNumId w:val="78"/>
  </w:num>
  <w:num w:numId="145" w16cid:durableId="170608313">
    <w:abstractNumId w:val="6"/>
  </w:num>
  <w:num w:numId="146" w16cid:durableId="388725436">
    <w:abstractNumId w:val="155"/>
  </w:num>
  <w:num w:numId="147" w16cid:durableId="1916433450">
    <w:abstractNumId w:val="123"/>
  </w:num>
  <w:num w:numId="148" w16cid:durableId="3675684">
    <w:abstractNumId w:val="94"/>
  </w:num>
  <w:num w:numId="149" w16cid:durableId="1134447677">
    <w:abstractNumId w:val="111"/>
  </w:num>
  <w:num w:numId="150" w16cid:durableId="269163122">
    <w:abstractNumId w:val="102"/>
  </w:num>
  <w:num w:numId="151" w16cid:durableId="596711321">
    <w:abstractNumId w:val="121"/>
  </w:num>
  <w:num w:numId="152" w16cid:durableId="574584926">
    <w:abstractNumId w:val="18"/>
  </w:num>
  <w:num w:numId="153" w16cid:durableId="2109736526">
    <w:abstractNumId w:val="174"/>
  </w:num>
  <w:num w:numId="154" w16cid:durableId="1291741062">
    <w:abstractNumId w:val="185"/>
  </w:num>
  <w:num w:numId="155" w16cid:durableId="1206135565">
    <w:abstractNumId w:val="130"/>
  </w:num>
  <w:num w:numId="156" w16cid:durableId="154761118">
    <w:abstractNumId w:val="97"/>
  </w:num>
  <w:num w:numId="157" w16cid:durableId="6100150">
    <w:abstractNumId w:val="60"/>
  </w:num>
  <w:num w:numId="158" w16cid:durableId="1250579651">
    <w:abstractNumId w:val="70"/>
  </w:num>
  <w:num w:numId="159" w16cid:durableId="356202047">
    <w:abstractNumId w:val="28"/>
  </w:num>
  <w:num w:numId="160" w16cid:durableId="884827526">
    <w:abstractNumId w:val="129"/>
  </w:num>
  <w:num w:numId="161" w16cid:durableId="34549794">
    <w:abstractNumId w:val="44"/>
  </w:num>
  <w:num w:numId="162" w16cid:durableId="1224100997">
    <w:abstractNumId w:val="87"/>
  </w:num>
  <w:num w:numId="163" w16cid:durableId="940256393">
    <w:abstractNumId w:val="143"/>
  </w:num>
  <w:num w:numId="164" w16cid:durableId="1318457270">
    <w:abstractNumId w:val="127"/>
  </w:num>
  <w:num w:numId="165" w16cid:durableId="1415737338">
    <w:abstractNumId w:val="93"/>
  </w:num>
  <w:num w:numId="166" w16cid:durableId="1779907670">
    <w:abstractNumId w:val="36"/>
  </w:num>
  <w:num w:numId="167" w16cid:durableId="1723602264">
    <w:abstractNumId w:val="158"/>
  </w:num>
  <w:num w:numId="168" w16cid:durableId="1451587149">
    <w:abstractNumId w:val="26"/>
  </w:num>
  <w:num w:numId="169" w16cid:durableId="723872476">
    <w:abstractNumId w:val="110"/>
  </w:num>
  <w:num w:numId="170" w16cid:durableId="372077083">
    <w:abstractNumId w:val="124"/>
  </w:num>
  <w:num w:numId="171" w16cid:durableId="62607842">
    <w:abstractNumId w:val="112"/>
  </w:num>
  <w:num w:numId="172" w16cid:durableId="915626482">
    <w:abstractNumId w:val="13"/>
  </w:num>
  <w:num w:numId="173" w16cid:durableId="748817343">
    <w:abstractNumId w:val="153"/>
  </w:num>
  <w:num w:numId="174" w16cid:durableId="617182856">
    <w:abstractNumId w:val="66"/>
  </w:num>
  <w:num w:numId="175" w16cid:durableId="1787964111">
    <w:abstractNumId w:val="17"/>
  </w:num>
  <w:num w:numId="176" w16cid:durableId="1662461199">
    <w:abstractNumId w:val="22"/>
  </w:num>
  <w:num w:numId="177" w16cid:durableId="1460297896">
    <w:abstractNumId w:val="140"/>
  </w:num>
  <w:num w:numId="178" w16cid:durableId="701521453">
    <w:abstractNumId w:val="149"/>
  </w:num>
  <w:num w:numId="179" w16cid:durableId="1361474917">
    <w:abstractNumId w:val="35"/>
  </w:num>
  <w:num w:numId="180" w16cid:durableId="1743525033">
    <w:abstractNumId w:val="162"/>
  </w:num>
  <w:num w:numId="181" w16cid:durableId="481389113">
    <w:abstractNumId w:val="144"/>
  </w:num>
  <w:num w:numId="182" w16cid:durableId="97600470">
    <w:abstractNumId w:val="163"/>
  </w:num>
  <w:num w:numId="183" w16cid:durableId="1217009680">
    <w:abstractNumId w:val="59"/>
  </w:num>
  <w:num w:numId="184" w16cid:durableId="1357467517">
    <w:abstractNumId w:val="122"/>
  </w:num>
  <w:num w:numId="185" w16cid:durableId="955066101">
    <w:abstractNumId w:val="45"/>
  </w:num>
  <w:num w:numId="186" w16cid:durableId="1876845896">
    <w:abstractNumId w:val="1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650D5"/>
    <w:rsid w:val="0048148F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2025-09-21T12:06:00Z</dcterms:created>
  <dcterms:modified xsi:type="dcterms:W3CDTF">2025-09-21T12:08:00Z</dcterms:modified>
</cp:coreProperties>
</file>